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DA" w:rsidRPr="00C95F24" w:rsidRDefault="00E05BDA" w:rsidP="00E05BDA">
      <w:pPr>
        <w:pStyle w:val="af0"/>
        <w:tabs>
          <w:tab w:val="left" w:pos="1276"/>
        </w:tabs>
        <w:adjustRightInd/>
        <w:ind w:rightChars="-29" w:right="-70"/>
        <w:rPr>
          <w:rFonts w:ascii="Times New Roman" w:eastAsia="標楷體" w:hAnsi="Times New Roman"/>
          <w:szCs w:val="24"/>
        </w:rPr>
      </w:pPr>
      <w:bookmarkStart w:id="0" w:name="_GoBack"/>
      <w:bookmarkEnd w:id="0"/>
      <w:r w:rsidRPr="00C95F24">
        <w:rPr>
          <w:rFonts w:ascii="Times New Roman" w:eastAsia="標楷體" w:hAnsi="Times New Roman"/>
          <w:szCs w:val="24"/>
        </w:rPr>
        <w:t>Case No. D7</w:t>
      </w:r>
      <w:r w:rsidRPr="00C95F24">
        <w:rPr>
          <w:rFonts w:ascii="Times New Roman" w:eastAsia="標楷體" w:hAnsi="Times New Roman"/>
          <w:szCs w:val="24"/>
          <w:lang w:eastAsia="zh-HK"/>
        </w:rPr>
        <w:t>/23</w:t>
      </w:r>
    </w:p>
    <w:p w:rsidR="00E05BDA" w:rsidRPr="00C95F24"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E05BDA" w:rsidRPr="00C95F24"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964851" w:rsidRPr="00C95F24" w:rsidRDefault="00964851"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964851" w:rsidRPr="00C95F24" w:rsidRDefault="00964851"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E05BDA" w:rsidRPr="00C95F24" w:rsidRDefault="00964851"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r w:rsidRPr="00C95F24">
        <w:rPr>
          <w:rFonts w:ascii="Times New Roman" w:eastAsia="標楷體" w:hAnsi="Times New Roman" w:cs="Times New Roman"/>
          <w:b/>
          <w:szCs w:val="24"/>
        </w:rPr>
        <w:t>Profits tax</w:t>
      </w:r>
      <w:r w:rsidRPr="00C95F24">
        <w:rPr>
          <w:rFonts w:ascii="Times New Roman" w:eastAsia="標楷體" w:hAnsi="Times New Roman" w:cs="Times New Roman"/>
          <w:szCs w:val="24"/>
        </w:rPr>
        <w:t xml:space="preserve"> – whether the claim or statement was supported or proved by contemporary document and whether it was in accordance with the undisputed objective circumstances – burden of proof to prove the appeal concerned tax assessment amount was excessive or incorrect – commission was not derived from the taxable profits from the sale of the share of the company – failed to provide document to prove the expenses incurred</w:t>
      </w:r>
      <w:r w:rsidR="0095578E" w:rsidRPr="00C95F24">
        <w:rPr>
          <w:rFonts w:ascii="Times New Roman" w:eastAsia="標楷體" w:hAnsi="Times New Roman" w:cs="Times New Roman"/>
          <w:szCs w:val="24"/>
        </w:rPr>
        <w:t xml:space="preserve"> [Decision in Chin</w:t>
      </w:r>
      <w:r w:rsidR="00EA31EB">
        <w:rPr>
          <w:rFonts w:ascii="Times New Roman" w:eastAsia="標楷體" w:hAnsi="Times New Roman" w:cs="Times New Roman"/>
          <w:szCs w:val="24"/>
        </w:rPr>
        <w:t>ese</w:t>
      </w:r>
      <w:r w:rsidR="0095578E" w:rsidRPr="00C95F24">
        <w:rPr>
          <w:rFonts w:ascii="Times New Roman" w:eastAsia="標楷體" w:hAnsi="Times New Roman" w:cs="Times New Roman"/>
          <w:szCs w:val="24"/>
        </w:rPr>
        <w:t>]</w:t>
      </w:r>
    </w:p>
    <w:p w:rsidR="00E05BDA" w:rsidRPr="00C95F24"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rPr>
      </w:pPr>
    </w:p>
    <w:p w:rsidR="00E05BDA" w:rsidRPr="00C95F24" w:rsidRDefault="00E05BDA" w:rsidP="00E05BDA">
      <w:pPr>
        <w:widowControl/>
        <w:tabs>
          <w:tab w:val="left" w:pos="0"/>
          <w:tab w:val="left" w:pos="1276"/>
        </w:tabs>
        <w:overflowPunct w:val="0"/>
        <w:autoSpaceDE w:val="0"/>
        <w:autoSpaceDN w:val="0"/>
        <w:ind w:rightChars="-29" w:right="-70"/>
        <w:jc w:val="both"/>
        <w:rPr>
          <w:rFonts w:ascii="Times New Roman" w:eastAsia="標楷體" w:hAnsi="Times New Roman" w:cs="Times New Roman"/>
          <w:szCs w:val="24"/>
        </w:rPr>
      </w:pPr>
      <w:r w:rsidRPr="00C95F24">
        <w:rPr>
          <w:rFonts w:ascii="Times New Roman" w:eastAsia="標楷體" w:hAnsi="Times New Roman" w:cs="Times New Roman"/>
          <w:szCs w:val="24"/>
        </w:rPr>
        <w:t xml:space="preserve">Panel: </w:t>
      </w:r>
      <w:r w:rsidRPr="00C95F24">
        <w:rPr>
          <w:rFonts w:ascii="Times New Roman" w:eastAsia="標楷體" w:hAnsi="Times New Roman" w:cs="Times New Roman"/>
          <w:szCs w:val="24"/>
          <w:lang w:eastAsia="zh-HK"/>
        </w:rPr>
        <w:t xml:space="preserve">Anson Wong, SC </w:t>
      </w:r>
      <w:r w:rsidRPr="00C95F24">
        <w:rPr>
          <w:rFonts w:ascii="Times New Roman" w:eastAsia="標楷體" w:hAnsi="Times New Roman" w:cs="Times New Roman"/>
          <w:szCs w:val="24"/>
        </w:rPr>
        <w:t>(chairm</w:t>
      </w:r>
      <w:r w:rsidRPr="00C95F24">
        <w:rPr>
          <w:rFonts w:ascii="Times New Roman" w:eastAsia="標楷體" w:hAnsi="Times New Roman" w:cs="Times New Roman"/>
          <w:szCs w:val="24"/>
          <w:lang w:eastAsia="zh-HK"/>
        </w:rPr>
        <w:t>an), Mok Yuet Ngo and Ken To.</w:t>
      </w:r>
    </w:p>
    <w:p w:rsidR="00E05BDA" w:rsidRPr="00C95F24" w:rsidRDefault="00E05BD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rPr>
      </w:pPr>
    </w:p>
    <w:p w:rsidR="00E05BDA" w:rsidRPr="00C95F24" w:rsidRDefault="00E05BD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C95F24">
        <w:rPr>
          <w:rFonts w:ascii="Times New Roman" w:eastAsia="標楷體" w:hAnsi="Times New Roman" w:cs="Times New Roman"/>
          <w:szCs w:val="24"/>
        </w:rPr>
        <w:t>Date of hearing:</w:t>
      </w:r>
      <w:r w:rsidRPr="00C95F24">
        <w:rPr>
          <w:rFonts w:ascii="Times New Roman" w:eastAsia="標楷體" w:hAnsi="Times New Roman" w:cs="Times New Roman"/>
          <w:szCs w:val="24"/>
          <w:lang w:eastAsia="zh-HK"/>
        </w:rPr>
        <w:t xml:space="preserve"> </w:t>
      </w:r>
      <w:r w:rsidRPr="00C95F24">
        <w:rPr>
          <w:rFonts w:ascii="Times New Roman" w:eastAsia="標楷體" w:hAnsi="Times New Roman" w:cs="Times New Roman"/>
          <w:szCs w:val="24"/>
        </w:rPr>
        <w:t>1</w:t>
      </w:r>
      <w:r w:rsidRPr="00C95F24">
        <w:rPr>
          <w:rFonts w:ascii="Times New Roman" w:eastAsia="標楷體" w:hAnsi="Times New Roman" w:cs="Times New Roman"/>
          <w:szCs w:val="24"/>
          <w:lang w:eastAsia="zh-HK"/>
        </w:rPr>
        <w:t xml:space="preserve"> </w:t>
      </w:r>
      <w:r w:rsidRPr="00C95F24">
        <w:rPr>
          <w:rFonts w:ascii="Times New Roman" w:eastAsia="標楷體" w:hAnsi="Times New Roman" w:cs="Times New Roman"/>
          <w:szCs w:val="24"/>
        </w:rPr>
        <w:t>June</w:t>
      </w:r>
      <w:r w:rsidRPr="00C95F24">
        <w:rPr>
          <w:rFonts w:ascii="Times New Roman" w:eastAsia="標楷體" w:hAnsi="Times New Roman" w:cs="Times New Roman"/>
          <w:szCs w:val="24"/>
          <w:lang w:eastAsia="zh-HK"/>
        </w:rPr>
        <w:t xml:space="preserve"> 2023.</w:t>
      </w:r>
    </w:p>
    <w:p w:rsidR="00E05BDA" w:rsidRPr="00C95F24" w:rsidRDefault="00E05BD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rPr>
      </w:pPr>
      <w:r w:rsidRPr="00C95F24">
        <w:rPr>
          <w:rFonts w:ascii="Times New Roman" w:eastAsia="標楷體" w:hAnsi="Times New Roman" w:cs="Times New Roman"/>
          <w:szCs w:val="24"/>
        </w:rPr>
        <w:t xml:space="preserve">Date of decision: </w:t>
      </w:r>
      <w:r w:rsidRPr="00C95F24">
        <w:rPr>
          <w:rFonts w:ascii="Times New Roman" w:eastAsia="標楷體" w:hAnsi="Times New Roman" w:cs="Times New Roman"/>
          <w:szCs w:val="24"/>
          <w:lang w:eastAsia="zh-HK"/>
        </w:rPr>
        <w:t>14 July 2023.</w:t>
      </w:r>
    </w:p>
    <w:p w:rsidR="00E05BDA" w:rsidRPr="00C95F24" w:rsidRDefault="00E05BD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05BDA" w:rsidRPr="00C95F24" w:rsidRDefault="00E05BDA"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C95F24" w:rsidRDefault="00EF0F23" w:rsidP="00921EB0">
      <w:pPr>
        <w:widowControl/>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C95F24">
        <w:rPr>
          <w:rFonts w:ascii="Times New Roman" w:eastAsia="標楷體" w:hAnsi="Times New Roman" w:cs="Times New Roman"/>
          <w:szCs w:val="24"/>
          <w:lang w:eastAsia="zh-HK"/>
        </w:rPr>
        <w:t xml:space="preserve">Company B was a private limited company registered in Hong Kong. Company B signed a preliminary sales and purchase agreement to purchase a property. Before the completion of the property transaction, the Appellant purchased all the shares of the Company B and became the sole shareholder and director of the Company B. Thereafter, the Appellant entered into preliminary sales and purchase agreement to sell and transfer to the purchaser all the shares of Company B and all the rights of the loans lent to Company B by the Appellant. </w:t>
      </w:r>
    </w:p>
    <w:p w:rsidR="00EF0F23" w:rsidRPr="00C95F24"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C95F24" w:rsidRDefault="00EF0F23" w:rsidP="00921EB0">
      <w:pPr>
        <w:widowControl/>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C95F24">
        <w:rPr>
          <w:rFonts w:ascii="Times New Roman" w:eastAsia="標楷體" w:hAnsi="Times New Roman" w:cs="Times New Roman"/>
          <w:szCs w:val="24"/>
          <w:lang w:eastAsia="zh-HK"/>
        </w:rPr>
        <w:t xml:space="preserve">The Assessor considered the Appellant’s sale of the shares of Company B was investment activities in business nature. The profit received should be charged of profits tax. The Appellant opposed the tax assessment. After considering the Appellant’s opposition, the Deputy Commissioner reduced the taxable profits to $564,295. The Appellant disputed that:- (1) whether or not the profits received by the Appellant from the sale of the Company B’s shares should be subjected to profits tax; and (2) whether or not the Appellant could receive further deduction from the expenses in the calculation of the profits received from the sale of the shares of Company B. </w:t>
      </w:r>
    </w:p>
    <w:p w:rsidR="00EF0F23" w:rsidRPr="00C95F24"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C95F24"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C95F24" w:rsidRDefault="006F4100" w:rsidP="00015F5F">
      <w:pPr>
        <w:widowControl/>
        <w:tabs>
          <w:tab w:val="left" w:pos="840"/>
          <w:tab w:val="left" w:pos="1276"/>
        </w:tabs>
        <w:overflowPunct w:val="0"/>
        <w:autoSpaceDE w:val="0"/>
        <w:autoSpaceDN w:val="0"/>
        <w:ind w:leftChars="450" w:left="1080"/>
        <w:jc w:val="both"/>
        <w:rPr>
          <w:rFonts w:ascii="Times New Roman" w:eastAsia="標楷體" w:hAnsi="Times New Roman" w:cs="Times New Roman"/>
          <w:b/>
          <w:szCs w:val="24"/>
          <w:lang w:eastAsia="zh-HK"/>
        </w:rPr>
      </w:pPr>
      <w:r w:rsidRPr="00C95F24">
        <w:rPr>
          <w:rFonts w:ascii="Times New Roman" w:eastAsia="標楷體" w:hAnsi="Times New Roman" w:cs="Times New Roman"/>
          <w:b/>
          <w:szCs w:val="24"/>
          <w:lang w:eastAsia="zh-HK"/>
        </w:rPr>
        <w:t>Held:</w:t>
      </w:r>
      <w:r w:rsidR="00EF0F23" w:rsidRPr="00C95F24">
        <w:rPr>
          <w:rFonts w:ascii="Times New Roman" w:eastAsia="標楷體" w:hAnsi="Times New Roman" w:cs="Times New Roman"/>
          <w:b/>
          <w:szCs w:val="24"/>
          <w:lang w:eastAsia="zh-HK"/>
        </w:rPr>
        <w:t xml:space="preserve">        </w:t>
      </w:r>
    </w:p>
    <w:p w:rsidR="00EF0F23" w:rsidRPr="00C95F24"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C95F24" w:rsidRDefault="00EF0F23" w:rsidP="003C7895">
      <w:pPr>
        <w:pStyle w:val="ac"/>
        <w:widowControl/>
        <w:numPr>
          <w:ilvl w:val="0"/>
          <w:numId w:val="9"/>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eastAsia="zh-HK"/>
        </w:rPr>
      </w:pPr>
      <w:r w:rsidRPr="00C95F24">
        <w:rPr>
          <w:rFonts w:ascii="Times New Roman" w:eastAsia="標楷體" w:hAnsi="Times New Roman" w:cs="Times New Roman"/>
          <w:szCs w:val="24"/>
          <w:lang w:eastAsia="zh-HK"/>
        </w:rPr>
        <w:t xml:space="preserve">In deciding whether or not to accept the claim or statement made by the representative of the Appellant, the Board would have to consider whether or not the said claim or statement were supported or proved by the contemporary document and whether or not it was in accordance with the undisputed objective circumstances at that time. The Board considered the Appellant failed to discharge her burden of proof to prove that the Commissioner’s </w:t>
      </w:r>
      <w:r w:rsidRPr="00C95F24">
        <w:rPr>
          <w:rFonts w:ascii="Times New Roman" w:eastAsia="標楷體" w:hAnsi="Times New Roman" w:cs="Times New Roman"/>
          <w:snapToGrid w:val="0"/>
          <w:kern w:val="0"/>
          <w:szCs w:val="24"/>
          <w:lang w:eastAsia="zh-HK"/>
        </w:rPr>
        <w:t xml:space="preserve">tax assessment </w:t>
      </w:r>
      <w:r w:rsidRPr="00C95F24">
        <w:rPr>
          <w:rFonts w:ascii="Times New Roman" w:eastAsia="標楷體" w:hAnsi="Times New Roman" w:cs="Times New Roman"/>
          <w:szCs w:val="24"/>
          <w:lang w:eastAsia="zh-HK"/>
        </w:rPr>
        <w:t xml:space="preserve">was wrong. On the contrary, after the Board has considered all the objective circumstances and all the undisputed contemporarily documents, a comparatively more reasonable </w:t>
      </w:r>
      <w:r w:rsidRPr="00C95F24">
        <w:rPr>
          <w:rFonts w:ascii="Times New Roman" w:eastAsia="標楷體" w:hAnsi="Times New Roman" w:cs="Times New Roman"/>
          <w:szCs w:val="24"/>
          <w:lang w:eastAsia="zh-HK"/>
        </w:rPr>
        <w:lastRenderedPageBreak/>
        <w:t xml:space="preserve">inference was that the intention of the Appellant to purchase the property through the purchase of the shares of Company B was a business nature transaction. </w:t>
      </w:r>
    </w:p>
    <w:p w:rsidR="00EF0F23" w:rsidRPr="00C95F24" w:rsidRDefault="00EF0F23" w:rsidP="00EF0F23">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C95F24" w:rsidRDefault="00EF0F23" w:rsidP="003C7895">
      <w:pPr>
        <w:pStyle w:val="ac"/>
        <w:widowControl/>
        <w:numPr>
          <w:ilvl w:val="0"/>
          <w:numId w:val="9"/>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eastAsia="zh-HK"/>
        </w:rPr>
      </w:pPr>
      <w:r w:rsidRPr="00C95F24">
        <w:rPr>
          <w:rFonts w:ascii="Times New Roman" w:eastAsia="標楷體" w:hAnsi="Times New Roman" w:cs="Times New Roman"/>
          <w:szCs w:val="24"/>
          <w:lang w:eastAsia="zh-HK"/>
        </w:rPr>
        <w:t>The Board pointed out to the Appellant that the Appellant should provide actual and valid receipt and document to prove the concerned expenses, so as to satisfy to discharge his burden of proof to prove the concerned taxable amount in appeal was excessive or incorrect. Since the Commissioner agreed that the Appellant could deduct the legal expenses and the agent commission paid in the sale of the shares, the Board would only need to deal with the other disputed costs and expenses.</w:t>
      </w:r>
    </w:p>
    <w:p w:rsidR="00EF0F23" w:rsidRPr="00C95F24" w:rsidRDefault="00EF0F23" w:rsidP="00EF0F23">
      <w:pPr>
        <w:pStyle w:val="ac"/>
        <w:rPr>
          <w:rFonts w:ascii="Times New Roman" w:eastAsia="標楷體" w:hAnsi="Times New Roman" w:cs="Times New Roman"/>
          <w:szCs w:val="24"/>
          <w:lang w:eastAsia="zh-HK"/>
        </w:rPr>
      </w:pPr>
    </w:p>
    <w:p w:rsidR="00EF0F23" w:rsidRPr="00C95F24" w:rsidRDefault="00EF0F23" w:rsidP="003C7895">
      <w:pPr>
        <w:pStyle w:val="ac"/>
        <w:widowControl/>
        <w:numPr>
          <w:ilvl w:val="0"/>
          <w:numId w:val="10"/>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eastAsia="zh-HK"/>
        </w:rPr>
      </w:pPr>
      <w:r w:rsidRPr="00C95F24">
        <w:rPr>
          <w:rFonts w:ascii="Times New Roman" w:eastAsia="標楷體" w:hAnsi="Times New Roman" w:cs="Times New Roman"/>
          <w:szCs w:val="24"/>
          <w:lang w:eastAsia="zh-HK"/>
        </w:rPr>
        <w:t>The Board considered that the other commission was not caused by the taxable profits from the sale of Company B’s share. According to section 16(1) and 17(1) of the Inland Revenue Ordinance, it could not be deducted. For the repair expenses for the exterior wall of the building, the Appellant has not provided any document to prove that she had paid the concerned exterior wall of the building repair expenses. The Board did not accept the claim of the decoration expenses of the property. The Appellant had not provided any document to prove that she had actually incurred those expenses. Therefore the Board considered the Appellant could not prove that she had actually incurred the claimed decoration expenses. In relation to the interest expenses, save as bare assertion, the Appellant has not provided any document to prove that she had actually incurred the concerned interest expenses, and the concerned interest expenses was incurred as a result of taxable profits from the sale of the share of Company B. Since the burden of proof was on the Appellant, the Board considered that the Appellant had provided insufficient evidence to prove that she had incurred those interest expenses. Because of the above mentioned reasons, the Board considered the Appellant has not discharge her burden of proof to prove that the disputed cost and expenses could be deducted from the profits from the sale of the share of Company B.</w:t>
      </w:r>
    </w:p>
    <w:p w:rsidR="00EF0F23" w:rsidRPr="00C95F24" w:rsidRDefault="00EF0F23"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F0F23" w:rsidRPr="00C95F24" w:rsidRDefault="00EF0F23" w:rsidP="00E05BDA">
      <w:pPr>
        <w:widowControl/>
        <w:tabs>
          <w:tab w:val="left" w:pos="840"/>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05BDA" w:rsidRPr="00C95F24"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b/>
          <w:szCs w:val="24"/>
          <w:lang w:eastAsia="zh-HK"/>
        </w:rPr>
      </w:pPr>
      <w:r w:rsidRPr="00C95F24">
        <w:rPr>
          <w:rFonts w:ascii="Times New Roman" w:eastAsia="標楷體" w:hAnsi="Times New Roman" w:cs="Times New Roman"/>
          <w:b/>
          <w:szCs w:val="24"/>
          <w:lang w:eastAsia="zh-HK"/>
        </w:rPr>
        <w:t>Appeal dismissed.</w:t>
      </w:r>
    </w:p>
    <w:p w:rsidR="00E05BDA" w:rsidRPr="00C95F24"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05BDA" w:rsidRPr="00C95F24" w:rsidRDefault="00E05BDA" w:rsidP="00E05BDA">
      <w:pPr>
        <w:widowControl/>
        <w:tabs>
          <w:tab w:val="left" w:pos="1276"/>
        </w:tabs>
        <w:overflowPunct w:val="0"/>
        <w:autoSpaceDE w:val="0"/>
        <w:autoSpaceDN w:val="0"/>
        <w:ind w:left="1620" w:rightChars="-29" w:right="-70" w:hanging="1620"/>
        <w:jc w:val="both"/>
        <w:rPr>
          <w:rFonts w:ascii="Times New Roman" w:eastAsia="標楷體" w:hAnsi="Times New Roman" w:cs="Times New Roman"/>
          <w:color w:val="000000"/>
          <w:szCs w:val="24"/>
        </w:rPr>
      </w:pPr>
      <w:r w:rsidRPr="00C95F24">
        <w:rPr>
          <w:rFonts w:ascii="Times New Roman" w:eastAsia="標楷體" w:hAnsi="Times New Roman" w:cs="Times New Roman"/>
          <w:color w:val="000000"/>
          <w:szCs w:val="24"/>
        </w:rPr>
        <w:t>Cases referred to:</w:t>
      </w:r>
    </w:p>
    <w:p w:rsidR="00E05BDA" w:rsidRPr="00C95F24"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lang w:eastAsia="zh-HK"/>
        </w:rPr>
      </w:pPr>
    </w:p>
    <w:p w:rsidR="00E05BDA" w:rsidRPr="00C95F24" w:rsidRDefault="00E05BD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C95F24">
        <w:rPr>
          <w:rFonts w:ascii="Times New Roman" w:eastAsia="標楷體" w:hAnsi="Times New Roman" w:cs="Times New Roman"/>
          <w:szCs w:val="24"/>
          <w:lang w:eastAsia="zh-HK"/>
        </w:rPr>
        <w:tab/>
      </w:r>
      <w:r w:rsidRPr="00C95F24">
        <w:rPr>
          <w:rFonts w:ascii="Times New Roman" w:eastAsia="標楷體" w:hAnsi="Times New Roman" w:cs="Times New Roman"/>
          <w:szCs w:val="24"/>
        </w:rPr>
        <w:t xml:space="preserve">Simmons (As Liquidator of Lionel Simmons Properties Ltd.) v Inland Revenue </w:t>
      </w:r>
    </w:p>
    <w:p w:rsidR="00E05BDA" w:rsidRPr="00C95F24" w:rsidRDefault="00E05BDA" w:rsidP="00E05BDA">
      <w:pPr>
        <w:widowControl/>
        <w:tabs>
          <w:tab w:val="left" w:pos="1276"/>
        </w:tabs>
        <w:overflowPunct w:val="0"/>
        <w:autoSpaceDE w:val="0"/>
        <w:autoSpaceDN w:val="0"/>
        <w:ind w:leftChars="50" w:left="120" w:rightChars="-29" w:right="-70" w:firstLineChars="500" w:firstLine="1200"/>
        <w:jc w:val="both"/>
        <w:rPr>
          <w:rFonts w:ascii="Times New Roman" w:eastAsia="標楷體" w:hAnsi="Times New Roman" w:cs="Times New Roman"/>
          <w:szCs w:val="24"/>
        </w:rPr>
      </w:pPr>
      <w:r w:rsidRPr="00C95F24">
        <w:rPr>
          <w:rFonts w:ascii="Times New Roman" w:eastAsia="標楷體" w:hAnsi="Times New Roman" w:cs="Times New Roman"/>
          <w:szCs w:val="24"/>
        </w:rPr>
        <w:t>Commissioners [1980] 1 WLR 1196</w:t>
      </w:r>
    </w:p>
    <w:p w:rsidR="00E05BDA" w:rsidRPr="00C95F24" w:rsidRDefault="00E05BD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C95F24">
        <w:rPr>
          <w:rFonts w:ascii="Times New Roman" w:eastAsia="標楷體" w:hAnsi="Times New Roman" w:cs="Times New Roman"/>
          <w:szCs w:val="24"/>
        </w:rPr>
        <w:tab/>
        <w:t>Real Estate Investments (NT) Ltd v Commissioner of Inland Revenue (2008) 11</w:t>
      </w:r>
    </w:p>
    <w:p w:rsidR="00E05BDA" w:rsidRPr="00C95F24" w:rsidRDefault="00E05BDA" w:rsidP="00E05BDA">
      <w:pPr>
        <w:widowControl/>
        <w:tabs>
          <w:tab w:val="left" w:pos="1276"/>
        </w:tabs>
        <w:overflowPunct w:val="0"/>
        <w:autoSpaceDE w:val="0"/>
        <w:autoSpaceDN w:val="0"/>
        <w:ind w:leftChars="50" w:left="120" w:rightChars="-29" w:right="-70" w:firstLineChars="450" w:firstLine="1080"/>
        <w:jc w:val="both"/>
        <w:rPr>
          <w:rFonts w:ascii="Times New Roman" w:eastAsia="標楷體" w:hAnsi="Times New Roman" w:cs="Times New Roman"/>
          <w:szCs w:val="24"/>
        </w:rPr>
      </w:pPr>
      <w:r w:rsidRPr="00C95F24">
        <w:rPr>
          <w:rFonts w:ascii="Times New Roman" w:eastAsia="標楷體" w:hAnsi="Times New Roman" w:cs="Times New Roman"/>
          <w:szCs w:val="24"/>
        </w:rPr>
        <w:t xml:space="preserve"> HKCFAR 433</w:t>
      </w:r>
    </w:p>
    <w:p w:rsidR="00E05BDA" w:rsidRPr="00C95F24" w:rsidRDefault="00E05BD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C95F24">
        <w:rPr>
          <w:rFonts w:ascii="Times New Roman" w:eastAsia="標楷體" w:hAnsi="Times New Roman" w:cs="Times New Roman"/>
          <w:szCs w:val="24"/>
        </w:rPr>
        <w:tab/>
        <w:t>All Best Wishes Ltd. v Commissioner of Inland Revenue [1992] 3 HKTC 750</w:t>
      </w:r>
    </w:p>
    <w:p w:rsidR="00E05BDA" w:rsidRPr="00C95F24" w:rsidRDefault="00E05BD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C95F24">
        <w:rPr>
          <w:rFonts w:ascii="Times New Roman" w:eastAsia="標楷體" w:hAnsi="Times New Roman" w:cs="Times New Roman"/>
          <w:szCs w:val="24"/>
        </w:rPr>
        <w:tab/>
        <w:t>Lee Yee Shing v Commissioner of Inland Revenue [2008] 3 HKLRD 51</w:t>
      </w:r>
    </w:p>
    <w:p w:rsidR="00E05BDA" w:rsidRPr="00C95F24" w:rsidRDefault="00E05BD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C95F24">
        <w:rPr>
          <w:rFonts w:ascii="Times New Roman" w:eastAsia="標楷體" w:hAnsi="Times New Roman" w:cs="Times New Roman"/>
          <w:szCs w:val="24"/>
        </w:rPr>
        <w:tab/>
        <w:t>Marson (Inspector of Taxes) v Morton and Others [1986] 1 WLR 1343</w:t>
      </w:r>
    </w:p>
    <w:p w:rsidR="00E05BDA" w:rsidRPr="00C95F24" w:rsidRDefault="00E05BD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C95F24">
        <w:rPr>
          <w:rFonts w:ascii="Times New Roman" w:eastAsia="標楷體" w:hAnsi="Times New Roman" w:cs="Times New Roman"/>
          <w:szCs w:val="24"/>
        </w:rPr>
        <w:tab/>
        <w:t>Commissioner of Inland Revenue v Crown Brilliance Limited [2016] 3 HKC 140</w:t>
      </w:r>
    </w:p>
    <w:p w:rsidR="00E05BDA" w:rsidRPr="00C95F24" w:rsidRDefault="00E05BD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rPr>
      </w:pPr>
      <w:r w:rsidRPr="00C95F24">
        <w:rPr>
          <w:rFonts w:ascii="Times New Roman" w:eastAsia="標楷體" w:hAnsi="Times New Roman" w:cs="Times New Roman"/>
          <w:szCs w:val="24"/>
        </w:rPr>
        <w:tab/>
        <w:t>So Kai Tong v Commissioner of Inland Revenue [2004] 2 HKLRD 416</w:t>
      </w:r>
    </w:p>
    <w:p w:rsidR="00E05BDA" w:rsidRPr="00C95F24" w:rsidRDefault="00E05BDA" w:rsidP="00E05BDA">
      <w:pPr>
        <w:widowControl/>
        <w:tabs>
          <w:tab w:val="left" w:pos="1276"/>
        </w:tabs>
        <w:overflowPunct w:val="0"/>
        <w:autoSpaceDE w:val="0"/>
        <w:autoSpaceDN w:val="0"/>
        <w:ind w:left="993" w:rightChars="-29" w:right="-70" w:hanging="1620"/>
        <w:jc w:val="both"/>
        <w:rPr>
          <w:rFonts w:ascii="Times New Roman" w:eastAsia="標楷體" w:hAnsi="Times New Roman" w:cs="Times New Roman"/>
          <w:szCs w:val="24"/>
          <w:lang w:eastAsia="zh-HK"/>
        </w:rPr>
      </w:pPr>
      <w:r w:rsidRPr="00C95F24">
        <w:rPr>
          <w:rFonts w:ascii="Times New Roman" w:eastAsia="標楷體" w:hAnsi="Times New Roman" w:cs="Times New Roman"/>
          <w:szCs w:val="24"/>
        </w:rPr>
        <w:lastRenderedPageBreak/>
        <w:tab/>
        <w:t>D25/13, (2013-14) IRBRD, vol 28, 645</w:t>
      </w:r>
      <w:r w:rsidRPr="00C95F24">
        <w:rPr>
          <w:rFonts w:ascii="Times New Roman" w:eastAsia="標楷體" w:hAnsi="Times New Roman" w:cs="Times New Roman"/>
          <w:szCs w:val="24"/>
          <w:lang w:eastAsia="zh-HK"/>
        </w:rPr>
        <w:tab/>
      </w:r>
    </w:p>
    <w:p w:rsidR="00E05BDA" w:rsidRPr="00C95F24" w:rsidRDefault="00E05BDA" w:rsidP="00E05BDA">
      <w:pPr>
        <w:widowControl/>
        <w:tabs>
          <w:tab w:val="left" w:pos="630"/>
        </w:tabs>
        <w:overflowPunct w:val="0"/>
        <w:autoSpaceDE w:val="0"/>
        <w:autoSpaceDN w:val="0"/>
        <w:ind w:rightChars="-29" w:right="-70"/>
        <w:jc w:val="both"/>
        <w:rPr>
          <w:rFonts w:ascii="Times New Roman" w:eastAsia="標楷體" w:hAnsi="Times New Roman" w:cs="Times New Roman"/>
          <w:color w:val="FF0000"/>
          <w:szCs w:val="24"/>
          <w:lang w:eastAsia="zh-HK"/>
        </w:rPr>
      </w:pPr>
    </w:p>
    <w:p w:rsidR="00E05BDA" w:rsidRPr="00C95F24" w:rsidRDefault="00E05BDA" w:rsidP="00E05BDA">
      <w:pPr>
        <w:widowControl/>
        <w:tabs>
          <w:tab w:val="left" w:pos="1276"/>
        </w:tabs>
        <w:overflowPunct w:val="0"/>
        <w:autoSpaceDE w:val="0"/>
        <w:autoSpaceDN w:val="0"/>
        <w:ind w:rightChars="-29" w:right="-70"/>
        <w:jc w:val="both"/>
        <w:rPr>
          <w:rFonts w:ascii="Times New Roman" w:eastAsia="標楷體" w:hAnsi="Times New Roman" w:cs="Times New Roman"/>
          <w:szCs w:val="24"/>
          <w:lang w:eastAsia="zh-HK"/>
        </w:rPr>
      </w:pPr>
      <w:r w:rsidRPr="00C95F24">
        <w:rPr>
          <w:rFonts w:ascii="Times New Roman" w:eastAsia="標楷體" w:hAnsi="Times New Roman" w:cs="Times New Roman"/>
          <w:szCs w:val="24"/>
          <w:lang w:eastAsia="zh-HK"/>
        </w:rPr>
        <w:t>Appellant’s daughter appeared for the appellant.</w:t>
      </w:r>
    </w:p>
    <w:p w:rsidR="00E05BDA" w:rsidRPr="00C95F24" w:rsidRDefault="00E05BDA" w:rsidP="00E05BDA">
      <w:pPr>
        <w:widowControl/>
        <w:overflowPunct w:val="0"/>
        <w:autoSpaceDE w:val="0"/>
        <w:autoSpaceDN w:val="0"/>
        <w:jc w:val="both"/>
        <w:rPr>
          <w:rFonts w:ascii="Times New Roman" w:eastAsia="標楷體" w:hAnsi="Times New Roman" w:cs="Times New Roman"/>
          <w:b/>
          <w:kern w:val="0"/>
          <w:szCs w:val="24"/>
        </w:rPr>
      </w:pPr>
      <w:r w:rsidRPr="00C95F24">
        <w:rPr>
          <w:rFonts w:ascii="Times New Roman" w:eastAsia="標楷體" w:hAnsi="Times New Roman" w:cs="Times New Roman"/>
          <w:szCs w:val="24"/>
          <w:lang w:eastAsia="zh-HK"/>
        </w:rPr>
        <w:t>Wong Hoi Ki, Ng Sui Ling and Cheng Nga Man, for the Commissioner of Inland Revenue.</w:t>
      </w:r>
      <w:r w:rsidRPr="00C95F24">
        <w:rPr>
          <w:rFonts w:ascii="Times New Roman" w:eastAsia="標楷體" w:hAnsi="Times New Roman" w:cs="Times New Roman"/>
          <w:b/>
          <w:kern w:val="0"/>
          <w:szCs w:val="24"/>
        </w:rPr>
        <w:br w:type="page"/>
      </w:r>
    </w:p>
    <w:p w:rsidR="006F17D2" w:rsidRPr="00C95F24" w:rsidRDefault="006F17D2" w:rsidP="006F17D2">
      <w:pPr>
        <w:widowControl/>
        <w:tabs>
          <w:tab w:val="left" w:pos="1276"/>
        </w:tabs>
        <w:overflowPunct w:val="0"/>
        <w:autoSpaceDE w:val="0"/>
        <w:autoSpaceDN w:val="0"/>
        <w:ind w:left="1620" w:rightChars="-29" w:right="-70" w:hanging="1620"/>
        <w:jc w:val="center"/>
        <w:textAlignment w:val="baseline"/>
        <w:rPr>
          <w:rFonts w:ascii="Times New Roman" w:eastAsia="標楷體" w:hAnsi="Times New Roman" w:cs="Times New Roman"/>
          <w:b/>
          <w:kern w:val="0"/>
          <w:sz w:val="28"/>
          <w:szCs w:val="28"/>
        </w:rPr>
      </w:pPr>
      <w:r w:rsidRPr="00C95F24">
        <w:rPr>
          <w:rFonts w:ascii="Times New Roman" w:eastAsia="標楷體" w:hAnsi="Times New Roman" w:cs="Times New Roman"/>
          <w:b/>
          <w:kern w:val="0"/>
          <w:sz w:val="28"/>
          <w:szCs w:val="28"/>
        </w:rPr>
        <w:t>案件編號</w:t>
      </w:r>
      <w:r w:rsidRPr="00C95F24">
        <w:rPr>
          <w:rFonts w:ascii="Times New Roman" w:eastAsia="標楷體" w:hAnsi="Times New Roman" w:cs="Times New Roman"/>
          <w:b/>
          <w:kern w:val="0"/>
          <w:sz w:val="28"/>
          <w:szCs w:val="28"/>
        </w:rPr>
        <w:t xml:space="preserve"> D7/23</w:t>
      </w: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rPr>
      </w:pP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rPr>
      </w:pPr>
    </w:p>
    <w:p w:rsidR="006A2355" w:rsidRPr="00C95F24" w:rsidRDefault="006A2355"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rPr>
      </w:pPr>
    </w:p>
    <w:p w:rsidR="006A2355" w:rsidRPr="00C95F24" w:rsidRDefault="006A2355"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rPr>
      </w:pPr>
    </w:p>
    <w:p w:rsidR="006F17D2" w:rsidRPr="00C95F24" w:rsidRDefault="006A2355" w:rsidP="00B03253">
      <w:pPr>
        <w:widowControl/>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b/>
          <w:kern w:val="0"/>
          <w:sz w:val="28"/>
          <w:szCs w:val="28"/>
        </w:rPr>
        <w:t>利得稅</w:t>
      </w:r>
      <w:r w:rsidRPr="00C95F24">
        <w:rPr>
          <w:rFonts w:ascii="Times New Roman" w:eastAsia="標楷體" w:hAnsi="Times New Roman" w:cs="Times New Roman"/>
          <w:b/>
          <w:kern w:val="0"/>
          <w:szCs w:val="24"/>
        </w:rPr>
        <w:t xml:space="preserve"> </w:t>
      </w:r>
      <w:r w:rsidRPr="00C95F24">
        <w:rPr>
          <w:rFonts w:ascii="Times New Roman" w:eastAsia="標楷體" w:hAnsi="Times New Roman" w:cs="Times New Roman"/>
          <w:kern w:val="0"/>
          <w:szCs w:val="24"/>
        </w:rPr>
        <w:t xml:space="preserve">- </w:t>
      </w:r>
      <w:r w:rsidRPr="00C95F24">
        <w:rPr>
          <w:rFonts w:ascii="Times New Roman" w:eastAsia="標楷體" w:hAnsi="Times New Roman" w:cs="Times New Roman"/>
          <w:kern w:val="0"/>
          <w:szCs w:val="24"/>
        </w:rPr>
        <w:t>聲稱或陳述是否有當時文件的支持或引證和是否符合當時沒有爭議的客觀環境</w:t>
      </w:r>
      <w:r w:rsidRPr="00C95F24">
        <w:rPr>
          <w:rFonts w:ascii="Times New Roman" w:eastAsia="標楷體" w:hAnsi="Times New Roman" w:cs="Times New Roman"/>
          <w:kern w:val="0"/>
          <w:szCs w:val="24"/>
        </w:rPr>
        <w:t xml:space="preserve"> - </w:t>
      </w:r>
      <w:r w:rsidRPr="00C95F24">
        <w:rPr>
          <w:rFonts w:ascii="Times New Roman" w:eastAsia="標楷體" w:hAnsi="Times New Roman" w:cs="Times New Roman"/>
          <w:kern w:val="0"/>
          <w:szCs w:val="24"/>
        </w:rPr>
        <w:t>舉證責任證明上訴所針對聲稱的評稅額過多或不正確</w:t>
      </w:r>
      <w:r w:rsidRPr="00C95F24">
        <w:rPr>
          <w:rFonts w:ascii="Times New Roman" w:eastAsia="標楷體" w:hAnsi="Times New Roman" w:cs="Times New Roman"/>
          <w:kern w:val="0"/>
          <w:szCs w:val="24"/>
        </w:rPr>
        <w:t xml:space="preserve"> - </w:t>
      </w:r>
      <w:r w:rsidRPr="00C95F24">
        <w:rPr>
          <w:rFonts w:ascii="Times New Roman" w:eastAsia="標楷體" w:hAnsi="Times New Roman" w:cs="Times New Roman"/>
          <w:kern w:val="0"/>
          <w:szCs w:val="24"/>
        </w:rPr>
        <w:t>佣金並非因產生出售公司股份的應評稅利潤而招致</w:t>
      </w:r>
      <w:r w:rsidRPr="00C95F24">
        <w:rPr>
          <w:rFonts w:ascii="Times New Roman" w:eastAsia="標楷體" w:hAnsi="Times New Roman" w:cs="Times New Roman"/>
          <w:kern w:val="0"/>
          <w:szCs w:val="24"/>
        </w:rPr>
        <w:t xml:space="preserve"> - </w:t>
      </w:r>
      <w:r w:rsidRPr="00C95F24">
        <w:rPr>
          <w:rFonts w:ascii="Times New Roman" w:eastAsia="標楷體" w:hAnsi="Times New Roman" w:cs="Times New Roman"/>
          <w:kern w:val="0"/>
          <w:szCs w:val="24"/>
        </w:rPr>
        <w:t>沒有提交任何文件以證明招致有關開支</w:t>
      </w:r>
    </w:p>
    <w:p w:rsidR="006A2355" w:rsidRPr="00C95F24" w:rsidRDefault="006A2355" w:rsidP="00B03253">
      <w:pPr>
        <w:widowControl/>
        <w:tabs>
          <w:tab w:val="left" w:pos="1276"/>
        </w:tabs>
        <w:overflowPunct w:val="0"/>
        <w:autoSpaceDE w:val="0"/>
        <w:autoSpaceDN w:val="0"/>
        <w:ind w:left="709" w:rightChars="-29" w:right="-70" w:hanging="709"/>
        <w:jc w:val="both"/>
        <w:textAlignment w:val="baseline"/>
        <w:rPr>
          <w:rFonts w:ascii="Times New Roman" w:eastAsia="標楷體" w:hAnsi="Times New Roman" w:cs="Times New Roman"/>
          <w:kern w:val="0"/>
          <w:szCs w:val="24"/>
        </w:rPr>
      </w:pP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kern w:val="0"/>
          <w:szCs w:val="24"/>
          <w:lang w:val="en-GB"/>
        </w:rPr>
      </w:pPr>
      <w:r w:rsidRPr="00C95F24">
        <w:rPr>
          <w:rFonts w:ascii="Times New Roman" w:eastAsia="標楷體" w:hAnsi="Times New Roman" w:cs="Times New Roman"/>
          <w:kern w:val="0"/>
          <w:szCs w:val="24"/>
          <w:lang w:val="en-GB"/>
        </w:rPr>
        <w:t>委員會：黃文傑（主席）、莫月娥及杜中</w:t>
      </w: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kern w:val="0"/>
          <w:szCs w:val="24"/>
          <w:lang w:val="en-GB"/>
        </w:rPr>
      </w:pP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kern w:val="0"/>
          <w:szCs w:val="24"/>
          <w:lang w:val="en-GB"/>
        </w:rPr>
      </w:pPr>
      <w:r w:rsidRPr="00C95F24">
        <w:rPr>
          <w:rFonts w:ascii="Times New Roman" w:eastAsia="標楷體" w:hAnsi="Times New Roman" w:cs="Times New Roman"/>
          <w:kern w:val="0"/>
          <w:szCs w:val="24"/>
          <w:lang w:val="en-GB"/>
        </w:rPr>
        <w:t>聆訊日期：</w:t>
      </w:r>
      <w:r w:rsidRPr="00C95F24">
        <w:rPr>
          <w:rFonts w:ascii="Times New Roman" w:eastAsia="標楷體" w:hAnsi="Times New Roman" w:cs="Times New Roman"/>
          <w:kern w:val="0"/>
          <w:szCs w:val="24"/>
          <w:lang w:val="en-GB"/>
        </w:rPr>
        <w:t>2023</w:t>
      </w:r>
      <w:r w:rsidRPr="00C95F24">
        <w:rPr>
          <w:rFonts w:ascii="Times New Roman" w:eastAsia="標楷體" w:hAnsi="Times New Roman" w:cs="Times New Roman"/>
          <w:kern w:val="0"/>
          <w:szCs w:val="24"/>
          <w:lang w:val="en-GB"/>
        </w:rPr>
        <w:t>年</w:t>
      </w:r>
      <w:r w:rsidRPr="00C95F24">
        <w:rPr>
          <w:rFonts w:ascii="Times New Roman" w:eastAsia="標楷體" w:hAnsi="Times New Roman" w:cs="Times New Roman"/>
          <w:kern w:val="0"/>
          <w:szCs w:val="24"/>
          <w:lang w:val="en-GB"/>
        </w:rPr>
        <w:t>6</w:t>
      </w:r>
      <w:r w:rsidRPr="00C95F24">
        <w:rPr>
          <w:rFonts w:ascii="Times New Roman" w:eastAsia="標楷體" w:hAnsi="Times New Roman" w:cs="Times New Roman"/>
          <w:kern w:val="0"/>
          <w:szCs w:val="24"/>
          <w:lang w:val="en-GB"/>
        </w:rPr>
        <w:t>月</w:t>
      </w:r>
      <w:r w:rsidRPr="00C95F24">
        <w:rPr>
          <w:rFonts w:ascii="Times New Roman" w:eastAsia="標楷體" w:hAnsi="Times New Roman" w:cs="Times New Roman"/>
          <w:kern w:val="0"/>
          <w:szCs w:val="24"/>
          <w:lang w:val="en-GB"/>
        </w:rPr>
        <w:t>1</w:t>
      </w:r>
      <w:r w:rsidRPr="00C95F24">
        <w:rPr>
          <w:rFonts w:ascii="Times New Roman" w:eastAsia="標楷體" w:hAnsi="Times New Roman" w:cs="Times New Roman"/>
          <w:kern w:val="0"/>
          <w:szCs w:val="24"/>
          <w:lang w:val="en-GB"/>
        </w:rPr>
        <w:t>日</w:t>
      </w: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kern w:val="0"/>
          <w:szCs w:val="24"/>
          <w:lang w:val="en-GB"/>
        </w:rPr>
      </w:pPr>
      <w:r w:rsidRPr="00C95F24">
        <w:rPr>
          <w:rFonts w:ascii="Times New Roman" w:eastAsia="標楷體" w:hAnsi="Times New Roman" w:cs="Times New Roman"/>
          <w:kern w:val="0"/>
          <w:szCs w:val="24"/>
          <w:lang w:val="en-GB"/>
        </w:rPr>
        <w:t>裁決日期：</w:t>
      </w:r>
      <w:r w:rsidRPr="00C95F24">
        <w:rPr>
          <w:rFonts w:ascii="Times New Roman" w:eastAsia="標楷體" w:hAnsi="Times New Roman" w:cs="Times New Roman"/>
          <w:kern w:val="0"/>
          <w:szCs w:val="24"/>
          <w:lang w:val="en-GB"/>
        </w:rPr>
        <w:t>2023</w:t>
      </w:r>
      <w:r w:rsidRPr="00C95F24">
        <w:rPr>
          <w:rFonts w:ascii="Times New Roman" w:eastAsia="標楷體" w:hAnsi="Times New Roman" w:cs="Times New Roman"/>
          <w:kern w:val="0"/>
          <w:szCs w:val="24"/>
          <w:lang w:val="en-GB"/>
        </w:rPr>
        <w:t>年</w:t>
      </w:r>
      <w:r w:rsidRPr="00C95F24">
        <w:rPr>
          <w:rFonts w:ascii="Times New Roman" w:eastAsia="標楷體" w:hAnsi="Times New Roman" w:cs="Times New Roman"/>
          <w:kern w:val="0"/>
          <w:szCs w:val="24"/>
          <w:lang w:val="en-GB"/>
        </w:rPr>
        <w:t>7</w:t>
      </w:r>
      <w:r w:rsidRPr="00C95F24">
        <w:rPr>
          <w:rFonts w:ascii="Times New Roman" w:eastAsia="標楷體" w:hAnsi="Times New Roman" w:cs="Times New Roman"/>
          <w:kern w:val="0"/>
          <w:szCs w:val="24"/>
          <w:lang w:val="en-GB"/>
        </w:rPr>
        <w:t>月</w:t>
      </w:r>
      <w:r w:rsidRPr="00C95F24">
        <w:rPr>
          <w:rFonts w:ascii="Times New Roman" w:eastAsia="標楷體" w:hAnsi="Times New Roman" w:cs="Times New Roman"/>
          <w:kern w:val="0"/>
          <w:szCs w:val="24"/>
          <w:lang w:val="en-GB"/>
        </w:rPr>
        <w:t>14</w:t>
      </w:r>
      <w:r w:rsidRPr="00C95F24">
        <w:rPr>
          <w:rFonts w:ascii="Times New Roman" w:eastAsia="標楷體" w:hAnsi="Times New Roman" w:cs="Times New Roman"/>
          <w:kern w:val="0"/>
          <w:szCs w:val="24"/>
          <w:lang w:val="en-GB"/>
        </w:rPr>
        <w:t>日</w:t>
      </w: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lang w:val="en-GB"/>
        </w:rPr>
      </w:pP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lang w:val="en-GB"/>
        </w:rPr>
      </w:pPr>
    </w:p>
    <w:p w:rsidR="005A4ABA" w:rsidRPr="00C95F24" w:rsidRDefault="005A4ABA" w:rsidP="005A4ABA">
      <w:pPr>
        <w:widowControl/>
        <w:tabs>
          <w:tab w:val="left" w:pos="1276"/>
        </w:tabs>
        <w:overflowPunct w:val="0"/>
        <w:autoSpaceDE w:val="0"/>
        <w:autoSpaceDN w:val="0"/>
        <w:ind w:firstLineChars="450" w:firstLine="1080"/>
        <w:jc w:val="both"/>
        <w:textAlignment w:val="baseline"/>
        <w:rPr>
          <w:rFonts w:ascii="Times New Roman" w:eastAsia="標楷體" w:hAnsi="Times New Roman" w:cs="Times New Roman"/>
          <w:szCs w:val="24"/>
          <w:lang w:val="en-HK"/>
        </w:rPr>
      </w:pP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公司是一間於</w:t>
      </w:r>
      <w:r w:rsidRPr="00C95F24">
        <w:rPr>
          <w:rFonts w:ascii="Times New Roman" w:eastAsia="標楷體" w:hAnsi="Times New Roman" w:cs="Times New Roman"/>
          <w:szCs w:val="24"/>
          <w:lang w:val="en-HK"/>
        </w:rPr>
        <w:t>2014</w:t>
      </w:r>
      <w:r w:rsidRPr="00C95F24">
        <w:rPr>
          <w:rFonts w:ascii="Times New Roman" w:eastAsia="標楷體" w:hAnsi="Times New Roman" w:cs="Times New Roman"/>
          <w:szCs w:val="24"/>
          <w:lang w:val="en-HK"/>
        </w:rPr>
        <w:t>年在香港註冊成立的私人有限公司。</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公司簽訂臨時買賣合約，購入一物業。在該物業交易完成之前，上訴人購入</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公司所有股份成為</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公司的唯一股東及其中一名董事。及後，上訴人簽訂臨時買賣協議，同意出售及轉讓</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公司的全部股份及截至交易完成時由上訴人借予</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公司的全數貸款的權益</w:t>
      </w:r>
      <w:r w:rsidRPr="00C95F24">
        <w:rPr>
          <w:rFonts w:ascii="Times New Roman" w:eastAsia="標楷體" w:hAnsi="Times New Roman" w:cs="Times New Roman"/>
          <w:szCs w:val="24"/>
          <w:lang w:val="en-HK"/>
        </w:rPr>
        <w:t>(</w:t>
      </w:r>
      <w:r w:rsidRPr="00C95F24">
        <w:rPr>
          <w:rFonts w:ascii="Times New Roman" w:eastAsia="標楷體" w:hAnsi="Times New Roman" w:cs="Times New Roman"/>
          <w:szCs w:val="24"/>
          <w:lang w:val="en-HK"/>
        </w:rPr>
        <w:t>以下簡稱「轉讓貸款」</w:t>
      </w:r>
      <w:r w:rsidRPr="00C95F24">
        <w:rPr>
          <w:rFonts w:ascii="Times New Roman" w:eastAsia="標楷體" w:hAnsi="Times New Roman" w:cs="Times New Roman"/>
          <w:szCs w:val="24"/>
          <w:lang w:val="en-HK"/>
        </w:rPr>
        <w:t>)</w:t>
      </w:r>
      <w:r w:rsidRPr="00C95F24">
        <w:rPr>
          <w:rFonts w:ascii="Times New Roman" w:eastAsia="標楷體" w:hAnsi="Times New Roman" w:cs="Times New Roman"/>
          <w:szCs w:val="24"/>
          <w:lang w:val="en-HK"/>
        </w:rPr>
        <w:t>予買方。上訴人亦不再持有</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公司的股份。</w:t>
      </w:r>
    </w:p>
    <w:p w:rsidR="005A4ABA" w:rsidRPr="00C95F24" w:rsidRDefault="005A4ABA" w:rsidP="005A4ABA">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szCs w:val="24"/>
          <w:lang w:val="en-HK"/>
        </w:rPr>
      </w:pPr>
    </w:p>
    <w:p w:rsidR="005A4ABA" w:rsidRPr="00C95F24" w:rsidRDefault="005A4ABA" w:rsidP="005A4ABA">
      <w:pPr>
        <w:widowControl/>
        <w:tabs>
          <w:tab w:val="left" w:pos="1276"/>
        </w:tabs>
        <w:overflowPunct w:val="0"/>
        <w:autoSpaceDE w:val="0"/>
        <w:autoSpaceDN w:val="0"/>
        <w:ind w:firstLineChars="450" w:firstLine="1080"/>
        <w:jc w:val="both"/>
        <w:textAlignment w:val="baseline"/>
        <w:rPr>
          <w:rFonts w:ascii="Times New Roman" w:eastAsia="標楷體" w:hAnsi="Times New Roman" w:cs="Times New Roman"/>
          <w:szCs w:val="24"/>
          <w:lang w:val="en-HK"/>
        </w:rPr>
      </w:pPr>
      <w:r w:rsidRPr="00C95F24">
        <w:rPr>
          <w:rFonts w:ascii="Times New Roman" w:eastAsia="標楷體" w:hAnsi="Times New Roman" w:cs="Times New Roman"/>
          <w:szCs w:val="24"/>
          <w:lang w:val="en-HK"/>
        </w:rPr>
        <w:t>評稅主任認為上訴人出售</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公司的股份的行為屬營業性質的投機活動，所得的利潤須課繳利得稅。上訴人反對該評稅。在考慮上訴人反對後，稅務局副局長調減應評稅利潤至</w:t>
      </w:r>
      <w:r w:rsidRPr="00C95F24">
        <w:rPr>
          <w:rFonts w:ascii="Times New Roman" w:eastAsia="標楷體" w:hAnsi="Times New Roman" w:cs="Times New Roman"/>
          <w:szCs w:val="24"/>
          <w:lang w:val="en-HK"/>
        </w:rPr>
        <w:t>564,295</w:t>
      </w:r>
      <w:r w:rsidRPr="00C95F24">
        <w:rPr>
          <w:rFonts w:ascii="Times New Roman" w:eastAsia="標楷體" w:hAnsi="Times New Roman" w:cs="Times New Roman"/>
          <w:szCs w:val="24"/>
          <w:lang w:val="en-HK"/>
        </w:rPr>
        <w:t>元。上訴人爭議：</w:t>
      </w:r>
      <w:r w:rsidRPr="00C95F24">
        <w:rPr>
          <w:rFonts w:ascii="Times New Roman" w:eastAsia="標楷體" w:hAnsi="Times New Roman" w:cs="Times New Roman"/>
          <w:szCs w:val="24"/>
          <w:lang w:val="en-HK"/>
        </w:rPr>
        <w:t xml:space="preserve">(1) </w:t>
      </w:r>
      <w:r w:rsidRPr="00C95F24">
        <w:rPr>
          <w:rFonts w:ascii="Times New Roman" w:eastAsia="標楷體" w:hAnsi="Times New Roman" w:cs="Times New Roman"/>
          <w:szCs w:val="24"/>
          <w:lang w:val="en-HK"/>
        </w:rPr>
        <w:t>上訴人從出售</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公司股份所得的利潤應否課繳利得稅；及</w:t>
      </w:r>
      <w:r w:rsidRPr="00C95F24">
        <w:rPr>
          <w:rFonts w:ascii="Times New Roman" w:eastAsia="標楷體" w:hAnsi="Times New Roman" w:cs="Times New Roman"/>
          <w:szCs w:val="24"/>
          <w:lang w:val="en-HK"/>
        </w:rPr>
        <w:t xml:space="preserve"> (2) </w:t>
      </w:r>
      <w:r w:rsidRPr="00C95F24">
        <w:rPr>
          <w:rFonts w:ascii="Times New Roman" w:eastAsia="標楷體" w:hAnsi="Times New Roman" w:cs="Times New Roman"/>
          <w:szCs w:val="24"/>
          <w:lang w:val="en-HK"/>
        </w:rPr>
        <w:t>在計算上訴人從出售</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公司股份所得的利潤時，她可否獲扣除進一步的開支。</w:t>
      </w:r>
    </w:p>
    <w:p w:rsidR="005A4ABA" w:rsidRPr="00C95F24" w:rsidRDefault="005A4ABA" w:rsidP="005A4ABA">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szCs w:val="24"/>
          <w:lang w:val="en-HK"/>
        </w:rPr>
      </w:pPr>
    </w:p>
    <w:p w:rsidR="005A4ABA" w:rsidRPr="00C95F24" w:rsidRDefault="005A4ABA" w:rsidP="005A4ABA">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szCs w:val="24"/>
          <w:lang w:val="en-HK"/>
        </w:rPr>
      </w:pPr>
    </w:p>
    <w:p w:rsidR="005A4ABA" w:rsidRPr="00C95F24" w:rsidRDefault="005A4ABA" w:rsidP="00144E77">
      <w:pPr>
        <w:widowControl/>
        <w:tabs>
          <w:tab w:val="left" w:pos="1276"/>
        </w:tabs>
        <w:overflowPunct w:val="0"/>
        <w:autoSpaceDE w:val="0"/>
        <w:autoSpaceDN w:val="0"/>
        <w:ind w:firstLineChars="405" w:firstLine="1135"/>
        <w:jc w:val="both"/>
        <w:textAlignment w:val="baseline"/>
        <w:rPr>
          <w:rFonts w:ascii="Times New Roman" w:eastAsia="標楷體" w:hAnsi="Times New Roman" w:cs="Times New Roman"/>
          <w:b/>
          <w:sz w:val="28"/>
          <w:szCs w:val="28"/>
          <w:lang w:val="en-HK"/>
        </w:rPr>
      </w:pPr>
      <w:r w:rsidRPr="00C95F24">
        <w:rPr>
          <w:rFonts w:ascii="Times New Roman" w:eastAsia="標楷體" w:hAnsi="Times New Roman" w:cs="Times New Roman"/>
          <w:b/>
          <w:sz w:val="28"/>
          <w:szCs w:val="28"/>
          <w:lang w:val="en-HK"/>
        </w:rPr>
        <w:t>裁決</w:t>
      </w:r>
      <w:r w:rsidRPr="00C95F24">
        <w:rPr>
          <w:rFonts w:ascii="Times New Roman" w:eastAsia="標楷體" w:hAnsi="Times New Roman" w:cs="Times New Roman"/>
          <w:b/>
          <w:sz w:val="28"/>
          <w:szCs w:val="28"/>
          <w:lang w:val="en-HK"/>
        </w:rPr>
        <w:t>:</w:t>
      </w:r>
    </w:p>
    <w:p w:rsidR="00F1356C" w:rsidRPr="00C95F24" w:rsidRDefault="00F1356C" w:rsidP="00F1356C">
      <w:pPr>
        <w:widowControl/>
        <w:tabs>
          <w:tab w:val="left" w:pos="1276"/>
        </w:tabs>
        <w:overflowPunct w:val="0"/>
        <w:autoSpaceDE w:val="0"/>
        <w:autoSpaceDN w:val="0"/>
        <w:ind w:firstLineChars="450" w:firstLine="1080"/>
        <w:jc w:val="both"/>
        <w:textAlignment w:val="baseline"/>
        <w:rPr>
          <w:rFonts w:ascii="Times New Roman" w:eastAsia="標楷體" w:hAnsi="Times New Roman" w:cs="Times New Roman"/>
          <w:szCs w:val="24"/>
          <w:lang w:val="en-HK"/>
        </w:rPr>
      </w:pPr>
    </w:p>
    <w:p w:rsidR="005A4ABA" w:rsidRPr="00C95F24" w:rsidRDefault="005A4ABA" w:rsidP="00F1356C">
      <w:pPr>
        <w:pStyle w:val="ac"/>
        <w:widowControl/>
        <w:numPr>
          <w:ilvl w:val="0"/>
          <w:numId w:val="11"/>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val="en-HK"/>
        </w:rPr>
      </w:pPr>
      <w:r w:rsidRPr="00C95F24">
        <w:rPr>
          <w:rFonts w:ascii="Times New Roman" w:eastAsia="標楷體" w:hAnsi="Times New Roman" w:cs="Times New Roman"/>
          <w:szCs w:val="24"/>
          <w:lang w:val="en-HK"/>
        </w:rPr>
        <w:t>本委員會在決定是否接納她代表</w:t>
      </w:r>
      <w:r w:rsidRPr="00C95F24">
        <w:rPr>
          <w:rFonts w:ascii="Times New Roman" w:eastAsia="標楷體" w:hAnsi="Times New Roman" w:cs="Times New Roman"/>
          <w:szCs w:val="24"/>
          <w:lang w:val="en-HK"/>
        </w:rPr>
        <w:t>A</w:t>
      </w:r>
      <w:r w:rsidRPr="00C95F24">
        <w:rPr>
          <w:rFonts w:ascii="Times New Roman" w:eastAsia="標楷體" w:hAnsi="Times New Roman" w:cs="Times New Roman"/>
          <w:szCs w:val="24"/>
          <w:lang w:val="en-HK"/>
        </w:rPr>
        <w:t>女士所作的聲稱或陳述時，本委員會需要考慮該聲稱或陳述是否有當時文件的支持或引證，是否符合當時沒有爭議的客觀環境。委員會認為上訴人未能滿足其舉證責任，證明稅務局的評稅錯誤；相反，本委員會認為在考慮所有客觀環境以及當時沒有爭議的文件之後，一個比較合理的推論是上訴人透過購入</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公司股份而買入該物業的意圖是一項生意性質的交易。</w:t>
      </w:r>
    </w:p>
    <w:p w:rsidR="005A4ABA" w:rsidRPr="00C95F24" w:rsidRDefault="005A4ABA" w:rsidP="005A4ABA">
      <w:pPr>
        <w:pStyle w:val="ac"/>
        <w:widowControl/>
        <w:tabs>
          <w:tab w:val="left" w:pos="1276"/>
        </w:tabs>
        <w:overflowPunct w:val="0"/>
        <w:autoSpaceDE w:val="0"/>
        <w:autoSpaceDN w:val="0"/>
        <w:ind w:leftChars="0" w:left="360" w:rightChars="-29" w:right="-70"/>
        <w:jc w:val="both"/>
        <w:textAlignment w:val="baseline"/>
        <w:rPr>
          <w:rFonts w:ascii="Times New Roman" w:eastAsia="標楷體" w:hAnsi="Times New Roman" w:cs="Times New Roman"/>
          <w:szCs w:val="24"/>
          <w:lang w:val="en-HK"/>
        </w:rPr>
      </w:pPr>
    </w:p>
    <w:p w:rsidR="005A4ABA" w:rsidRPr="00C95F24" w:rsidRDefault="005A4ABA" w:rsidP="00F1356C">
      <w:pPr>
        <w:pStyle w:val="ac"/>
        <w:widowControl/>
        <w:numPr>
          <w:ilvl w:val="0"/>
          <w:numId w:val="11"/>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szCs w:val="24"/>
          <w:lang w:val="en-HK"/>
        </w:rPr>
      </w:pPr>
      <w:r w:rsidRPr="00C95F24">
        <w:rPr>
          <w:rFonts w:ascii="Times New Roman" w:eastAsia="標楷體" w:hAnsi="Times New Roman" w:cs="Times New Roman"/>
          <w:szCs w:val="24"/>
          <w:lang w:val="en-HK"/>
        </w:rPr>
        <w:t>委員會指出上訴人必須提交實質及有效的單據及文件證明有關開支，才可滿足其舉證責任證明上訴所針對聲稱的評稅額過多或不正確。由於稅局方面已經同意上訴人可獲扣減律師費和支付出售股份代理佣金，本委員會只需要處理其他有爭議的開支及費用。</w:t>
      </w:r>
    </w:p>
    <w:p w:rsidR="005A4ABA" w:rsidRPr="00C95F24" w:rsidRDefault="005A4ABA" w:rsidP="005A4ABA">
      <w:pPr>
        <w:pStyle w:val="ac"/>
        <w:rPr>
          <w:rFonts w:ascii="Times New Roman" w:eastAsia="標楷體" w:hAnsi="Times New Roman" w:cs="Times New Roman"/>
          <w:szCs w:val="24"/>
          <w:lang w:val="en-HK"/>
        </w:rPr>
      </w:pPr>
    </w:p>
    <w:p w:rsidR="005A4ABA" w:rsidRPr="00C95F24" w:rsidRDefault="005A4ABA" w:rsidP="00F1356C">
      <w:pPr>
        <w:pStyle w:val="ac"/>
        <w:widowControl/>
        <w:numPr>
          <w:ilvl w:val="0"/>
          <w:numId w:val="12"/>
        </w:numPr>
        <w:tabs>
          <w:tab w:val="left" w:pos="1843"/>
        </w:tabs>
        <w:overflowPunct w:val="0"/>
        <w:autoSpaceDE w:val="0"/>
        <w:autoSpaceDN w:val="0"/>
        <w:ind w:leftChars="473" w:left="1699" w:hangingChars="235" w:hanging="564"/>
        <w:jc w:val="both"/>
        <w:textAlignment w:val="baseline"/>
        <w:rPr>
          <w:rFonts w:ascii="Times New Roman" w:eastAsia="標楷體" w:hAnsi="Times New Roman" w:cs="Times New Roman"/>
          <w:b/>
          <w:kern w:val="0"/>
          <w:szCs w:val="24"/>
          <w:lang w:val="en-GB"/>
        </w:rPr>
      </w:pPr>
      <w:r w:rsidRPr="00C95F24">
        <w:rPr>
          <w:rFonts w:ascii="Times New Roman" w:eastAsia="標楷體" w:hAnsi="Times New Roman" w:cs="Times New Roman"/>
          <w:szCs w:val="24"/>
          <w:lang w:val="en-HK"/>
        </w:rPr>
        <w:t>委員會認為其他佣金並非因產生出售</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公司股份的應評稅利潤而招致的，按稅例第</w:t>
      </w:r>
      <w:r w:rsidRPr="00C95F24">
        <w:rPr>
          <w:rFonts w:ascii="Times New Roman" w:eastAsia="標楷體" w:hAnsi="Times New Roman" w:cs="Times New Roman"/>
          <w:szCs w:val="24"/>
          <w:lang w:val="en-HK"/>
        </w:rPr>
        <w:t>16(1)</w:t>
      </w:r>
      <w:r w:rsidRPr="00C95F24">
        <w:rPr>
          <w:rFonts w:ascii="Times New Roman" w:eastAsia="標楷體" w:hAnsi="Times New Roman" w:cs="Times New Roman"/>
          <w:szCs w:val="24"/>
          <w:lang w:val="en-HK"/>
        </w:rPr>
        <w:t>條及</w:t>
      </w:r>
      <w:r w:rsidRPr="00C95F24">
        <w:rPr>
          <w:rFonts w:ascii="Times New Roman" w:eastAsia="標楷體" w:hAnsi="Times New Roman" w:cs="Times New Roman"/>
          <w:szCs w:val="24"/>
          <w:lang w:val="en-HK"/>
        </w:rPr>
        <w:t>17(1)</w:t>
      </w:r>
      <w:r w:rsidRPr="00C95F24">
        <w:rPr>
          <w:rFonts w:ascii="Times New Roman" w:eastAsia="標楷體" w:hAnsi="Times New Roman" w:cs="Times New Roman"/>
          <w:szCs w:val="24"/>
          <w:lang w:val="en-HK"/>
        </w:rPr>
        <w:t>條的規定，不能扣減。就建築外牆維修費方面，上訴人亦沒有提交任何文件證據證明她支付了該物業有關的建築外牆維修費。本委員會不接納上訴人裝修該物業的聲稱，上訴人沒有提交任何文件以證明她確曾招致上述開支。因此，本委員會認為上訴人未能證明她確曾招致上述她所聲稱的裝修費用。就利息支出方面，除了純粹的聲稱外，上訴人不曾提交任何文件證明她確曾招致有關利息支出，以及有關利息支出是為產生出售</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股份的應評稅利潤而招致的。由於舉證的責任是在上訴人一方，本委員會認為她提出的證據不足，不能證明她的確曾招致有關利息支出。基於上述的種種原因，本委員會認為上訴人未能滿足她的舉證責任，證明上述有爭議的開支及費用可以從出售</w:t>
      </w:r>
      <w:r w:rsidRPr="00C95F24">
        <w:rPr>
          <w:rFonts w:ascii="Times New Roman" w:eastAsia="標楷體" w:hAnsi="Times New Roman" w:cs="Times New Roman"/>
          <w:szCs w:val="24"/>
          <w:lang w:val="en-HK"/>
        </w:rPr>
        <w:t>B</w:t>
      </w:r>
      <w:r w:rsidRPr="00C95F24">
        <w:rPr>
          <w:rFonts w:ascii="Times New Roman" w:eastAsia="標楷體" w:hAnsi="Times New Roman" w:cs="Times New Roman"/>
          <w:szCs w:val="24"/>
          <w:lang w:val="en-HK"/>
        </w:rPr>
        <w:t>公司的利潤中扣除。</w:t>
      </w:r>
    </w:p>
    <w:p w:rsidR="005A4ABA" w:rsidRDefault="005A4ABA" w:rsidP="005A4ABA">
      <w:pPr>
        <w:widowControl/>
        <w:tabs>
          <w:tab w:val="left" w:pos="1276"/>
        </w:tabs>
        <w:overflowPunct w:val="0"/>
        <w:autoSpaceDE w:val="0"/>
        <w:autoSpaceDN w:val="0"/>
        <w:ind w:rightChars="-29" w:right="-70"/>
        <w:jc w:val="both"/>
        <w:textAlignment w:val="baseline"/>
        <w:rPr>
          <w:rFonts w:ascii="Times New Roman" w:eastAsia="標楷體" w:hAnsi="Times New Roman" w:cs="Times New Roman"/>
          <w:b/>
          <w:kern w:val="0"/>
          <w:szCs w:val="24"/>
          <w:lang w:val="en-GB"/>
        </w:rPr>
      </w:pPr>
    </w:p>
    <w:p w:rsidR="007E5E2C" w:rsidRPr="00C95F24" w:rsidRDefault="007E5E2C" w:rsidP="005A4ABA">
      <w:pPr>
        <w:widowControl/>
        <w:tabs>
          <w:tab w:val="left" w:pos="1276"/>
        </w:tabs>
        <w:overflowPunct w:val="0"/>
        <w:autoSpaceDE w:val="0"/>
        <w:autoSpaceDN w:val="0"/>
        <w:ind w:rightChars="-29" w:right="-70"/>
        <w:jc w:val="both"/>
        <w:textAlignment w:val="baseline"/>
        <w:rPr>
          <w:rFonts w:ascii="Times New Roman" w:eastAsia="標楷體" w:hAnsi="Times New Roman" w:cs="Times New Roman"/>
          <w:b/>
          <w:kern w:val="0"/>
          <w:szCs w:val="24"/>
          <w:lang w:val="en-GB"/>
        </w:rPr>
      </w:pP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 w:val="28"/>
          <w:szCs w:val="28"/>
          <w:lang w:val="en-GB"/>
        </w:rPr>
      </w:pPr>
      <w:r w:rsidRPr="00C95F24">
        <w:rPr>
          <w:rFonts w:ascii="Times New Roman" w:eastAsia="標楷體" w:hAnsi="Times New Roman" w:cs="Times New Roman"/>
          <w:b/>
          <w:kern w:val="0"/>
          <w:sz w:val="28"/>
          <w:szCs w:val="28"/>
          <w:lang w:val="en-GB"/>
        </w:rPr>
        <w:t>上訴駁回。</w:t>
      </w:r>
    </w:p>
    <w:p w:rsidR="006F17D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b/>
          <w:kern w:val="0"/>
          <w:szCs w:val="24"/>
          <w:lang w:val="en-GB"/>
        </w:rPr>
      </w:pPr>
    </w:p>
    <w:p w:rsidR="00837852" w:rsidRPr="00C95F24" w:rsidRDefault="006F17D2" w:rsidP="006F17D2">
      <w:pPr>
        <w:widowControl/>
        <w:tabs>
          <w:tab w:val="left" w:pos="1276"/>
        </w:tabs>
        <w:overflowPunct w:val="0"/>
        <w:autoSpaceDE w:val="0"/>
        <w:autoSpaceDN w:val="0"/>
        <w:ind w:left="1620" w:rightChars="-29" w:right="-70" w:hanging="1620"/>
        <w:jc w:val="both"/>
        <w:textAlignment w:val="baseline"/>
        <w:rPr>
          <w:rFonts w:ascii="Times New Roman" w:eastAsia="標楷體" w:hAnsi="Times New Roman" w:cs="Times New Roman"/>
          <w:color w:val="000000"/>
          <w:kern w:val="0"/>
          <w:szCs w:val="24"/>
        </w:rPr>
      </w:pPr>
      <w:r w:rsidRPr="00C95F24">
        <w:rPr>
          <w:rFonts w:ascii="Times New Roman" w:eastAsia="標楷體" w:hAnsi="Times New Roman" w:cs="Times New Roman"/>
          <w:kern w:val="0"/>
          <w:szCs w:val="24"/>
        </w:rPr>
        <w:t>參考案例：</w:t>
      </w:r>
    </w:p>
    <w:p w:rsidR="00837852" w:rsidRPr="00C95F24" w:rsidRDefault="00837852" w:rsidP="00460955">
      <w:pPr>
        <w:widowControl/>
        <w:tabs>
          <w:tab w:val="left" w:pos="1276"/>
        </w:tabs>
        <w:overflowPunct w:val="0"/>
        <w:autoSpaceDE w:val="0"/>
        <w:autoSpaceDN w:val="0"/>
        <w:ind w:rightChars="-29" w:right="-70"/>
        <w:jc w:val="both"/>
        <w:textAlignment w:val="baseline"/>
        <w:rPr>
          <w:rFonts w:ascii="Times New Roman" w:eastAsia="標楷體" w:hAnsi="Times New Roman" w:cs="Times New Roman"/>
          <w:kern w:val="0"/>
          <w:szCs w:val="24"/>
          <w:lang w:eastAsia="zh-HK"/>
        </w:rPr>
      </w:pPr>
    </w:p>
    <w:p w:rsidR="003B174A" w:rsidRPr="00C95F24" w:rsidRDefault="00837852" w:rsidP="003B174A">
      <w:pPr>
        <w:widowControl/>
        <w:overflowPunct w:val="0"/>
        <w:autoSpaceDE w:val="0"/>
        <w:autoSpaceDN w:val="0"/>
        <w:ind w:left="840" w:rightChars="-29" w:right="-70" w:hangingChars="350" w:hanging="84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kern w:val="0"/>
          <w:szCs w:val="24"/>
          <w:lang w:eastAsia="zh-HK"/>
        </w:rPr>
        <w:tab/>
      </w:r>
      <w:r w:rsidRPr="00C95F24">
        <w:rPr>
          <w:rFonts w:ascii="Times New Roman" w:eastAsia="標楷體" w:hAnsi="Times New Roman" w:cs="Times New Roman"/>
          <w:kern w:val="0"/>
          <w:szCs w:val="24"/>
        </w:rPr>
        <w:t xml:space="preserve">Simmons (As Liquidator of Lionel Simmons Properties Ltd.) v Inland Revenue </w:t>
      </w:r>
    </w:p>
    <w:p w:rsidR="00837852" w:rsidRPr="00C95F24" w:rsidRDefault="003B174A" w:rsidP="00557223">
      <w:pPr>
        <w:widowControl/>
        <w:overflowPunct w:val="0"/>
        <w:autoSpaceDE w:val="0"/>
        <w:autoSpaceDN w:val="0"/>
        <w:ind w:leftChars="350" w:left="840" w:rightChars="-29" w:right="-70" w:firstLineChars="150" w:firstLine="36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kern w:val="0"/>
          <w:szCs w:val="24"/>
        </w:rPr>
        <w:t>Commissioners [1980] 1 WLR 1196</w:t>
      </w:r>
    </w:p>
    <w:p w:rsidR="003B174A" w:rsidRPr="00C95F24" w:rsidRDefault="00837852"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kern w:val="0"/>
          <w:szCs w:val="24"/>
        </w:rPr>
        <w:tab/>
        <w:t>Real Estate Investments (NT) Ltd v Commissioner of Inland Revenue (2008) 11</w:t>
      </w:r>
    </w:p>
    <w:p w:rsidR="00837852" w:rsidRPr="00C95F24" w:rsidRDefault="003B174A" w:rsidP="003B174A">
      <w:pPr>
        <w:widowControl/>
        <w:tabs>
          <w:tab w:val="left" w:pos="1276"/>
        </w:tabs>
        <w:overflowPunct w:val="0"/>
        <w:autoSpaceDE w:val="0"/>
        <w:autoSpaceDN w:val="0"/>
        <w:ind w:leftChars="50" w:left="120" w:rightChars="-29" w:right="-70" w:firstLineChars="450" w:firstLine="108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kern w:val="0"/>
          <w:szCs w:val="24"/>
        </w:rPr>
        <w:t>HKCFAR 433</w:t>
      </w:r>
    </w:p>
    <w:p w:rsidR="00837852" w:rsidRPr="00C95F24" w:rsidRDefault="00837852"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kern w:val="0"/>
          <w:szCs w:val="24"/>
        </w:rPr>
        <w:tab/>
        <w:t>All Best Wishes Ltd. v Commissioner of Inland Revenue [1992] 3 HKTC 750</w:t>
      </w:r>
    </w:p>
    <w:p w:rsidR="00837852" w:rsidRPr="00C95F24" w:rsidRDefault="00837852"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kern w:val="0"/>
          <w:szCs w:val="24"/>
        </w:rPr>
        <w:tab/>
        <w:t>Lee Yee Shing v Commissioner of Inland Revenue [2008] 3 HKLRD 51</w:t>
      </w:r>
    </w:p>
    <w:p w:rsidR="00837852" w:rsidRPr="00C95F24" w:rsidRDefault="00837852"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kern w:val="0"/>
          <w:szCs w:val="24"/>
        </w:rPr>
        <w:tab/>
        <w:t>Marson (Inspector of Taxes) v Morton and Others [1986] 1 WLR 1343</w:t>
      </w:r>
    </w:p>
    <w:p w:rsidR="00837852" w:rsidRPr="00C95F24" w:rsidRDefault="00837852"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kern w:val="0"/>
          <w:szCs w:val="24"/>
        </w:rPr>
        <w:tab/>
        <w:t>Commissioner of Inland Revenue v Crown Brilliance Limited [2016] 3 HKC 140</w:t>
      </w:r>
    </w:p>
    <w:p w:rsidR="00837852" w:rsidRPr="00C95F24" w:rsidRDefault="00837852"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rPr>
      </w:pPr>
      <w:r w:rsidRPr="00C95F24">
        <w:rPr>
          <w:rFonts w:ascii="Times New Roman" w:eastAsia="標楷體" w:hAnsi="Times New Roman" w:cs="Times New Roman"/>
          <w:kern w:val="0"/>
          <w:szCs w:val="24"/>
        </w:rPr>
        <w:tab/>
        <w:t>So Kai Tong v Commissioner of Inland Revenue [2004] 2 HKLRD 416</w:t>
      </w:r>
    </w:p>
    <w:p w:rsidR="00837852" w:rsidRPr="00C95F24" w:rsidRDefault="00837852" w:rsidP="003B174A">
      <w:pPr>
        <w:widowControl/>
        <w:tabs>
          <w:tab w:val="left" w:pos="1276"/>
        </w:tabs>
        <w:overflowPunct w:val="0"/>
        <w:autoSpaceDE w:val="0"/>
        <w:autoSpaceDN w:val="0"/>
        <w:ind w:left="851" w:rightChars="-29" w:right="-70" w:hanging="1620"/>
        <w:jc w:val="both"/>
        <w:textAlignment w:val="baseline"/>
        <w:rPr>
          <w:rFonts w:ascii="Times New Roman" w:eastAsia="標楷體" w:hAnsi="Times New Roman" w:cs="Times New Roman"/>
          <w:kern w:val="0"/>
          <w:szCs w:val="24"/>
          <w:lang w:eastAsia="zh-HK"/>
        </w:rPr>
      </w:pPr>
      <w:r w:rsidRPr="00C95F24">
        <w:rPr>
          <w:rFonts w:ascii="Times New Roman" w:eastAsia="標楷體" w:hAnsi="Times New Roman" w:cs="Times New Roman"/>
          <w:kern w:val="0"/>
          <w:szCs w:val="24"/>
        </w:rPr>
        <w:tab/>
        <w:t>D25/13, (2013-14) IRBRD, vol 28, 645</w:t>
      </w:r>
      <w:r w:rsidRPr="00C95F24">
        <w:rPr>
          <w:rFonts w:ascii="Times New Roman" w:eastAsia="標楷體" w:hAnsi="Times New Roman" w:cs="Times New Roman"/>
          <w:kern w:val="0"/>
          <w:szCs w:val="24"/>
          <w:lang w:eastAsia="zh-HK"/>
        </w:rPr>
        <w:tab/>
      </w:r>
    </w:p>
    <w:p w:rsidR="00837852" w:rsidRPr="00C95F24" w:rsidRDefault="00837852" w:rsidP="00460955">
      <w:pPr>
        <w:widowControl/>
        <w:tabs>
          <w:tab w:val="left" w:pos="630"/>
        </w:tabs>
        <w:overflowPunct w:val="0"/>
        <w:autoSpaceDE w:val="0"/>
        <w:autoSpaceDN w:val="0"/>
        <w:ind w:rightChars="-29" w:right="-70"/>
        <w:jc w:val="both"/>
        <w:textAlignment w:val="baseline"/>
        <w:rPr>
          <w:rFonts w:ascii="Times New Roman" w:eastAsia="標楷體" w:hAnsi="Times New Roman" w:cs="Times New Roman"/>
          <w:color w:val="FF0000"/>
          <w:kern w:val="0"/>
          <w:szCs w:val="24"/>
          <w:lang w:eastAsia="zh-HK"/>
        </w:rPr>
      </w:pPr>
    </w:p>
    <w:p w:rsidR="006F17D2" w:rsidRPr="00C95F24" w:rsidRDefault="006F17D2" w:rsidP="006F17D2">
      <w:pPr>
        <w:tabs>
          <w:tab w:val="left" w:pos="1276"/>
        </w:tabs>
        <w:ind w:rightChars="-29" w:right="-70"/>
        <w:jc w:val="both"/>
        <w:rPr>
          <w:rFonts w:ascii="Times New Roman" w:eastAsia="標楷體" w:hAnsi="Times New Roman" w:cs="Times New Roman"/>
          <w:szCs w:val="24"/>
        </w:rPr>
      </w:pPr>
      <w:r w:rsidRPr="00C95F24">
        <w:rPr>
          <w:rFonts w:ascii="Times New Roman" w:eastAsia="標楷體" w:hAnsi="Times New Roman" w:cs="Times New Roman"/>
          <w:szCs w:val="24"/>
        </w:rPr>
        <w:t>上訴人女兒代表上訴人出席聆訊。</w:t>
      </w:r>
    </w:p>
    <w:p w:rsidR="00837852" w:rsidRPr="009166D7" w:rsidRDefault="006F17D2" w:rsidP="006F17D2">
      <w:pPr>
        <w:widowControl/>
        <w:tabs>
          <w:tab w:val="left" w:pos="1276"/>
        </w:tabs>
        <w:overflowPunct w:val="0"/>
        <w:autoSpaceDE w:val="0"/>
        <w:autoSpaceDN w:val="0"/>
        <w:ind w:left="360" w:rightChars="-29" w:right="-70" w:hangingChars="150" w:hanging="360"/>
        <w:jc w:val="both"/>
        <w:textAlignment w:val="baseline"/>
        <w:rPr>
          <w:rFonts w:ascii="Times New Roman" w:eastAsia="標楷體" w:hAnsi="Times New Roman" w:cs="Times New Roman"/>
          <w:kern w:val="0"/>
          <w:szCs w:val="24"/>
          <w:lang w:eastAsia="zh-HK"/>
        </w:rPr>
      </w:pPr>
      <w:r w:rsidRPr="00C95F24">
        <w:rPr>
          <w:rFonts w:ascii="Times New Roman" w:eastAsia="標楷體" w:hAnsi="Times New Roman" w:cs="Times New Roman"/>
          <w:color w:val="000000"/>
          <w:szCs w:val="24"/>
          <w:lang w:val="en" w:eastAsia="zh-HK"/>
        </w:rPr>
        <w:t>黃愷棋</w:t>
      </w:r>
      <w:r w:rsidRPr="00C95F24">
        <w:rPr>
          <w:rFonts w:ascii="Times New Roman" w:eastAsia="標楷體" w:hAnsi="Times New Roman" w:cs="Times New Roman"/>
          <w:color w:val="000000"/>
          <w:szCs w:val="24"/>
          <w:lang w:val="en"/>
        </w:rPr>
        <w:t>、吳瑞玲</w:t>
      </w:r>
      <w:r w:rsidRPr="00C95F24">
        <w:rPr>
          <w:rFonts w:ascii="Times New Roman" w:eastAsia="標楷體" w:hAnsi="Times New Roman" w:cs="Times New Roman"/>
          <w:szCs w:val="24"/>
        </w:rPr>
        <w:t>及</w:t>
      </w:r>
      <w:r w:rsidRPr="00C95F24">
        <w:rPr>
          <w:rFonts w:ascii="Times New Roman" w:eastAsia="標楷體" w:hAnsi="Times New Roman" w:cs="Times New Roman"/>
          <w:szCs w:val="24"/>
          <w:lang w:eastAsia="zh-HK"/>
        </w:rPr>
        <w:t>鄭雅蔓</w:t>
      </w:r>
      <w:r w:rsidRPr="00C95F24">
        <w:rPr>
          <w:rFonts w:ascii="Times New Roman" w:eastAsia="標楷體" w:hAnsi="Times New Roman" w:cs="Times New Roman"/>
          <w:szCs w:val="24"/>
        </w:rPr>
        <w:t>代表稅務局局長出席聆訊。</w:t>
      </w:r>
    </w:p>
    <w:p w:rsidR="0024125D" w:rsidRPr="009166D7" w:rsidRDefault="009C4583"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szCs w:val="24"/>
          <w:lang w:val="en-HK"/>
        </w:rPr>
      </w:pPr>
    </w:p>
    <w:p w:rsidR="008F0C26" w:rsidRPr="00C1700E" w:rsidRDefault="008F0C26" w:rsidP="00460955">
      <w:pPr>
        <w:widowControl/>
        <w:overflowPunct w:val="0"/>
        <w:autoSpaceDE w:val="0"/>
        <w:autoSpaceDN w:val="0"/>
        <w:jc w:val="both"/>
        <w:rPr>
          <w:rFonts w:ascii="標楷體" w:eastAsia="標楷體" w:hAnsi="標楷體" w:cs="Times New Roman"/>
          <w:b/>
          <w:sz w:val="28"/>
          <w:szCs w:val="28"/>
        </w:rPr>
      </w:pPr>
      <w:r w:rsidRPr="00C1700E">
        <w:rPr>
          <w:rFonts w:ascii="標楷體" w:eastAsia="標楷體" w:hAnsi="標楷體" w:cs="Times New Roman"/>
          <w:b/>
          <w:sz w:val="28"/>
          <w:szCs w:val="28"/>
        </w:rPr>
        <w:t>決</w:t>
      </w:r>
      <w:r w:rsidR="00C1700E">
        <w:rPr>
          <w:rFonts w:ascii="標楷體" w:eastAsia="標楷體" w:hAnsi="標楷體" w:cs="Times New Roman" w:hint="eastAsia"/>
          <w:b/>
          <w:sz w:val="28"/>
          <w:szCs w:val="28"/>
        </w:rPr>
        <w:t xml:space="preserve"> </w:t>
      </w:r>
      <w:r w:rsidRPr="00C1700E">
        <w:rPr>
          <w:rFonts w:ascii="標楷體" w:eastAsia="標楷體" w:hAnsi="標楷體" w:cs="Times New Roman"/>
          <w:b/>
          <w:sz w:val="28"/>
          <w:szCs w:val="28"/>
        </w:rPr>
        <w:t>定</w:t>
      </w:r>
      <w:r w:rsidR="00C1700E">
        <w:rPr>
          <w:rFonts w:ascii="標楷體" w:eastAsia="標楷體" w:hAnsi="標楷體" w:cs="Times New Roman" w:hint="eastAsia"/>
          <w:b/>
          <w:sz w:val="28"/>
          <w:szCs w:val="28"/>
        </w:rPr>
        <w:t xml:space="preserve"> </w:t>
      </w:r>
      <w:r w:rsidRPr="00C1700E">
        <w:rPr>
          <w:rFonts w:ascii="標楷體" w:eastAsia="標楷體" w:hAnsi="標楷體" w:cs="Times New Roman"/>
          <w:b/>
          <w:sz w:val="28"/>
          <w:szCs w:val="28"/>
        </w:rPr>
        <w:t>書：</w:t>
      </w:r>
    </w:p>
    <w:p w:rsidR="008F0C26" w:rsidRPr="009166D7" w:rsidRDefault="008F0C26" w:rsidP="00460955">
      <w:pPr>
        <w:widowControl/>
        <w:overflowPunct w:val="0"/>
        <w:autoSpaceDE w:val="0"/>
        <w:autoSpaceDN w:val="0"/>
        <w:jc w:val="both"/>
        <w:rPr>
          <w:rFonts w:ascii="Times New Roman" w:eastAsia="標楷體" w:hAnsi="Times New Roman" w:cs="Times New Roman"/>
          <w:b/>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bCs/>
          <w:szCs w:val="24"/>
        </w:rPr>
      </w:pPr>
      <w:r w:rsidRPr="009166D7">
        <w:rPr>
          <w:rFonts w:ascii="Times New Roman" w:eastAsia="標楷體" w:hAnsi="Times New Roman" w:cs="Times New Roman"/>
          <w:b/>
          <w:bCs/>
          <w:szCs w:val="24"/>
        </w:rPr>
        <w:t>引言</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C16937">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val="en-HK"/>
        </w:rPr>
        <w:t>本</w:t>
      </w:r>
      <w:r w:rsidRPr="009166D7">
        <w:rPr>
          <w:rFonts w:ascii="Times New Roman" w:eastAsia="標楷體" w:hAnsi="Times New Roman" w:cs="Times New Roman"/>
          <w:szCs w:val="24"/>
        </w:rPr>
        <w:t>上訴是關於</w:t>
      </w:r>
      <w:r w:rsidRPr="009166D7">
        <w:rPr>
          <w:rFonts w:ascii="Times New Roman" w:eastAsia="標楷體" w:hAnsi="Times New Roman" w:cs="Times New Roman"/>
          <w:bCs/>
          <w:szCs w:val="24"/>
        </w:rPr>
        <w:t>稅務局於</w:t>
      </w:r>
      <w:r w:rsidRPr="009166D7">
        <w:rPr>
          <w:rFonts w:ascii="Times New Roman" w:eastAsia="標楷體" w:hAnsi="Times New Roman" w:cs="Times New Roman"/>
          <w:bCs/>
          <w:szCs w:val="24"/>
        </w:rPr>
        <w:t>2016/17</w:t>
      </w:r>
      <w:r w:rsidRPr="009166D7">
        <w:rPr>
          <w:rFonts w:ascii="Times New Roman" w:eastAsia="標楷體" w:hAnsi="Times New Roman" w:cs="Times New Roman"/>
          <w:bCs/>
          <w:szCs w:val="24"/>
        </w:rPr>
        <w:t>課稅年度就</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以下</w:t>
      </w:r>
      <w:r w:rsidRPr="009166D7">
        <w:rPr>
          <w:rFonts w:ascii="Times New Roman" w:eastAsia="標楷體" w:hAnsi="Times New Roman" w:cs="Times New Roman"/>
          <w:kern w:val="0"/>
          <w:szCs w:val="24"/>
        </w:rPr>
        <w:t>簡</w:t>
      </w:r>
      <w:r w:rsidRPr="009166D7">
        <w:rPr>
          <w:rFonts w:ascii="Times New Roman" w:eastAsia="標楷體" w:hAnsi="Times New Roman" w:cs="Times New Roman"/>
          <w:szCs w:val="24"/>
        </w:rPr>
        <w:t>稱「</w:t>
      </w:r>
      <w:r w:rsidR="00B50C37" w:rsidRPr="009166D7">
        <w:rPr>
          <w:rFonts w:ascii="Times New Roman" w:eastAsia="標楷體" w:hAnsi="Times New Roman" w:cs="Times New Roman"/>
          <w:bCs/>
          <w:szCs w:val="24"/>
        </w:rPr>
        <w:t>A</w:t>
      </w:r>
      <w:r w:rsidR="00B50C37" w:rsidRPr="009166D7">
        <w:rPr>
          <w:rFonts w:ascii="Times New Roman" w:eastAsia="標楷體" w:hAnsi="Times New Roman" w:cs="Times New Roman"/>
          <w:bCs/>
          <w:szCs w:val="24"/>
        </w:rPr>
        <w:t>女士</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w:t>
      </w:r>
      <w:r w:rsidRPr="009166D7">
        <w:rPr>
          <w:rFonts w:ascii="Times New Roman" w:eastAsia="標楷體" w:hAnsi="Times New Roman" w:cs="Times New Roman"/>
          <w:bCs/>
          <w:szCs w:val="24"/>
        </w:rPr>
        <w:t>買賣</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以下</w:t>
      </w:r>
      <w:r w:rsidRPr="009166D7">
        <w:rPr>
          <w:rFonts w:ascii="Times New Roman" w:eastAsia="標楷體" w:hAnsi="Times New Roman" w:cs="Times New Roman"/>
          <w:kern w:val="0"/>
          <w:szCs w:val="24"/>
        </w:rPr>
        <w:t>簡</w:t>
      </w:r>
      <w:r w:rsidRPr="009166D7">
        <w:rPr>
          <w:rFonts w:ascii="Times New Roman" w:eastAsia="標楷體" w:hAnsi="Times New Roman" w:cs="Times New Roman"/>
          <w:szCs w:val="24"/>
        </w:rPr>
        <w:t>稱「</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的股份所得的利潤所發出的</w:t>
      </w:r>
      <w:r w:rsidRPr="009166D7">
        <w:rPr>
          <w:rFonts w:ascii="Times New Roman" w:eastAsia="標楷體" w:hAnsi="Times New Roman" w:cs="Times New Roman"/>
          <w:bCs/>
          <w:szCs w:val="24"/>
        </w:rPr>
        <w:t>利得稅</w:t>
      </w:r>
      <w:r w:rsidRPr="009166D7">
        <w:rPr>
          <w:rFonts w:ascii="Times New Roman" w:eastAsia="標楷體" w:hAnsi="Times New Roman" w:cs="Times New Roman"/>
          <w:szCs w:val="24"/>
        </w:rPr>
        <w:t>評稅。</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評稅主任就</w:t>
      </w:r>
      <w:r w:rsidR="00B50C37" w:rsidRPr="009166D7">
        <w:rPr>
          <w:rFonts w:ascii="Times New Roman" w:eastAsia="標楷體" w:hAnsi="Times New Roman" w:cs="Times New Roman"/>
          <w:bCs/>
          <w:szCs w:val="24"/>
        </w:rPr>
        <w:t>A</w:t>
      </w:r>
      <w:r w:rsidR="00B50C37" w:rsidRPr="009166D7">
        <w:rPr>
          <w:rFonts w:ascii="Times New Roman" w:eastAsia="標楷體" w:hAnsi="Times New Roman" w:cs="Times New Roman"/>
          <w:bCs/>
          <w:szCs w:val="24"/>
        </w:rPr>
        <w:t>女士</w:t>
      </w:r>
      <w:r w:rsidRPr="009166D7">
        <w:rPr>
          <w:rFonts w:ascii="Times New Roman" w:eastAsia="標楷體" w:hAnsi="Times New Roman" w:cs="Times New Roman"/>
          <w:bCs/>
          <w:szCs w:val="24"/>
        </w:rPr>
        <w:t>買賣</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rPr>
        <w:t>股份所得的利潤</w:t>
      </w:r>
      <w:r w:rsidRPr="009166D7">
        <w:rPr>
          <w:rFonts w:ascii="Times New Roman" w:eastAsia="標楷體" w:hAnsi="Times New Roman" w:cs="Times New Roman"/>
          <w:szCs w:val="24"/>
        </w:rPr>
        <w:t>3,936,785</w:t>
      </w:r>
      <w:r w:rsidRPr="009166D7">
        <w:rPr>
          <w:rFonts w:ascii="Times New Roman" w:eastAsia="標楷體" w:hAnsi="Times New Roman" w:cs="Times New Roman"/>
          <w:szCs w:val="24"/>
        </w:rPr>
        <w:t>元發出</w:t>
      </w:r>
      <w:r w:rsidRPr="009166D7">
        <w:rPr>
          <w:rFonts w:ascii="Times New Roman" w:eastAsia="標楷體" w:hAnsi="Times New Roman" w:cs="Times New Roman"/>
          <w:bCs/>
          <w:szCs w:val="24"/>
        </w:rPr>
        <w:t>2016/17</w:t>
      </w:r>
      <w:r w:rsidRPr="009166D7">
        <w:rPr>
          <w:rFonts w:ascii="Times New Roman" w:eastAsia="標楷體" w:hAnsi="Times New Roman" w:cs="Times New Roman"/>
          <w:bCs/>
          <w:szCs w:val="24"/>
        </w:rPr>
        <w:t>課稅年度利得稅評稅</w:t>
      </w:r>
      <w:r w:rsidRPr="009166D7">
        <w:rPr>
          <w:rFonts w:ascii="Times New Roman" w:eastAsia="標楷體" w:hAnsi="Times New Roman" w:cs="Times New Roman"/>
          <w:szCs w:val="24"/>
        </w:rPr>
        <w:t>。</w:t>
      </w:r>
      <w:r w:rsidR="00B50C37" w:rsidRPr="009166D7">
        <w:rPr>
          <w:rFonts w:ascii="Times New Roman" w:eastAsia="標楷體" w:hAnsi="Times New Roman" w:cs="Times New Roman"/>
          <w:bCs/>
          <w:szCs w:val="24"/>
        </w:rPr>
        <w:t>A</w:t>
      </w:r>
      <w:r w:rsidR="00B50C37" w:rsidRPr="009166D7">
        <w:rPr>
          <w:rFonts w:ascii="Times New Roman" w:eastAsia="標楷體" w:hAnsi="Times New Roman" w:cs="Times New Roman"/>
          <w:bCs/>
          <w:szCs w:val="24"/>
        </w:rPr>
        <w:t>女士</w:t>
      </w:r>
      <w:r w:rsidRPr="009166D7">
        <w:rPr>
          <w:rFonts w:ascii="Times New Roman" w:eastAsia="標楷體" w:hAnsi="Times New Roman" w:cs="Times New Roman"/>
          <w:bCs/>
          <w:szCs w:val="24"/>
        </w:rPr>
        <w:t>反對該評稅。在考慮</w:t>
      </w:r>
      <w:r w:rsidR="00B50C37" w:rsidRPr="009166D7">
        <w:rPr>
          <w:rFonts w:ascii="Times New Roman" w:eastAsia="標楷體" w:hAnsi="Times New Roman" w:cs="Times New Roman"/>
          <w:bCs/>
          <w:szCs w:val="24"/>
        </w:rPr>
        <w:t>A</w:t>
      </w:r>
      <w:r w:rsidR="00B50C37" w:rsidRPr="009166D7">
        <w:rPr>
          <w:rFonts w:ascii="Times New Roman" w:eastAsia="標楷體" w:hAnsi="Times New Roman" w:cs="Times New Roman"/>
          <w:bCs/>
          <w:szCs w:val="24"/>
        </w:rPr>
        <w:t>女士</w:t>
      </w:r>
      <w:r w:rsidRPr="009166D7">
        <w:rPr>
          <w:rFonts w:ascii="Times New Roman" w:eastAsia="標楷體" w:hAnsi="Times New Roman" w:cs="Times New Roman"/>
          <w:bCs/>
          <w:szCs w:val="24"/>
        </w:rPr>
        <w:t>反對後，稅務局副局長於</w:t>
      </w:r>
      <w:r w:rsidRPr="009166D7">
        <w:rPr>
          <w:rFonts w:ascii="Times New Roman" w:eastAsia="標楷體" w:hAnsi="Times New Roman" w:cs="Times New Roman"/>
          <w:bCs/>
          <w:szCs w:val="24"/>
        </w:rPr>
        <w:t>2022</w:t>
      </w:r>
      <w:r w:rsidRPr="009166D7">
        <w:rPr>
          <w:rFonts w:ascii="Times New Roman" w:eastAsia="標楷體" w:hAnsi="Times New Roman" w:cs="Times New Roman"/>
          <w:bCs/>
          <w:szCs w:val="24"/>
        </w:rPr>
        <w:t>年</w:t>
      </w:r>
      <w:r w:rsidRPr="009166D7">
        <w:rPr>
          <w:rFonts w:ascii="Times New Roman" w:eastAsia="標楷體" w:hAnsi="Times New Roman" w:cs="Times New Roman"/>
          <w:bCs/>
          <w:szCs w:val="24"/>
        </w:rPr>
        <w:t>12</w:t>
      </w:r>
      <w:r w:rsidRPr="009166D7">
        <w:rPr>
          <w:rFonts w:ascii="Times New Roman" w:eastAsia="標楷體" w:hAnsi="Times New Roman" w:cs="Times New Roman"/>
          <w:bCs/>
          <w:szCs w:val="24"/>
        </w:rPr>
        <w:t>月</w:t>
      </w:r>
      <w:r w:rsidRPr="009166D7">
        <w:rPr>
          <w:rFonts w:ascii="Times New Roman" w:eastAsia="標楷體" w:hAnsi="Times New Roman" w:cs="Times New Roman"/>
          <w:bCs/>
          <w:szCs w:val="24"/>
        </w:rPr>
        <w:t>5</w:t>
      </w:r>
      <w:r w:rsidRPr="009166D7">
        <w:rPr>
          <w:rFonts w:ascii="Times New Roman" w:eastAsia="標楷體" w:hAnsi="Times New Roman" w:cs="Times New Roman"/>
          <w:bCs/>
          <w:szCs w:val="24"/>
        </w:rPr>
        <w:t>日發出決定書（以下簡稱「</w:t>
      </w:r>
      <w:r w:rsidRPr="009166D7">
        <w:rPr>
          <w:rFonts w:ascii="Times New Roman" w:eastAsia="標楷體" w:hAnsi="Times New Roman" w:cs="Times New Roman"/>
          <w:szCs w:val="24"/>
        </w:rPr>
        <w:t>決定書</w:t>
      </w:r>
      <w:r w:rsidRPr="009166D7">
        <w:rPr>
          <w:rFonts w:ascii="Times New Roman" w:eastAsia="標楷體" w:hAnsi="Times New Roman" w:cs="Times New Roman"/>
          <w:bCs/>
          <w:szCs w:val="24"/>
        </w:rPr>
        <w:t>」），並調減應評稅利潤至</w:t>
      </w:r>
      <w:r w:rsidRPr="009166D7">
        <w:rPr>
          <w:rFonts w:ascii="Times New Roman" w:eastAsia="標楷體" w:hAnsi="Times New Roman" w:cs="Times New Roman"/>
          <w:bCs/>
          <w:szCs w:val="24"/>
        </w:rPr>
        <w:t>564,295</w:t>
      </w:r>
      <w:r w:rsidRPr="009166D7">
        <w:rPr>
          <w:rFonts w:ascii="Times New Roman" w:eastAsia="標楷體" w:hAnsi="Times New Roman" w:cs="Times New Roman"/>
          <w:bCs/>
          <w:szCs w:val="24"/>
        </w:rPr>
        <w:t>元。</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B50C37"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bCs/>
          <w:szCs w:val="24"/>
        </w:rPr>
        <w:t>A</w:t>
      </w:r>
      <w:r w:rsidRPr="009166D7">
        <w:rPr>
          <w:rFonts w:ascii="Times New Roman" w:eastAsia="標楷體" w:hAnsi="Times New Roman" w:cs="Times New Roman"/>
          <w:bCs/>
          <w:szCs w:val="24"/>
        </w:rPr>
        <w:t>女士</w:t>
      </w:r>
      <w:r w:rsidR="00837852" w:rsidRPr="009166D7">
        <w:rPr>
          <w:rFonts w:ascii="Times New Roman" w:eastAsia="標楷體" w:hAnsi="Times New Roman" w:cs="Times New Roman"/>
          <w:bCs/>
          <w:szCs w:val="24"/>
        </w:rPr>
        <w:t>於</w:t>
      </w:r>
      <w:r w:rsidR="00837852" w:rsidRPr="009166D7">
        <w:rPr>
          <w:rFonts w:ascii="Times New Roman" w:eastAsia="標楷體" w:hAnsi="Times New Roman" w:cs="Times New Roman"/>
          <w:bCs/>
          <w:szCs w:val="24"/>
        </w:rPr>
        <w:t>2023</w:t>
      </w:r>
      <w:r w:rsidR="00837852" w:rsidRPr="009166D7">
        <w:rPr>
          <w:rFonts w:ascii="Times New Roman" w:eastAsia="標楷體" w:hAnsi="Times New Roman" w:cs="Times New Roman"/>
          <w:bCs/>
          <w:szCs w:val="24"/>
        </w:rPr>
        <w:t>年</w:t>
      </w:r>
      <w:r w:rsidR="00837852" w:rsidRPr="009166D7">
        <w:rPr>
          <w:rFonts w:ascii="Times New Roman" w:eastAsia="標楷體" w:hAnsi="Times New Roman" w:cs="Times New Roman"/>
          <w:bCs/>
          <w:szCs w:val="24"/>
        </w:rPr>
        <w:t>1</w:t>
      </w:r>
      <w:r w:rsidR="00837852" w:rsidRPr="009166D7">
        <w:rPr>
          <w:rFonts w:ascii="Times New Roman" w:eastAsia="標楷體" w:hAnsi="Times New Roman" w:cs="Times New Roman"/>
          <w:bCs/>
          <w:szCs w:val="24"/>
        </w:rPr>
        <w:t>月</w:t>
      </w:r>
      <w:r w:rsidR="00837852" w:rsidRPr="009166D7">
        <w:rPr>
          <w:rFonts w:ascii="Times New Roman" w:eastAsia="標楷體" w:hAnsi="Times New Roman" w:cs="Times New Roman"/>
          <w:bCs/>
          <w:szCs w:val="24"/>
        </w:rPr>
        <w:t>3</w:t>
      </w:r>
      <w:r w:rsidR="00837852" w:rsidRPr="009166D7">
        <w:rPr>
          <w:rFonts w:ascii="Times New Roman" w:eastAsia="標楷體" w:hAnsi="Times New Roman" w:cs="Times New Roman"/>
          <w:bCs/>
          <w:szCs w:val="24"/>
        </w:rPr>
        <w:t>日向稅務上訴委員會</w:t>
      </w:r>
      <w:r w:rsidR="00837852" w:rsidRPr="009166D7">
        <w:rPr>
          <w:rFonts w:ascii="Times New Roman" w:eastAsia="標楷體" w:hAnsi="Times New Roman" w:cs="Times New Roman"/>
          <w:bCs/>
          <w:szCs w:val="24"/>
        </w:rPr>
        <w:t>(</w:t>
      </w:r>
      <w:r w:rsidR="00837852" w:rsidRPr="009166D7">
        <w:rPr>
          <w:rFonts w:ascii="Times New Roman" w:eastAsia="標楷體" w:hAnsi="Times New Roman" w:cs="Times New Roman"/>
          <w:bCs/>
          <w:szCs w:val="24"/>
        </w:rPr>
        <w:t>以下簡稱「本委員會」）</w:t>
      </w:r>
      <w:r w:rsidR="00837852" w:rsidRPr="009166D7">
        <w:rPr>
          <w:rFonts w:ascii="Times New Roman" w:eastAsia="標楷體" w:hAnsi="Times New Roman" w:cs="Times New Roman"/>
          <w:szCs w:val="24"/>
        </w:rPr>
        <w:t>發出</w:t>
      </w:r>
      <w:r w:rsidR="00837852" w:rsidRPr="009166D7">
        <w:rPr>
          <w:rFonts w:ascii="Times New Roman" w:eastAsia="標楷體" w:hAnsi="Times New Roman" w:cs="Times New Roman"/>
          <w:bCs/>
          <w:szCs w:val="24"/>
        </w:rPr>
        <w:t>上訴通知書，就</w:t>
      </w:r>
      <w:r w:rsidR="00837852" w:rsidRPr="009166D7">
        <w:rPr>
          <w:rFonts w:ascii="Times New Roman" w:eastAsia="標楷體" w:hAnsi="Times New Roman" w:cs="Times New Roman"/>
          <w:szCs w:val="24"/>
        </w:rPr>
        <w:t>2016/17</w:t>
      </w:r>
      <w:r w:rsidR="00837852" w:rsidRPr="009166D7">
        <w:rPr>
          <w:rFonts w:ascii="Times New Roman" w:eastAsia="標楷體" w:hAnsi="Times New Roman" w:cs="Times New Roman"/>
          <w:szCs w:val="24"/>
        </w:rPr>
        <w:t>課稅年度利得稅評稅</w:t>
      </w:r>
      <w:r w:rsidR="00837852" w:rsidRPr="009166D7">
        <w:rPr>
          <w:rFonts w:ascii="Times New Roman" w:eastAsia="標楷體" w:hAnsi="Times New Roman" w:cs="Times New Roman"/>
          <w:bCs/>
          <w:szCs w:val="24"/>
        </w:rPr>
        <w:t>(</w:t>
      </w:r>
      <w:r w:rsidR="00837852" w:rsidRPr="009166D7">
        <w:rPr>
          <w:rFonts w:ascii="Times New Roman" w:eastAsia="標楷體" w:hAnsi="Times New Roman" w:cs="Times New Roman"/>
          <w:bCs/>
          <w:szCs w:val="24"/>
        </w:rPr>
        <w:t>以下簡稱「</w:t>
      </w:r>
      <w:r w:rsidR="00837852" w:rsidRPr="009166D7">
        <w:rPr>
          <w:rFonts w:ascii="Times New Roman" w:eastAsia="標楷體" w:hAnsi="Times New Roman" w:cs="Times New Roman"/>
          <w:szCs w:val="24"/>
        </w:rPr>
        <w:t>該評稅</w:t>
      </w:r>
      <w:r w:rsidR="00837852" w:rsidRPr="009166D7">
        <w:rPr>
          <w:rFonts w:ascii="Times New Roman" w:eastAsia="標楷體" w:hAnsi="Times New Roman" w:cs="Times New Roman"/>
          <w:bCs/>
          <w:szCs w:val="24"/>
        </w:rPr>
        <w:t>」）提出上訴</w:t>
      </w:r>
      <w:r w:rsidR="00837852" w:rsidRPr="009166D7">
        <w:rPr>
          <w:rFonts w:ascii="Times New Roman" w:eastAsia="標楷體" w:hAnsi="Times New Roman" w:cs="Times New Roman"/>
          <w:szCs w:val="24"/>
        </w:rPr>
        <w:t>。在上訴通知書中，</w:t>
      </w: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rPr>
        <w:t>確認會以</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00837852" w:rsidRPr="009166D7">
        <w:rPr>
          <w:rFonts w:ascii="Times New Roman" w:eastAsia="標楷體" w:hAnsi="Times New Roman" w:cs="Times New Roman"/>
          <w:bCs/>
          <w:szCs w:val="24"/>
        </w:rPr>
        <w:t>(</w:t>
      </w:r>
      <w:r w:rsidR="00837852" w:rsidRPr="009166D7">
        <w:rPr>
          <w:rFonts w:ascii="Times New Roman" w:eastAsia="標楷體" w:hAnsi="Times New Roman" w:cs="Times New Roman"/>
          <w:bCs/>
          <w:szCs w:val="24"/>
        </w:rPr>
        <w:t>以下簡稱「</w:t>
      </w:r>
      <w:r w:rsidR="00B31F41" w:rsidRPr="009166D7">
        <w:rPr>
          <w:rFonts w:ascii="Times New Roman" w:eastAsia="標楷體" w:hAnsi="Times New Roman" w:cs="Times New Roman"/>
          <w:bCs/>
          <w:szCs w:val="24"/>
        </w:rPr>
        <w:t>C</w:t>
      </w:r>
      <w:r w:rsidR="00B31F41" w:rsidRPr="009166D7">
        <w:rPr>
          <w:rFonts w:ascii="Times New Roman" w:eastAsia="標楷體" w:hAnsi="Times New Roman" w:cs="Times New Roman"/>
          <w:bCs/>
          <w:szCs w:val="24"/>
        </w:rPr>
        <w:t>女士</w:t>
      </w:r>
      <w:r w:rsidR="00837852" w:rsidRPr="009166D7">
        <w:rPr>
          <w:rFonts w:ascii="Times New Roman" w:eastAsia="標楷體" w:hAnsi="Times New Roman" w:cs="Times New Roman"/>
          <w:bCs/>
          <w:szCs w:val="24"/>
        </w:rPr>
        <w:t>」）</w:t>
      </w:r>
      <w:r w:rsidR="00837852" w:rsidRPr="009166D7">
        <w:rPr>
          <w:rFonts w:ascii="Times New Roman" w:eastAsia="標楷體" w:hAnsi="Times New Roman" w:cs="Times New Roman"/>
          <w:szCs w:val="24"/>
        </w:rPr>
        <w:t>，即</w:t>
      </w: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rPr>
        <w:t>女兒</w:t>
      </w:r>
      <w:r w:rsidR="00837852" w:rsidRPr="009166D7">
        <w:rPr>
          <w:rFonts w:ascii="Times New Roman" w:eastAsia="標楷體" w:hAnsi="Times New Roman" w:cs="Times New Roman"/>
          <w:bCs/>
          <w:szCs w:val="24"/>
        </w:rPr>
        <w:t>，作為其上訴代表。</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於上訴聆訊中，</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bookmarkStart w:id="1" w:name="_Hlk136684331"/>
      <w:r w:rsidRPr="009166D7">
        <w:rPr>
          <w:rFonts w:ascii="Times New Roman" w:eastAsia="標楷體" w:hAnsi="Times New Roman" w:cs="Times New Roman"/>
          <w:szCs w:val="24"/>
        </w:rPr>
        <w:t>代表</w:t>
      </w:r>
      <w:bookmarkEnd w:id="1"/>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發言。而稅務局方面，則委派評稅主任黃愷棋女士</w:t>
      </w:r>
      <w:r w:rsidRPr="009166D7">
        <w:rPr>
          <w:rFonts w:ascii="Times New Roman" w:eastAsia="標楷體" w:hAnsi="Times New Roman" w:cs="Times New Roman"/>
          <w:bCs/>
          <w:szCs w:val="24"/>
        </w:rPr>
        <w:t>代表作出陳詞。</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bCs/>
          <w:szCs w:val="24"/>
        </w:rPr>
      </w:pPr>
      <w:r w:rsidRPr="009166D7">
        <w:rPr>
          <w:rFonts w:ascii="Times New Roman" w:eastAsia="標楷體" w:hAnsi="Times New Roman" w:cs="Times New Roman"/>
          <w:b/>
          <w:bCs/>
          <w:szCs w:val="24"/>
        </w:rPr>
        <w:t>背景事實</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B50C37"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lang w:val="en-GB"/>
        </w:rPr>
        <w:t>於</w:t>
      </w:r>
      <w:r w:rsidR="00837852" w:rsidRPr="009166D7">
        <w:rPr>
          <w:rFonts w:ascii="Times New Roman" w:eastAsia="標楷體" w:hAnsi="Times New Roman" w:cs="Times New Roman"/>
          <w:szCs w:val="24"/>
          <w:lang w:val="en-GB"/>
        </w:rPr>
        <w:t>1949</w:t>
      </w:r>
      <w:r w:rsidR="00837852" w:rsidRPr="009166D7">
        <w:rPr>
          <w:rFonts w:ascii="Times New Roman" w:eastAsia="標楷體" w:hAnsi="Times New Roman" w:cs="Times New Roman"/>
          <w:szCs w:val="24"/>
          <w:lang w:val="en-GB"/>
        </w:rPr>
        <w:t>年出生。於有關期間，她不是香港居民，持有中華人民共和國往來港澳通行証</w:t>
      </w:r>
      <w:r w:rsidR="00837852" w:rsidRPr="009166D7">
        <w:rPr>
          <w:rFonts w:ascii="Times New Roman" w:eastAsia="標楷體" w:hAnsi="Times New Roman" w:cs="Times New Roman"/>
          <w:bCs/>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487840"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bCs/>
          <w:szCs w:val="24"/>
          <w:lang w:val="en-GB"/>
        </w:rPr>
        <w:t>B</w:t>
      </w:r>
      <w:r w:rsidRPr="009166D7">
        <w:rPr>
          <w:rFonts w:ascii="Times New Roman" w:eastAsia="標楷體" w:hAnsi="Times New Roman" w:cs="Times New Roman"/>
          <w:bCs/>
          <w:szCs w:val="24"/>
          <w:lang w:val="en-GB"/>
        </w:rPr>
        <w:t>公司</w:t>
      </w:r>
      <w:r w:rsidR="00837852" w:rsidRPr="009166D7">
        <w:rPr>
          <w:rFonts w:ascii="Times New Roman" w:eastAsia="標楷體" w:hAnsi="Times New Roman" w:cs="Times New Roman"/>
          <w:bCs/>
          <w:szCs w:val="24"/>
          <w:lang w:val="en-GB"/>
        </w:rPr>
        <w:t>是一間</w:t>
      </w:r>
      <w:r w:rsidR="00837852" w:rsidRPr="009166D7">
        <w:rPr>
          <w:rFonts w:ascii="Times New Roman" w:eastAsia="標楷體" w:hAnsi="Times New Roman" w:cs="Times New Roman"/>
          <w:szCs w:val="24"/>
          <w:lang w:val="en-GB"/>
        </w:rPr>
        <w:t>於</w:t>
      </w:r>
      <w:r w:rsidR="00837852" w:rsidRPr="009166D7">
        <w:rPr>
          <w:rFonts w:ascii="Times New Roman" w:eastAsia="標楷體" w:hAnsi="Times New Roman" w:cs="Times New Roman"/>
          <w:szCs w:val="24"/>
          <w:lang w:val="en-GB"/>
        </w:rPr>
        <w:t>2014</w:t>
      </w:r>
      <w:r w:rsidR="00837852" w:rsidRPr="009166D7">
        <w:rPr>
          <w:rFonts w:ascii="Times New Roman" w:eastAsia="標楷體" w:hAnsi="Times New Roman" w:cs="Times New Roman"/>
          <w:szCs w:val="24"/>
          <w:lang w:val="en-GB"/>
        </w:rPr>
        <w:t>年在香港註冊成立</w:t>
      </w:r>
      <w:r w:rsidR="00837852" w:rsidRPr="009166D7">
        <w:rPr>
          <w:rFonts w:ascii="Times New Roman" w:eastAsia="標楷體" w:hAnsi="Times New Roman" w:cs="Times New Roman"/>
          <w:bCs/>
          <w:szCs w:val="24"/>
        </w:rPr>
        <w:t>的</w:t>
      </w:r>
      <w:r w:rsidR="00837852" w:rsidRPr="009166D7">
        <w:rPr>
          <w:rFonts w:ascii="Times New Roman" w:eastAsia="標楷體" w:hAnsi="Times New Roman" w:cs="Times New Roman"/>
          <w:szCs w:val="24"/>
          <w:lang w:val="en-GB"/>
        </w:rPr>
        <w:t>私人有限公司。在有關期間，</w:t>
      </w:r>
      <w:r w:rsidRPr="009166D7">
        <w:rPr>
          <w:rFonts w:ascii="Times New Roman" w:eastAsia="標楷體" w:hAnsi="Times New Roman" w:cs="Times New Roman"/>
          <w:bCs/>
          <w:szCs w:val="24"/>
          <w:lang w:val="en-GB"/>
        </w:rPr>
        <w:t>B</w:t>
      </w:r>
      <w:r w:rsidRPr="009166D7">
        <w:rPr>
          <w:rFonts w:ascii="Times New Roman" w:eastAsia="標楷體" w:hAnsi="Times New Roman" w:cs="Times New Roman"/>
          <w:bCs/>
          <w:szCs w:val="24"/>
          <w:lang w:val="en-GB"/>
        </w:rPr>
        <w:t>公司</w:t>
      </w:r>
      <w:r w:rsidR="00837852" w:rsidRPr="009166D7">
        <w:rPr>
          <w:rFonts w:ascii="Times New Roman" w:eastAsia="標楷體" w:hAnsi="Times New Roman" w:cs="Times New Roman"/>
          <w:szCs w:val="24"/>
          <w:lang w:val="en-GB"/>
        </w:rPr>
        <w:t>發行及繳付的股本為</w:t>
      </w:r>
      <w:r w:rsidR="00837852" w:rsidRPr="009166D7">
        <w:rPr>
          <w:rFonts w:ascii="Times New Roman" w:eastAsia="標楷體" w:hAnsi="Times New Roman" w:cs="Times New Roman"/>
          <w:szCs w:val="24"/>
          <w:lang w:val="en-GB"/>
        </w:rPr>
        <w:t>2</w:t>
      </w:r>
      <w:r w:rsidR="00837852" w:rsidRPr="009166D7">
        <w:rPr>
          <w:rFonts w:ascii="Times New Roman" w:eastAsia="標楷體" w:hAnsi="Times New Roman" w:cs="Times New Roman"/>
          <w:szCs w:val="24"/>
          <w:lang w:val="en-GB"/>
        </w:rPr>
        <w:t>元，分為</w:t>
      </w:r>
      <w:r w:rsidR="00837852" w:rsidRPr="009166D7">
        <w:rPr>
          <w:rFonts w:ascii="Times New Roman" w:eastAsia="標楷體" w:hAnsi="Times New Roman" w:cs="Times New Roman"/>
          <w:szCs w:val="24"/>
          <w:lang w:val="en-GB"/>
        </w:rPr>
        <w:t>2</w:t>
      </w:r>
      <w:r w:rsidR="00837852" w:rsidRPr="009166D7">
        <w:rPr>
          <w:rFonts w:ascii="Times New Roman" w:eastAsia="標楷體" w:hAnsi="Times New Roman" w:cs="Times New Roman"/>
          <w:szCs w:val="24"/>
          <w:lang w:val="en-GB"/>
        </w:rPr>
        <w:t>股，每股</w:t>
      </w:r>
      <w:r w:rsidR="00837852" w:rsidRPr="009166D7">
        <w:rPr>
          <w:rFonts w:ascii="Times New Roman" w:eastAsia="標楷體" w:hAnsi="Times New Roman" w:cs="Times New Roman"/>
          <w:szCs w:val="24"/>
          <w:lang w:val="en-GB"/>
        </w:rPr>
        <w:t>1</w:t>
      </w:r>
      <w:r w:rsidR="00837852" w:rsidRPr="009166D7">
        <w:rPr>
          <w:rFonts w:ascii="Times New Roman" w:eastAsia="標楷體" w:hAnsi="Times New Roman" w:cs="Times New Roman"/>
          <w:szCs w:val="24"/>
          <w:lang w:val="en-GB"/>
        </w:rPr>
        <w:t>元。</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487840"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bCs/>
          <w:szCs w:val="24"/>
        </w:rPr>
        <w:t>B</w:t>
      </w:r>
      <w:r w:rsidRPr="009166D7">
        <w:rPr>
          <w:rFonts w:ascii="Times New Roman" w:eastAsia="標楷體" w:hAnsi="Times New Roman" w:cs="Times New Roman"/>
          <w:bCs/>
          <w:szCs w:val="24"/>
        </w:rPr>
        <w:t>公司</w:t>
      </w:r>
      <w:r w:rsidR="00837852" w:rsidRPr="009166D7">
        <w:rPr>
          <w:rFonts w:ascii="Times New Roman" w:eastAsia="標楷體" w:hAnsi="Times New Roman" w:cs="Times New Roman"/>
          <w:szCs w:val="24"/>
          <w:lang w:eastAsia="zh-HK"/>
        </w:rPr>
        <w:t>於</w:t>
      </w:r>
      <w:r w:rsidR="00837852" w:rsidRPr="009166D7">
        <w:rPr>
          <w:rFonts w:ascii="Times New Roman" w:eastAsia="標楷體" w:hAnsi="Times New Roman" w:cs="Times New Roman"/>
          <w:szCs w:val="24"/>
          <w:lang w:eastAsia="zh-HK"/>
        </w:rPr>
        <w:t>20</w:t>
      </w:r>
      <w:r w:rsidR="00837852" w:rsidRPr="009166D7">
        <w:rPr>
          <w:rFonts w:ascii="Times New Roman" w:eastAsia="標楷體" w:hAnsi="Times New Roman" w:cs="Times New Roman"/>
          <w:szCs w:val="24"/>
        </w:rPr>
        <w:t>1</w:t>
      </w:r>
      <w:r w:rsidR="00837852" w:rsidRPr="009166D7">
        <w:rPr>
          <w:rFonts w:ascii="Times New Roman" w:eastAsia="標楷體" w:hAnsi="Times New Roman" w:cs="Times New Roman"/>
          <w:szCs w:val="24"/>
          <w:lang w:eastAsia="zh-HK"/>
        </w:rPr>
        <w:t>4</w:t>
      </w:r>
      <w:r w:rsidR="00837852" w:rsidRPr="009166D7">
        <w:rPr>
          <w:rFonts w:ascii="Times New Roman" w:eastAsia="標楷體" w:hAnsi="Times New Roman" w:cs="Times New Roman"/>
          <w:szCs w:val="24"/>
          <w:lang w:eastAsia="zh-HK"/>
        </w:rPr>
        <w:t>年</w:t>
      </w:r>
      <w:r w:rsidR="000E3A95" w:rsidRPr="009166D7">
        <w:rPr>
          <w:rFonts w:ascii="Times New Roman" w:eastAsia="標楷體" w:hAnsi="Times New Roman" w:cs="Times New Roman"/>
          <w:szCs w:val="24"/>
          <w:lang w:eastAsia="zh-HK"/>
        </w:rPr>
        <w:t>X</w:t>
      </w:r>
      <w:r w:rsidR="00837852" w:rsidRPr="009166D7">
        <w:rPr>
          <w:rFonts w:ascii="Times New Roman" w:eastAsia="標楷體" w:hAnsi="Times New Roman" w:cs="Times New Roman"/>
          <w:szCs w:val="24"/>
          <w:lang w:eastAsia="zh-HK"/>
        </w:rPr>
        <w:t>月</w:t>
      </w:r>
      <w:r w:rsidR="000E3A95" w:rsidRPr="009166D7">
        <w:rPr>
          <w:rFonts w:ascii="Times New Roman" w:eastAsia="標楷體" w:hAnsi="Times New Roman" w:cs="Times New Roman"/>
          <w:szCs w:val="24"/>
        </w:rPr>
        <w:t>XX</w:t>
      </w:r>
      <w:r w:rsidR="00837852" w:rsidRPr="009166D7">
        <w:rPr>
          <w:rFonts w:ascii="Times New Roman" w:eastAsia="標楷體" w:hAnsi="Times New Roman" w:cs="Times New Roman"/>
          <w:szCs w:val="24"/>
          <w:lang w:eastAsia="zh-HK"/>
        </w:rPr>
        <w:t>日簽訂臨</w:t>
      </w:r>
      <w:r w:rsidR="00837852" w:rsidRPr="009166D7">
        <w:rPr>
          <w:rFonts w:ascii="Times New Roman" w:eastAsia="標楷體" w:hAnsi="Times New Roman" w:cs="Times New Roman"/>
          <w:szCs w:val="24"/>
        </w:rPr>
        <w:t>時</w:t>
      </w:r>
      <w:r w:rsidR="00837852" w:rsidRPr="009166D7">
        <w:rPr>
          <w:rFonts w:ascii="Times New Roman" w:eastAsia="標楷體" w:hAnsi="Times New Roman" w:cs="Times New Roman"/>
          <w:szCs w:val="24"/>
          <w:lang w:eastAsia="zh-HK"/>
        </w:rPr>
        <w:t>買</w:t>
      </w:r>
      <w:r w:rsidR="00837852" w:rsidRPr="009166D7">
        <w:rPr>
          <w:rFonts w:ascii="Times New Roman" w:eastAsia="標楷體" w:hAnsi="Times New Roman" w:cs="Times New Roman"/>
          <w:szCs w:val="24"/>
        </w:rPr>
        <w:t>賣</w:t>
      </w:r>
      <w:r w:rsidR="00837852" w:rsidRPr="009166D7">
        <w:rPr>
          <w:rFonts w:ascii="Times New Roman" w:eastAsia="標楷體" w:hAnsi="Times New Roman" w:cs="Times New Roman"/>
          <w:szCs w:val="24"/>
          <w:lang w:eastAsia="zh-HK"/>
        </w:rPr>
        <w:t>合約，同意以</w:t>
      </w:r>
      <w:r w:rsidR="00837852" w:rsidRPr="009166D7">
        <w:rPr>
          <w:rFonts w:ascii="Times New Roman" w:eastAsia="標楷體" w:hAnsi="Times New Roman" w:cs="Times New Roman"/>
          <w:szCs w:val="24"/>
        </w:rPr>
        <w:t>7,905,900</w:t>
      </w:r>
      <w:r w:rsidR="00837852" w:rsidRPr="009166D7">
        <w:rPr>
          <w:rFonts w:ascii="Times New Roman" w:eastAsia="標楷體" w:hAnsi="Times New Roman" w:cs="Times New Roman"/>
          <w:szCs w:val="24"/>
          <w:lang w:eastAsia="zh-HK"/>
        </w:rPr>
        <w:t>元購入位於</w:t>
      </w:r>
      <w:r w:rsidR="00875123" w:rsidRPr="009166D7">
        <w:rPr>
          <w:rFonts w:ascii="Times New Roman" w:eastAsia="標楷體" w:hAnsi="Times New Roman" w:cs="Times New Roman"/>
          <w:szCs w:val="24"/>
          <w:lang w:eastAsia="zh-HK"/>
        </w:rPr>
        <w:t>D</w:t>
      </w:r>
      <w:r w:rsidR="00875123" w:rsidRPr="009166D7">
        <w:rPr>
          <w:rFonts w:ascii="Times New Roman" w:eastAsia="標楷體" w:hAnsi="Times New Roman" w:cs="Times New Roman"/>
          <w:szCs w:val="24"/>
          <w:lang w:eastAsia="zh-HK"/>
        </w:rPr>
        <w:t>地址</w:t>
      </w:r>
      <w:r w:rsidR="00837852" w:rsidRPr="009166D7">
        <w:rPr>
          <w:rFonts w:ascii="Times New Roman" w:eastAsia="標楷體" w:hAnsi="Times New Roman" w:cs="Times New Roman"/>
          <w:szCs w:val="24"/>
          <w:lang w:eastAsia="zh-HK"/>
        </w:rPr>
        <w:t>(</w:t>
      </w:r>
      <w:r w:rsidR="00837852" w:rsidRPr="009166D7">
        <w:rPr>
          <w:rFonts w:ascii="Times New Roman" w:eastAsia="標楷體" w:hAnsi="Times New Roman" w:cs="Times New Roman"/>
          <w:szCs w:val="24"/>
          <w:lang w:eastAsia="zh-HK"/>
        </w:rPr>
        <w:t>以下簡稱「</w:t>
      </w:r>
      <w:r w:rsidR="00837852" w:rsidRPr="009166D7">
        <w:rPr>
          <w:rFonts w:ascii="Times New Roman" w:eastAsia="標楷體" w:hAnsi="Times New Roman" w:cs="Times New Roman"/>
          <w:b/>
          <w:bCs/>
          <w:szCs w:val="24"/>
          <w:lang w:eastAsia="zh-HK"/>
        </w:rPr>
        <w:t>該</w:t>
      </w:r>
      <w:r w:rsidR="00837852" w:rsidRPr="009166D7">
        <w:rPr>
          <w:rFonts w:ascii="Times New Roman" w:eastAsia="標楷體" w:hAnsi="Times New Roman" w:cs="Times New Roman"/>
          <w:b/>
          <w:bCs/>
          <w:szCs w:val="24"/>
        </w:rPr>
        <w:t>物業</w:t>
      </w:r>
      <w:r w:rsidR="00837852" w:rsidRPr="009166D7">
        <w:rPr>
          <w:rFonts w:ascii="Times New Roman" w:eastAsia="標楷體" w:hAnsi="Times New Roman" w:cs="Times New Roman"/>
          <w:szCs w:val="24"/>
          <w:lang w:eastAsia="zh-HK"/>
        </w:rPr>
        <w:t>」</w:t>
      </w:r>
      <w:r w:rsidR="00837852" w:rsidRPr="009166D7">
        <w:rPr>
          <w:rFonts w:ascii="Times New Roman" w:eastAsia="標楷體" w:hAnsi="Times New Roman" w:cs="Times New Roman"/>
          <w:szCs w:val="24"/>
          <w:lang w:eastAsia="zh-HK"/>
        </w:rPr>
        <w:t>)</w:t>
      </w:r>
      <w:r w:rsidR="00837852" w:rsidRPr="009166D7">
        <w:rPr>
          <w:rFonts w:ascii="Times New Roman" w:eastAsia="標楷體" w:hAnsi="Times New Roman" w:cs="Times New Roman"/>
          <w:szCs w:val="24"/>
          <w:lang w:eastAsia="zh-HK"/>
        </w:rPr>
        <w:t>，正</w:t>
      </w:r>
      <w:r w:rsidR="00837852" w:rsidRPr="009166D7">
        <w:rPr>
          <w:rFonts w:ascii="Times New Roman" w:eastAsia="標楷體" w:hAnsi="Times New Roman" w:cs="Times New Roman"/>
          <w:szCs w:val="24"/>
        </w:rPr>
        <w:t>式</w:t>
      </w:r>
      <w:r w:rsidR="00837852" w:rsidRPr="009166D7">
        <w:rPr>
          <w:rFonts w:ascii="Times New Roman" w:eastAsia="標楷體" w:hAnsi="Times New Roman" w:cs="Times New Roman"/>
          <w:szCs w:val="24"/>
          <w:lang w:eastAsia="zh-HK"/>
        </w:rPr>
        <w:t>買</w:t>
      </w:r>
      <w:r w:rsidR="00837852" w:rsidRPr="009166D7">
        <w:rPr>
          <w:rFonts w:ascii="Times New Roman" w:eastAsia="標楷體" w:hAnsi="Times New Roman" w:cs="Times New Roman"/>
          <w:szCs w:val="24"/>
        </w:rPr>
        <w:t>賣</w:t>
      </w:r>
      <w:r w:rsidR="00837852" w:rsidRPr="009166D7">
        <w:rPr>
          <w:rFonts w:ascii="Times New Roman" w:eastAsia="標楷體" w:hAnsi="Times New Roman" w:cs="Times New Roman"/>
          <w:szCs w:val="24"/>
          <w:lang w:eastAsia="zh-HK"/>
        </w:rPr>
        <w:t>合約於</w:t>
      </w:r>
      <w:r w:rsidR="00837852" w:rsidRPr="009166D7">
        <w:rPr>
          <w:rFonts w:ascii="Times New Roman" w:eastAsia="標楷體" w:hAnsi="Times New Roman" w:cs="Times New Roman"/>
          <w:szCs w:val="24"/>
          <w:lang w:eastAsia="zh-HK"/>
        </w:rPr>
        <w:t>20</w:t>
      </w:r>
      <w:r w:rsidR="00837852" w:rsidRPr="009166D7">
        <w:rPr>
          <w:rFonts w:ascii="Times New Roman" w:eastAsia="標楷體" w:hAnsi="Times New Roman" w:cs="Times New Roman"/>
          <w:szCs w:val="24"/>
        </w:rPr>
        <w:t>1</w:t>
      </w:r>
      <w:r w:rsidR="00837852" w:rsidRPr="009166D7">
        <w:rPr>
          <w:rFonts w:ascii="Times New Roman" w:eastAsia="標楷體" w:hAnsi="Times New Roman" w:cs="Times New Roman"/>
          <w:szCs w:val="24"/>
          <w:lang w:eastAsia="zh-HK"/>
        </w:rPr>
        <w:t>4</w:t>
      </w:r>
      <w:r w:rsidR="00837852" w:rsidRPr="009166D7">
        <w:rPr>
          <w:rFonts w:ascii="Times New Roman" w:eastAsia="標楷體" w:hAnsi="Times New Roman" w:cs="Times New Roman"/>
          <w:szCs w:val="24"/>
          <w:lang w:eastAsia="zh-HK"/>
        </w:rPr>
        <w:t>年</w:t>
      </w:r>
      <w:r w:rsidR="00875123" w:rsidRPr="009166D7">
        <w:rPr>
          <w:rFonts w:ascii="Times New Roman" w:eastAsia="標楷體" w:hAnsi="Times New Roman" w:cs="Times New Roman"/>
          <w:szCs w:val="24"/>
        </w:rPr>
        <w:t>X</w:t>
      </w:r>
      <w:r w:rsidR="00837852" w:rsidRPr="009166D7">
        <w:rPr>
          <w:rFonts w:ascii="Times New Roman" w:eastAsia="標楷體" w:hAnsi="Times New Roman" w:cs="Times New Roman"/>
          <w:szCs w:val="24"/>
          <w:lang w:eastAsia="zh-HK"/>
        </w:rPr>
        <w:t>月</w:t>
      </w:r>
      <w:r w:rsidR="00875123" w:rsidRPr="009166D7">
        <w:rPr>
          <w:rFonts w:ascii="Times New Roman" w:eastAsia="標楷體" w:hAnsi="Times New Roman" w:cs="Times New Roman"/>
          <w:szCs w:val="24"/>
        </w:rPr>
        <w:t>XX</w:t>
      </w:r>
      <w:r w:rsidR="00837852" w:rsidRPr="009166D7">
        <w:rPr>
          <w:rFonts w:ascii="Times New Roman" w:eastAsia="標楷體" w:hAnsi="Times New Roman" w:cs="Times New Roman"/>
          <w:szCs w:val="24"/>
          <w:lang w:eastAsia="zh-HK"/>
        </w:rPr>
        <w:t>日簽訂，該</w:t>
      </w:r>
      <w:r w:rsidR="00837852" w:rsidRPr="009166D7">
        <w:rPr>
          <w:rFonts w:ascii="Times New Roman" w:eastAsia="標楷體" w:hAnsi="Times New Roman" w:cs="Times New Roman"/>
          <w:szCs w:val="24"/>
        </w:rPr>
        <w:t>物業交易於</w:t>
      </w:r>
      <w:r w:rsidR="00837852" w:rsidRPr="009166D7">
        <w:rPr>
          <w:rFonts w:ascii="Times New Roman" w:eastAsia="標楷體" w:hAnsi="Times New Roman" w:cs="Times New Roman"/>
          <w:szCs w:val="24"/>
          <w:lang w:eastAsia="zh-HK"/>
        </w:rPr>
        <w:t>2</w:t>
      </w:r>
      <w:r w:rsidR="00837852" w:rsidRPr="009166D7">
        <w:rPr>
          <w:rFonts w:ascii="Times New Roman" w:eastAsia="標楷體" w:hAnsi="Times New Roman" w:cs="Times New Roman"/>
          <w:szCs w:val="24"/>
        </w:rPr>
        <w:t>015</w:t>
      </w:r>
      <w:r w:rsidR="00837852" w:rsidRPr="009166D7">
        <w:rPr>
          <w:rFonts w:ascii="Times New Roman" w:eastAsia="標楷體" w:hAnsi="Times New Roman" w:cs="Times New Roman"/>
          <w:szCs w:val="24"/>
        </w:rPr>
        <w:t>年</w:t>
      </w:r>
      <w:r w:rsidR="00875123" w:rsidRPr="009166D7">
        <w:rPr>
          <w:rFonts w:ascii="Times New Roman" w:eastAsia="標楷體" w:hAnsi="Times New Roman" w:cs="Times New Roman"/>
          <w:szCs w:val="24"/>
        </w:rPr>
        <w:t>X</w:t>
      </w:r>
      <w:r w:rsidR="00837852" w:rsidRPr="009166D7">
        <w:rPr>
          <w:rFonts w:ascii="Times New Roman" w:eastAsia="標楷體" w:hAnsi="Times New Roman" w:cs="Times New Roman"/>
          <w:szCs w:val="24"/>
        </w:rPr>
        <w:t>月</w:t>
      </w:r>
      <w:r w:rsidR="00875123" w:rsidRPr="009166D7">
        <w:rPr>
          <w:rFonts w:ascii="Times New Roman" w:eastAsia="標楷體" w:hAnsi="Times New Roman" w:cs="Times New Roman"/>
          <w:szCs w:val="24"/>
        </w:rPr>
        <w:t>XX</w:t>
      </w:r>
      <w:r w:rsidR="00837852" w:rsidRPr="009166D7">
        <w:rPr>
          <w:rFonts w:ascii="Times New Roman" w:eastAsia="標楷體" w:hAnsi="Times New Roman" w:cs="Times New Roman"/>
          <w:szCs w:val="24"/>
        </w:rPr>
        <w:t>日</w:t>
      </w:r>
      <w:r w:rsidR="00837852" w:rsidRPr="009166D7">
        <w:rPr>
          <w:rFonts w:ascii="Times New Roman" w:eastAsia="標楷體" w:hAnsi="Times New Roman" w:cs="Times New Roman"/>
          <w:szCs w:val="24"/>
          <w:lang w:eastAsia="zh-HK"/>
        </w:rPr>
        <w:t>完成。</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在該物業交易完成之前，</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val="en-GB"/>
        </w:rPr>
        <w:t>於</w:t>
      </w:r>
      <w:r w:rsidRPr="009166D7">
        <w:rPr>
          <w:rFonts w:ascii="Times New Roman" w:eastAsia="標楷體" w:hAnsi="Times New Roman" w:cs="Times New Roman"/>
          <w:szCs w:val="24"/>
          <w:lang w:eastAsia="zh-HK"/>
        </w:rPr>
        <w:t>20</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4</w:t>
      </w:r>
      <w:r w:rsidRPr="009166D7">
        <w:rPr>
          <w:rFonts w:ascii="Times New Roman" w:eastAsia="標楷體" w:hAnsi="Times New Roman" w:cs="Times New Roman"/>
          <w:szCs w:val="24"/>
          <w:lang w:eastAsia="zh-HK"/>
        </w:rPr>
        <w:t>年</w:t>
      </w:r>
      <w:r w:rsidR="003C011C" w:rsidRPr="009166D7">
        <w:rPr>
          <w:rFonts w:ascii="Times New Roman" w:eastAsia="標楷體" w:hAnsi="Times New Roman" w:cs="Times New Roman"/>
          <w:szCs w:val="24"/>
          <w:lang w:eastAsia="zh-HK"/>
        </w:rPr>
        <w:t>XX</w:t>
      </w:r>
      <w:r w:rsidRPr="009166D7">
        <w:rPr>
          <w:rFonts w:ascii="Times New Roman" w:eastAsia="標楷體" w:hAnsi="Times New Roman" w:cs="Times New Roman"/>
          <w:szCs w:val="24"/>
          <w:lang w:eastAsia="zh-HK"/>
        </w:rPr>
        <w:t>月</w:t>
      </w:r>
      <w:r w:rsidR="003C011C" w:rsidRPr="009166D7">
        <w:rPr>
          <w:rFonts w:ascii="Times New Roman" w:eastAsia="標楷體" w:hAnsi="Times New Roman" w:cs="Times New Roman"/>
          <w:szCs w:val="24"/>
        </w:rPr>
        <w:t>XX</w:t>
      </w:r>
      <w:r w:rsidRPr="009166D7">
        <w:rPr>
          <w:rFonts w:ascii="Times New Roman" w:eastAsia="標楷體" w:hAnsi="Times New Roman" w:cs="Times New Roman"/>
          <w:szCs w:val="24"/>
          <w:lang w:eastAsia="zh-HK"/>
        </w:rPr>
        <w:t>日與</w:t>
      </w:r>
      <w:r w:rsidR="00487840" w:rsidRPr="009166D7">
        <w:rPr>
          <w:rFonts w:ascii="Times New Roman" w:eastAsia="標楷體" w:hAnsi="Times New Roman" w:cs="Times New Roman"/>
          <w:bCs/>
          <w:szCs w:val="24"/>
          <w:lang w:val="en-GB"/>
        </w:rPr>
        <w:t>B</w:t>
      </w:r>
      <w:r w:rsidR="00487840" w:rsidRPr="009166D7">
        <w:rPr>
          <w:rFonts w:ascii="Times New Roman" w:eastAsia="標楷體" w:hAnsi="Times New Roman" w:cs="Times New Roman"/>
          <w:bCs/>
          <w:szCs w:val="24"/>
          <w:lang w:val="en-GB"/>
        </w:rPr>
        <w:t>公司</w:t>
      </w:r>
      <w:r w:rsidRPr="009166D7">
        <w:rPr>
          <w:rFonts w:ascii="Times New Roman" w:eastAsia="標楷體" w:hAnsi="Times New Roman" w:cs="Times New Roman"/>
          <w:szCs w:val="24"/>
          <w:lang w:eastAsia="zh-HK"/>
        </w:rPr>
        <w:t>當時的股東，</w:t>
      </w:r>
      <w:r w:rsidRPr="009166D7">
        <w:rPr>
          <w:rFonts w:ascii="Times New Roman" w:eastAsia="標楷體" w:hAnsi="Times New Roman" w:cs="Times New Roman"/>
          <w:szCs w:val="24"/>
        </w:rPr>
        <w:t>即</w:t>
      </w:r>
      <w:r w:rsidR="00583CF5" w:rsidRPr="009166D7">
        <w:rPr>
          <w:rFonts w:ascii="Times New Roman" w:eastAsia="標楷體" w:hAnsi="Times New Roman" w:cs="Times New Roman"/>
          <w:szCs w:val="24"/>
        </w:rPr>
        <w:t>E</w:t>
      </w:r>
      <w:r w:rsidR="00583CF5" w:rsidRPr="009166D7">
        <w:rPr>
          <w:rFonts w:ascii="Times New Roman" w:eastAsia="標楷體" w:hAnsi="Times New Roman" w:cs="Times New Roman"/>
          <w:szCs w:val="24"/>
        </w:rPr>
        <w:t>先生</w:t>
      </w:r>
      <w:bookmarkStart w:id="2" w:name="_Hlk136687966"/>
      <w:r w:rsidRPr="009166D7">
        <w:rPr>
          <w:rFonts w:ascii="Times New Roman" w:eastAsia="標楷體" w:hAnsi="Times New Roman" w:cs="Times New Roman"/>
          <w:szCs w:val="24"/>
        </w:rPr>
        <w:t>及</w:t>
      </w:r>
      <w:bookmarkEnd w:id="2"/>
      <w:r w:rsidR="00583CF5" w:rsidRPr="009166D7">
        <w:rPr>
          <w:rFonts w:ascii="Times New Roman" w:eastAsia="標楷體" w:hAnsi="Times New Roman" w:cs="Times New Roman"/>
          <w:szCs w:val="24"/>
        </w:rPr>
        <w:t>F</w:t>
      </w:r>
      <w:r w:rsidR="00583CF5" w:rsidRPr="009166D7">
        <w:rPr>
          <w:rFonts w:ascii="Times New Roman" w:eastAsia="標楷體" w:hAnsi="Times New Roman" w:cs="Times New Roman"/>
          <w:szCs w:val="24"/>
        </w:rPr>
        <w:t>先生</w:t>
      </w:r>
      <w:r w:rsidRPr="009166D7">
        <w:rPr>
          <w:rFonts w:ascii="Times New Roman" w:eastAsia="標楷體" w:hAnsi="Times New Roman" w:cs="Times New Roman"/>
          <w:bCs/>
          <w:szCs w:val="24"/>
        </w:rPr>
        <w:t>(</w:t>
      </w:r>
      <w:r w:rsidRPr="009166D7">
        <w:rPr>
          <w:rFonts w:ascii="Times New Roman" w:eastAsia="標楷體" w:hAnsi="Times New Roman" w:cs="Times New Roman"/>
          <w:bCs/>
          <w:szCs w:val="24"/>
        </w:rPr>
        <w:t>以下簡稱「</w:t>
      </w:r>
      <w:r w:rsidRPr="009166D7">
        <w:rPr>
          <w:rFonts w:ascii="Times New Roman" w:eastAsia="標楷體" w:hAnsi="Times New Roman" w:cs="Times New Roman"/>
          <w:b/>
          <w:bCs/>
          <w:szCs w:val="24"/>
          <w:lang w:eastAsia="zh-HK"/>
        </w:rPr>
        <w:t>賣</w:t>
      </w:r>
      <w:r w:rsidRPr="009166D7">
        <w:rPr>
          <w:rFonts w:ascii="Times New Roman" w:eastAsia="標楷體" w:hAnsi="Times New Roman" w:cs="Times New Roman"/>
          <w:b/>
          <w:bCs/>
          <w:szCs w:val="24"/>
        </w:rPr>
        <w:t>方</w:t>
      </w:r>
      <w:r w:rsidRPr="009166D7">
        <w:rPr>
          <w:rFonts w:ascii="Times New Roman" w:eastAsia="標楷體" w:hAnsi="Times New Roman" w:cs="Times New Roman"/>
          <w:bCs/>
          <w:szCs w:val="24"/>
        </w:rPr>
        <w:t>」）</w:t>
      </w:r>
      <w:r w:rsidRPr="009166D7">
        <w:rPr>
          <w:rFonts w:ascii="Times New Roman" w:eastAsia="標楷體" w:hAnsi="Times New Roman" w:cs="Times New Roman"/>
          <w:szCs w:val="24"/>
          <w:lang w:eastAsia="zh-HK"/>
        </w:rPr>
        <w:t>，簽訂臨時買賣合約，以</w:t>
      </w:r>
      <w:r w:rsidRPr="009166D7">
        <w:rPr>
          <w:rFonts w:ascii="Times New Roman" w:eastAsia="標楷體" w:hAnsi="Times New Roman" w:cs="Times New Roman"/>
          <w:szCs w:val="24"/>
          <w:lang w:val="en-GB" w:eastAsia="zh-HK"/>
        </w:rPr>
        <w:t>3,243,490</w:t>
      </w:r>
      <w:r w:rsidRPr="009166D7">
        <w:rPr>
          <w:rFonts w:ascii="Times New Roman" w:eastAsia="標楷體" w:hAnsi="Times New Roman" w:cs="Times New Roman"/>
          <w:szCs w:val="24"/>
          <w:lang w:val="en-GB" w:eastAsia="zh-HK"/>
        </w:rPr>
        <w:t>元</w:t>
      </w:r>
      <w:r w:rsidRPr="009166D7">
        <w:rPr>
          <w:rFonts w:ascii="Times New Roman" w:eastAsia="標楷體" w:hAnsi="Times New Roman" w:cs="Times New Roman"/>
          <w:szCs w:val="24"/>
          <w:lang w:eastAsia="zh-HK"/>
        </w:rPr>
        <w:t>作價購入賣</w:t>
      </w:r>
      <w:r w:rsidRPr="009166D7">
        <w:rPr>
          <w:rFonts w:ascii="Times New Roman" w:eastAsia="標楷體" w:hAnsi="Times New Roman" w:cs="Times New Roman"/>
          <w:szCs w:val="24"/>
        </w:rPr>
        <w:t>方所持有的</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所有</w:t>
      </w:r>
      <w:r w:rsidRPr="009166D7">
        <w:rPr>
          <w:rFonts w:ascii="Times New Roman" w:eastAsia="標楷體" w:hAnsi="Times New Roman" w:cs="Times New Roman"/>
          <w:szCs w:val="24"/>
        </w:rPr>
        <w:t>股份及</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欠</w:t>
      </w:r>
      <w:r w:rsidRPr="009166D7">
        <w:rPr>
          <w:rFonts w:ascii="Times New Roman" w:eastAsia="標楷體" w:hAnsi="Times New Roman" w:cs="Times New Roman"/>
          <w:szCs w:val="24"/>
          <w:lang w:eastAsia="zh-HK"/>
        </w:rPr>
        <w:t>賣</w:t>
      </w:r>
      <w:r w:rsidRPr="009166D7">
        <w:rPr>
          <w:rFonts w:ascii="Times New Roman" w:eastAsia="標楷體" w:hAnsi="Times New Roman" w:cs="Times New Roman"/>
          <w:szCs w:val="24"/>
        </w:rPr>
        <w:t>方</w:t>
      </w:r>
      <w:r w:rsidRPr="009166D7">
        <w:rPr>
          <w:rFonts w:ascii="Times New Roman" w:eastAsia="標楷體" w:hAnsi="Times New Roman" w:cs="Times New Roman"/>
          <w:bCs/>
          <w:szCs w:val="24"/>
          <w:lang w:eastAsia="zh-HK"/>
        </w:rPr>
        <w:t>的債務。</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bookmarkStart w:id="3" w:name="_Ref137113341"/>
      <w:r w:rsidRPr="009166D7">
        <w:rPr>
          <w:rFonts w:ascii="Times New Roman" w:eastAsia="標楷體" w:hAnsi="Times New Roman" w:cs="Times New Roman"/>
          <w:szCs w:val="24"/>
          <w:lang w:val="en-GB"/>
        </w:rPr>
        <w:t>於</w:t>
      </w:r>
      <w:r w:rsidRPr="009166D7">
        <w:rPr>
          <w:rFonts w:ascii="Times New Roman" w:eastAsia="標楷體" w:hAnsi="Times New Roman" w:cs="Times New Roman"/>
          <w:szCs w:val="24"/>
          <w:lang w:eastAsia="zh-HK"/>
        </w:rPr>
        <w:t>201</w:t>
      </w:r>
      <w:r w:rsidRPr="009166D7">
        <w:rPr>
          <w:rFonts w:ascii="Times New Roman" w:eastAsia="標楷體" w:hAnsi="Times New Roman" w:cs="Times New Roman"/>
          <w:szCs w:val="24"/>
        </w:rPr>
        <w:t>5</w:t>
      </w:r>
      <w:r w:rsidRPr="009166D7">
        <w:rPr>
          <w:rFonts w:ascii="Times New Roman" w:eastAsia="標楷體" w:hAnsi="Times New Roman" w:cs="Times New Roman"/>
          <w:szCs w:val="24"/>
        </w:rPr>
        <w:t>年</w:t>
      </w:r>
      <w:r w:rsidR="00B3201E" w:rsidRPr="009166D7">
        <w:rPr>
          <w:rFonts w:ascii="Times New Roman" w:eastAsia="標楷體" w:hAnsi="Times New Roman" w:cs="Times New Roman"/>
          <w:szCs w:val="24"/>
        </w:rPr>
        <w:t>X</w:t>
      </w:r>
      <w:r w:rsidRPr="009166D7">
        <w:rPr>
          <w:rFonts w:ascii="Times New Roman" w:eastAsia="標楷體" w:hAnsi="Times New Roman" w:cs="Times New Roman"/>
          <w:szCs w:val="24"/>
        </w:rPr>
        <w:t>月</w:t>
      </w:r>
      <w:r w:rsidR="00B3201E" w:rsidRPr="009166D7">
        <w:rPr>
          <w:rFonts w:ascii="Times New Roman" w:eastAsia="標楷體" w:hAnsi="Times New Roman" w:cs="Times New Roman"/>
          <w:szCs w:val="24"/>
        </w:rPr>
        <w:t>X</w:t>
      </w:r>
      <w:r w:rsidRPr="009166D7">
        <w:rPr>
          <w:rFonts w:ascii="Times New Roman" w:eastAsia="標楷體" w:hAnsi="Times New Roman" w:cs="Times New Roman"/>
          <w:szCs w:val="24"/>
        </w:rPr>
        <w:t>日，</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rPr>
        <w:t>簽訂</w:t>
      </w:r>
      <w:r w:rsidRPr="009166D7">
        <w:rPr>
          <w:rFonts w:ascii="Times New Roman" w:eastAsia="標楷體" w:hAnsi="Times New Roman" w:cs="Times New Roman"/>
          <w:snapToGrid w:val="0"/>
          <w:kern w:val="0"/>
          <w:szCs w:val="24"/>
        </w:rPr>
        <w:t>兩份</w:t>
      </w:r>
      <w:r w:rsidRPr="009166D7">
        <w:rPr>
          <w:rFonts w:ascii="Times New Roman" w:eastAsia="標楷體" w:hAnsi="Times New Roman" w:cs="Times New Roman"/>
          <w:snapToGrid w:val="0"/>
          <w:kern w:val="0"/>
          <w:szCs w:val="24"/>
          <w:lang w:eastAsia="zh-HK"/>
        </w:rPr>
        <w:t>買單及賣單</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lang w:eastAsia="zh-HK"/>
        </w:rPr>
        <w:t>分</w:t>
      </w:r>
      <w:r w:rsidRPr="009166D7">
        <w:rPr>
          <w:rFonts w:ascii="Times New Roman" w:eastAsia="標楷體" w:hAnsi="Times New Roman" w:cs="Times New Roman"/>
          <w:snapToGrid w:val="0"/>
          <w:kern w:val="0"/>
          <w:szCs w:val="24"/>
        </w:rPr>
        <w:t>別</w:t>
      </w:r>
      <w:r w:rsidRPr="009166D7">
        <w:rPr>
          <w:rFonts w:ascii="Times New Roman" w:eastAsia="標楷體" w:hAnsi="Times New Roman" w:cs="Times New Roman"/>
          <w:snapToGrid w:val="0"/>
          <w:kern w:val="0"/>
          <w:szCs w:val="24"/>
          <w:lang w:eastAsia="zh-HK"/>
        </w:rPr>
        <w:t>以</w:t>
      </w:r>
      <w:r w:rsidRPr="009166D7">
        <w:rPr>
          <w:rFonts w:ascii="Times New Roman" w:eastAsia="標楷體" w:hAnsi="Times New Roman" w:cs="Times New Roman"/>
          <w:snapToGrid w:val="0"/>
          <w:kern w:val="0"/>
          <w:szCs w:val="24"/>
          <w:lang w:eastAsia="zh-HK"/>
        </w:rPr>
        <w:t>1,621,745</w:t>
      </w:r>
      <w:r w:rsidRPr="009166D7">
        <w:rPr>
          <w:rFonts w:ascii="Times New Roman" w:eastAsia="標楷體" w:hAnsi="Times New Roman" w:cs="Times New Roman"/>
          <w:snapToGrid w:val="0"/>
          <w:kern w:val="0"/>
          <w:szCs w:val="24"/>
          <w:lang w:eastAsia="zh-HK"/>
        </w:rPr>
        <w:t>元</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lang w:eastAsia="zh-HK"/>
        </w:rPr>
        <w:t>合共</w:t>
      </w:r>
      <w:r w:rsidRPr="009166D7">
        <w:rPr>
          <w:rFonts w:ascii="Times New Roman" w:eastAsia="標楷體" w:hAnsi="Times New Roman" w:cs="Times New Roman"/>
          <w:snapToGrid w:val="0"/>
          <w:kern w:val="0"/>
          <w:szCs w:val="24"/>
        </w:rPr>
        <w:t>3,243,490</w:t>
      </w:r>
      <w:r w:rsidRPr="009166D7">
        <w:rPr>
          <w:rFonts w:ascii="Times New Roman" w:eastAsia="標楷體" w:hAnsi="Times New Roman" w:cs="Times New Roman"/>
          <w:snapToGrid w:val="0"/>
          <w:kern w:val="0"/>
          <w:szCs w:val="24"/>
          <w:lang w:eastAsia="zh-HK"/>
        </w:rPr>
        <w:t>元）從</w:t>
      </w:r>
      <w:r w:rsidRPr="009166D7">
        <w:rPr>
          <w:rFonts w:ascii="Times New Roman" w:eastAsia="標楷體" w:hAnsi="Times New Roman" w:cs="Times New Roman"/>
          <w:szCs w:val="24"/>
          <w:lang w:eastAsia="zh-HK"/>
        </w:rPr>
        <w:t>賣</w:t>
      </w:r>
      <w:r w:rsidRPr="009166D7">
        <w:rPr>
          <w:rFonts w:ascii="Times New Roman" w:eastAsia="標楷體" w:hAnsi="Times New Roman" w:cs="Times New Roman"/>
          <w:szCs w:val="24"/>
        </w:rPr>
        <w:t>方</w:t>
      </w:r>
      <w:r w:rsidRPr="009166D7">
        <w:rPr>
          <w:rFonts w:ascii="Times New Roman" w:eastAsia="標楷體" w:hAnsi="Times New Roman" w:cs="Times New Roman"/>
          <w:snapToGrid w:val="0"/>
          <w:kern w:val="0"/>
          <w:szCs w:val="24"/>
          <w:lang w:eastAsia="zh-HK"/>
        </w:rPr>
        <w:t>各</w:t>
      </w:r>
      <w:r w:rsidRPr="009166D7">
        <w:rPr>
          <w:rFonts w:ascii="Times New Roman" w:eastAsia="標楷體" w:hAnsi="Times New Roman" w:cs="Times New Roman"/>
          <w:szCs w:val="24"/>
          <w:lang w:eastAsia="zh-HK"/>
        </w:rPr>
        <w:t>購入</w:t>
      </w:r>
      <w:r w:rsidRPr="009166D7">
        <w:rPr>
          <w:rFonts w:ascii="Times New Roman" w:eastAsia="標楷體" w:hAnsi="Times New Roman" w:cs="Times New Roman"/>
          <w:snapToGrid w:val="0"/>
          <w:kern w:val="0"/>
          <w:szCs w:val="24"/>
        </w:rPr>
        <w:t>1</w:t>
      </w:r>
      <w:r w:rsidRPr="009166D7">
        <w:rPr>
          <w:rFonts w:ascii="Times New Roman" w:eastAsia="標楷體" w:hAnsi="Times New Roman" w:cs="Times New Roman"/>
          <w:snapToGrid w:val="0"/>
          <w:kern w:val="0"/>
          <w:szCs w:val="24"/>
          <w:lang w:eastAsia="zh-HK"/>
        </w:rPr>
        <w:t>股</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的股份</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lang w:eastAsia="zh-HK"/>
        </w:rPr>
        <w:t>合共</w:t>
      </w:r>
      <w:r w:rsidRPr="009166D7">
        <w:rPr>
          <w:rFonts w:ascii="Times New Roman" w:eastAsia="標楷體" w:hAnsi="Times New Roman" w:cs="Times New Roman"/>
          <w:snapToGrid w:val="0"/>
          <w:kern w:val="0"/>
          <w:szCs w:val="24"/>
          <w:lang w:eastAsia="zh-HK"/>
        </w:rPr>
        <w:t>2</w:t>
      </w:r>
      <w:r w:rsidRPr="009166D7">
        <w:rPr>
          <w:rFonts w:ascii="Times New Roman" w:eastAsia="標楷體" w:hAnsi="Times New Roman" w:cs="Times New Roman"/>
          <w:snapToGrid w:val="0"/>
          <w:kern w:val="0"/>
          <w:szCs w:val="24"/>
          <w:lang w:eastAsia="zh-HK"/>
        </w:rPr>
        <w:t>股，</w:t>
      </w:r>
      <w:r w:rsidRPr="009166D7">
        <w:rPr>
          <w:rFonts w:ascii="Times New Roman" w:eastAsia="標楷體" w:hAnsi="Times New Roman" w:cs="Times New Roman"/>
          <w:szCs w:val="24"/>
        </w:rPr>
        <w:t>即</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已發行的所有股份</w:t>
      </w:r>
      <w:r w:rsidRPr="009166D7">
        <w:rPr>
          <w:rFonts w:ascii="Times New Roman" w:eastAsia="標楷體" w:hAnsi="Times New Roman" w:cs="Times New Roman"/>
          <w:snapToGrid w:val="0"/>
          <w:kern w:val="0"/>
          <w:szCs w:val="24"/>
          <w:lang w:eastAsia="zh-HK"/>
        </w:rPr>
        <w:t>）。根據公司註冊處的資料顯示，</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亦於當日</w:t>
      </w:r>
      <w:r w:rsidRPr="009166D7">
        <w:rPr>
          <w:rFonts w:ascii="Times New Roman" w:eastAsia="標楷體" w:hAnsi="Times New Roman" w:cs="Times New Roman"/>
          <w:snapToGrid w:val="0"/>
          <w:kern w:val="0"/>
          <w:szCs w:val="24"/>
          <w:lang w:eastAsia="zh-HK"/>
        </w:rPr>
        <w:t>(</w:t>
      </w:r>
      <w:r w:rsidRPr="009166D7">
        <w:rPr>
          <w:rFonts w:ascii="Times New Roman" w:eastAsia="標楷體" w:hAnsi="Times New Roman" w:cs="Times New Roman"/>
          <w:szCs w:val="24"/>
        </w:rPr>
        <w:t>即</w:t>
      </w:r>
      <w:r w:rsidRPr="009166D7">
        <w:rPr>
          <w:rFonts w:ascii="Times New Roman" w:eastAsia="標楷體" w:hAnsi="Times New Roman" w:cs="Times New Roman"/>
          <w:snapToGrid w:val="0"/>
          <w:kern w:val="0"/>
          <w:szCs w:val="24"/>
        </w:rPr>
        <w:t>2015</w:t>
      </w:r>
      <w:r w:rsidRPr="009166D7">
        <w:rPr>
          <w:rFonts w:ascii="Times New Roman" w:eastAsia="標楷體" w:hAnsi="Times New Roman" w:cs="Times New Roman"/>
          <w:snapToGrid w:val="0"/>
          <w:kern w:val="0"/>
          <w:szCs w:val="24"/>
          <w:lang w:eastAsia="zh-HK"/>
        </w:rPr>
        <w:t>年</w:t>
      </w:r>
      <w:r w:rsidR="00FD215F" w:rsidRPr="009166D7">
        <w:rPr>
          <w:rFonts w:ascii="Times New Roman" w:eastAsia="標楷體" w:hAnsi="Times New Roman" w:cs="Times New Roman"/>
          <w:snapToGrid w:val="0"/>
          <w:kern w:val="0"/>
          <w:szCs w:val="24"/>
        </w:rPr>
        <w:t>X</w:t>
      </w:r>
      <w:r w:rsidRPr="009166D7">
        <w:rPr>
          <w:rFonts w:ascii="Times New Roman" w:eastAsia="標楷體" w:hAnsi="Times New Roman" w:cs="Times New Roman"/>
          <w:snapToGrid w:val="0"/>
          <w:kern w:val="0"/>
          <w:szCs w:val="24"/>
          <w:lang w:eastAsia="zh-HK"/>
        </w:rPr>
        <w:t>月</w:t>
      </w:r>
      <w:r w:rsidR="00FD215F" w:rsidRPr="009166D7">
        <w:rPr>
          <w:rFonts w:ascii="Times New Roman" w:eastAsia="標楷體" w:hAnsi="Times New Roman" w:cs="Times New Roman"/>
          <w:snapToGrid w:val="0"/>
          <w:kern w:val="0"/>
          <w:szCs w:val="24"/>
        </w:rPr>
        <w:t>X</w:t>
      </w:r>
      <w:r w:rsidRPr="009166D7">
        <w:rPr>
          <w:rFonts w:ascii="Times New Roman" w:eastAsia="標楷體" w:hAnsi="Times New Roman" w:cs="Times New Roman"/>
          <w:snapToGrid w:val="0"/>
          <w:kern w:val="0"/>
          <w:szCs w:val="24"/>
          <w:lang w:eastAsia="zh-HK"/>
        </w:rPr>
        <w:t>日</w:t>
      </w:r>
      <w:r w:rsidRPr="009166D7">
        <w:rPr>
          <w:rFonts w:ascii="Times New Roman" w:eastAsia="標楷體" w:hAnsi="Times New Roman" w:cs="Times New Roman"/>
          <w:snapToGrid w:val="0"/>
          <w:kern w:val="0"/>
          <w:szCs w:val="24"/>
          <w:lang w:eastAsia="zh-HK"/>
        </w:rPr>
        <w:t>)</w:t>
      </w:r>
      <w:r w:rsidRPr="009166D7">
        <w:rPr>
          <w:rFonts w:ascii="Times New Roman" w:eastAsia="標楷體" w:hAnsi="Times New Roman" w:cs="Times New Roman"/>
          <w:snapToGrid w:val="0"/>
          <w:kern w:val="0"/>
          <w:szCs w:val="24"/>
          <w:lang w:eastAsia="zh-HK"/>
        </w:rPr>
        <w:t>成為</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napToGrid w:val="0"/>
          <w:kern w:val="0"/>
          <w:szCs w:val="24"/>
          <w:lang w:eastAsia="zh-HK"/>
        </w:rPr>
        <w:t>的唯一股東</w:t>
      </w:r>
      <w:r w:rsidRPr="009166D7">
        <w:rPr>
          <w:rFonts w:ascii="Times New Roman" w:eastAsia="標楷體" w:hAnsi="Times New Roman" w:cs="Times New Roman"/>
          <w:szCs w:val="24"/>
        </w:rPr>
        <w:t>及其中一名</w:t>
      </w:r>
      <w:r w:rsidRPr="009166D7">
        <w:rPr>
          <w:rFonts w:ascii="Times New Roman" w:eastAsia="標楷體" w:hAnsi="Times New Roman" w:cs="Times New Roman"/>
          <w:snapToGrid w:val="0"/>
          <w:kern w:val="0"/>
          <w:szCs w:val="24"/>
          <w:lang w:eastAsia="zh-HK"/>
        </w:rPr>
        <w:t>董事。</w:t>
      </w:r>
      <w:bookmarkEnd w:id="3"/>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bCs/>
          <w:szCs w:val="24"/>
          <w:lang w:eastAsia="zh-HK"/>
        </w:rPr>
        <w:t>於</w:t>
      </w:r>
      <w:r w:rsidRPr="009166D7">
        <w:rPr>
          <w:rFonts w:ascii="Times New Roman" w:eastAsia="標楷體" w:hAnsi="Times New Roman" w:cs="Times New Roman"/>
          <w:szCs w:val="24"/>
          <w:lang w:eastAsia="zh-HK"/>
        </w:rPr>
        <w:t>201</w:t>
      </w:r>
      <w:r w:rsidRPr="009166D7">
        <w:rPr>
          <w:rFonts w:ascii="Times New Roman" w:eastAsia="標楷體" w:hAnsi="Times New Roman" w:cs="Times New Roman"/>
          <w:szCs w:val="24"/>
        </w:rPr>
        <w:t>5</w:t>
      </w:r>
      <w:r w:rsidRPr="009166D7">
        <w:rPr>
          <w:rFonts w:ascii="Times New Roman" w:eastAsia="標楷體" w:hAnsi="Times New Roman" w:cs="Times New Roman"/>
          <w:szCs w:val="24"/>
        </w:rPr>
        <w:t>年</w:t>
      </w:r>
      <w:r w:rsidRPr="009166D7">
        <w:rPr>
          <w:rFonts w:ascii="Times New Roman" w:eastAsia="標楷體" w:hAnsi="Times New Roman" w:cs="Times New Roman"/>
          <w:szCs w:val="24"/>
        </w:rPr>
        <w:t>6</w:t>
      </w:r>
      <w:r w:rsidRPr="009166D7">
        <w:rPr>
          <w:rFonts w:ascii="Times New Roman" w:eastAsia="標楷體" w:hAnsi="Times New Roman" w:cs="Times New Roman"/>
          <w:szCs w:val="24"/>
        </w:rPr>
        <w:t>月</w:t>
      </w:r>
      <w:r w:rsidRPr="009166D7">
        <w:rPr>
          <w:rFonts w:ascii="Times New Roman" w:eastAsia="標楷體" w:hAnsi="Times New Roman" w:cs="Times New Roman"/>
          <w:szCs w:val="24"/>
        </w:rPr>
        <w:t>30</w:t>
      </w:r>
      <w:r w:rsidRPr="009166D7">
        <w:rPr>
          <w:rFonts w:ascii="Times New Roman" w:eastAsia="標楷體" w:hAnsi="Times New Roman" w:cs="Times New Roman"/>
          <w:szCs w:val="24"/>
        </w:rPr>
        <w:t>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就該</w:t>
      </w:r>
      <w:r w:rsidRPr="009166D7">
        <w:rPr>
          <w:rFonts w:ascii="Times New Roman" w:eastAsia="標楷體" w:hAnsi="Times New Roman" w:cs="Times New Roman"/>
          <w:szCs w:val="24"/>
        </w:rPr>
        <w:t>物業</w:t>
      </w:r>
      <w:r w:rsidRPr="009166D7">
        <w:rPr>
          <w:rFonts w:ascii="Times New Roman" w:eastAsia="標楷體" w:hAnsi="Times New Roman" w:cs="Times New Roman"/>
          <w:bCs/>
          <w:szCs w:val="24"/>
          <w:lang w:eastAsia="zh-HK"/>
        </w:rPr>
        <w:t>與</w:t>
      </w:r>
      <w:r w:rsidR="007321CD" w:rsidRPr="009166D7">
        <w:rPr>
          <w:rFonts w:ascii="Times New Roman" w:eastAsia="標楷體" w:hAnsi="Times New Roman" w:cs="Times New Roman"/>
          <w:bCs/>
          <w:szCs w:val="24"/>
          <w:lang w:eastAsia="zh-HK"/>
        </w:rPr>
        <w:t>G</w:t>
      </w:r>
      <w:r w:rsidR="007321CD" w:rsidRPr="009166D7">
        <w:rPr>
          <w:rFonts w:ascii="Times New Roman" w:eastAsia="標楷體" w:hAnsi="Times New Roman" w:cs="Times New Roman"/>
          <w:bCs/>
          <w:szCs w:val="24"/>
          <w:lang w:eastAsia="zh-HK"/>
        </w:rPr>
        <w:t>銀行</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lang w:eastAsia="zh-HK"/>
        </w:rPr>
        <w:t>以下簡稱「</w:t>
      </w:r>
      <w:r w:rsidR="007321CD" w:rsidRPr="009166D7">
        <w:rPr>
          <w:rFonts w:ascii="Times New Roman" w:eastAsia="標楷體" w:hAnsi="Times New Roman" w:cs="Times New Roman"/>
          <w:bCs/>
          <w:szCs w:val="24"/>
          <w:lang w:eastAsia="zh-HK"/>
        </w:rPr>
        <w:t>G</w:t>
      </w:r>
      <w:r w:rsidR="007321CD" w:rsidRPr="009166D7">
        <w:rPr>
          <w:rFonts w:ascii="Times New Roman" w:eastAsia="標楷體" w:hAnsi="Times New Roman" w:cs="Times New Roman"/>
          <w:bCs/>
          <w:szCs w:val="24"/>
          <w:lang w:eastAsia="zh-HK"/>
        </w:rPr>
        <w:t>銀行</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rPr>
        <w:t>簽訂</w:t>
      </w:r>
      <w:r w:rsidRPr="009166D7">
        <w:rPr>
          <w:rFonts w:ascii="Times New Roman" w:eastAsia="標楷體" w:hAnsi="Times New Roman" w:cs="Times New Roman"/>
          <w:szCs w:val="24"/>
          <w:lang w:eastAsia="zh-HK"/>
        </w:rPr>
        <w:t>按揭契</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lang w:eastAsia="zh-HK"/>
        </w:rPr>
        <w:t>以下簡稱「該按揭契」</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rPr>
        <w:t xml:space="preserve"> </w:t>
      </w:r>
      <w:r w:rsidRPr="009166D7">
        <w:rPr>
          <w:rFonts w:ascii="Times New Roman" w:eastAsia="標楷體" w:hAnsi="Times New Roman" w:cs="Times New Roman"/>
          <w:szCs w:val="24"/>
        </w:rPr>
        <w:t>，為</w:t>
      </w:r>
      <w:r w:rsidR="007321CD" w:rsidRPr="009166D7">
        <w:rPr>
          <w:rFonts w:ascii="Times New Roman" w:eastAsia="標楷體" w:hAnsi="Times New Roman" w:cs="Times New Roman"/>
          <w:szCs w:val="24"/>
        </w:rPr>
        <w:t>G</w:t>
      </w:r>
      <w:r w:rsidR="007321CD" w:rsidRPr="009166D7">
        <w:rPr>
          <w:rFonts w:ascii="Times New Roman" w:eastAsia="標楷體" w:hAnsi="Times New Roman" w:cs="Times New Roman"/>
          <w:szCs w:val="24"/>
        </w:rPr>
        <w:t>銀行</w:t>
      </w:r>
      <w:r w:rsidRPr="009166D7">
        <w:rPr>
          <w:rFonts w:ascii="Times New Roman" w:eastAsia="標楷體" w:hAnsi="Times New Roman" w:cs="Times New Roman"/>
          <w:szCs w:val="24"/>
        </w:rPr>
        <w:t>向</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的放貸作為抵押</w:t>
      </w:r>
      <w:r w:rsidRPr="009166D7">
        <w:rPr>
          <w:rFonts w:ascii="Times New Roman" w:eastAsia="標楷體" w:hAnsi="Times New Roman" w:cs="Times New Roman"/>
          <w:snapToGrid w:val="0"/>
          <w:kern w:val="0"/>
          <w:szCs w:val="24"/>
          <w:lang w:eastAsia="zh-HK"/>
        </w:rPr>
        <w:t xml:space="preserve"> </w:t>
      </w:r>
      <w:r w:rsidRPr="009166D7">
        <w:rPr>
          <w:rFonts w:ascii="Times New Roman" w:eastAsia="標楷體" w:hAnsi="Times New Roman" w:cs="Times New Roman"/>
          <w:snapToGrid w:val="0"/>
          <w:kern w:val="0"/>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該按揭契</w:t>
      </w:r>
      <w:r w:rsidRPr="009166D7">
        <w:rPr>
          <w:rFonts w:ascii="Times New Roman" w:eastAsia="標楷體" w:hAnsi="Times New Roman" w:cs="Times New Roman"/>
          <w:szCs w:val="24"/>
        </w:rPr>
        <w:t>由</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代表</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及</w:t>
      </w:r>
      <w:r w:rsidR="00B50C37" w:rsidRPr="009166D7">
        <w:rPr>
          <w:rFonts w:ascii="Times New Roman" w:eastAsia="標楷體" w:hAnsi="Times New Roman" w:cs="Times New Roman"/>
          <w:bCs/>
          <w:szCs w:val="24"/>
          <w:lang w:eastAsia="zh-HK"/>
        </w:rPr>
        <w:t>A</w:t>
      </w:r>
      <w:r w:rsidR="00B50C37" w:rsidRPr="009166D7">
        <w:rPr>
          <w:rFonts w:ascii="Times New Roman" w:eastAsia="標楷體" w:hAnsi="Times New Roman" w:cs="Times New Roman"/>
          <w:bCs/>
          <w:szCs w:val="24"/>
          <w:lang w:eastAsia="zh-HK"/>
        </w:rPr>
        <w:t>女士</w:t>
      </w:r>
      <w:r w:rsidRPr="009166D7">
        <w:rPr>
          <w:rFonts w:ascii="Times New Roman" w:eastAsia="標楷體" w:hAnsi="Times New Roman" w:cs="Times New Roman"/>
          <w:szCs w:val="24"/>
        </w:rPr>
        <w:t>簽署</w:t>
      </w:r>
      <w:r w:rsidRPr="009166D7">
        <w:rPr>
          <w:rFonts w:ascii="Times New Roman" w:eastAsia="標楷體" w:hAnsi="Times New Roman" w:cs="Times New Roman"/>
          <w:snapToGrid w:val="0"/>
          <w:kern w:val="0"/>
          <w:szCs w:val="24"/>
          <w:lang w:eastAsia="zh-HK"/>
        </w:rPr>
        <w:t>。當中提及一份</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napToGrid w:val="0"/>
          <w:kern w:val="0"/>
          <w:szCs w:val="24"/>
          <w:lang w:eastAsia="zh-HK"/>
        </w:rPr>
        <w:t>與</w:t>
      </w:r>
      <w:r w:rsidR="007321CD" w:rsidRPr="009166D7">
        <w:rPr>
          <w:rFonts w:ascii="Times New Roman" w:eastAsia="標楷體" w:hAnsi="Times New Roman" w:cs="Times New Roman"/>
          <w:szCs w:val="24"/>
          <w:lang w:eastAsia="zh-HK"/>
        </w:rPr>
        <w:t>H</w:t>
      </w:r>
      <w:r w:rsidR="007321CD"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bCs/>
          <w:szCs w:val="24"/>
        </w:rPr>
        <w:t>簽訂的租約</w:t>
      </w:r>
      <w:r w:rsidRPr="009166D7">
        <w:rPr>
          <w:rFonts w:ascii="Times New Roman" w:eastAsia="標楷體" w:hAnsi="Times New Roman" w:cs="Times New Roman"/>
          <w:szCs w:val="24"/>
        </w:rPr>
        <w:t>，</w:t>
      </w:r>
      <w:r w:rsidRPr="009166D7">
        <w:rPr>
          <w:rFonts w:ascii="Times New Roman" w:eastAsia="標楷體" w:hAnsi="Times New Roman" w:cs="Times New Roman"/>
          <w:bCs/>
          <w:szCs w:val="24"/>
          <w:lang w:eastAsia="zh-HK"/>
        </w:rPr>
        <w:t>以</w:t>
      </w:r>
      <w:r w:rsidRPr="009166D7">
        <w:rPr>
          <w:rFonts w:ascii="Times New Roman" w:eastAsia="標楷體" w:hAnsi="Times New Roman" w:cs="Times New Roman"/>
          <w:szCs w:val="24"/>
          <w:lang w:eastAsia="zh-HK"/>
        </w:rPr>
        <w:t>每</w:t>
      </w:r>
      <w:r w:rsidRPr="009166D7">
        <w:rPr>
          <w:rFonts w:ascii="Times New Roman" w:eastAsia="標楷體" w:hAnsi="Times New Roman" w:cs="Times New Roman"/>
          <w:szCs w:val="24"/>
        </w:rPr>
        <w:t>月</w:t>
      </w:r>
      <w:r w:rsidRPr="009166D7">
        <w:rPr>
          <w:rFonts w:ascii="Times New Roman" w:eastAsia="標楷體" w:hAnsi="Times New Roman" w:cs="Times New Roman"/>
          <w:szCs w:val="24"/>
          <w:lang w:eastAsia="zh-HK"/>
        </w:rPr>
        <w:t>租金</w:t>
      </w:r>
      <w:r w:rsidRPr="009166D7">
        <w:rPr>
          <w:rFonts w:ascii="Times New Roman" w:eastAsia="標楷體" w:hAnsi="Times New Roman" w:cs="Times New Roman"/>
          <w:szCs w:val="24"/>
        </w:rPr>
        <w:t>60,000</w:t>
      </w:r>
      <w:r w:rsidRPr="009166D7">
        <w:rPr>
          <w:rFonts w:ascii="Times New Roman" w:eastAsia="標楷體" w:hAnsi="Times New Roman" w:cs="Times New Roman"/>
          <w:szCs w:val="24"/>
          <w:lang w:eastAsia="zh-HK"/>
        </w:rPr>
        <w:t>元租出該</w:t>
      </w:r>
      <w:r w:rsidRPr="009166D7">
        <w:rPr>
          <w:rFonts w:ascii="Times New Roman" w:eastAsia="標楷體" w:hAnsi="Times New Roman" w:cs="Times New Roman"/>
          <w:szCs w:val="24"/>
        </w:rPr>
        <w:t>物業，</w:t>
      </w:r>
      <w:r w:rsidRPr="009166D7">
        <w:rPr>
          <w:rFonts w:ascii="Times New Roman" w:eastAsia="標楷體" w:hAnsi="Times New Roman" w:cs="Times New Roman"/>
          <w:szCs w:val="24"/>
          <w:lang w:eastAsia="zh-HK"/>
        </w:rPr>
        <w:t>租</w:t>
      </w:r>
      <w:r w:rsidRPr="009166D7">
        <w:rPr>
          <w:rFonts w:ascii="Times New Roman" w:eastAsia="標楷體" w:hAnsi="Times New Roman" w:cs="Times New Roman"/>
          <w:szCs w:val="24"/>
        </w:rPr>
        <w:t>期</w:t>
      </w:r>
      <w:r w:rsidRPr="009166D7">
        <w:rPr>
          <w:rFonts w:ascii="Times New Roman" w:eastAsia="標楷體" w:hAnsi="Times New Roman" w:cs="Times New Roman"/>
          <w:szCs w:val="24"/>
          <w:lang w:eastAsia="zh-HK"/>
        </w:rPr>
        <w:t>由</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lang w:eastAsia="zh-HK"/>
        </w:rPr>
        <w:t>年</w:t>
      </w:r>
      <w:r w:rsidR="007321CD"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月</w:t>
      </w:r>
      <w:r w:rsidR="007321CD" w:rsidRPr="009166D7">
        <w:rPr>
          <w:rFonts w:ascii="Times New Roman" w:eastAsia="標楷體" w:hAnsi="Times New Roman" w:cs="Times New Roman"/>
          <w:szCs w:val="24"/>
        </w:rPr>
        <w:t>XX</w:t>
      </w:r>
      <w:r w:rsidRPr="009166D7">
        <w:rPr>
          <w:rFonts w:ascii="Times New Roman" w:eastAsia="標楷體" w:hAnsi="Times New Roman" w:cs="Times New Roman"/>
          <w:szCs w:val="24"/>
          <w:lang w:eastAsia="zh-HK"/>
        </w:rPr>
        <w:t>日至</w:t>
      </w:r>
      <w:r w:rsidRPr="009166D7">
        <w:rPr>
          <w:rFonts w:ascii="Times New Roman" w:eastAsia="標楷體" w:hAnsi="Times New Roman" w:cs="Times New Roman"/>
          <w:szCs w:val="24"/>
        </w:rPr>
        <w:t>2016</w:t>
      </w:r>
      <w:r w:rsidRPr="009166D7">
        <w:rPr>
          <w:rFonts w:ascii="Times New Roman" w:eastAsia="標楷體" w:hAnsi="Times New Roman" w:cs="Times New Roman"/>
          <w:szCs w:val="24"/>
          <w:lang w:eastAsia="zh-HK"/>
        </w:rPr>
        <w:t>年</w:t>
      </w:r>
      <w:r w:rsidR="007321CD"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月</w:t>
      </w:r>
      <w:r w:rsidR="007321CD" w:rsidRPr="009166D7">
        <w:rPr>
          <w:rFonts w:ascii="Times New Roman" w:eastAsia="標楷體" w:hAnsi="Times New Roman" w:cs="Times New Roman"/>
          <w:szCs w:val="24"/>
        </w:rPr>
        <w:t>XX</w:t>
      </w:r>
      <w:r w:rsidRPr="009166D7">
        <w:rPr>
          <w:rFonts w:ascii="Times New Roman" w:eastAsia="標楷體" w:hAnsi="Times New Roman" w:cs="Times New Roman"/>
          <w:szCs w:val="24"/>
          <w:lang w:eastAsia="zh-HK"/>
        </w:rPr>
        <w:t>日，並收</w:t>
      </w:r>
      <w:r w:rsidRPr="009166D7">
        <w:rPr>
          <w:rFonts w:ascii="Times New Roman" w:eastAsia="標楷體" w:hAnsi="Times New Roman" w:cs="Times New Roman"/>
          <w:szCs w:val="24"/>
        </w:rPr>
        <w:t>取</w:t>
      </w:r>
      <w:r w:rsidRPr="009166D7">
        <w:rPr>
          <w:rFonts w:ascii="Times New Roman" w:eastAsia="標楷體" w:hAnsi="Times New Roman" w:cs="Times New Roman"/>
          <w:szCs w:val="24"/>
        </w:rPr>
        <w:t>120</w:t>
      </w:r>
      <w:r w:rsidRPr="009166D7">
        <w:rPr>
          <w:rFonts w:ascii="Times New Roman" w:eastAsia="標楷體" w:hAnsi="Times New Roman" w:cs="Times New Roman"/>
          <w:szCs w:val="24"/>
          <w:lang w:eastAsia="zh-HK"/>
        </w:rPr>
        <w:t>,000</w:t>
      </w:r>
      <w:r w:rsidRPr="009166D7">
        <w:rPr>
          <w:rFonts w:ascii="Times New Roman" w:eastAsia="標楷體" w:hAnsi="Times New Roman" w:cs="Times New Roman"/>
          <w:szCs w:val="24"/>
          <w:lang w:eastAsia="zh-HK"/>
        </w:rPr>
        <w:t>元保証金</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lang w:eastAsia="zh-HK"/>
        </w:rPr>
        <w:t>以下簡稱「</w:t>
      </w:r>
      <w:r w:rsidRPr="009166D7">
        <w:rPr>
          <w:rFonts w:ascii="Times New Roman" w:eastAsia="標楷體" w:hAnsi="Times New Roman" w:cs="Times New Roman"/>
          <w:bCs/>
          <w:szCs w:val="24"/>
          <w:lang w:eastAsia="zh-HK"/>
        </w:rPr>
        <w:t>租</w:t>
      </w:r>
      <w:r w:rsidRPr="009166D7">
        <w:rPr>
          <w:rFonts w:ascii="Times New Roman" w:eastAsia="標楷體" w:hAnsi="Times New Roman" w:cs="Times New Roman"/>
          <w:bCs/>
          <w:szCs w:val="24"/>
        </w:rPr>
        <w:t>約</w:t>
      </w:r>
      <w:r w:rsidRPr="009166D7">
        <w:rPr>
          <w:rFonts w:ascii="Times New Roman" w:eastAsia="標楷體" w:hAnsi="Times New Roman" w:cs="Times New Roman"/>
          <w:bCs/>
          <w:szCs w:val="24"/>
          <w:lang w:eastAsia="zh-HK"/>
        </w:rPr>
        <w:t>一</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napToGrid w:val="0"/>
          <w:kern w:val="0"/>
          <w:szCs w:val="24"/>
          <w:lang w:eastAsia="zh-HK"/>
        </w:rPr>
        <w:t xml:space="preserve"> </w:t>
      </w:r>
      <w:r w:rsidRPr="009166D7">
        <w:rPr>
          <w:rFonts w:ascii="Times New Roman" w:eastAsia="標楷體" w:hAnsi="Times New Roman" w:cs="Times New Roman"/>
          <w:snapToGrid w:val="0"/>
          <w:kern w:val="0"/>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及後，</w:t>
      </w:r>
      <w:r w:rsidRPr="009166D7">
        <w:rPr>
          <w:rFonts w:ascii="Times New Roman" w:eastAsia="標楷體" w:hAnsi="Times New Roman" w:cs="Times New Roman"/>
          <w:bCs/>
          <w:szCs w:val="24"/>
          <w:lang w:eastAsia="zh-HK"/>
        </w:rPr>
        <w:t>於</w:t>
      </w:r>
      <w:r w:rsidRPr="009166D7">
        <w:rPr>
          <w:rFonts w:ascii="Times New Roman" w:eastAsia="標楷體" w:hAnsi="Times New Roman" w:cs="Times New Roman"/>
          <w:szCs w:val="24"/>
        </w:rPr>
        <w:t>2016</w:t>
      </w:r>
      <w:r w:rsidRPr="009166D7">
        <w:rPr>
          <w:rFonts w:ascii="Times New Roman" w:eastAsia="標楷體" w:hAnsi="Times New Roman" w:cs="Times New Roman"/>
          <w:szCs w:val="24"/>
        </w:rPr>
        <w:t>年</w:t>
      </w:r>
      <w:r w:rsidR="00EA5DEC" w:rsidRPr="009166D7">
        <w:rPr>
          <w:rFonts w:ascii="Times New Roman" w:eastAsia="標楷體" w:hAnsi="Times New Roman" w:cs="Times New Roman"/>
          <w:szCs w:val="24"/>
        </w:rPr>
        <w:t>X</w:t>
      </w:r>
      <w:r w:rsidRPr="009166D7">
        <w:rPr>
          <w:rFonts w:ascii="Times New Roman" w:eastAsia="標楷體" w:hAnsi="Times New Roman" w:cs="Times New Roman"/>
          <w:szCs w:val="24"/>
        </w:rPr>
        <w:t>月</w:t>
      </w:r>
      <w:r w:rsidR="00EA5DEC" w:rsidRPr="009166D7">
        <w:rPr>
          <w:rFonts w:ascii="Times New Roman" w:eastAsia="標楷體" w:hAnsi="Times New Roman" w:cs="Times New Roman"/>
          <w:szCs w:val="24"/>
        </w:rPr>
        <w:t>X</w:t>
      </w:r>
      <w:r w:rsidR="003C011C" w:rsidRPr="009166D7">
        <w:rPr>
          <w:rFonts w:ascii="Times New Roman" w:eastAsia="標楷體" w:hAnsi="Times New Roman" w:cs="Times New Roman"/>
          <w:szCs w:val="24"/>
        </w:rPr>
        <w:t>X</w:t>
      </w:r>
      <w:r w:rsidRPr="009166D7">
        <w:rPr>
          <w:rFonts w:ascii="Times New Roman" w:eastAsia="標楷體" w:hAnsi="Times New Roman" w:cs="Times New Roman"/>
          <w:szCs w:val="24"/>
        </w:rPr>
        <w:t>日，</w:t>
      </w:r>
      <w:r w:rsidR="00B50C37" w:rsidRPr="009166D7">
        <w:rPr>
          <w:rFonts w:ascii="Times New Roman" w:eastAsia="標楷體" w:hAnsi="Times New Roman" w:cs="Times New Roman"/>
          <w:bCs/>
          <w:szCs w:val="24"/>
          <w:lang w:eastAsia="zh-HK"/>
        </w:rPr>
        <w:t>A</w:t>
      </w:r>
      <w:r w:rsidR="00B50C37" w:rsidRPr="009166D7">
        <w:rPr>
          <w:rFonts w:ascii="Times New Roman" w:eastAsia="標楷體" w:hAnsi="Times New Roman" w:cs="Times New Roman"/>
          <w:bCs/>
          <w:szCs w:val="24"/>
          <w:lang w:eastAsia="zh-HK"/>
        </w:rPr>
        <w:t>女士</w:t>
      </w:r>
      <w:r w:rsidRPr="009166D7">
        <w:rPr>
          <w:rFonts w:ascii="Times New Roman" w:eastAsia="標楷體" w:hAnsi="Times New Roman" w:cs="Times New Roman"/>
          <w:szCs w:val="24"/>
        </w:rPr>
        <w:t>簽訂臨時買賣</w:t>
      </w:r>
      <w:r w:rsidRPr="009166D7">
        <w:rPr>
          <w:rFonts w:ascii="Times New Roman" w:eastAsia="標楷體" w:hAnsi="Times New Roman" w:cs="Times New Roman"/>
          <w:szCs w:val="24"/>
          <w:lang w:eastAsia="zh-HK"/>
        </w:rPr>
        <w:t>協議，同意以</w:t>
      </w:r>
      <w:r w:rsidRPr="009166D7">
        <w:rPr>
          <w:rFonts w:ascii="Times New Roman" w:eastAsia="標楷體" w:hAnsi="Times New Roman" w:cs="Times New Roman"/>
          <w:szCs w:val="24"/>
        </w:rPr>
        <w:t>12,000,000</w:t>
      </w:r>
      <w:r w:rsidRPr="009166D7">
        <w:rPr>
          <w:rFonts w:ascii="Times New Roman" w:eastAsia="標楷體" w:hAnsi="Times New Roman" w:cs="Times New Roman"/>
          <w:szCs w:val="24"/>
          <w:lang w:eastAsia="zh-HK"/>
        </w:rPr>
        <w:t>元出售及轉讓</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的全部</w:t>
      </w:r>
      <w:r w:rsidRPr="009166D7">
        <w:rPr>
          <w:rFonts w:ascii="Times New Roman" w:eastAsia="標楷體" w:hAnsi="Times New Roman" w:cs="Times New Roman"/>
          <w:bCs/>
          <w:szCs w:val="24"/>
          <w:lang w:eastAsia="zh-HK"/>
        </w:rPr>
        <w:t>股份</w:t>
      </w:r>
      <w:r w:rsidRPr="009166D7">
        <w:rPr>
          <w:rFonts w:ascii="Times New Roman" w:eastAsia="標楷體" w:hAnsi="Times New Roman" w:cs="Times New Roman"/>
          <w:szCs w:val="24"/>
          <w:lang w:eastAsia="zh-HK"/>
        </w:rPr>
        <w:t>及截至交</w:t>
      </w:r>
      <w:r w:rsidRPr="009166D7">
        <w:rPr>
          <w:rFonts w:ascii="Times New Roman" w:eastAsia="標楷體" w:hAnsi="Times New Roman" w:cs="Times New Roman"/>
          <w:szCs w:val="24"/>
        </w:rPr>
        <w:t>易</w:t>
      </w:r>
      <w:r w:rsidRPr="009166D7">
        <w:rPr>
          <w:rFonts w:ascii="Times New Roman" w:eastAsia="標楷體" w:hAnsi="Times New Roman" w:cs="Times New Roman"/>
          <w:szCs w:val="24"/>
          <w:lang w:eastAsia="zh-HK"/>
        </w:rPr>
        <w:t>完</w:t>
      </w:r>
      <w:r w:rsidRPr="009166D7">
        <w:rPr>
          <w:rFonts w:ascii="Times New Roman" w:eastAsia="標楷體" w:hAnsi="Times New Roman" w:cs="Times New Roman"/>
          <w:szCs w:val="24"/>
        </w:rPr>
        <w:t>成</w:t>
      </w:r>
      <w:r w:rsidRPr="009166D7">
        <w:rPr>
          <w:rFonts w:ascii="Times New Roman" w:eastAsia="標楷體" w:hAnsi="Times New Roman" w:cs="Times New Roman"/>
          <w:szCs w:val="24"/>
          <w:lang w:eastAsia="zh-HK"/>
        </w:rPr>
        <w:t>時由</w:t>
      </w:r>
      <w:r w:rsidR="00B50C37" w:rsidRPr="009166D7">
        <w:rPr>
          <w:rFonts w:ascii="Times New Roman" w:eastAsia="標楷體" w:hAnsi="Times New Roman" w:cs="Times New Roman"/>
          <w:bCs/>
          <w:szCs w:val="24"/>
          <w:lang w:eastAsia="zh-HK"/>
        </w:rPr>
        <w:t>A</w:t>
      </w:r>
      <w:r w:rsidR="00B50C37" w:rsidRPr="009166D7">
        <w:rPr>
          <w:rFonts w:ascii="Times New Roman" w:eastAsia="標楷體" w:hAnsi="Times New Roman" w:cs="Times New Roman"/>
          <w:bCs/>
          <w:szCs w:val="24"/>
          <w:lang w:eastAsia="zh-HK"/>
        </w:rPr>
        <w:t>女士</w:t>
      </w:r>
      <w:r w:rsidRPr="009166D7">
        <w:rPr>
          <w:rFonts w:ascii="Times New Roman" w:eastAsia="標楷體" w:hAnsi="Times New Roman" w:cs="Times New Roman"/>
          <w:szCs w:val="24"/>
          <w:lang w:eastAsia="zh-HK"/>
        </w:rPr>
        <w:t>借予</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的全數貸</w:t>
      </w:r>
      <w:r w:rsidRPr="009166D7">
        <w:rPr>
          <w:rFonts w:ascii="Times New Roman" w:eastAsia="標楷體" w:hAnsi="Times New Roman" w:cs="Times New Roman"/>
          <w:bCs/>
          <w:szCs w:val="24"/>
        </w:rPr>
        <w:t>款</w:t>
      </w:r>
      <w:r w:rsidRPr="009166D7">
        <w:rPr>
          <w:rFonts w:ascii="Times New Roman" w:eastAsia="標楷體" w:hAnsi="Times New Roman" w:cs="Times New Roman"/>
          <w:bCs/>
          <w:szCs w:val="24"/>
          <w:lang w:eastAsia="zh-HK"/>
        </w:rPr>
        <w:t>的權</w:t>
      </w:r>
      <w:r w:rsidRPr="009166D7">
        <w:rPr>
          <w:rFonts w:ascii="Times New Roman" w:eastAsia="標楷體" w:hAnsi="Times New Roman" w:cs="Times New Roman"/>
          <w:bCs/>
          <w:szCs w:val="24"/>
        </w:rPr>
        <w:t>益</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以下簡稱「</w:t>
      </w:r>
      <w:r w:rsidRPr="009166D7">
        <w:rPr>
          <w:rFonts w:ascii="Times New Roman" w:eastAsia="標楷體" w:hAnsi="Times New Roman" w:cs="Times New Roman"/>
          <w:bCs/>
          <w:szCs w:val="24"/>
          <w:lang w:eastAsia="zh-HK"/>
        </w:rPr>
        <w:t>轉</w:t>
      </w:r>
      <w:r w:rsidRPr="009166D7">
        <w:rPr>
          <w:rFonts w:ascii="Times New Roman" w:eastAsia="標楷體" w:hAnsi="Times New Roman" w:cs="Times New Roman"/>
          <w:bCs/>
          <w:szCs w:val="24"/>
        </w:rPr>
        <w:t>讓</w:t>
      </w:r>
      <w:r w:rsidRPr="009166D7">
        <w:rPr>
          <w:rFonts w:ascii="Times New Roman" w:eastAsia="標楷體" w:hAnsi="Times New Roman" w:cs="Times New Roman"/>
          <w:bCs/>
          <w:szCs w:val="24"/>
          <w:lang w:eastAsia="zh-HK"/>
        </w:rPr>
        <w:t>貸款</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w:t>
      </w:r>
      <w:r w:rsidRPr="009166D7">
        <w:rPr>
          <w:rFonts w:ascii="Times New Roman" w:eastAsia="標楷體" w:hAnsi="Times New Roman" w:cs="Times New Roman"/>
          <w:szCs w:val="24"/>
          <w:lang w:eastAsia="zh-HK"/>
        </w:rPr>
        <w:t>予</w:t>
      </w:r>
      <w:r w:rsidRPr="009166D7">
        <w:rPr>
          <w:rFonts w:ascii="Times New Roman" w:eastAsia="標楷體" w:hAnsi="Times New Roman" w:cs="Times New Roman"/>
          <w:snapToGrid w:val="0"/>
          <w:kern w:val="0"/>
          <w:szCs w:val="24"/>
        </w:rPr>
        <w:t>買方</w:t>
      </w:r>
      <w:r w:rsidRPr="009166D7">
        <w:rPr>
          <w:rFonts w:ascii="Times New Roman" w:eastAsia="標楷體" w:hAnsi="Times New Roman" w:cs="Times New Roman"/>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有關正</w:t>
      </w:r>
      <w:r w:rsidRPr="009166D7">
        <w:rPr>
          <w:rFonts w:ascii="Times New Roman" w:eastAsia="標楷體" w:hAnsi="Times New Roman" w:cs="Times New Roman"/>
          <w:szCs w:val="24"/>
        </w:rPr>
        <w:t>式</w:t>
      </w:r>
      <w:r w:rsidRPr="009166D7">
        <w:rPr>
          <w:rFonts w:ascii="Times New Roman" w:eastAsia="標楷體" w:hAnsi="Times New Roman" w:cs="Times New Roman"/>
          <w:szCs w:val="24"/>
          <w:lang w:eastAsia="zh-HK"/>
        </w:rPr>
        <w:t>買</w:t>
      </w:r>
      <w:r w:rsidRPr="009166D7">
        <w:rPr>
          <w:rFonts w:ascii="Times New Roman" w:eastAsia="標楷體" w:hAnsi="Times New Roman" w:cs="Times New Roman"/>
          <w:szCs w:val="24"/>
        </w:rPr>
        <w:t>賣</w:t>
      </w:r>
      <w:r w:rsidRPr="009166D7">
        <w:rPr>
          <w:rFonts w:ascii="Times New Roman" w:eastAsia="標楷體" w:hAnsi="Times New Roman" w:cs="Times New Roman"/>
          <w:szCs w:val="24"/>
          <w:lang w:eastAsia="zh-HK"/>
        </w:rPr>
        <w:t>協議於</w:t>
      </w:r>
      <w:r w:rsidRPr="009166D7">
        <w:rPr>
          <w:rFonts w:ascii="Times New Roman" w:eastAsia="標楷體" w:hAnsi="Times New Roman" w:cs="Times New Roman"/>
          <w:szCs w:val="24"/>
        </w:rPr>
        <w:t>2016</w:t>
      </w:r>
      <w:r w:rsidRPr="009166D7">
        <w:rPr>
          <w:rFonts w:ascii="Times New Roman" w:eastAsia="標楷體" w:hAnsi="Times New Roman" w:cs="Times New Roman"/>
          <w:szCs w:val="24"/>
          <w:lang w:eastAsia="zh-HK"/>
        </w:rPr>
        <w:t>年</w:t>
      </w:r>
      <w:r w:rsidR="006F4941"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月</w:t>
      </w:r>
      <w:r w:rsidR="006F4941" w:rsidRPr="009166D7">
        <w:rPr>
          <w:rFonts w:ascii="Times New Roman" w:eastAsia="標楷體" w:hAnsi="Times New Roman" w:cs="Times New Roman"/>
          <w:szCs w:val="24"/>
        </w:rPr>
        <w:t>XX</w:t>
      </w:r>
      <w:r w:rsidRPr="009166D7">
        <w:rPr>
          <w:rFonts w:ascii="Times New Roman" w:eastAsia="標楷體" w:hAnsi="Times New Roman" w:cs="Times New Roman"/>
          <w:szCs w:val="24"/>
          <w:lang w:eastAsia="zh-HK"/>
        </w:rPr>
        <w:t>日簽訂</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以下簡稱「</w:t>
      </w:r>
      <w:r w:rsidRPr="009166D7">
        <w:rPr>
          <w:rFonts w:ascii="Times New Roman" w:eastAsia="標楷體" w:hAnsi="Times New Roman" w:cs="Times New Roman"/>
          <w:bCs/>
          <w:szCs w:val="24"/>
        </w:rPr>
        <w:t>該</w:t>
      </w:r>
      <w:r w:rsidRPr="009166D7">
        <w:rPr>
          <w:rFonts w:ascii="Times New Roman" w:eastAsia="標楷體" w:hAnsi="Times New Roman" w:cs="Times New Roman"/>
          <w:bCs/>
          <w:szCs w:val="24"/>
          <w:lang w:eastAsia="zh-HK"/>
        </w:rPr>
        <w:t>出售股份協議</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rPr>
        <w:t>該</w:t>
      </w:r>
      <w:r w:rsidRPr="009166D7">
        <w:rPr>
          <w:rFonts w:ascii="Times New Roman" w:eastAsia="標楷體" w:hAnsi="Times New Roman" w:cs="Times New Roman"/>
          <w:szCs w:val="24"/>
          <w:lang w:eastAsia="zh-HK"/>
        </w:rPr>
        <w:t>出售股份協議訂明銷售股份</w:t>
      </w:r>
      <w:r w:rsidRPr="009166D7">
        <w:rPr>
          <w:rFonts w:ascii="Times New Roman" w:eastAsia="標楷體" w:hAnsi="Times New Roman" w:cs="Times New Roman"/>
          <w:szCs w:val="24"/>
        </w:rPr>
        <w:t>買</w:t>
      </w:r>
      <w:r w:rsidRPr="009166D7">
        <w:rPr>
          <w:rFonts w:ascii="Times New Roman" w:eastAsia="標楷體" w:hAnsi="Times New Roman" w:cs="Times New Roman"/>
          <w:szCs w:val="24"/>
          <w:lang w:eastAsia="zh-HK"/>
        </w:rPr>
        <w:t>賣價為</w:t>
      </w:r>
      <w:r w:rsidRPr="009166D7">
        <w:rPr>
          <w:rFonts w:ascii="Times New Roman" w:eastAsia="標楷體" w:hAnsi="Times New Roman" w:cs="Times New Roman"/>
          <w:szCs w:val="24"/>
        </w:rPr>
        <w:t>12,000,000</w:t>
      </w:r>
      <w:r w:rsidRPr="009166D7">
        <w:rPr>
          <w:rFonts w:ascii="Times New Roman" w:eastAsia="標楷體" w:hAnsi="Times New Roman" w:cs="Times New Roman"/>
          <w:szCs w:val="24"/>
          <w:lang w:eastAsia="zh-HK"/>
        </w:rPr>
        <w:t>元扣</w:t>
      </w:r>
      <w:r w:rsidRPr="009166D7">
        <w:rPr>
          <w:rFonts w:ascii="Times New Roman" w:eastAsia="標楷體" w:hAnsi="Times New Roman" w:cs="Times New Roman"/>
          <w:szCs w:val="24"/>
        </w:rPr>
        <w:t>減</w:t>
      </w:r>
      <w:r w:rsidRPr="009166D7">
        <w:rPr>
          <w:rFonts w:ascii="Times New Roman" w:eastAsia="標楷體" w:hAnsi="Times New Roman" w:cs="Times New Roman"/>
          <w:szCs w:val="24"/>
          <w:lang w:eastAsia="zh-HK"/>
        </w:rPr>
        <w:t>轉</w:t>
      </w:r>
      <w:r w:rsidRPr="009166D7">
        <w:rPr>
          <w:rFonts w:ascii="Times New Roman" w:eastAsia="標楷體" w:hAnsi="Times New Roman" w:cs="Times New Roman"/>
          <w:szCs w:val="24"/>
        </w:rPr>
        <w:t>讓</w:t>
      </w:r>
      <w:r w:rsidRPr="009166D7">
        <w:rPr>
          <w:rFonts w:ascii="Times New Roman" w:eastAsia="標楷體" w:hAnsi="Times New Roman" w:cs="Times New Roman"/>
          <w:szCs w:val="24"/>
          <w:lang w:eastAsia="zh-HK"/>
        </w:rPr>
        <w:t>貸款後的餘</w:t>
      </w:r>
      <w:r w:rsidRPr="009166D7">
        <w:rPr>
          <w:rFonts w:ascii="Times New Roman" w:eastAsia="標楷體" w:hAnsi="Times New Roman" w:cs="Times New Roman"/>
          <w:szCs w:val="24"/>
        </w:rPr>
        <w:t>額</w:t>
      </w:r>
      <w:r w:rsidRPr="009166D7">
        <w:rPr>
          <w:rFonts w:ascii="Times New Roman" w:eastAsia="標楷體" w:hAnsi="Times New Roman" w:cs="Times New Roman"/>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於</w:t>
      </w:r>
      <w:r w:rsidRPr="009166D7">
        <w:rPr>
          <w:rFonts w:ascii="Times New Roman" w:eastAsia="標楷體" w:hAnsi="Times New Roman" w:cs="Times New Roman"/>
          <w:szCs w:val="24"/>
          <w:lang w:eastAsia="zh-HK"/>
        </w:rPr>
        <w:t>2016</w:t>
      </w:r>
      <w:r w:rsidRPr="009166D7">
        <w:rPr>
          <w:rFonts w:ascii="Times New Roman" w:eastAsia="標楷體" w:hAnsi="Times New Roman" w:cs="Times New Roman"/>
          <w:szCs w:val="24"/>
          <w:lang w:eastAsia="zh-HK"/>
        </w:rPr>
        <w:t>年</w:t>
      </w:r>
      <w:r w:rsidR="00530EFF"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月</w:t>
      </w:r>
      <w:r w:rsidR="00530EFF" w:rsidRPr="009166D7">
        <w:rPr>
          <w:rFonts w:ascii="Times New Roman" w:eastAsia="標楷體" w:hAnsi="Times New Roman" w:cs="Times New Roman"/>
          <w:szCs w:val="24"/>
          <w:lang w:eastAsia="zh-HK"/>
        </w:rPr>
        <w:t>X</w:t>
      </w:r>
      <w:r w:rsidR="003C011C"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日</w:t>
      </w:r>
      <w:r w:rsidRPr="009166D7">
        <w:rPr>
          <w:rFonts w:ascii="Times New Roman" w:eastAsia="標楷體" w:hAnsi="Times New Roman" w:cs="Times New Roman"/>
          <w:szCs w:val="24"/>
        </w:rPr>
        <w:t>，</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、買方及</w:t>
      </w:r>
      <w:r w:rsidR="00487840" w:rsidRPr="009166D7">
        <w:rPr>
          <w:rFonts w:ascii="Times New Roman" w:eastAsia="標楷體" w:hAnsi="Times New Roman" w:cs="Times New Roman"/>
          <w:szCs w:val="24"/>
          <w:lang w:eastAsia="zh-HK"/>
        </w:rPr>
        <w:t>B</w:t>
      </w:r>
      <w:r w:rsidR="0048784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lang w:eastAsia="zh-HK"/>
        </w:rPr>
        <w:t>三方簽訂轉讓貸款契據，把</w:t>
      </w:r>
      <w:r w:rsidR="00B50C37" w:rsidRPr="009166D7">
        <w:rPr>
          <w:rFonts w:ascii="Times New Roman" w:eastAsia="標楷體" w:hAnsi="Times New Roman" w:cs="Times New Roman"/>
          <w:bCs/>
          <w:szCs w:val="24"/>
          <w:lang w:eastAsia="zh-HK"/>
        </w:rPr>
        <w:t>A</w:t>
      </w:r>
      <w:r w:rsidR="00B50C37" w:rsidRPr="009166D7">
        <w:rPr>
          <w:rFonts w:ascii="Times New Roman" w:eastAsia="標楷體" w:hAnsi="Times New Roman" w:cs="Times New Roman"/>
          <w:bCs/>
          <w:szCs w:val="24"/>
          <w:lang w:eastAsia="zh-HK"/>
        </w:rPr>
        <w:t>女士</w:t>
      </w:r>
      <w:r w:rsidRPr="009166D7">
        <w:rPr>
          <w:rFonts w:ascii="Times New Roman" w:eastAsia="標楷體" w:hAnsi="Times New Roman" w:cs="Times New Roman"/>
          <w:szCs w:val="24"/>
          <w:lang w:eastAsia="zh-HK"/>
        </w:rPr>
        <w:t>借予</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的全數貸</w:t>
      </w:r>
      <w:r w:rsidRPr="009166D7">
        <w:rPr>
          <w:rFonts w:ascii="Times New Roman" w:eastAsia="標楷體" w:hAnsi="Times New Roman" w:cs="Times New Roman"/>
          <w:bCs/>
          <w:szCs w:val="24"/>
        </w:rPr>
        <w:t>款</w:t>
      </w:r>
      <w:r w:rsidRPr="009166D7">
        <w:rPr>
          <w:rFonts w:ascii="Times New Roman" w:eastAsia="標楷體" w:hAnsi="Times New Roman" w:cs="Times New Roman"/>
          <w:szCs w:val="24"/>
          <w:lang w:eastAsia="zh-HK"/>
        </w:rPr>
        <w:t>轉讓予</w:t>
      </w:r>
      <w:r w:rsidRPr="009166D7">
        <w:rPr>
          <w:rFonts w:ascii="Times New Roman" w:eastAsia="標楷體" w:hAnsi="Times New Roman" w:cs="Times New Roman"/>
          <w:snapToGrid w:val="0"/>
          <w:kern w:val="0"/>
          <w:szCs w:val="24"/>
        </w:rPr>
        <w:t>買方</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napToGrid w:val="0"/>
          <w:kern w:val="0"/>
          <w:szCs w:val="24"/>
          <w:lang w:eastAsia="zh-HK"/>
        </w:rPr>
        <w:t>根據上述</w:t>
      </w:r>
      <w:r w:rsidRPr="009166D7">
        <w:rPr>
          <w:rFonts w:ascii="Times New Roman" w:eastAsia="標楷體" w:hAnsi="Times New Roman" w:cs="Times New Roman"/>
          <w:szCs w:val="24"/>
          <w:lang w:eastAsia="zh-HK"/>
        </w:rPr>
        <w:t>轉讓貸款契據</w:t>
      </w:r>
      <w:r w:rsidRPr="009166D7">
        <w:rPr>
          <w:rFonts w:ascii="Times New Roman" w:eastAsia="標楷體" w:hAnsi="Times New Roman" w:cs="Times New Roman"/>
          <w:szCs w:val="24"/>
        </w:rPr>
        <w:t>，</w:t>
      </w:r>
      <w:r w:rsidRPr="009166D7">
        <w:rPr>
          <w:rFonts w:ascii="Times New Roman" w:eastAsia="標楷體" w:hAnsi="Times New Roman" w:cs="Times New Roman"/>
          <w:szCs w:val="24"/>
          <w:lang w:eastAsia="zh-HK"/>
        </w:rPr>
        <w:t>截至</w:t>
      </w:r>
      <w:r w:rsidRPr="009166D7">
        <w:rPr>
          <w:rFonts w:ascii="Times New Roman" w:eastAsia="標楷體" w:hAnsi="Times New Roman" w:cs="Times New Roman"/>
          <w:szCs w:val="24"/>
          <w:lang w:eastAsia="zh-HK"/>
        </w:rPr>
        <w:t>2016</w:t>
      </w:r>
      <w:r w:rsidRPr="009166D7">
        <w:rPr>
          <w:rFonts w:ascii="Times New Roman" w:eastAsia="標楷體" w:hAnsi="Times New Roman" w:cs="Times New Roman"/>
          <w:szCs w:val="24"/>
          <w:lang w:eastAsia="zh-HK"/>
        </w:rPr>
        <w:t>年</w:t>
      </w:r>
      <w:r w:rsidR="00D83175"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月</w:t>
      </w:r>
      <w:r w:rsidR="00D83175" w:rsidRPr="009166D7">
        <w:rPr>
          <w:rFonts w:ascii="Times New Roman" w:eastAsia="標楷體" w:hAnsi="Times New Roman" w:cs="Times New Roman"/>
          <w:szCs w:val="24"/>
          <w:lang w:eastAsia="zh-HK"/>
        </w:rPr>
        <w:t>XX</w:t>
      </w:r>
      <w:r w:rsidRPr="009166D7">
        <w:rPr>
          <w:rFonts w:ascii="Times New Roman" w:eastAsia="標楷體" w:hAnsi="Times New Roman" w:cs="Times New Roman"/>
          <w:szCs w:val="24"/>
          <w:lang w:eastAsia="zh-HK"/>
        </w:rPr>
        <w:t>日轉讓貸款為</w:t>
      </w:r>
      <w:r w:rsidRPr="009166D7">
        <w:rPr>
          <w:rFonts w:ascii="Times New Roman" w:eastAsia="標楷體" w:hAnsi="Times New Roman" w:cs="Times New Roman"/>
          <w:szCs w:val="24"/>
          <w:lang w:eastAsia="zh-HK"/>
        </w:rPr>
        <w:t>8,027,214.33</w:t>
      </w:r>
      <w:r w:rsidRPr="009166D7">
        <w:rPr>
          <w:rFonts w:ascii="Times New Roman" w:eastAsia="標楷體" w:hAnsi="Times New Roman" w:cs="Times New Roman"/>
          <w:szCs w:val="24"/>
          <w:lang w:eastAsia="zh-HK"/>
        </w:rPr>
        <w:t>元。</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於同日</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zCs w:val="24"/>
        </w:rPr>
        <w:t>即</w:t>
      </w:r>
      <w:r w:rsidRPr="009166D7">
        <w:rPr>
          <w:rFonts w:ascii="Times New Roman" w:eastAsia="標楷體" w:hAnsi="Times New Roman" w:cs="Times New Roman"/>
          <w:szCs w:val="24"/>
          <w:lang w:eastAsia="zh-HK"/>
        </w:rPr>
        <w:t>2016</w:t>
      </w:r>
      <w:r w:rsidRPr="009166D7">
        <w:rPr>
          <w:rFonts w:ascii="Times New Roman" w:eastAsia="標楷體" w:hAnsi="Times New Roman" w:cs="Times New Roman"/>
          <w:szCs w:val="24"/>
          <w:lang w:eastAsia="zh-HK"/>
        </w:rPr>
        <w:t>年</w:t>
      </w:r>
      <w:r w:rsidR="000D58D7"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月</w:t>
      </w:r>
      <w:r w:rsidR="000D58D7" w:rsidRPr="009166D7">
        <w:rPr>
          <w:rFonts w:ascii="Times New Roman" w:eastAsia="標楷體" w:hAnsi="Times New Roman" w:cs="Times New Roman"/>
          <w:szCs w:val="24"/>
          <w:lang w:eastAsia="zh-HK"/>
        </w:rPr>
        <w:t>XX</w:t>
      </w:r>
      <w:r w:rsidRPr="009166D7">
        <w:rPr>
          <w:rFonts w:ascii="Times New Roman" w:eastAsia="標楷體" w:hAnsi="Times New Roman" w:cs="Times New Roman"/>
          <w:szCs w:val="24"/>
          <w:lang w:eastAsia="zh-HK"/>
        </w:rPr>
        <w:t>日</w:t>
      </w:r>
      <w:r w:rsidRPr="009166D7">
        <w:rPr>
          <w:rFonts w:ascii="Times New Roman" w:eastAsia="標楷體" w:hAnsi="Times New Roman" w:cs="Times New Roman"/>
          <w:snapToGrid w:val="0"/>
          <w:kern w:val="0"/>
          <w:szCs w:val="24"/>
          <w:lang w:eastAsia="zh-HK"/>
        </w:rPr>
        <w:t>）</w:t>
      </w:r>
      <w:r w:rsidRPr="009166D7">
        <w:rPr>
          <w:rFonts w:ascii="Times New Roman" w:eastAsia="標楷體" w:hAnsi="Times New Roman" w:cs="Times New Roman"/>
          <w:szCs w:val="24"/>
        </w:rPr>
        <w:t>，</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rPr>
        <w:t>簽訂</w:t>
      </w:r>
      <w:r w:rsidRPr="009166D7">
        <w:rPr>
          <w:rFonts w:ascii="Times New Roman" w:eastAsia="標楷體" w:hAnsi="Times New Roman" w:cs="Times New Roman"/>
          <w:snapToGrid w:val="0"/>
          <w:kern w:val="0"/>
          <w:szCs w:val="24"/>
          <w:lang w:eastAsia="zh-HK"/>
        </w:rPr>
        <w:t>買單及賣單</w:t>
      </w:r>
      <w:r w:rsidRPr="009166D7">
        <w:rPr>
          <w:rFonts w:ascii="Times New Roman" w:eastAsia="標楷體" w:hAnsi="Times New Roman" w:cs="Times New Roman"/>
          <w:szCs w:val="24"/>
        </w:rPr>
        <w:t>，</w:t>
      </w:r>
      <w:r w:rsidRPr="009166D7">
        <w:rPr>
          <w:rFonts w:ascii="Times New Roman" w:eastAsia="標楷體" w:hAnsi="Times New Roman" w:cs="Times New Roman"/>
          <w:snapToGrid w:val="0"/>
          <w:kern w:val="0"/>
          <w:szCs w:val="24"/>
          <w:lang w:eastAsia="zh-HK"/>
        </w:rPr>
        <w:t>以</w:t>
      </w:r>
      <w:r w:rsidRPr="009166D7">
        <w:rPr>
          <w:rFonts w:ascii="Times New Roman" w:eastAsia="標楷體" w:hAnsi="Times New Roman" w:cs="Times New Roman"/>
          <w:snapToGrid w:val="0"/>
          <w:kern w:val="0"/>
          <w:szCs w:val="24"/>
          <w:lang w:eastAsia="zh-HK"/>
        </w:rPr>
        <w:t>3,972,752.67</w:t>
      </w:r>
      <w:r w:rsidRPr="009166D7">
        <w:rPr>
          <w:rFonts w:ascii="Times New Roman" w:eastAsia="標楷體" w:hAnsi="Times New Roman" w:cs="Times New Roman"/>
          <w:snapToGrid w:val="0"/>
          <w:kern w:val="0"/>
          <w:szCs w:val="24"/>
          <w:lang w:eastAsia="zh-HK"/>
        </w:rPr>
        <w:t>元</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zCs w:val="24"/>
        </w:rPr>
        <w:t>即</w:t>
      </w:r>
      <w:r w:rsidRPr="009166D7">
        <w:rPr>
          <w:rFonts w:ascii="Times New Roman" w:eastAsia="標楷體" w:hAnsi="Times New Roman" w:cs="Times New Roman"/>
          <w:snapToGrid w:val="0"/>
          <w:kern w:val="0"/>
          <w:szCs w:val="24"/>
        </w:rPr>
        <w:t>12,000,000</w:t>
      </w:r>
      <w:r w:rsidRPr="009166D7">
        <w:rPr>
          <w:rFonts w:ascii="Times New Roman" w:eastAsia="標楷體" w:hAnsi="Times New Roman" w:cs="Times New Roman"/>
          <w:snapToGrid w:val="0"/>
          <w:kern w:val="0"/>
          <w:szCs w:val="24"/>
          <w:lang w:eastAsia="zh-HK"/>
        </w:rPr>
        <w:t>元減去</w:t>
      </w:r>
      <w:r w:rsidRPr="009166D7">
        <w:rPr>
          <w:rFonts w:ascii="Times New Roman" w:eastAsia="標楷體" w:hAnsi="Times New Roman" w:cs="Times New Roman"/>
          <w:szCs w:val="24"/>
          <w:lang w:eastAsia="zh-HK"/>
        </w:rPr>
        <w:t>轉讓貸款</w:t>
      </w:r>
      <w:r w:rsidRPr="009166D7">
        <w:rPr>
          <w:rFonts w:ascii="Times New Roman" w:eastAsia="標楷體" w:hAnsi="Times New Roman" w:cs="Times New Roman"/>
          <w:szCs w:val="24"/>
          <w:lang w:eastAsia="zh-HK"/>
        </w:rPr>
        <w:t>8,027,214.33</w:t>
      </w:r>
      <w:r w:rsidRPr="009166D7">
        <w:rPr>
          <w:rFonts w:ascii="Times New Roman" w:eastAsia="標楷體" w:hAnsi="Times New Roman" w:cs="Times New Roman"/>
          <w:szCs w:val="24"/>
          <w:lang w:eastAsia="zh-HK"/>
        </w:rPr>
        <w:t>元</w:t>
      </w:r>
      <w:r w:rsidRPr="009166D7">
        <w:rPr>
          <w:rFonts w:ascii="Times New Roman" w:eastAsia="標楷體" w:hAnsi="Times New Roman" w:cs="Times New Roman"/>
          <w:snapToGrid w:val="0"/>
          <w:kern w:val="0"/>
          <w:szCs w:val="24"/>
          <w:lang w:eastAsia="zh-HK"/>
        </w:rPr>
        <w:t>）</w:t>
      </w:r>
      <w:r w:rsidRPr="009166D7">
        <w:rPr>
          <w:rFonts w:ascii="Times New Roman" w:eastAsia="標楷體" w:hAnsi="Times New Roman" w:cs="Times New Roman"/>
          <w:szCs w:val="24"/>
        </w:rPr>
        <w:t>向</w:t>
      </w:r>
      <w:r w:rsidR="004104FC">
        <w:rPr>
          <w:rFonts w:ascii="Times New Roman" w:eastAsia="標楷體" w:hAnsi="Times New Roman" w:cs="Times New Roman" w:hint="eastAsia"/>
          <w:szCs w:val="24"/>
        </w:rPr>
        <w:t>買</w:t>
      </w:r>
      <w:r w:rsidRPr="009166D7">
        <w:rPr>
          <w:rFonts w:ascii="Times New Roman" w:eastAsia="標楷體" w:hAnsi="Times New Roman" w:cs="Times New Roman"/>
          <w:szCs w:val="24"/>
        </w:rPr>
        <w:t>方售出</w:t>
      </w:r>
      <w:r w:rsidR="00487840" w:rsidRPr="009166D7">
        <w:rPr>
          <w:rFonts w:ascii="Times New Roman" w:eastAsia="標楷體" w:hAnsi="Times New Roman" w:cs="Times New Roman"/>
          <w:szCs w:val="24"/>
          <w:lang w:eastAsia="zh-HK"/>
        </w:rPr>
        <w:t>B</w:t>
      </w:r>
      <w:r w:rsidR="0048784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rPr>
        <w:t>所有股份</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napToGrid w:val="0"/>
          <w:kern w:val="0"/>
          <w:szCs w:val="24"/>
          <w:lang w:eastAsia="zh-HK"/>
        </w:rPr>
        <w:t>根據公司註冊處的資料顯示，</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亦於</w:t>
      </w:r>
      <w:r w:rsidRPr="009166D7">
        <w:rPr>
          <w:rFonts w:ascii="Times New Roman" w:eastAsia="標楷體" w:hAnsi="Times New Roman" w:cs="Times New Roman"/>
          <w:snapToGrid w:val="0"/>
          <w:kern w:val="0"/>
          <w:szCs w:val="24"/>
        </w:rPr>
        <w:t>2016</w:t>
      </w:r>
      <w:r w:rsidRPr="009166D7">
        <w:rPr>
          <w:rFonts w:ascii="Times New Roman" w:eastAsia="標楷體" w:hAnsi="Times New Roman" w:cs="Times New Roman"/>
          <w:snapToGrid w:val="0"/>
          <w:kern w:val="0"/>
          <w:szCs w:val="24"/>
          <w:lang w:eastAsia="zh-HK"/>
        </w:rPr>
        <w:t>年</w:t>
      </w:r>
      <w:r w:rsidRPr="009166D7">
        <w:rPr>
          <w:rFonts w:ascii="Times New Roman" w:eastAsia="標楷體" w:hAnsi="Times New Roman" w:cs="Times New Roman"/>
          <w:snapToGrid w:val="0"/>
          <w:kern w:val="0"/>
          <w:szCs w:val="24"/>
        </w:rPr>
        <w:t>8</w:t>
      </w:r>
      <w:r w:rsidRPr="009166D7">
        <w:rPr>
          <w:rFonts w:ascii="Times New Roman" w:eastAsia="標楷體" w:hAnsi="Times New Roman" w:cs="Times New Roman"/>
          <w:snapToGrid w:val="0"/>
          <w:kern w:val="0"/>
          <w:szCs w:val="24"/>
          <w:lang w:eastAsia="zh-HK"/>
        </w:rPr>
        <w:t>月</w:t>
      </w:r>
      <w:r w:rsidRPr="009166D7">
        <w:rPr>
          <w:rFonts w:ascii="Times New Roman" w:eastAsia="標楷體" w:hAnsi="Times New Roman" w:cs="Times New Roman"/>
          <w:snapToGrid w:val="0"/>
          <w:kern w:val="0"/>
          <w:szCs w:val="24"/>
        </w:rPr>
        <w:t>4</w:t>
      </w:r>
      <w:r w:rsidRPr="009166D7">
        <w:rPr>
          <w:rFonts w:ascii="Times New Roman" w:eastAsia="標楷體" w:hAnsi="Times New Roman" w:cs="Times New Roman"/>
          <w:snapToGrid w:val="0"/>
          <w:kern w:val="0"/>
          <w:szCs w:val="24"/>
          <w:lang w:eastAsia="zh-HK"/>
        </w:rPr>
        <w:t>日不再持有</w:t>
      </w:r>
      <w:r w:rsidR="00487840" w:rsidRPr="009166D7">
        <w:rPr>
          <w:rFonts w:ascii="Times New Roman" w:eastAsia="標楷體" w:hAnsi="Times New Roman" w:cs="Times New Roman"/>
          <w:szCs w:val="24"/>
          <w:lang w:eastAsia="zh-HK"/>
        </w:rPr>
        <w:t>B</w:t>
      </w:r>
      <w:r w:rsidR="0048784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napToGrid w:val="0"/>
          <w:kern w:val="0"/>
          <w:szCs w:val="24"/>
          <w:lang w:eastAsia="zh-HK"/>
        </w:rPr>
        <w:t>的股份。</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B50C37"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A</w:t>
      </w:r>
      <w:r w:rsidRPr="009166D7">
        <w:rPr>
          <w:rFonts w:ascii="Times New Roman" w:eastAsia="標楷體" w:hAnsi="Times New Roman" w:cs="Times New Roman"/>
          <w:szCs w:val="24"/>
          <w:lang w:eastAsia="zh-HK"/>
        </w:rPr>
        <w:t>女士</w:t>
      </w:r>
      <w:r w:rsidR="00837852" w:rsidRPr="009166D7">
        <w:rPr>
          <w:rFonts w:ascii="Times New Roman" w:eastAsia="標楷體" w:hAnsi="Times New Roman" w:cs="Times New Roman"/>
          <w:snapToGrid w:val="0"/>
          <w:kern w:val="0"/>
          <w:szCs w:val="24"/>
        </w:rPr>
        <w:t>未有在指定限期內提交</w:t>
      </w:r>
      <w:r w:rsidR="00837852" w:rsidRPr="009166D7">
        <w:rPr>
          <w:rFonts w:ascii="Times New Roman" w:eastAsia="標楷體" w:hAnsi="Times New Roman" w:cs="Times New Roman"/>
          <w:snapToGrid w:val="0"/>
          <w:kern w:val="0"/>
          <w:szCs w:val="24"/>
          <w:lang w:eastAsia="zh-HK"/>
        </w:rPr>
        <w:t>其</w:t>
      </w:r>
      <w:r w:rsidR="00837852" w:rsidRPr="009166D7">
        <w:rPr>
          <w:rFonts w:ascii="Times New Roman" w:eastAsia="標楷體" w:hAnsi="Times New Roman" w:cs="Times New Roman"/>
          <w:snapToGrid w:val="0"/>
          <w:kern w:val="0"/>
          <w:szCs w:val="24"/>
        </w:rPr>
        <w:t>2016/17</w:t>
      </w:r>
      <w:r w:rsidR="00837852" w:rsidRPr="009166D7">
        <w:rPr>
          <w:rFonts w:ascii="Times New Roman" w:eastAsia="標楷體" w:hAnsi="Times New Roman" w:cs="Times New Roman"/>
          <w:snapToGrid w:val="0"/>
          <w:kern w:val="0"/>
          <w:szCs w:val="24"/>
        </w:rPr>
        <w:t>課稅年度</w:t>
      </w:r>
      <w:r w:rsidR="00837852" w:rsidRPr="009166D7">
        <w:rPr>
          <w:rFonts w:ascii="Times New Roman" w:eastAsia="標楷體" w:hAnsi="Times New Roman" w:cs="Times New Roman"/>
          <w:snapToGrid w:val="0"/>
          <w:kern w:val="0"/>
          <w:szCs w:val="24"/>
          <w:lang w:eastAsia="zh-HK"/>
        </w:rPr>
        <w:t>個</w:t>
      </w:r>
      <w:r w:rsidR="00837852" w:rsidRPr="009166D7">
        <w:rPr>
          <w:rFonts w:ascii="Times New Roman" w:eastAsia="標楷體" w:hAnsi="Times New Roman" w:cs="Times New Roman"/>
          <w:snapToGrid w:val="0"/>
          <w:kern w:val="0"/>
          <w:szCs w:val="24"/>
        </w:rPr>
        <w:t>別</w:t>
      </w:r>
      <w:r w:rsidR="00837852" w:rsidRPr="009166D7">
        <w:rPr>
          <w:rFonts w:ascii="Times New Roman" w:eastAsia="標楷體" w:hAnsi="Times New Roman" w:cs="Times New Roman"/>
          <w:snapToGrid w:val="0"/>
          <w:kern w:val="0"/>
          <w:szCs w:val="24"/>
          <w:lang w:eastAsia="zh-HK"/>
        </w:rPr>
        <w:t>人士</w:t>
      </w:r>
      <w:r w:rsidR="00837852" w:rsidRPr="009166D7">
        <w:rPr>
          <w:rFonts w:ascii="Times New Roman" w:eastAsia="標楷體" w:hAnsi="Times New Roman" w:cs="Times New Roman"/>
          <w:snapToGrid w:val="0"/>
          <w:kern w:val="0"/>
          <w:szCs w:val="24"/>
        </w:rPr>
        <w:t>報稅表</w:t>
      </w:r>
      <w:r w:rsidR="00837852" w:rsidRPr="009166D7">
        <w:rPr>
          <w:rFonts w:ascii="Times New Roman" w:eastAsia="標楷體" w:hAnsi="Times New Roman" w:cs="Times New Roman"/>
          <w:snapToGrid w:val="0"/>
          <w:kern w:val="0"/>
          <w:szCs w:val="24"/>
          <w:lang w:eastAsia="zh-HK"/>
        </w:rPr>
        <w:t>。</w:t>
      </w:r>
      <w:r w:rsidR="00837852" w:rsidRPr="009166D7">
        <w:rPr>
          <w:rFonts w:ascii="Times New Roman" w:eastAsia="標楷體" w:hAnsi="Times New Roman" w:cs="Times New Roman"/>
          <w:snapToGrid w:val="0"/>
          <w:kern w:val="0"/>
          <w:szCs w:val="24"/>
        </w:rPr>
        <w:t>評稅主任</w:t>
      </w:r>
      <w:r w:rsidR="00837852" w:rsidRPr="009166D7">
        <w:rPr>
          <w:rFonts w:ascii="Times New Roman" w:eastAsia="標楷體" w:hAnsi="Times New Roman" w:cs="Times New Roman"/>
          <w:snapToGrid w:val="0"/>
          <w:kern w:val="0"/>
          <w:szCs w:val="24"/>
          <w:lang w:eastAsia="zh-HK"/>
        </w:rPr>
        <w:t>認為</w:t>
      </w:r>
      <w:r w:rsidRPr="009166D7">
        <w:rPr>
          <w:rFonts w:ascii="Times New Roman" w:eastAsia="標楷體" w:hAnsi="Times New Roman" w:cs="Times New Roman"/>
          <w:szCs w:val="24"/>
          <w:lang w:eastAsia="zh-HK"/>
        </w:rPr>
        <w:t>A</w:t>
      </w:r>
      <w:r w:rsidRPr="009166D7">
        <w:rPr>
          <w:rFonts w:ascii="Times New Roman" w:eastAsia="標楷體" w:hAnsi="Times New Roman" w:cs="Times New Roman"/>
          <w:szCs w:val="24"/>
          <w:lang w:eastAsia="zh-HK"/>
        </w:rPr>
        <w:t>女士</w:t>
      </w:r>
      <w:r w:rsidR="00837852" w:rsidRPr="009166D7">
        <w:rPr>
          <w:rFonts w:ascii="Times New Roman" w:eastAsia="標楷體" w:hAnsi="Times New Roman" w:cs="Times New Roman"/>
          <w:snapToGrid w:val="0"/>
          <w:kern w:val="0"/>
          <w:szCs w:val="24"/>
          <w:lang w:eastAsia="zh-HK"/>
        </w:rPr>
        <w:t>出售</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00837852" w:rsidRPr="009166D7">
        <w:rPr>
          <w:rFonts w:ascii="Times New Roman" w:eastAsia="標楷體" w:hAnsi="Times New Roman" w:cs="Times New Roman"/>
          <w:snapToGrid w:val="0"/>
          <w:kern w:val="0"/>
          <w:szCs w:val="24"/>
          <w:lang w:eastAsia="zh-HK"/>
        </w:rPr>
        <w:t>的股份</w:t>
      </w:r>
      <w:r w:rsidR="00837852" w:rsidRPr="009166D7">
        <w:rPr>
          <w:rFonts w:ascii="Times New Roman" w:eastAsia="標楷體" w:hAnsi="Times New Roman" w:cs="Times New Roman"/>
          <w:szCs w:val="24"/>
          <w:lang w:eastAsia="zh-HK"/>
        </w:rPr>
        <w:t>的行為</w:t>
      </w:r>
      <w:r w:rsidR="00837852" w:rsidRPr="009166D7">
        <w:rPr>
          <w:rFonts w:ascii="Times New Roman" w:eastAsia="標楷體" w:hAnsi="Times New Roman" w:cs="Times New Roman"/>
          <w:snapToGrid w:val="0"/>
          <w:kern w:val="0"/>
          <w:szCs w:val="24"/>
          <w:lang w:eastAsia="zh-HK"/>
        </w:rPr>
        <w:t>屬營業性質的投機活動</w:t>
      </w:r>
      <w:r w:rsidR="00837852" w:rsidRPr="009166D7">
        <w:rPr>
          <w:rFonts w:ascii="Times New Roman" w:eastAsia="標楷體" w:hAnsi="Times New Roman" w:cs="Times New Roman"/>
          <w:snapToGrid w:val="0"/>
          <w:kern w:val="0"/>
          <w:szCs w:val="24"/>
        </w:rPr>
        <w:t>，</w:t>
      </w:r>
      <w:r w:rsidR="00837852" w:rsidRPr="009166D7">
        <w:rPr>
          <w:rFonts w:ascii="Times New Roman" w:eastAsia="標楷體" w:hAnsi="Times New Roman" w:cs="Times New Roman"/>
          <w:szCs w:val="24"/>
        </w:rPr>
        <w:t>所得的利潤須課繳利得稅。</w:t>
      </w:r>
      <w:r w:rsidR="00837852" w:rsidRPr="009166D7">
        <w:rPr>
          <w:rFonts w:ascii="Times New Roman" w:eastAsia="標楷體" w:hAnsi="Times New Roman" w:cs="Times New Roman"/>
          <w:snapToGrid w:val="0"/>
          <w:kern w:val="0"/>
          <w:szCs w:val="24"/>
        </w:rPr>
        <w:t>評稅主任</w:t>
      </w:r>
      <w:r w:rsidR="00837852" w:rsidRPr="009166D7">
        <w:rPr>
          <w:rFonts w:ascii="Times New Roman" w:eastAsia="標楷體" w:hAnsi="Times New Roman" w:cs="Times New Roman"/>
          <w:snapToGrid w:val="0"/>
          <w:kern w:val="0"/>
          <w:szCs w:val="24"/>
          <w:lang w:eastAsia="zh-HK"/>
        </w:rPr>
        <w:t>遂</w:t>
      </w:r>
      <w:r w:rsidR="00837852" w:rsidRPr="009166D7">
        <w:rPr>
          <w:rFonts w:ascii="Times New Roman" w:eastAsia="標楷體" w:hAnsi="Times New Roman" w:cs="Times New Roman"/>
          <w:snapToGrid w:val="0"/>
          <w:kern w:val="0"/>
          <w:szCs w:val="24"/>
        </w:rPr>
        <w:t>向</w:t>
      </w:r>
      <w:r w:rsidR="00837852" w:rsidRPr="009166D7">
        <w:rPr>
          <w:rFonts w:ascii="Times New Roman" w:eastAsia="標楷體" w:hAnsi="Times New Roman" w:cs="Times New Roman"/>
          <w:snapToGrid w:val="0"/>
          <w:kern w:val="0"/>
          <w:szCs w:val="24"/>
          <w:lang w:eastAsia="zh-HK"/>
        </w:rPr>
        <w:t>她</w:t>
      </w:r>
      <w:r w:rsidR="00837852" w:rsidRPr="009166D7">
        <w:rPr>
          <w:rFonts w:ascii="Times New Roman" w:eastAsia="標楷體" w:hAnsi="Times New Roman" w:cs="Times New Roman"/>
          <w:szCs w:val="24"/>
        </w:rPr>
        <w:t>作出</w:t>
      </w:r>
      <w:r w:rsidR="00837852" w:rsidRPr="009166D7">
        <w:rPr>
          <w:rFonts w:ascii="Times New Roman" w:eastAsia="標楷體" w:hAnsi="Times New Roman" w:cs="Times New Roman"/>
          <w:szCs w:val="24"/>
        </w:rPr>
        <w:t>2016/17</w:t>
      </w:r>
      <w:r w:rsidR="00837852" w:rsidRPr="009166D7">
        <w:rPr>
          <w:rFonts w:ascii="Times New Roman" w:eastAsia="標楷體" w:hAnsi="Times New Roman" w:cs="Times New Roman"/>
          <w:szCs w:val="24"/>
        </w:rPr>
        <w:t>課稅年度</w:t>
      </w:r>
      <w:r w:rsidR="00837852" w:rsidRPr="009166D7">
        <w:rPr>
          <w:rFonts w:ascii="Times New Roman" w:eastAsia="標楷體" w:hAnsi="Times New Roman" w:cs="Times New Roman"/>
          <w:szCs w:val="24"/>
          <w:lang w:eastAsia="zh-HK"/>
        </w:rPr>
        <w:t>利得</w:t>
      </w:r>
      <w:r w:rsidR="00837852" w:rsidRPr="009166D7">
        <w:rPr>
          <w:rFonts w:ascii="Times New Roman" w:eastAsia="標楷體" w:hAnsi="Times New Roman" w:cs="Times New Roman"/>
          <w:szCs w:val="24"/>
        </w:rPr>
        <w:t>稅估計評稅如下</w:t>
      </w:r>
      <w:r w:rsidR="00837852" w:rsidRPr="009166D7">
        <w:rPr>
          <w:rFonts w:ascii="Times New Roman" w:eastAsia="標楷體" w:hAnsi="Times New Roman" w:cs="Times New Roman"/>
          <w:szCs w:val="24"/>
        </w:rPr>
        <w:t>:-</w:t>
      </w:r>
    </w:p>
    <w:p w:rsidR="00837852" w:rsidRPr="009166D7" w:rsidRDefault="00837852" w:rsidP="00460955">
      <w:pPr>
        <w:widowControl/>
        <w:tabs>
          <w:tab w:val="left" w:pos="720"/>
        </w:tabs>
        <w:overflowPunct w:val="0"/>
        <w:autoSpaceDE w:val="0"/>
        <w:autoSpaceDN w:val="0"/>
        <w:ind w:left="720"/>
        <w:jc w:val="both"/>
        <w:rPr>
          <w:rFonts w:ascii="Times New Roman" w:eastAsia="標楷體" w:hAnsi="Times New Roman" w:cs="Times New Roman"/>
          <w:szCs w:val="24"/>
        </w:rPr>
      </w:pPr>
    </w:p>
    <w:tbl>
      <w:tblPr>
        <w:tblW w:w="637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78"/>
        <w:gridCol w:w="1694"/>
      </w:tblGrid>
      <w:tr w:rsidR="00837852" w:rsidRPr="009166D7" w:rsidTr="00315A80">
        <w:trPr>
          <w:tblHeader/>
        </w:trPr>
        <w:tc>
          <w:tcPr>
            <w:tcW w:w="4678" w:type="dxa"/>
            <w:tcBorders>
              <w:top w:val="nil"/>
              <w:left w:val="nil"/>
              <w:bottom w:val="nil"/>
              <w:right w:val="nil"/>
            </w:tcBorders>
          </w:tcPr>
          <w:p w:rsidR="00837852" w:rsidRPr="009166D7" w:rsidRDefault="00837852" w:rsidP="00460955">
            <w:pPr>
              <w:widowControl/>
              <w:overflowPunct w:val="0"/>
              <w:autoSpaceDE w:val="0"/>
              <w:autoSpaceDN w:val="0"/>
              <w:jc w:val="both"/>
              <w:rPr>
                <w:rFonts w:ascii="Times New Roman" w:eastAsia="標楷體" w:hAnsi="Times New Roman" w:cs="Times New Roman"/>
                <w:snapToGrid w:val="0"/>
                <w:kern w:val="0"/>
                <w:szCs w:val="24"/>
              </w:rPr>
            </w:pPr>
          </w:p>
        </w:tc>
        <w:tc>
          <w:tcPr>
            <w:tcW w:w="1694" w:type="dxa"/>
            <w:tcBorders>
              <w:top w:val="nil"/>
              <w:left w:val="nil"/>
              <w:bottom w:val="nil"/>
              <w:right w:val="nil"/>
            </w:tcBorders>
          </w:tcPr>
          <w:p w:rsidR="00837852" w:rsidRPr="009166D7" w:rsidRDefault="00837852" w:rsidP="00460955">
            <w:pPr>
              <w:widowControl/>
              <w:overflowPunct w:val="0"/>
              <w:autoSpaceDE w:val="0"/>
              <w:autoSpaceDN w:val="0"/>
              <w:jc w:val="both"/>
              <w:rPr>
                <w:rFonts w:ascii="Times New Roman" w:eastAsia="標楷體" w:hAnsi="Times New Roman" w:cs="Times New Roman"/>
                <w:snapToGrid w:val="0"/>
                <w:kern w:val="0"/>
                <w:szCs w:val="24"/>
              </w:rPr>
            </w:pPr>
            <w:r w:rsidRPr="009166D7">
              <w:rPr>
                <w:rFonts w:ascii="Times New Roman" w:eastAsia="標楷體" w:hAnsi="Times New Roman" w:cs="Times New Roman"/>
                <w:snapToGrid w:val="0"/>
                <w:kern w:val="0"/>
                <w:szCs w:val="24"/>
              </w:rPr>
              <w:t xml:space="preserve">  </w:t>
            </w:r>
            <w:r w:rsidRPr="009166D7">
              <w:rPr>
                <w:rFonts w:ascii="Times New Roman" w:eastAsia="標楷體" w:hAnsi="Times New Roman" w:cs="Times New Roman"/>
                <w:snapToGrid w:val="0"/>
                <w:kern w:val="0"/>
                <w:szCs w:val="24"/>
              </w:rPr>
              <w:t>元</w:t>
            </w:r>
          </w:p>
        </w:tc>
      </w:tr>
      <w:tr w:rsidR="00837852" w:rsidRPr="009166D7" w:rsidTr="00315A80">
        <w:trPr>
          <w:tblHeader/>
        </w:trPr>
        <w:tc>
          <w:tcPr>
            <w:tcW w:w="4678" w:type="dxa"/>
            <w:tcBorders>
              <w:top w:val="nil"/>
              <w:left w:val="nil"/>
              <w:bottom w:val="nil"/>
              <w:right w:val="nil"/>
            </w:tcBorders>
          </w:tcPr>
          <w:p w:rsidR="00837852" w:rsidRPr="009166D7" w:rsidRDefault="00837852" w:rsidP="00460955">
            <w:pPr>
              <w:widowControl/>
              <w:overflowPunct w:val="0"/>
              <w:autoSpaceDE w:val="0"/>
              <w:autoSpaceDN w:val="0"/>
              <w:jc w:val="both"/>
              <w:rPr>
                <w:rFonts w:ascii="Times New Roman" w:eastAsia="標楷體" w:hAnsi="Times New Roman" w:cs="Times New Roman"/>
                <w:snapToGrid w:val="0"/>
                <w:kern w:val="0"/>
                <w:szCs w:val="24"/>
              </w:rPr>
            </w:pPr>
            <w:r w:rsidRPr="009166D7">
              <w:rPr>
                <w:rFonts w:ascii="Times New Roman" w:eastAsia="標楷體" w:hAnsi="Times New Roman" w:cs="Times New Roman"/>
                <w:snapToGrid w:val="0"/>
                <w:kern w:val="0"/>
                <w:szCs w:val="24"/>
                <w:lang w:eastAsia="zh-HK"/>
              </w:rPr>
              <w:t>應評稅利潤</w:t>
            </w:r>
          </w:p>
          <w:p w:rsidR="00837852" w:rsidRPr="009166D7" w:rsidRDefault="00837852" w:rsidP="00460955">
            <w:pPr>
              <w:widowControl/>
              <w:overflowPunct w:val="0"/>
              <w:autoSpaceDE w:val="0"/>
              <w:autoSpaceDN w:val="0"/>
              <w:jc w:val="both"/>
              <w:rPr>
                <w:rFonts w:ascii="Times New Roman" w:eastAsia="標楷體" w:hAnsi="Times New Roman" w:cs="Times New Roman"/>
                <w:snapToGrid w:val="0"/>
                <w:kern w:val="0"/>
                <w:szCs w:val="24"/>
              </w:rPr>
            </w:pPr>
          </w:p>
        </w:tc>
        <w:tc>
          <w:tcPr>
            <w:tcW w:w="1694" w:type="dxa"/>
            <w:tcBorders>
              <w:top w:val="nil"/>
              <w:left w:val="nil"/>
              <w:bottom w:val="nil"/>
              <w:right w:val="nil"/>
            </w:tcBorders>
          </w:tcPr>
          <w:p w:rsidR="00837852" w:rsidRPr="009166D7" w:rsidRDefault="00837852" w:rsidP="00460955">
            <w:pPr>
              <w:widowControl/>
              <w:overflowPunct w:val="0"/>
              <w:autoSpaceDE w:val="0"/>
              <w:autoSpaceDN w:val="0"/>
              <w:jc w:val="both"/>
              <w:rPr>
                <w:rFonts w:ascii="Times New Roman" w:eastAsia="標楷體" w:hAnsi="Times New Roman" w:cs="Times New Roman"/>
                <w:snapToGrid w:val="0"/>
                <w:kern w:val="0"/>
                <w:szCs w:val="24"/>
                <w:u w:val="double"/>
              </w:rPr>
            </w:pPr>
            <w:r w:rsidRPr="009166D7">
              <w:rPr>
                <w:rFonts w:ascii="Times New Roman" w:eastAsia="標楷體" w:hAnsi="Times New Roman" w:cs="Times New Roman"/>
                <w:snapToGrid w:val="0"/>
                <w:kern w:val="0"/>
                <w:szCs w:val="24"/>
                <w:u w:val="double"/>
              </w:rPr>
              <w:t>3,936,785</w:t>
            </w:r>
          </w:p>
        </w:tc>
      </w:tr>
      <w:tr w:rsidR="00837852" w:rsidRPr="009166D7" w:rsidTr="00315A80">
        <w:trPr>
          <w:tblHeader/>
        </w:trPr>
        <w:tc>
          <w:tcPr>
            <w:tcW w:w="4678" w:type="dxa"/>
            <w:tcBorders>
              <w:top w:val="nil"/>
              <w:left w:val="nil"/>
              <w:bottom w:val="nil"/>
              <w:right w:val="nil"/>
            </w:tcBorders>
          </w:tcPr>
          <w:p w:rsidR="00837852" w:rsidRPr="009166D7" w:rsidRDefault="00837852" w:rsidP="00460955">
            <w:pPr>
              <w:widowControl/>
              <w:overflowPunct w:val="0"/>
              <w:autoSpaceDE w:val="0"/>
              <w:autoSpaceDN w:val="0"/>
              <w:jc w:val="both"/>
              <w:rPr>
                <w:rFonts w:ascii="Times New Roman" w:eastAsia="標楷體" w:hAnsi="Times New Roman" w:cs="Times New Roman"/>
                <w:snapToGrid w:val="0"/>
                <w:kern w:val="0"/>
                <w:szCs w:val="24"/>
              </w:rPr>
            </w:pPr>
            <w:r w:rsidRPr="009166D7">
              <w:rPr>
                <w:rFonts w:ascii="Times New Roman" w:eastAsia="標楷體" w:hAnsi="Times New Roman" w:cs="Times New Roman"/>
                <w:snapToGrid w:val="0"/>
                <w:kern w:val="0"/>
                <w:szCs w:val="24"/>
              </w:rPr>
              <w:t>應繳稅款</w:t>
            </w:r>
          </w:p>
        </w:tc>
        <w:tc>
          <w:tcPr>
            <w:tcW w:w="1694" w:type="dxa"/>
            <w:tcBorders>
              <w:top w:val="nil"/>
              <w:left w:val="nil"/>
              <w:bottom w:val="nil"/>
              <w:right w:val="nil"/>
            </w:tcBorders>
          </w:tcPr>
          <w:p w:rsidR="00837852" w:rsidRPr="009166D7" w:rsidRDefault="00837852" w:rsidP="00460955">
            <w:pPr>
              <w:widowControl/>
              <w:overflowPunct w:val="0"/>
              <w:autoSpaceDE w:val="0"/>
              <w:autoSpaceDN w:val="0"/>
              <w:jc w:val="both"/>
              <w:rPr>
                <w:rFonts w:ascii="Times New Roman" w:eastAsia="標楷體" w:hAnsi="Times New Roman" w:cs="Times New Roman"/>
                <w:snapToGrid w:val="0"/>
                <w:kern w:val="0"/>
                <w:szCs w:val="24"/>
                <w:u w:val="double"/>
              </w:rPr>
            </w:pPr>
            <w:r w:rsidRPr="009166D7">
              <w:rPr>
                <w:rFonts w:ascii="Times New Roman" w:eastAsia="標楷體" w:hAnsi="Times New Roman" w:cs="Times New Roman"/>
                <w:snapToGrid w:val="0"/>
                <w:kern w:val="0"/>
                <w:szCs w:val="24"/>
                <w:u w:val="double"/>
              </w:rPr>
              <w:t>570,517</w:t>
            </w:r>
          </w:p>
        </w:tc>
      </w:tr>
    </w:tbl>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B50C37"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A</w:t>
      </w:r>
      <w:r w:rsidRPr="009166D7">
        <w:rPr>
          <w:rFonts w:ascii="Times New Roman" w:eastAsia="標楷體" w:hAnsi="Times New Roman" w:cs="Times New Roman"/>
          <w:szCs w:val="24"/>
          <w:lang w:eastAsia="zh-HK"/>
        </w:rPr>
        <w:t>女士</w:t>
      </w:r>
      <w:r w:rsidR="00837852" w:rsidRPr="009166D7">
        <w:rPr>
          <w:rFonts w:ascii="Times New Roman" w:eastAsia="標楷體" w:hAnsi="Times New Roman" w:cs="Times New Roman"/>
          <w:szCs w:val="24"/>
        </w:rPr>
        <w:t>反對上述評稅</w:t>
      </w:r>
      <w:r w:rsidR="00837852" w:rsidRPr="009166D7">
        <w:rPr>
          <w:rFonts w:ascii="Times New Roman" w:eastAsia="標楷體" w:hAnsi="Times New Roman" w:cs="Times New Roman"/>
          <w:snapToGrid w:val="0"/>
          <w:kern w:val="0"/>
          <w:szCs w:val="24"/>
          <w:lang w:eastAsia="zh-HK"/>
        </w:rPr>
        <w:t>。</w:t>
      </w:r>
      <w:r w:rsidR="00837852" w:rsidRPr="009166D7">
        <w:rPr>
          <w:rFonts w:ascii="Times New Roman" w:eastAsia="標楷體" w:hAnsi="Times New Roman" w:cs="Times New Roman"/>
          <w:szCs w:val="24"/>
          <w:lang w:eastAsia="zh-HK"/>
        </w:rPr>
        <w:t>應評稅主任的</w:t>
      </w:r>
      <w:r w:rsidR="00837852" w:rsidRPr="009166D7">
        <w:rPr>
          <w:rFonts w:ascii="Times New Roman" w:eastAsia="標楷體" w:hAnsi="Times New Roman" w:cs="Times New Roman"/>
          <w:szCs w:val="24"/>
        </w:rPr>
        <w:t>查詢</w:t>
      </w:r>
      <w:r w:rsidR="00837852"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lang w:eastAsia="zh-HK"/>
        </w:rPr>
        <w:t>A</w:t>
      </w:r>
      <w:r w:rsidRPr="009166D7">
        <w:rPr>
          <w:rFonts w:ascii="Times New Roman" w:eastAsia="標楷體" w:hAnsi="Times New Roman" w:cs="Times New Roman"/>
          <w:szCs w:val="24"/>
          <w:lang w:eastAsia="zh-HK"/>
        </w:rPr>
        <w:t>女士</w:t>
      </w:r>
      <w:r w:rsidR="00837852" w:rsidRPr="009166D7">
        <w:rPr>
          <w:rFonts w:ascii="Times New Roman" w:eastAsia="標楷體" w:hAnsi="Times New Roman" w:cs="Times New Roman"/>
          <w:szCs w:val="24"/>
          <w:lang w:eastAsia="zh-HK"/>
        </w:rPr>
        <w:t>透過卓裕稅</w:t>
      </w:r>
      <w:r w:rsidR="00837852" w:rsidRPr="009166D7">
        <w:rPr>
          <w:rFonts w:ascii="Times New Roman" w:eastAsia="標楷體" w:hAnsi="Times New Roman" w:cs="Times New Roman"/>
          <w:szCs w:val="24"/>
        </w:rPr>
        <w:t>務</w:t>
      </w:r>
      <w:r w:rsidR="00837852" w:rsidRPr="009166D7">
        <w:rPr>
          <w:rFonts w:ascii="Times New Roman" w:eastAsia="標楷體" w:hAnsi="Times New Roman" w:cs="Times New Roman"/>
          <w:szCs w:val="24"/>
          <w:lang w:eastAsia="zh-HK"/>
        </w:rPr>
        <w:t>會</w:t>
      </w:r>
      <w:r w:rsidR="00837852" w:rsidRPr="009166D7">
        <w:rPr>
          <w:rFonts w:ascii="Times New Roman" w:eastAsia="標楷體" w:hAnsi="Times New Roman" w:cs="Times New Roman"/>
          <w:szCs w:val="24"/>
        </w:rPr>
        <w:t>計</w:t>
      </w:r>
      <w:r w:rsidR="00837852" w:rsidRPr="009166D7">
        <w:rPr>
          <w:rFonts w:ascii="Times New Roman" w:eastAsia="標楷體" w:hAnsi="Times New Roman" w:cs="Times New Roman"/>
          <w:szCs w:val="24"/>
          <w:lang w:eastAsia="zh-HK"/>
        </w:rPr>
        <w:t>秘</w:t>
      </w:r>
      <w:r w:rsidR="00837852" w:rsidRPr="009166D7">
        <w:rPr>
          <w:rFonts w:ascii="Times New Roman" w:eastAsia="標楷體" w:hAnsi="Times New Roman" w:cs="Times New Roman"/>
          <w:szCs w:val="24"/>
        </w:rPr>
        <w:t>書</w:t>
      </w:r>
      <w:r w:rsidR="00837852" w:rsidRPr="009166D7">
        <w:rPr>
          <w:rFonts w:ascii="Times New Roman" w:eastAsia="標楷體" w:hAnsi="Times New Roman" w:cs="Times New Roman"/>
          <w:szCs w:val="24"/>
          <w:lang w:eastAsia="zh-HK"/>
        </w:rPr>
        <w:t>有限公司</w:t>
      </w:r>
      <w:r w:rsidR="00837852" w:rsidRPr="009166D7">
        <w:rPr>
          <w:rFonts w:ascii="Times New Roman" w:eastAsia="標楷體" w:hAnsi="Times New Roman" w:cs="Times New Roman"/>
          <w:noProof/>
          <w:szCs w:val="24"/>
          <w:lang w:eastAsia="zh-HK"/>
        </w:rPr>
        <w:t>（以下簡稱「</w:t>
      </w:r>
      <w:r w:rsidR="00837852" w:rsidRPr="009166D7">
        <w:rPr>
          <w:rFonts w:ascii="Times New Roman" w:eastAsia="標楷體" w:hAnsi="Times New Roman" w:cs="Times New Roman"/>
          <w:b/>
          <w:bCs/>
          <w:noProof/>
          <w:szCs w:val="24"/>
          <w:lang w:eastAsia="zh-HK"/>
        </w:rPr>
        <w:t>稅務代表</w:t>
      </w:r>
      <w:r w:rsidR="00837852" w:rsidRPr="009166D7">
        <w:rPr>
          <w:rFonts w:ascii="Times New Roman" w:eastAsia="標楷體" w:hAnsi="Times New Roman" w:cs="Times New Roman"/>
          <w:noProof/>
          <w:szCs w:val="24"/>
          <w:lang w:eastAsia="zh-HK"/>
        </w:rPr>
        <w:t>」</w:t>
      </w:r>
      <w:r w:rsidR="00837852" w:rsidRPr="009166D7">
        <w:rPr>
          <w:rFonts w:ascii="Times New Roman" w:eastAsia="標楷體" w:hAnsi="Times New Roman" w:cs="Times New Roman"/>
          <w:noProof/>
          <w:szCs w:val="24"/>
        </w:rPr>
        <w:t>）</w:t>
      </w:r>
      <w:r w:rsidR="00837852" w:rsidRPr="009166D7">
        <w:rPr>
          <w:rFonts w:ascii="Times New Roman" w:eastAsia="標楷體" w:hAnsi="Times New Roman" w:cs="Times New Roman"/>
          <w:szCs w:val="24"/>
          <w:lang w:eastAsia="zh-HK"/>
        </w:rPr>
        <w:t>提出</w:t>
      </w:r>
      <w:r w:rsidR="00837852" w:rsidRPr="009166D7">
        <w:rPr>
          <w:rFonts w:ascii="Times New Roman" w:eastAsia="標楷體" w:hAnsi="Times New Roman" w:cs="Times New Roman"/>
          <w:szCs w:val="24"/>
        </w:rPr>
        <w:t>反對</w:t>
      </w:r>
      <w:r w:rsidR="00837852" w:rsidRPr="009166D7">
        <w:rPr>
          <w:rFonts w:ascii="Times New Roman" w:eastAsia="標楷體" w:hAnsi="Times New Roman" w:cs="Times New Roman"/>
          <w:snapToGrid w:val="0"/>
          <w:kern w:val="0"/>
          <w:szCs w:val="24"/>
          <w:lang w:eastAsia="zh-HK"/>
        </w:rPr>
        <w:t>。簡單而言</w:t>
      </w:r>
      <w:r w:rsidR="00837852" w:rsidRPr="009166D7">
        <w:rPr>
          <w:rFonts w:ascii="Times New Roman" w:eastAsia="標楷體" w:hAnsi="Times New Roman" w:cs="Times New Roman"/>
          <w:szCs w:val="24"/>
          <w:lang w:eastAsia="zh-HK"/>
        </w:rPr>
        <w:t>，</w:t>
      </w:r>
      <w:r w:rsidR="00837852" w:rsidRPr="009166D7">
        <w:rPr>
          <w:rFonts w:ascii="Times New Roman" w:eastAsia="標楷體" w:hAnsi="Times New Roman" w:cs="Times New Roman"/>
          <w:snapToGrid w:val="0"/>
          <w:kern w:val="0"/>
          <w:szCs w:val="24"/>
          <w:lang w:eastAsia="zh-HK"/>
        </w:rPr>
        <w:t>反對原因有</w:t>
      </w:r>
      <w:bookmarkStart w:id="4" w:name="_Hlk136960051"/>
      <w:r w:rsidR="00837852" w:rsidRPr="009166D7">
        <w:rPr>
          <w:rFonts w:ascii="Times New Roman" w:eastAsia="標楷體" w:hAnsi="Times New Roman" w:cs="Times New Roman"/>
          <w:snapToGrid w:val="0"/>
          <w:kern w:val="0"/>
          <w:szCs w:val="24"/>
          <w:lang w:eastAsia="zh-HK"/>
        </w:rPr>
        <w:t>兩</w:t>
      </w:r>
      <w:bookmarkEnd w:id="4"/>
      <w:r w:rsidR="00837852" w:rsidRPr="009166D7">
        <w:rPr>
          <w:rFonts w:ascii="Times New Roman" w:eastAsia="標楷體" w:hAnsi="Times New Roman" w:cs="Times New Roman"/>
          <w:snapToGrid w:val="0"/>
          <w:kern w:val="0"/>
          <w:szCs w:val="24"/>
          <w:lang w:eastAsia="zh-HK"/>
        </w:rPr>
        <w:t>個</w:t>
      </w:r>
      <w:r w:rsidR="00837852" w:rsidRPr="009166D7">
        <w:rPr>
          <w:rFonts w:ascii="Times New Roman" w:eastAsia="標楷體" w:hAnsi="Times New Roman" w:cs="Times New Roman"/>
          <w:snapToGrid w:val="0"/>
          <w:kern w:val="0"/>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B1277B">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napToGrid w:val="0"/>
          <w:kern w:val="0"/>
          <w:szCs w:val="24"/>
          <w:lang w:eastAsia="zh-HK"/>
        </w:rPr>
        <w:t>根據稅務代表的聲稱，</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lang w:eastAsia="zh-HK"/>
        </w:rPr>
        <w:t>購</w:t>
      </w:r>
      <w:r w:rsidRPr="009166D7">
        <w:rPr>
          <w:rFonts w:ascii="Times New Roman" w:eastAsia="標楷體" w:hAnsi="Times New Roman" w:cs="Times New Roman"/>
          <w:szCs w:val="24"/>
        </w:rPr>
        <w:t>買</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napToGrid w:val="0"/>
          <w:kern w:val="0"/>
          <w:szCs w:val="24"/>
          <w:lang w:eastAsia="zh-HK"/>
        </w:rPr>
        <w:t>股份的原意為長線</w:t>
      </w:r>
      <w:r w:rsidRPr="009166D7">
        <w:rPr>
          <w:rFonts w:ascii="Times New Roman" w:eastAsia="標楷體" w:hAnsi="Times New Roman" w:cs="Times New Roman"/>
          <w:szCs w:val="24"/>
          <w:lang w:eastAsia="zh-HK"/>
        </w:rPr>
        <w:t>投資</w:t>
      </w:r>
      <w:r w:rsidRPr="009166D7">
        <w:rPr>
          <w:rFonts w:ascii="Times New Roman" w:eastAsia="標楷體" w:hAnsi="Times New Roman" w:cs="Times New Roman"/>
          <w:szCs w:val="24"/>
        </w:rPr>
        <w:t>。</w:t>
      </w:r>
      <w:r w:rsidRPr="009166D7">
        <w:rPr>
          <w:rFonts w:ascii="Times New Roman" w:eastAsia="標楷體" w:hAnsi="Times New Roman" w:cs="Times New Roman"/>
          <w:szCs w:val="24"/>
          <w:lang w:eastAsia="zh-HK"/>
        </w:rPr>
        <w:t>及</w:t>
      </w:r>
      <w:r w:rsidRPr="009166D7">
        <w:rPr>
          <w:rFonts w:ascii="Times New Roman" w:eastAsia="標楷體" w:hAnsi="Times New Roman" w:cs="Times New Roman"/>
          <w:szCs w:val="24"/>
        </w:rPr>
        <w:t>後</w:t>
      </w:r>
      <w:r w:rsidRPr="009166D7">
        <w:rPr>
          <w:rFonts w:ascii="Times New Roman" w:eastAsia="標楷體" w:hAnsi="Times New Roman" w:cs="Times New Roman"/>
          <w:snapToGrid w:val="0"/>
          <w:kern w:val="0"/>
          <w:szCs w:val="24"/>
          <w:lang w:eastAsia="zh-HK"/>
        </w:rPr>
        <w:t>，</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rPr>
        <w:t>之所以出售</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napToGrid w:val="0"/>
          <w:kern w:val="0"/>
          <w:szCs w:val="24"/>
          <w:lang w:eastAsia="zh-HK"/>
        </w:rPr>
        <w:t>的股份是由於</w:t>
      </w:r>
      <w:r w:rsidRPr="009166D7">
        <w:rPr>
          <w:rFonts w:ascii="Times New Roman" w:eastAsia="標楷體" w:hAnsi="Times New Roman" w:cs="Times New Roman"/>
          <w:snapToGrid w:val="0"/>
          <w:kern w:val="0"/>
          <w:szCs w:val="24"/>
          <w:lang w:val="en-GB" w:eastAsia="zh-HK"/>
        </w:rPr>
        <w:t>該物業的租客要求提早解除租約</w:t>
      </w:r>
      <w:r w:rsidRPr="009166D7">
        <w:rPr>
          <w:rFonts w:ascii="Times New Roman" w:eastAsia="標楷體" w:hAnsi="Times New Roman" w:cs="Times New Roman"/>
          <w:snapToGrid w:val="0"/>
          <w:kern w:val="0"/>
          <w:szCs w:val="24"/>
          <w:lang w:eastAsia="zh-HK"/>
        </w:rPr>
        <w:t>，</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自</w:t>
      </w:r>
      <w:r w:rsidRPr="009166D7">
        <w:rPr>
          <w:rFonts w:ascii="Times New Roman" w:eastAsia="標楷體" w:hAnsi="Times New Roman" w:cs="Times New Roman"/>
          <w:szCs w:val="24"/>
        </w:rPr>
        <w:t>2016</w:t>
      </w:r>
      <w:r w:rsidRPr="009166D7">
        <w:rPr>
          <w:rFonts w:ascii="Times New Roman" w:eastAsia="標楷體" w:hAnsi="Times New Roman" w:cs="Times New Roman"/>
          <w:bCs/>
          <w:szCs w:val="24"/>
          <w:lang w:eastAsia="zh-HK"/>
        </w:rPr>
        <w:t>年</w:t>
      </w:r>
      <w:r w:rsidRPr="009166D7">
        <w:rPr>
          <w:rFonts w:ascii="Times New Roman" w:eastAsia="標楷體" w:hAnsi="Times New Roman" w:cs="Times New Roman"/>
          <w:szCs w:val="24"/>
        </w:rPr>
        <w:t>1</w:t>
      </w:r>
      <w:r w:rsidRPr="009166D7">
        <w:rPr>
          <w:rFonts w:ascii="Times New Roman" w:eastAsia="標楷體" w:hAnsi="Times New Roman" w:cs="Times New Roman"/>
          <w:bCs/>
          <w:szCs w:val="24"/>
          <w:lang w:eastAsia="zh-HK"/>
        </w:rPr>
        <w:t>月</w:t>
      </w:r>
      <w:r w:rsidRPr="009166D7">
        <w:rPr>
          <w:rFonts w:ascii="Times New Roman" w:eastAsia="標楷體" w:hAnsi="Times New Roman" w:cs="Times New Roman"/>
          <w:szCs w:val="24"/>
        </w:rPr>
        <w:t>16</w:t>
      </w:r>
      <w:r w:rsidRPr="009166D7">
        <w:rPr>
          <w:rFonts w:ascii="Times New Roman" w:eastAsia="標楷體" w:hAnsi="Times New Roman" w:cs="Times New Roman"/>
          <w:bCs/>
          <w:szCs w:val="24"/>
          <w:lang w:eastAsia="zh-HK"/>
        </w:rPr>
        <w:t>日起已再沒</w:t>
      </w:r>
      <w:r w:rsidRPr="009166D7">
        <w:rPr>
          <w:rFonts w:ascii="Times New Roman" w:eastAsia="標楷體" w:hAnsi="Times New Roman" w:cs="Times New Roman"/>
          <w:bCs/>
          <w:szCs w:val="24"/>
        </w:rPr>
        <w:t>有</w:t>
      </w:r>
      <w:r w:rsidRPr="009166D7">
        <w:rPr>
          <w:rFonts w:ascii="Times New Roman" w:eastAsia="標楷體" w:hAnsi="Times New Roman" w:cs="Times New Roman"/>
          <w:bCs/>
          <w:szCs w:val="24"/>
          <w:lang w:eastAsia="zh-HK"/>
        </w:rPr>
        <w:t>賺</w:t>
      </w:r>
      <w:r w:rsidRPr="009166D7">
        <w:rPr>
          <w:rFonts w:ascii="Times New Roman" w:eastAsia="標楷體" w:hAnsi="Times New Roman" w:cs="Times New Roman"/>
          <w:bCs/>
          <w:szCs w:val="24"/>
        </w:rPr>
        <w:t>取</w:t>
      </w:r>
      <w:r w:rsidRPr="009166D7">
        <w:rPr>
          <w:rFonts w:ascii="Times New Roman" w:eastAsia="標楷體" w:hAnsi="Times New Roman" w:cs="Times New Roman"/>
          <w:bCs/>
          <w:szCs w:val="24"/>
          <w:lang w:eastAsia="zh-HK"/>
        </w:rPr>
        <w:t>任</w:t>
      </w:r>
      <w:r w:rsidRPr="009166D7">
        <w:rPr>
          <w:rFonts w:ascii="Times New Roman" w:eastAsia="標楷體" w:hAnsi="Times New Roman" w:cs="Times New Roman"/>
          <w:bCs/>
          <w:szCs w:val="24"/>
        </w:rPr>
        <w:t>何</w:t>
      </w:r>
      <w:r w:rsidRPr="009166D7">
        <w:rPr>
          <w:rFonts w:ascii="Times New Roman" w:eastAsia="標楷體" w:hAnsi="Times New Roman" w:cs="Times New Roman"/>
          <w:bCs/>
          <w:szCs w:val="24"/>
          <w:lang w:eastAsia="zh-HK"/>
        </w:rPr>
        <w:t>租</w:t>
      </w:r>
      <w:r w:rsidRPr="009166D7">
        <w:rPr>
          <w:rFonts w:ascii="Times New Roman" w:eastAsia="標楷體" w:hAnsi="Times New Roman" w:cs="Times New Roman"/>
          <w:bCs/>
          <w:szCs w:val="24"/>
        </w:rPr>
        <w:t>金</w:t>
      </w:r>
      <w:r w:rsidRPr="009166D7">
        <w:rPr>
          <w:rFonts w:ascii="Times New Roman" w:eastAsia="標楷體" w:hAnsi="Times New Roman" w:cs="Times New Roman"/>
          <w:bCs/>
          <w:szCs w:val="24"/>
          <w:lang w:eastAsia="zh-HK"/>
        </w:rPr>
        <w:t>收</w:t>
      </w:r>
      <w:r w:rsidRPr="009166D7">
        <w:rPr>
          <w:rFonts w:ascii="Times New Roman" w:eastAsia="標楷體" w:hAnsi="Times New Roman" w:cs="Times New Roman"/>
          <w:bCs/>
          <w:szCs w:val="24"/>
        </w:rPr>
        <w:t>入</w:t>
      </w:r>
      <w:r w:rsidRPr="009166D7">
        <w:rPr>
          <w:rFonts w:ascii="Times New Roman" w:eastAsia="標楷體" w:hAnsi="Times New Roman" w:cs="Times New Roman"/>
          <w:szCs w:val="24"/>
        </w:rPr>
        <w:t>。再者，</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lang w:val="en-GB"/>
        </w:rPr>
        <w:t>不是香港居民，她主要居於中國內地。由於租客要求提早解除租約，令她有一段不愉快的經歷，而且她發現租務事宜比想她像中複雜。鑑於她不熟悉香港環境，以及希望取回資金作退休之用，她決定出售</w:t>
      </w:r>
      <w:r w:rsidR="00487840" w:rsidRPr="009166D7">
        <w:rPr>
          <w:rFonts w:ascii="Times New Roman" w:eastAsia="標楷體" w:hAnsi="Times New Roman" w:cs="Times New Roman"/>
          <w:bCs/>
          <w:szCs w:val="24"/>
          <w:lang w:val="en-GB"/>
        </w:rPr>
        <w:t>B</w:t>
      </w:r>
      <w:r w:rsidR="00487840" w:rsidRPr="009166D7">
        <w:rPr>
          <w:rFonts w:ascii="Times New Roman" w:eastAsia="標楷體" w:hAnsi="Times New Roman" w:cs="Times New Roman"/>
          <w:bCs/>
          <w:szCs w:val="24"/>
          <w:lang w:val="en-GB"/>
        </w:rPr>
        <w:t>公司</w:t>
      </w:r>
      <w:r w:rsidRPr="009166D7">
        <w:rPr>
          <w:rFonts w:ascii="Times New Roman" w:eastAsia="標楷體" w:hAnsi="Times New Roman" w:cs="Times New Roman"/>
          <w:szCs w:val="24"/>
          <w:lang w:val="en-GB"/>
        </w:rPr>
        <w:t>。因此，她出售</w:t>
      </w:r>
      <w:r w:rsidR="00487840" w:rsidRPr="009166D7">
        <w:rPr>
          <w:rFonts w:ascii="Times New Roman" w:eastAsia="標楷體" w:hAnsi="Times New Roman" w:cs="Times New Roman"/>
          <w:bCs/>
          <w:szCs w:val="24"/>
          <w:lang w:val="en-GB"/>
        </w:rPr>
        <w:t>B</w:t>
      </w:r>
      <w:r w:rsidR="00487840" w:rsidRPr="009166D7">
        <w:rPr>
          <w:rFonts w:ascii="Times New Roman" w:eastAsia="標楷體" w:hAnsi="Times New Roman" w:cs="Times New Roman"/>
          <w:bCs/>
          <w:szCs w:val="24"/>
          <w:lang w:val="en-GB"/>
        </w:rPr>
        <w:t>公司</w:t>
      </w:r>
      <w:r w:rsidRPr="009166D7">
        <w:rPr>
          <w:rFonts w:ascii="Times New Roman" w:eastAsia="標楷體" w:hAnsi="Times New Roman" w:cs="Times New Roman"/>
          <w:szCs w:val="24"/>
        </w:rPr>
        <w:t>所得的利潤</w:t>
      </w:r>
      <w:r w:rsidRPr="009166D7">
        <w:rPr>
          <w:rFonts w:ascii="Times New Roman" w:eastAsia="標楷體" w:hAnsi="Times New Roman" w:cs="Times New Roman"/>
          <w:szCs w:val="24"/>
          <w:lang w:eastAsia="zh-HK"/>
        </w:rPr>
        <w:t>屬資本性質，不應</w:t>
      </w:r>
      <w:r w:rsidRPr="009166D7">
        <w:rPr>
          <w:rFonts w:ascii="Times New Roman" w:eastAsia="標楷體" w:hAnsi="Times New Roman" w:cs="Times New Roman"/>
          <w:szCs w:val="24"/>
        </w:rPr>
        <w:t>課繳利得稅。</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D82365">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bookmarkStart w:id="5" w:name="_Ref137216768"/>
      <w:r w:rsidRPr="009166D7">
        <w:rPr>
          <w:rFonts w:ascii="Times New Roman" w:eastAsia="標楷體" w:hAnsi="Times New Roman" w:cs="Times New Roman"/>
          <w:szCs w:val="24"/>
          <w:lang w:eastAsia="zh-HK"/>
        </w:rPr>
        <w:t>此外，</w:t>
      </w:r>
      <w:r w:rsidRPr="009166D7">
        <w:rPr>
          <w:rFonts w:ascii="Times New Roman" w:eastAsia="標楷體" w:hAnsi="Times New Roman" w:cs="Times New Roman"/>
          <w:snapToGrid w:val="0"/>
          <w:kern w:val="0"/>
          <w:szCs w:val="24"/>
          <w:lang w:eastAsia="zh-HK"/>
        </w:rPr>
        <w:t>根據</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稅務代表的聲稱，</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lang w:eastAsia="zh-HK"/>
        </w:rPr>
        <w:t>出售</w:t>
      </w:r>
      <w:r w:rsidR="00487840" w:rsidRPr="009166D7">
        <w:rPr>
          <w:rFonts w:ascii="Times New Roman" w:eastAsia="標楷體" w:hAnsi="Times New Roman" w:cs="Times New Roman"/>
          <w:szCs w:val="24"/>
          <w:lang w:eastAsia="zh-HK"/>
        </w:rPr>
        <w:t>B</w:t>
      </w:r>
      <w:r w:rsidR="0048784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lang w:eastAsia="zh-HK"/>
        </w:rPr>
        <w:t>的股份所招致的虧損為</w:t>
      </w:r>
      <w:r w:rsidRPr="009166D7">
        <w:rPr>
          <w:rFonts w:ascii="Times New Roman" w:eastAsia="標楷體" w:hAnsi="Times New Roman" w:cs="Times New Roman"/>
          <w:szCs w:val="24"/>
          <w:lang w:eastAsia="zh-HK"/>
        </w:rPr>
        <w:t>271,027</w:t>
      </w:r>
      <w:r w:rsidRPr="009166D7">
        <w:rPr>
          <w:rFonts w:ascii="Times New Roman" w:eastAsia="標楷體" w:hAnsi="Times New Roman" w:cs="Times New Roman"/>
          <w:szCs w:val="24"/>
          <w:lang w:eastAsia="zh-HK"/>
        </w:rPr>
        <w:t>元（即</w:t>
      </w:r>
      <w:r w:rsidRPr="009166D7">
        <w:rPr>
          <w:rFonts w:ascii="Times New Roman" w:eastAsia="標楷體" w:hAnsi="Times New Roman" w:cs="Times New Roman"/>
          <w:szCs w:val="24"/>
        </w:rPr>
        <w:t>售出</w:t>
      </w:r>
      <w:r w:rsidR="00487840" w:rsidRPr="009166D7">
        <w:rPr>
          <w:rFonts w:ascii="Times New Roman" w:eastAsia="標楷體" w:hAnsi="Times New Roman" w:cs="Times New Roman"/>
          <w:szCs w:val="24"/>
          <w:lang w:eastAsia="zh-HK"/>
        </w:rPr>
        <w:t>B</w:t>
      </w:r>
      <w:r w:rsidR="0048784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rPr>
        <w:t>所有股份的作價</w:t>
      </w:r>
      <w:r w:rsidRPr="009166D7">
        <w:rPr>
          <w:rFonts w:ascii="Times New Roman" w:eastAsia="標楷體" w:hAnsi="Times New Roman" w:cs="Times New Roman"/>
          <w:szCs w:val="24"/>
          <w:lang w:eastAsia="zh-HK"/>
        </w:rPr>
        <w:t>3,972,785</w:t>
      </w:r>
      <w:r w:rsidRPr="009166D7">
        <w:rPr>
          <w:rFonts w:ascii="Times New Roman" w:eastAsia="標楷體" w:hAnsi="Times New Roman" w:cs="Times New Roman"/>
          <w:szCs w:val="24"/>
          <w:lang w:eastAsia="zh-HK"/>
        </w:rPr>
        <w:t>元</w:t>
      </w:r>
      <w:r w:rsidRPr="009166D7">
        <w:rPr>
          <w:rFonts w:ascii="Times New Roman" w:eastAsia="標楷體" w:hAnsi="Times New Roman" w:cs="Times New Roman"/>
          <w:szCs w:val="24"/>
          <w:lang w:eastAsia="zh-HK"/>
        </w:rPr>
        <w:t xml:space="preserve"> - </w:t>
      </w:r>
      <w:r w:rsidRPr="009166D7">
        <w:rPr>
          <w:rFonts w:ascii="Times New Roman" w:eastAsia="標楷體" w:hAnsi="Times New Roman" w:cs="Times New Roman"/>
          <w:szCs w:val="24"/>
          <w:lang w:eastAsia="zh-HK"/>
        </w:rPr>
        <w:t>總成本</w:t>
      </w:r>
      <w:r w:rsidRPr="009166D7">
        <w:rPr>
          <w:rFonts w:ascii="Times New Roman" w:eastAsia="標楷體" w:hAnsi="Times New Roman" w:cs="Times New Roman"/>
          <w:szCs w:val="24"/>
          <w:lang w:eastAsia="zh-HK"/>
        </w:rPr>
        <w:t>4,243,812</w:t>
      </w:r>
      <w:r w:rsidRPr="009166D7">
        <w:rPr>
          <w:rFonts w:ascii="Times New Roman" w:eastAsia="標楷體" w:hAnsi="Times New Roman" w:cs="Times New Roman"/>
          <w:szCs w:val="24"/>
          <w:lang w:eastAsia="zh-HK"/>
        </w:rPr>
        <w:t>元）。總成本明細如下：</w:t>
      </w:r>
      <w:bookmarkEnd w:id="5"/>
    </w:p>
    <w:p w:rsidR="00301B4F" w:rsidRPr="00396EE4" w:rsidRDefault="00F128C1" w:rsidP="00396EE4">
      <w:pPr>
        <w:widowControl/>
        <w:rPr>
          <w:rFonts w:ascii="Times New Roman" w:eastAsia="標楷體" w:hAnsi="Times New Roman" w:cs="Times New Roman"/>
          <w:szCs w:val="24"/>
        </w:rPr>
      </w:pPr>
      <w:r>
        <w:rPr>
          <w:rFonts w:ascii="Times New Roman" w:eastAsia="標楷體" w:hAnsi="Times New Roman" w:cs="Times New Roman"/>
          <w:szCs w:val="24"/>
        </w:rPr>
        <w:br w:type="page"/>
      </w:r>
    </w:p>
    <w:tbl>
      <w:tblPr>
        <w:tblW w:w="6520" w:type="dxa"/>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9"/>
        <w:gridCol w:w="1411"/>
      </w:tblGrid>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 xml:space="preserve">  </w:t>
            </w:r>
            <w:r w:rsidRPr="009166D7">
              <w:rPr>
                <w:rFonts w:ascii="Times New Roman" w:eastAsia="標楷體" w:hAnsi="Times New Roman" w:cs="Times New Roman"/>
                <w:szCs w:val="24"/>
              </w:rPr>
              <w:t>元</w:t>
            </w:r>
          </w:p>
        </w:tc>
      </w:tr>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(i)</w:t>
            </w: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166D7">
              <w:rPr>
                <w:rFonts w:ascii="Times New Roman" w:eastAsia="標楷體" w:hAnsi="Times New Roman" w:cs="Times New Roman"/>
                <w:szCs w:val="24"/>
                <w:lang w:eastAsia="zh-HK"/>
              </w:rPr>
              <w:t>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股份代價</w:t>
            </w: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3,243,490</w:t>
            </w:r>
          </w:p>
        </w:tc>
      </w:tr>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(ii)</w:t>
            </w: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購入</w:t>
            </w:r>
            <w:r w:rsidRPr="009166D7">
              <w:rPr>
                <w:rFonts w:ascii="Times New Roman" w:eastAsia="標楷體" w:hAnsi="Times New Roman" w:cs="Times New Roman"/>
                <w:bCs/>
                <w:szCs w:val="24"/>
                <w:lang w:eastAsia="zh-HK"/>
              </w:rPr>
              <w:t>股份</w:t>
            </w:r>
            <w:r w:rsidRPr="009166D7">
              <w:rPr>
                <w:rFonts w:ascii="Times New Roman" w:eastAsia="標楷體" w:hAnsi="Times New Roman" w:cs="Times New Roman"/>
                <w:szCs w:val="24"/>
              </w:rPr>
              <w:t>律師費</w:t>
            </w:r>
            <w:r w:rsidRPr="009166D7">
              <w:rPr>
                <w:rFonts w:ascii="Times New Roman" w:eastAsia="標楷體" w:hAnsi="Times New Roman" w:cs="Times New Roman"/>
                <w:szCs w:val="24"/>
                <w:lang w:eastAsia="zh-HK"/>
              </w:rPr>
              <w:t>及支</w:t>
            </w:r>
            <w:r w:rsidRPr="009166D7">
              <w:rPr>
                <w:rFonts w:ascii="Times New Roman" w:eastAsia="標楷體" w:hAnsi="Times New Roman" w:cs="Times New Roman"/>
                <w:szCs w:val="24"/>
              </w:rPr>
              <w:t>出</w:t>
            </w: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45,000</w:t>
            </w:r>
          </w:p>
        </w:tc>
      </w:tr>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(iii)</w:t>
            </w: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出</w:t>
            </w:r>
            <w:r w:rsidRPr="009166D7">
              <w:rPr>
                <w:rFonts w:ascii="Times New Roman" w:eastAsia="標楷體" w:hAnsi="Times New Roman" w:cs="Times New Roman"/>
                <w:szCs w:val="24"/>
              </w:rPr>
              <w:t>售</w:t>
            </w:r>
            <w:r w:rsidRPr="009166D7">
              <w:rPr>
                <w:rFonts w:ascii="Times New Roman" w:eastAsia="標楷體" w:hAnsi="Times New Roman" w:cs="Times New Roman"/>
                <w:bCs/>
                <w:szCs w:val="24"/>
                <w:lang w:eastAsia="zh-HK"/>
              </w:rPr>
              <w:t>股份</w:t>
            </w:r>
            <w:r w:rsidRPr="009166D7">
              <w:rPr>
                <w:rFonts w:ascii="Times New Roman" w:eastAsia="標楷體" w:hAnsi="Times New Roman" w:cs="Times New Roman"/>
                <w:szCs w:val="24"/>
              </w:rPr>
              <w:t>律師費</w:t>
            </w:r>
          </w:p>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20,000</w:t>
            </w:r>
          </w:p>
        </w:tc>
      </w:tr>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(iv)</w:t>
            </w: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166D7">
              <w:rPr>
                <w:rFonts w:ascii="Times New Roman" w:eastAsia="標楷體" w:hAnsi="Times New Roman" w:cs="Times New Roman"/>
                <w:szCs w:val="24"/>
                <w:lang w:eastAsia="zh-HK"/>
              </w:rPr>
              <w:t>出</w:t>
            </w:r>
            <w:r w:rsidRPr="009166D7">
              <w:rPr>
                <w:rFonts w:ascii="Times New Roman" w:eastAsia="標楷體" w:hAnsi="Times New Roman" w:cs="Times New Roman"/>
                <w:szCs w:val="24"/>
              </w:rPr>
              <w:t>售</w:t>
            </w:r>
            <w:r w:rsidRPr="009166D7">
              <w:rPr>
                <w:rFonts w:ascii="Times New Roman" w:eastAsia="標楷體" w:hAnsi="Times New Roman" w:cs="Times New Roman"/>
                <w:bCs/>
                <w:szCs w:val="24"/>
                <w:lang w:eastAsia="zh-HK"/>
              </w:rPr>
              <w:t>股份代</w:t>
            </w:r>
            <w:r w:rsidRPr="009166D7">
              <w:rPr>
                <w:rFonts w:ascii="Times New Roman" w:eastAsia="標楷體" w:hAnsi="Times New Roman" w:cs="Times New Roman"/>
                <w:bCs/>
                <w:szCs w:val="24"/>
              </w:rPr>
              <w:t>理</w:t>
            </w:r>
            <w:r w:rsidRPr="009166D7">
              <w:rPr>
                <w:rFonts w:ascii="Times New Roman" w:eastAsia="標楷體" w:hAnsi="Times New Roman" w:cs="Times New Roman"/>
                <w:szCs w:val="24"/>
              </w:rPr>
              <w:t>佣金</w:t>
            </w:r>
            <w:r w:rsidRPr="009166D7">
              <w:rPr>
                <w:rFonts w:ascii="Times New Roman" w:eastAsia="標楷體" w:hAnsi="Times New Roman" w:cs="Times New Roman"/>
                <w:szCs w:val="24"/>
              </w:rPr>
              <w:t>–</w:t>
            </w:r>
            <w:r w:rsidR="002012E0" w:rsidRPr="009166D7">
              <w:rPr>
                <w:rFonts w:ascii="Times New Roman" w:eastAsia="標楷體" w:hAnsi="Times New Roman" w:cs="Times New Roman"/>
                <w:szCs w:val="24"/>
              </w:rPr>
              <w:t>J</w:t>
            </w:r>
            <w:r w:rsidR="002012E0" w:rsidRPr="009166D7">
              <w:rPr>
                <w:rFonts w:ascii="Times New Roman" w:eastAsia="標楷體" w:hAnsi="Times New Roman" w:cs="Times New Roman"/>
                <w:szCs w:val="24"/>
              </w:rPr>
              <w:t>公司</w:t>
            </w:r>
            <w:r w:rsidRPr="009166D7">
              <w:rPr>
                <w:rFonts w:ascii="Times New Roman" w:eastAsia="標楷體" w:hAnsi="Times New Roman" w:cs="Times New Roman"/>
                <w:noProof/>
                <w:szCs w:val="24"/>
                <w:lang w:eastAsia="zh-HK"/>
              </w:rPr>
              <w:t>（以下簡稱「</w:t>
            </w:r>
            <w:r w:rsidR="002012E0" w:rsidRPr="009166D7">
              <w:rPr>
                <w:rFonts w:ascii="Times New Roman" w:eastAsia="標楷體" w:hAnsi="Times New Roman" w:cs="Times New Roman"/>
                <w:b/>
                <w:bCs/>
                <w:noProof/>
                <w:szCs w:val="24"/>
                <w:lang w:eastAsia="zh-HK"/>
              </w:rPr>
              <w:t>J</w:t>
            </w:r>
            <w:r w:rsidR="002012E0" w:rsidRPr="009166D7">
              <w:rPr>
                <w:rFonts w:ascii="Times New Roman" w:eastAsia="標楷體" w:hAnsi="Times New Roman" w:cs="Times New Roman"/>
                <w:b/>
                <w:bCs/>
                <w:noProof/>
                <w:szCs w:val="24"/>
                <w:lang w:eastAsia="zh-HK"/>
              </w:rPr>
              <w:t>公司</w:t>
            </w:r>
            <w:r w:rsidRPr="009166D7">
              <w:rPr>
                <w:rFonts w:ascii="Times New Roman" w:eastAsia="標楷體" w:hAnsi="Times New Roman" w:cs="Times New Roman"/>
                <w:noProof/>
                <w:szCs w:val="24"/>
                <w:lang w:eastAsia="zh-HK"/>
              </w:rPr>
              <w:t>」</w:t>
            </w:r>
            <w:r w:rsidRPr="009166D7">
              <w:rPr>
                <w:rFonts w:ascii="Times New Roman" w:eastAsia="標楷體" w:hAnsi="Times New Roman" w:cs="Times New Roman"/>
                <w:noProof/>
                <w:szCs w:val="24"/>
              </w:rPr>
              <w:t>）</w:t>
            </w: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60,000</w:t>
            </w:r>
          </w:p>
        </w:tc>
      </w:tr>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(v)</w:t>
            </w: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出</w:t>
            </w:r>
            <w:r w:rsidRPr="009166D7">
              <w:rPr>
                <w:rFonts w:ascii="Times New Roman" w:eastAsia="標楷體" w:hAnsi="Times New Roman" w:cs="Times New Roman"/>
                <w:szCs w:val="24"/>
              </w:rPr>
              <w:t>售</w:t>
            </w:r>
            <w:r w:rsidRPr="009166D7">
              <w:rPr>
                <w:rFonts w:ascii="Times New Roman" w:eastAsia="標楷體" w:hAnsi="Times New Roman" w:cs="Times New Roman"/>
                <w:bCs/>
                <w:szCs w:val="24"/>
                <w:lang w:eastAsia="zh-HK"/>
              </w:rPr>
              <w:t>股份代</w:t>
            </w:r>
            <w:r w:rsidRPr="009166D7">
              <w:rPr>
                <w:rFonts w:ascii="Times New Roman" w:eastAsia="標楷體" w:hAnsi="Times New Roman" w:cs="Times New Roman"/>
                <w:bCs/>
                <w:szCs w:val="24"/>
              </w:rPr>
              <w:t>理</w:t>
            </w:r>
            <w:r w:rsidRPr="009166D7">
              <w:rPr>
                <w:rFonts w:ascii="Times New Roman" w:eastAsia="標楷體" w:hAnsi="Times New Roman" w:cs="Times New Roman"/>
                <w:szCs w:val="24"/>
              </w:rPr>
              <w:t>佣金</w:t>
            </w:r>
            <w:r w:rsidRPr="009166D7">
              <w:rPr>
                <w:rFonts w:ascii="Times New Roman" w:eastAsia="標楷體" w:hAnsi="Times New Roman" w:cs="Times New Roman"/>
                <w:szCs w:val="24"/>
              </w:rPr>
              <w:t>–</w:t>
            </w:r>
            <w:r w:rsidR="008C77FE" w:rsidRPr="009166D7">
              <w:rPr>
                <w:rFonts w:ascii="Times New Roman" w:eastAsia="標楷體" w:hAnsi="Times New Roman" w:cs="Times New Roman"/>
                <w:szCs w:val="24"/>
                <w:lang w:eastAsia="zh-HK"/>
              </w:rPr>
              <w:t>K</w:t>
            </w:r>
            <w:r w:rsidR="008C77FE"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noProof/>
                <w:szCs w:val="24"/>
                <w:lang w:eastAsia="zh-HK"/>
              </w:rPr>
              <w:t>（以下簡稱「</w:t>
            </w:r>
            <w:r w:rsidR="008C77FE" w:rsidRPr="009166D7">
              <w:rPr>
                <w:rFonts w:ascii="Times New Roman" w:eastAsia="標楷體" w:hAnsi="Times New Roman" w:cs="Times New Roman"/>
                <w:b/>
                <w:bCs/>
                <w:szCs w:val="24"/>
                <w:lang w:eastAsia="zh-HK"/>
              </w:rPr>
              <w:t>K</w:t>
            </w:r>
            <w:r w:rsidR="008C77FE" w:rsidRPr="009166D7">
              <w:rPr>
                <w:rFonts w:ascii="Times New Roman" w:eastAsia="標楷體" w:hAnsi="Times New Roman" w:cs="Times New Roman"/>
                <w:b/>
                <w:bCs/>
                <w:szCs w:val="24"/>
                <w:lang w:eastAsia="zh-HK"/>
              </w:rPr>
              <w:t>公司</w:t>
            </w:r>
            <w:r w:rsidRPr="009166D7">
              <w:rPr>
                <w:rFonts w:ascii="Times New Roman" w:eastAsia="標楷體" w:hAnsi="Times New Roman" w:cs="Times New Roman"/>
                <w:noProof/>
                <w:szCs w:val="24"/>
                <w:lang w:eastAsia="zh-HK"/>
              </w:rPr>
              <w:t>」</w:t>
            </w:r>
            <w:r w:rsidRPr="009166D7">
              <w:rPr>
                <w:rFonts w:ascii="Times New Roman" w:eastAsia="標楷體" w:hAnsi="Times New Roman" w:cs="Times New Roman"/>
                <w:noProof/>
                <w:szCs w:val="24"/>
              </w:rPr>
              <w:t>）</w:t>
            </w: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40,000</w:t>
            </w:r>
          </w:p>
        </w:tc>
      </w:tr>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(vi)</w:t>
            </w: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166D7">
              <w:rPr>
                <w:rFonts w:ascii="Times New Roman" w:eastAsia="標楷體" w:hAnsi="Times New Roman" w:cs="Times New Roman"/>
                <w:szCs w:val="24"/>
                <w:lang w:eastAsia="zh-HK"/>
              </w:rPr>
              <w:t>購入</w:t>
            </w:r>
            <w:r w:rsidRPr="009166D7">
              <w:rPr>
                <w:rFonts w:ascii="Times New Roman" w:eastAsia="標楷體" w:hAnsi="Times New Roman" w:cs="Times New Roman"/>
                <w:bCs/>
                <w:szCs w:val="24"/>
                <w:lang w:eastAsia="zh-HK"/>
              </w:rPr>
              <w:t>股份代</w:t>
            </w:r>
            <w:r w:rsidRPr="009166D7">
              <w:rPr>
                <w:rFonts w:ascii="Times New Roman" w:eastAsia="標楷體" w:hAnsi="Times New Roman" w:cs="Times New Roman"/>
                <w:bCs/>
                <w:szCs w:val="24"/>
              </w:rPr>
              <w:t>理</w:t>
            </w:r>
            <w:r w:rsidRPr="009166D7">
              <w:rPr>
                <w:rFonts w:ascii="Times New Roman" w:eastAsia="標楷體" w:hAnsi="Times New Roman" w:cs="Times New Roman"/>
                <w:szCs w:val="24"/>
              </w:rPr>
              <w:t>佣金</w:t>
            </w:r>
            <w:r w:rsidRPr="009166D7">
              <w:rPr>
                <w:rFonts w:ascii="Times New Roman" w:eastAsia="標楷體" w:hAnsi="Times New Roman" w:cs="Times New Roman"/>
                <w:szCs w:val="24"/>
              </w:rPr>
              <w:t>–</w:t>
            </w:r>
            <w:r w:rsidR="008C77FE" w:rsidRPr="009166D7">
              <w:rPr>
                <w:rFonts w:ascii="Times New Roman" w:eastAsia="標楷體" w:hAnsi="Times New Roman" w:cs="Times New Roman"/>
                <w:szCs w:val="24"/>
                <w:lang w:eastAsia="zh-HK"/>
              </w:rPr>
              <w:t>L</w:t>
            </w:r>
            <w:r w:rsidR="008C77FE" w:rsidRPr="009166D7">
              <w:rPr>
                <w:rFonts w:ascii="Times New Roman" w:eastAsia="標楷體" w:hAnsi="Times New Roman" w:cs="Times New Roman"/>
                <w:szCs w:val="24"/>
                <w:lang w:eastAsia="zh-HK"/>
              </w:rPr>
              <w:t>公司</w:t>
            </w: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100,000</w:t>
            </w:r>
          </w:p>
        </w:tc>
      </w:tr>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(vii)</w:t>
            </w: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該</w:t>
            </w:r>
            <w:r w:rsidRPr="009166D7">
              <w:rPr>
                <w:rFonts w:ascii="Times New Roman" w:eastAsia="標楷體" w:hAnsi="Times New Roman" w:cs="Times New Roman"/>
                <w:szCs w:val="24"/>
              </w:rPr>
              <w:t>物業</w:t>
            </w:r>
            <w:r w:rsidRPr="009166D7">
              <w:rPr>
                <w:rFonts w:ascii="Times New Roman" w:eastAsia="標楷體" w:hAnsi="Times New Roman" w:cs="Times New Roman"/>
                <w:szCs w:val="24"/>
                <w:lang w:eastAsia="zh-HK"/>
              </w:rPr>
              <w:t>建</w:t>
            </w:r>
            <w:r w:rsidRPr="009166D7">
              <w:rPr>
                <w:rFonts w:ascii="Times New Roman" w:eastAsia="標楷體" w:hAnsi="Times New Roman" w:cs="Times New Roman"/>
                <w:szCs w:val="24"/>
              </w:rPr>
              <w:t>築</w:t>
            </w:r>
            <w:r w:rsidRPr="009166D7">
              <w:rPr>
                <w:rFonts w:ascii="Times New Roman" w:eastAsia="標楷體" w:hAnsi="Times New Roman" w:cs="Times New Roman"/>
                <w:szCs w:val="24"/>
                <w:lang w:eastAsia="zh-HK"/>
              </w:rPr>
              <w:t>外牆維</w:t>
            </w:r>
            <w:r w:rsidRPr="009166D7">
              <w:rPr>
                <w:rFonts w:ascii="Times New Roman" w:eastAsia="標楷體" w:hAnsi="Times New Roman" w:cs="Times New Roman"/>
                <w:szCs w:val="24"/>
              </w:rPr>
              <w:t>修</w:t>
            </w:r>
            <w:r w:rsidRPr="009166D7">
              <w:rPr>
                <w:rFonts w:ascii="Times New Roman" w:eastAsia="標楷體" w:hAnsi="Times New Roman" w:cs="Times New Roman"/>
                <w:szCs w:val="24"/>
                <w:lang w:eastAsia="zh-HK"/>
              </w:rPr>
              <w:t>費</w:t>
            </w: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215,322</w:t>
            </w:r>
          </w:p>
        </w:tc>
      </w:tr>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(viii)</w:t>
            </w: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該</w:t>
            </w:r>
            <w:r w:rsidRPr="009166D7">
              <w:rPr>
                <w:rFonts w:ascii="Times New Roman" w:eastAsia="標楷體" w:hAnsi="Times New Roman" w:cs="Times New Roman"/>
                <w:szCs w:val="24"/>
              </w:rPr>
              <w:t>物業</w:t>
            </w:r>
            <w:r w:rsidRPr="009166D7">
              <w:rPr>
                <w:rFonts w:ascii="Times New Roman" w:eastAsia="標楷體" w:hAnsi="Times New Roman" w:cs="Times New Roman"/>
                <w:szCs w:val="24"/>
                <w:lang w:eastAsia="zh-HK"/>
              </w:rPr>
              <w:t>裝修費</w:t>
            </w: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200,000</w:t>
            </w:r>
          </w:p>
        </w:tc>
      </w:tr>
      <w:tr w:rsidR="003D0236" w:rsidRPr="009166D7" w:rsidTr="003D0236">
        <w:tc>
          <w:tcPr>
            <w:tcW w:w="850"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(ix)</w:t>
            </w:r>
          </w:p>
        </w:tc>
        <w:tc>
          <w:tcPr>
            <w:tcW w:w="42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按揭貸</w:t>
            </w:r>
            <w:r w:rsidRPr="009166D7">
              <w:rPr>
                <w:rFonts w:ascii="Times New Roman" w:eastAsia="標楷體" w:hAnsi="Times New Roman" w:cs="Times New Roman"/>
                <w:szCs w:val="24"/>
              </w:rPr>
              <w:t>款</w:t>
            </w:r>
            <w:r w:rsidRPr="009166D7">
              <w:rPr>
                <w:rFonts w:ascii="Times New Roman" w:eastAsia="標楷體" w:hAnsi="Times New Roman" w:cs="Times New Roman"/>
                <w:szCs w:val="24"/>
                <w:lang w:eastAsia="zh-HK"/>
              </w:rPr>
              <w:t>利</w:t>
            </w:r>
            <w:r w:rsidRPr="009166D7">
              <w:rPr>
                <w:rFonts w:ascii="Times New Roman" w:eastAsia="標楷體" w:hAnsi="Times New Roman" w:cs="Times New Roman"/>
                <w:szCs w:val="24"/>
              </w:rPr>
              <w:t>息</w:t>
            </w:r>
            <w:r w:rsidRPr="009166D7">
              <w:rPr>
                <w:rFonts w:ascii="Times New Roman" w:eastAsia="標楷體" w:hAnsi="Times New Roman" w:cs="Times New Roman"/>
                <w:szCs w:val="24"/>
                <w:lang w:eastAsia="zh-HK"/>
              </w:rPr>
              <w:t>支</w:t>
            </w:r>
            <w:r w:rsidRPr="009166D7">
              <w:rPr>
                <w:rFonts w:ascii="Times New Roman" w:eastAsia="標楷體" w:hAnsi="Times New Roman" w:cs="Times New Roman"/>
                <w:szCs w:val="24"/>
              </w:rPr>
              <w:t>出</w:t>
            </w: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u w:val="single"/>
              </w:rPr>
            </w:pPr>
            <w:r w:rsidRPr="009166D7">
              <w:rPr>
                <w:rFonts w:ascii="Times New Roman" w:eastAsia="標楷體" w:hAnsi="Times New Roman" w:cs="Times New Roman"/>
                <w:szCs w:val="24"/>
                <w:u w:val="single"/>
              </w:rPr>
              <w:t>320,000</w:t>
            </w:r>
          </w:p>
        </w:tc>
      </w:tr>
      <w:tr w:rsidR="00837852" w:rsidRPr="009166D7" w:rsidTr="003D0236">
        <w:tc>
          <w:tcPr>
            <w:tcW w:w="5109" w:type="dxa"/>
            <w:gridSpan w:val="2"/>
            <w:tcBorders>
              <w:top w:val="nil"/>
              <w:left w:val="nil"/>
              <w:bottom w:val="nil"/>
              <w:right w:val="nil"/>
            </w:tcBorders>
            <w:shd w:val="clear" w:color="auto" w:fill="auto"/>
          </w:tcPr>
          <w:p w:rsidR="00837852" w:rsidRPr="009166D7" w:rsidRDefault="00837852" w:rsidP="000E3BF3">
            <w:pPr>
              <w:widowControl/>
              <w:tabs>
                <w:tab w:val="left" w:pos="720"/>
                <w:tab w:val="left" w:pos="1440"/>
              </w:tabs>
              <w:overflowPunct w:val="0"/>
              <w:autoSpaceDE w:val="0"/>
              <w:autoSpaceDN w:val="0"/>
              <w:jc w:val="right"/>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總成本</w:t>
            </w:r>
          </w:p>
        </w:tc>
        <w:tc>
          <w:tcPr>
            <w:tcW w:w="1411"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u w:val="double"/>
              </w:rPr>
            </w:pPr>
            <w:r w:rsidRPr="009166D7">
              <w:rPr>
                <w:rFonts w:ascii="Times New Roman" w:eastAsia="標楷體" w:hAnsi="Times New Roman" w:cs="Times New Roman"/>
                <w:szCs w:val="24"/>
                <w:u w:val="double"/>
              </w:rPr>
              <w:t>4,243,812</w:t>
            </w:r>
          </w:p>
        </w:tc>
      </w:tr>
    </w:tbl>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再考慮</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上述的反對理由後，評稅主任仍然</w:t>
      </w:r>
      <w:r w:rsidRPr="009166D7">
        <w:rPr>
          <w:rFonts w:ascii="Times New Roman" w:eastAsia="標楷體" w:hAnsi="Times New Roman" w:cs="Times New Roman"/>
          <w:szCs w:val="24"/>
          <w:lang w:eastAsia="zh-HK"/>
        </w:rPr>
        <w:t>認為出售</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所得的利潤應課繳利得稅。在沒有任何證明文件的情況下，評稅主任不接納</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申索扣</w:t>
      </w:r>
      <w:r w:rsidRPr="009166D7">
        <w:rPr>
          <w:rFonts w:ascii="Times New Roman" w:eastAsia="標楷體" w:hAnsi="Times New Roman" w:cs="Times New Roman"/>
          <w:szCs w:val="24"/>
        </w:rPr>
        <w:t>除</w:t>
      </w:r>
      <w:r w:rsidRPr="009166D7">
        <w:rPr>
          <w:rFonts w:ascii="Times New Roman" w:eastAsia="標楷體" w:hAnsi="Times New Roman" w:cs="Times New Roman"/>
          <w:szCs w:val="24"/>
          <w:lang w:eastAsia="zh-HK"/>
        </w:rPr>
        <w:t>購入</w:t>
      </w:r>
      <w:r w:rsidRPr="009166D7">
        <w:rPr>
          <w:rFonts w:ascii="Times New Roman" w:eastAsia="標楷體" w:hAnsi="Times New Roman" w:cs="Times New Roman"/>
          <w:bCs/>
          <w:szCs w:val="24"/>
          <w:lang w:eastAsia="zh-HK"/>
        </w:rPr>
        <w:t>股份代</w:t>
      </w:r>
      <w:r w:rsidRPr="009166D7">
        <w:rPr>
          <w:rFonts w:ascii="Times New Roman" w:eastAsia="標楷體" w:hAnsi="Times New Roman" w:cs="Times New Roman"/>
          <w:bCs/>
          <w:szCs w:val="24"/>
        </w:rPr>
        <w:t>理</w:t>
      </w:r>
      <w:r w:rsidRPr="009166D7">
        <w:rPr>
          <w:rFonts w:ascii="Times New Roman" w:eastAsia="標楷體" w:hAnsi="Times New Roman" w:cs="Times New Roman"/>
          <w:szCs w:val="24"/>
        </w:rPr>
        <w:t>佣金</w:t>
      </w:r>
      <w:r w:rsidRPr="009166D7">
        <w:rPr>
          <w:rFonts w:ascii="Times New Roman" w:eastAsia="標楷體" w:hAnsi="Times New Roman" w:cs="Times New Roman"/>
          <w:szCs w:val="24"/>
          <w:lang w:eastAsia="zh-HK"/>
        </w:rPr>
        <w:t>、建</w:t>
      </w:r>
      <w:r w:rsidRPr="009166D7">
        <w:rPr>
          <w:rFonts w:ascii="Times New Roman" w:eastAsia="標楷體" w:hAnsi="Times New Roman" w:cs="Times New Roman"/>
          <w:szCs w:val="24"/>
        </w:rPr>
        <w:t>築</w:t>
      </w:r>
      <w:r w:rsidRPr="009166D7">
        <w:rPr>
          <w:rFonts w:ascii="Times New Roman" w:eastAsia="標楷體" w:hAnsi="Times New Roman" w:cs="Times New Roman"/>
          <w:szCs w:val="24"/>
          <w:lang w:eastAsia="zh-HK"/>
        </w:rPr>
        <w:t>外牆維修費、裝修費及銀行利息。評稅主任進一步向</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建議修訂</w:t>
      </w:r>
      <w:r w:rsidRPr="009166D7">
        <w:rPr>
          <w:rFonts w:ascii="Times New Roman" w:eastAsia="標楷體" w:hAnsi="Times New Roman" w:cs="Times New Roman"/>
          <w:szCs w:val="24"/>
        </w:rPr>
        <w:t>2016/17</w:t>
      </w:r>
      <w:r w:rsidRPr="009166D7">
        <w:rPr>
          <w:rFonts w:ascii="Times New Roman" w:eastAsia="標楷體" w:hAnsi="Times New Roman" w:cs="Times New Roman"/>
          <w:szCs w:val="24"/>
          <w:lang w:eastAsia="zh-HK"/>
        </w:rPr>
        <w:t>課稅年度的利得稅評稅如下：</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lang w:eastAsia="zh-HK"/>
        </w:rPr>
      </w:pPr>
    </w:p>
    <w:tbl>
      <w:tblPr>
        <w:tblW w:w="7672" w:type="dxa"/>
        <w:tblInd w:w="1418" w:type="dxa"/>
        <w:tblLayout w:type="fixed"/>
        <w:tblLook w:val="04A0" w:firstRow="1" w:lastRow="0" w:firstColumn="1" w:lastColumn="0" w:noHBand="0" w:noVBand="1"/>
      </w:tblPr>
      <w:tblGrid>
        <w:gridCol w:w="5494"/>
        <w:gridCol w:w="2178"/>
      </w:tblGrid>
      <w:tr w:rsidR="00837852" w:rsidRPr="009166D7" w:rsidTr="004C330B">
        <w:trPr>
          <w:trHeight w:val="323"/>
        </w:trPr>
        <w:tc>
          <w:tcPr>
            <w:tcW w:w="5494"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lang w:eastAsia="zh-HK"/>
              </w:rPr>
              <w:t xml:space="preserve"> </w:t>
            </w:r>
            <w:r w:rsidRPr="009166D7">
              <w:rPr>
                <w:rFonts w:ascii="Times New Roman" w:eastAsia="標楷體" w:hAnsi="Times New Roman" w:cs="Times New Roman"/>
                <w:szCs w:val="24"/>
                <w:lang w:eastAsia="zh-HK"/>
              </w:rPr>
              <w:t>元</w:t>
            </w:r>
          </w:p>
        </w:tc>
      </w:tr>
      <w:tr w:rsidR="00837852" w:rsidRPr="009166D7" w:rsidTr="004C330B">
        <w:trPr>
          <w:trHeight w:val="323"/>
        </w:trPr>
        <w:tc>
          <w:tcPr>
            <w:tcW w:w="5494"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bCs/>
                <w:szCs w:val="24"/>
                <w:lang w:eastAsia="zh-HK"/>
              </w:rPr>
              <w:t>出售</w:t>
            </w:r>
            <w:r w:rsidR="00487840" w:rsidRPr="009166D7">
              <w:rPr>
                <w:rFonts w:ascii="Times New Roman" w:eastAsia="標楷體" w:hAnsi="Times New Roman" w:cs="Times New Roman"/>
                <w:bCs/>
                <w:szCs w:val="24"/>
                <w:lang w:eastAsia="zh-HK"/>
              </w:rPr>
              <w:t>B</w:t>
            </w:r>
            <w:r w:rsidR="00487840" w:rsidRPr="009166D7">
              <w:rPr>
                <w:rFonts w:ascii="Times New Roman" w:eastAsia="標楷體" w:hAnsi="Times New Roman" w:cs="Times New Roman"/>
                <w:bCs/>
                <w:szCs w:val="24"/>
                <w:lang w:eastAsia="zh-HK"/>
              </w:rPr>
              <w:t>公司</w:t>
            </w:r>
            <w:r w:rsidRPr="009166D7">
              <w:rPr>
                <w:rFonts w:ascii="Times New Roman" w:eastAsia="標楷體" w:hAnsi="Times New Roman" w:cs="Times New Roman"/>
                <w:bCs/>
                <w:szCs w:val="24"/>
                <w:lang w:eastAsia="zh-HK"/>
              </w:rPr>
              <w:t>股份代價</w:t>
            </w: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rPr>
              <w:t>3,972,785</w:t>
            </w:r>
          </w:p>
        </w:tc>
      </w:tr>
      <w:tr w:rsidR="00837852" w:rsidRPr="009166D7" w:rsidTr="004C330B">
        <w:trPr>
          <w:trHeight w:val="323"/>
        </w:trPr>
        <w:tc>
          <w:tcPr>
            <w:tcW w:w="5494"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u w:val="single"/>
                <w:lang w:eastAsia="zh-HK"/>
              </w:rPr>
              <w:t>減</w:t>
            </w:r>
            <w:r w:rsidRPr="009166D7">
              <w:rPr>
                <w:rFonts w:ascii="Times New Roman" w:eastAsia="標楷體" w:hAnsi="Times New Roman" w:cs="Times New Roman"/>
                <w:szCs w:val="24"/>
                <w:lang w:eastAsia="zh-HK"/>
              </w:rPr>
              <w:t xml:space="preserve">: </w:t>
            </w:r>
            <w:r w:rsidRPr="009166D7">
              <w:rPr>
                <w:rFonts w:ascii="Times New Roman" w:eastAsia="標楷體" w:hAnsi="Times New Roman" w:cs="Times New Roman"/>
                <w:bCs/>
                <w:szCs w:val="24"/>
                <w:lang w:eastAsia="zh-HK"/>
              </w:rPr>
              <w:t>購入</w:t>
            </w:r>
            <w:r w:rsidR="00487840" w:rsidRPr="009166D7">
              <w:rPr>
                <w:rFonts w:ascii="Times New Roman" w:eastAsia="標楷體" w:hAnsi="Times New Roman" w:cs="Times New Roman"/>
                <w:bCs/>
                <w:szCs w:val="24"/>
                <w:lang w:eastAsia="zh-HK"/>
              </w:rPr>
              <w:t>B</w:t>
            </w:r>
            <w:r w:rsidR="00487840" w:rsidRPr="009166D7">
              <w:rPr>
                <w:rFonts w:ascii="Times New Roman" w:eastAsia="標楷體" w:hAnsi="Times New Roman" w:cs="Times New Roman"/>
                <w:bCs/>
                <w:szCs w:val="24"/>
                <w:lang w:eastAsia="zh-HK"/>
              </w:rPr>
              <w:t>公司</w:t>
            </w:r>
            <w:r w:rsidRPr="009166D7">
              <w:rPr>
                <w:rFonts w:ascii="Times New Roman" w:eastAsia="標楷體" w:hAnsi="Times New Roman" w:cs="Times New Roman"/>
                <w:bCs/>
                <w:szCs w:val="24"/>
                <w:lang w:eastAsia="zh-HK"/>
              </w:rPr>
              <w:t>股份代價</w:t>
            </w: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u w:val="single"/>
                <w:lang w:eastAsia="zh-HK"/>
              </w:rPr>
            </w:pPr>
            <w:r w:rsidRPr="009166D7">
              <w:rPr>
                <w:rFonts w:ascii="Times New Roman" w:eastAsia="標楷體" w:hAnsi="Times New Roman" w:cs="Times New Roman"/>
                <w:szCs w:val="24"/>
                <w:u w:val="single"/>
              </w:rPr>
              <w:t>3,243,490</w:t>
            </w:r>
          </w:p>
        </w:tc>
      </w:tr>
      <w:tr w:rsidR="00837852" w:rsidRPr="009166D7" w:rsidTr="004C330B">
        <w:trPr>
          <w:trHeight w:val="323"/>
        </w:trPr>
        <w:tc>
          <w:tcPr>
            <w:tcW w:w="5494"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rPr>
              <w:t>729,295</w:t>
            </w:r>
          </w:p>
        </w:tc>
      </w:tr>
      <w:tr w:rsidR="00837852" w:rsidRPr="009166D7" w:rsidTr="004C330B">
        <w:trPr>
          <w:trHeight w:val="323"/>
        </w:trPr>
        <w:tc>
          <w:tcPr>
            <w:tcW w:w="5494"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u w:val="single"/>
                <w:lang w:eastAsia="zh-HK"/>
              </w:rPr>
            </w:pP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tc>
      </w:tr>
      <w:tr w:rsidR="00837852" w:rsidRPr="009166D7" w:rsidTr="004C330B">
        <w:trPr>
          <w:trHeight w:val="323"/>
        </w:trPr>
        <w:tc>
          <w:tcPr>
            <w:tcW w:w="5494" w:type="dxa"/>
            <w:shd w:val="clear" w:color="auto" w:fill="auto"/>
          </w:tcPr>
          <w:p w:rsidR="00837852" w:rsidRPr="009166D7" w:rsidRDefault="00837852" w:rsidP="00460955">
            <w:pPr>
              <w:widowControl/>
              <w:tabs>
                <w:tab w:val="left" w:pos="744"/>
              </w:tabs>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u w:val="single"/>
                <w:lang w:eastAsia="zh-HK"/>
              </w:rPr>
              <w:t>減</w:t>
            </w:r>
            <w:r w:rsidRPr="009166D7">
              <w:rPr>
                <w:rFonts w:ascii="Times New Roman" w:eastAsia="標楷體" w:hAnsi="Times New Roman" w:cs="Times New Roman"/>
                <w:szCs w:val="24"/>
                <w:lang w:eastAsia="zh-HK"/>
              </w:rPr>
              <w:t>:</w:t>
            </w:r>
            <w:r w:rsidR="00FD0170" w:rsidRPr="009166D7">
              <w:rPr>
                <w:rFonts w:ascii="Times New Roman" w:eastAsia="標楷體" w:hAnsi="Times New Roman" w:cs="Times New Roman"/>
                <w:szCs w:val="24"/>
                <w:lang w:eastAsia="zh-HK"/>
              </w:rPr>
              <w:t xml:space="preserve"> </w:t>
            </w:r>
            <w:r w:rsidRPr="009166D7">
              <w:rPr>
                <w:rFonts w:ascii="Times New Roman" w:eastAsia="標楷體" w:hAnsi="Times New Roman" w:cs="Times New Roman"/>
                <w:bCs/>
                <w:szCs w:val="24"/>
                <w:lang w:eastAsia="zh-HK"/>
              </w:rPr>
              <w:t>購入股份律師費及支出</w:t>
            </w: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rPr>
              <w:t>45,000</w:t>
            </w:r>
          </w:p>
        </w:tc>
      </w:tr>
      <w:tr w:rsidR="00837852" w:rsidRPr="009166D7" w:rsidTr="004C330B">
        <w:trPr>
          <w:trHeight w:val="323"/>
        </w:trPr>
        <w:tc>
          <w:tcPr>
            <w:tcW w:w="5494" w:type="dxa"/>
            <w:shd w:val="clear" w:color="auto" w:fill="auto"/>
          </w:tcPr>
          <w:p w:rsidR="00837852" w:rsidRPr="009166D7" w:rsidRDefault="00FD0170"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lang w:eastAsia="zh-HK"/>
              </w:rPr>
              <w:t xml:space="preserve">   </w:t>
            </w:r>
            <w:r w:rsidR="00837852" w:rsidRPr="009166D7">
              <w:rPr>
                <w:rFonts w:ascii="Times New Roman" w:eastAsia="標楷體" w:hAnsi="Times New Roman" w:cs="Times New Roman"/>
                <w:szCs w:val="24"/>
                <w:lang w:eastAsia="zh-HK"/>
              </w:rPr>
              <w:t>出</w:t>
            </w:r>
            <w:r w:rsidR="00837852" w:rsidRPr="009166D7">
              <w:rPr>
                <w:rFonts w:ascii="Times New Roman" w:eastAsia="標楷體" w:hAnsi="Times New Roman" w:cs="Times New Roman"/>
                <w:szCs w:val="24"/>
              </w:rPr>
              <w:t>售</w:t>
            </w:r>
            <w:r w:rsidR="00837852" w:rsidRPr="009166D7">
              <w:rPr>
                <w:rFonts w:ascii="Times New Roman" w:eastAsia="標楷體" w:hAnsi="Times New Roman" w:cs="Times New Roman"/>
                <w:bCs/>
                <w:szCs w:val="24"/>
                <w:lang w:eastAsia="zh-HK"/>
              </w:rPr>
              <w:t>股份</w:t>
            </w:r>
            <w:r w:rsidR="00837852" w:rsidRPr="009166D7">
              <w:rPr>
                <w:rFonts w:ascii="Times New Roman" w:eastAsia="標楷體" w:hAnsi="Times New Roman" w:cs="Times New Roman"/>
                <w:szCs w:val="24"/>
              </w:rPr>
              <w:t>律師費</w:t>
            </w: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rPr>
              <w:t>20,000</w:t>
            </w:r>
          </w:p>
        </w:tc>
      </w:tr>
      <w:tr w:rsidR="00837852" w:rsidRPr="009166D7" w:rsidTr="004C330B">
        <w:trPr>
          <w:trHeight w:val="323"/>
        </w:trPr>
        <w:tc>
          <w:tcPr>
            <w:tcW w:w="5494" w:type="dxa"/>
            <w:shd w:val="clear" w:color="auto" w:fill="auto"/>
          </w:tcPr>
          <w:p w:rsidR="00837852" w:rsidRPr="009166D7" w:rsidRDefault="00FD0170"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lang w:eastAsia="zh-HK"/>
              </w:rPr>
              <w:t xml:space="preserve">   </w:t>
            </w:r>
            <w:r w:rsidR="00837852" w:rsidRPr="009166D7">
              <w:rPr>
                <w:rFonts w:ascii="Times New Roman" w:eastAsia="標楷體" w:hAnsi="Times New Roman" w:cs="Times New Roman"/>
                <w:szCs w:val="24"/>
                <w:lang w:eastAsia="zh-HK"/>
              </w:rPr>
              <w:t>出售股份代理佣</w:t>
            </w:r>
            <w:r w:rsidR="00837852" w:rsidRPr="009166D7">
              <w:rPr>
                <w:rFonts w:ascii="Times New Roman" w:eastAsia="標楷體" w:hAnsi="Times New Roman" w:cs="Times New Roman"/>
                <w:szCs w:val="24"/>
              </w:rPr>
              <w:t>金</w:t>
            </w: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u w:val="single"/>
                <w:lang w:eastAsia="zh-HK"/>
              </w:rPr>
            </w:pPr>
            <w:r w:rsidRPr="009166D7">
              <w:rPr>
                <w:rFonts w:ascii="Times New Roman" w:eastAsia="標楷體" w:hAnsi="Times New Roman" w:cs="Times New Roman"/>
                <w:szCs w:val="24"/>
                <w:u w:val="single"/>
              </w:rPr>
              <w:t>100,000</w:t>
            </w:r>
          </w:p>
        </w:tc>
      </w:tr>
      <w:tr w:rsidR="00837852" w:rsidRPr="009166D7" w:rsidTr="004C330B">
        <w:trPr>
          <w:trHeight w:val="323"/>
        </w:trPr>
        <w:tc>
          <w:tcPr>
            <w:tcW w:w="5494"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lang w:eastAsia="zh-HK"/>
              </w:rPr>
              <w:t>修訂應評稅利潤</w:t>
            </w: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u w:val="double"/>
                <w:lang w:eastAsia="zh-HK"/>
              </w:rPr>
            </w:pPr>
            <w:r w:rsidRPr="009166D7">
              <w:rPr>
                <w:rFonts w:ascii="Times New Roman" w:eastAsia="標楷體" w:hAnsi="Times New Roman" w:cs="Times New Roman"/>
                <w:szCs w:val="24"/>
                <w:u w:val="double"/>
              </w:rPr>
              <w:t>564,295</w:t>
            </w:r>
          </w:p>
        </w:tc>
      </w:tr>
      <w:tr w:rsidR="00837852" w:rsidRPr="009166D7" w:rsidTr="004C330B">
        <w:trPr>
          <w:trHeight w:val="323"/>
        </w:trPr>
        <w:tc>
          <w:tcPr>
            <w:tcW w:w="5494"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p>
        </w:tc>
      </w:tr>
      <w:tr w:rsidR="00837852" w:rsidRPr="009166D7" w:rsidTr="004C330B">
        <w:trPr>
          <w:trHeight w:val="323"/>
        </w:trPr>
        <w:tc>
          <w:tcPr>
            <w:tcW w:w="5494"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szCs w:val="24"/>
                <w:lang w:eastAsia="zh-HK"/>
              </w:rPr>
              <w:t>應繳稅款（扣除稅務寬減後）</w:t>
            </w:r>
          </w:p>
        </w:tc>
        <w:tc>
          <w:tcPr>
            <w:tcW w:w="2178" w:type="dxa"/>
            <w:shd w:val="clear" w:color="auto" w:fill="auto"/>
          </w:tcPr>
          <w:p w:rsidR="00837852" w:rsidRPr="009166D7" w:rsidRDefault="00837852" w:rsidP="00460955">
            <w:pPr>
              <w:widowControl/>
              <w:overflowPunct w:val="0"/>
              <w:autoSpaceDE w:val="0"/>
              <w:autoSpaceDN w:val="0"/>
              <w:jc w:val="both"/>
              <w:rPr>
                <w:rFonts w:ascii="Times New Roman" w:eastAsia="標楷體" w:hAnsi="Times New Roman" w:cs="Times New Roman"/>
                <w:szCs w:val="24"/>
                <w:u w:val="double"/>
                <w:lang w:eastAsia="zh-HK"/>
              </w:rPr>
            </w:pPr>
            <w:r w:rsidRPr="009166D7">
              <w:rPr>
                <w:rFonts w:ascii="Times New Roman" w:eastAsia="標楷體" w:hAnsi="Times New Roman" w:cs="Times New Roman"/>
                <w:szCs w:val="24"/>
                <w:u w:val="double"/>
              </w:rPr>
              <w:t>64,644</w:t>
            </w:r>
          </w:p>
        </w:tc>
      </w:tr>
    </w:tbl>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b/>
          <w:szCs w:val="24"/>
        </w:rPr>
        <w:t>決定書</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bCs/>
          <w:szCs w:val="24"/>
        </w:rPr>
        <w:t>在決定書中，稅務局副局長指出在決定納稅人買賣資產時是否在經營一項生意，關鍵在他購買資產時的意圖</w:t>
      </w:r>
      <w:r w:rsidRPr="009166D7">
        <w:rPr>
          <w:rFonts w:ascii="Times New Roman" w:eastAsia="標楷體" w:hAnsi="Times New Roman" w:cs="Times New Roman"/>
          <w:szCs w:val="24"/>
        </w:rPr>
        <w:t>；</w:t>
      </w:r>
      <w:r w:rsidRPr="009166D7">
        <w:rPr>
          <w:rFonts w:ascii="Times New Roman" w:eastAsia="標楷體" w:hAnsi="Times New Roman" w:cs="Times New Roman"/>
          <w:szCs w:val="24"/>
          <w:lang w:val="en-GB"/>
        </w:rPr>
        <w:t>即使單一買賣物業仍能構成一項屬生意性質的投機活動，須就所得利潤課繳利得稅。</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bCs/>
          <w:szCs w:val="24"/>
        </w:rPr>
        <w:t>稅務局副局長</w:t>
      </w:r>
      <w:bookmarkStart w:id="6" w:name="_Hlk136941866"/>
      <w:r w:rsidRPr="009166D7">
        <w:rPr>
          <w:rFonts w:ascii="Times New Roman" w:eastAsia="標楷體" w:hAnsi="Times New Roman" w:cs="Times New Roman"/>
          <w:bCs/>
          <w:szCs w:val="24"/>
        </w:rPr>
        <w:t>不接納</w:t>
      </w:r>
      <w:r w:rsidR="00B50C37" w:rsidRPr="009166D7">
        <w:rPr>
          <w:rFonts w:ascii="Times New Roman" w:eastAsia="標楷體" w:hAnsi="Times New Roman" w:cs="Times New Roman"/>
          <w:bCs/>
          <w:szCs w:val="24"/>
        </w:rPr>
        <w:t>A</w:t>
      </w:r>
      <w:r w:rsidR="00B50C37" w:rsidRPr="009166D7">
        <w:rPr>
          <w:rFonts w:ascii="Times New Roman" w:eastAsia="標楷體" w:hAnsi="Times New Roman" w:cs="Times New Roman"/>
          <w:bCs/>
          <w:szCs w:val="24"/>
        </w:rPr>
        <w:t>女士</w:t>
      </w:r>
      <w:r w:rsidRPr="009166D7">
        <w:rPr>
          <w:rFonts w:ascii="Times New Roman" w:eastAsia="標楷體" w:hAnsi="Times New Roman" w:cs="Times New Roman"/>
          <w:bCs/>
          <w:szCs w:val="24"/>
        </w:rPr>
        <w:t>聲稱</w:t>
      </w:r>
      <w:bookmarkEnd w:id="6"/>
      <w:r w:rsidRPr="009166D7">
        <w:rPr>
          <w:rFonts w:ascii="Times New Roman" w:eastAsia="標楷體" w:hAnsi="Times New Roman" w:cs="Times New Roman"/>
          <w:bCs/>
          <w:szCs w:val="24"/>
        </w:rPr>
        <w:t>她</w:t>
      </w:r>
      <w:r w:rsidRPr="009166D7">
        <w:rPr>
          <w:rFonts w:ascii="Times New Roman" w:eastAsia="標楷體" w:hAnsi="Times New Roman" w:cs="Times New Roman"/>
          <w:szCs w:val="24"/>
        </w:rPr>
        <w:t>的意圖是透過轉讓</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股份以持有該物業作長期投資。</w:t>
      </w:r>
      <w:r w:rsidRPr="009166D7">
        <w:rPr>
          <w:rFonts w:ascii="Times New Roman" w:eastAsia="標楷體" w:hAnsi="Times New Roman" w:cs="Times New Roman"/>
          <w:bCs/>
          <w:szCs w:val="24"/>
        </w:rPr>
        <w:t>稅務局副局長</w:t>
      </w:r>
      <w:r w:rsidRPr="009166D7">
        <w:rPr>
          <w:rFonts w:ascii="Times New Roman" w:eastAsia="標楷體" w:hAnsi="Times New Roman" w:cs="Times New Roman"/>
          <w:szCs w:val="24"/>
        </w:rPr>
        <w:t>考慮了下列各點從而作出這個結論</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B50C37" w:rsidP="00250C0F">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lang w:val="en-GB"/>
        </w:rPr>
        <w:t>於</w:t>
      </w:r>
      <w:r w:rsidR="00837852" w:rsidRPr="009166D7">
        <w:rPr>
          <w:rFonts w:ascii="Times New Roman" w:eastAsia="標楷體" w:hAnsi="Times New Roman" w:cs="Times New Roman"/>
          <w:szCs w:val="24"/>
          <w:lang w:val="en-GB"/>
        </w:rPr>
        <w:t>2015</w:t>
      </w:r>
      <w:r w:rsidR="00837852" w:rsidRPr="009166D7">
        <w:rPr>
          <w:rFonts w:ascii="Times New Roman" w:eastAsia="標楷體" w:hAnsi="Times New Roman" w:cs="Times New Roman"/>
          <w:szCs w:val="24"/>
          <w:lang w:val="en-GB"/>
        </w:rPr>
        <w:t>年</w:t>
      </w:r>
      <w:r w:rsidR="00A505A8" w:rsidRPr="009166D7">
        <w:rPr>
          <w:rFonts w:ascii="Times New Roman" w:eastAsia="標楷體" w:hAnsi="Times New Roman" w:cs="Times New Roman"/>
          <w:szCs w:val="24"/>
          <w:lang w:val="en-GB"/>
        </w:rPr>
        <w:t>X</w:t>
      </w:r>
      <w:r w:rsidR="00837852" w:rsidRPr="009166D7">
        <w:rPr>
          <w:rFonts w:ascii="Times New Roman" w:eastAsia="標楷體" w:hAnsi="Times New Roman" w:cs="Times New Roman"/>
          <w:szCs w:val="24"/>
          <w:lang w:val="en-GB"/>
        </w:rPr>
        <w:t>月</w:t>
      </w:r>
      <w:r w:rsidR="00A505A8" w:rsidRPr="009166D7">
        <w:rPr>
          <w:rFonts w:ascii="Times New Roman" w:eastAsia="標楷體" w:hAnsi="Times New Roman" w:cs="Times New Roman"/>
          <w:szCs w:val="24"/>
          <w:lang w:val="en-GB"/>
        </w:rPr>
        <w:t>X</w:t>
      </w:r>
      <w:r w:rsidR="00837852" w:rsidRPr="009166D7">
        <w:rPr>
          <w:rFonts w:ascii="Times New Roman" w:eastAsia="標楷體" w:hAnsi="Times New Roman" w:cs="Times New Roman"/>
          <w:szCs w:val="24"/>
          <w:lang w:val="en-GB"/>
        </w:rPr>
        <w:t>日購入</w:t>
      </w:r>
      <w:r w:rsidR="00487840" w:rsidRPr="009166D7">
        <w:rPr>
          <w:rFonts w:ascii="Times New Roman" w:eastAsia="標楷體" w:hAnsi="Times New Roman" w:cs="Times New Roman"/>
          <w:bCs/>
          <w:szCs w:val="24"/>
          <w:lang w:val="en-GB"/>
        </w:rPr>
        <w:t>B</w:t>
      </w:r>
      <w:r w:rsidR="00487840" w:rsidRPr="009166D7">
        <w:rPr>
          <w:rFonts w:ascii="Times New Roman" w:eastAsia="標楷體" w:hAnsi="Times New Roman" w:cs="Times New Roman"/>
          <w:bCs/>
          <w:szCs w:val="24"/>
          <w:lang w:val="en-GB"/>
        </w:rPr>
        <w:t>公司</w:t>
      </w:r>
      <w:r w:rsidR="00837852" w:rsidRPr="009166D7">
        <w:rPr>
          <w:rFonts w:ascii="Times New Roman" w:eastAsia="標楷體" w:hAnsi="Times New Roman" w:cs="Times New Roman"/>
          <w:szCs w:val="24"/>
          <w:lang w:val="en-GB"/>
        </w:rPr>
        <w:t>股份，並於</w:t>
      </w:r>
      <w:r w:rsidR="00837852" w:rsidRPr="009166D7">
        <w:rPr>
          <w:rFonts w:ascii="Times New Roman" w:eastAsia="標楷體" w:hAnsi="Times New Roman" w:cs="Times New Roman"/>
          <w:bCs/>
          <w:szCs w:val="24"/>
          <w:lang w:val="en-GB"/>
        </w:rPr>
        <w:t>2016</w:t>
      </w:r>
      <w:r w:rsidR="00837852" w:rsidRPr="009166D7">
        <w:rPr>
          <w:rFonts w:ascii="Times New Roman" w:eastAsia="標楷體" w:hAnsi="Times New Roman" w:cs="Times New Roman"/>
          <w:bCs/>
          <w:szCs w:val="24"/>
          <w:lang w:val="en-GB"/>
        </w:rPr>
        <w:t>年</w:t>
      </w:r>
      <w:r w:rsidR="00A505A8" w:rsidRPr="009166D7">
        <w:rPr>
          <w:rFonts w:ascii="Times New Roman" w:eastAsia="標楷體" w:hAnsi="Times New Roman" w:cs="Times New Roman"/>
          <w:bCs/>
          <w:szCs w:val="24"/>
          <w:lang w:val="en-GB"/>
        </w:rPr>
        <w:t>X</w:t>
      </w:r>
      <w:r w:rsidR="00837852" w:rsidRPr="009166D7">
        <w:rPr>
          <w:rFonts w:ascii="Times New Roman" w:eastAsia="標楷體" w:hAnsi="Times New Roman" w:cs="Times New Roman"/>
          <w:bCs/>
          <w:szCs w:val="24"/>
          <w:lang w:val="en-GB"/>
        </w:rPr>
        <w:t>月</w:t>
      </w:r>
      <w:r w:rsidR="00A505A8" w:rsidRPr="009166D7">
        <w:rPr>
          <w:rFonts w:ascii="Times New Roman" w:eastAsia="標楷體" w:hAnsi="Times New Roman" w:cs="Times New Roman"/>
          <w:bCs/>
          <w:szCs w:val="24"/>
          <w:lang w:val="en-GB"/>
        </w:rPr>
        <w:t>X</w:t>
      </w:r>
      <w:r w:rsidR="00837852" w:rsidRPr="009166D7">
        <w:rPr>
          <w:rFonts w:ascii="Times New Roman" w:eastAsia="標楷體" w:hAnsi="Times New Roman" w:cs="Times New Roman"/>
          <w:szCs w:val="24"/>
          <w:lang w:val="en-GB"/>
        </w:rPr>
        <w:t>日簽訂臨時買賣協議放售</w:t>
      </w:r>
      <w:r w:rsidR="00487840" w:rsidRPr="009166D7">
        <w:rPr>
          <w:rFonts w:ascii="Times New Roman" w:eastAsia="標楷體" w:hAnsi="Times New Roman" w:cs="Times New Roman"/>
          <w:bCs/>
          <w:szCs w:val="24"/>
          <w:lang w:val="en-GB"/>
        </w:rPr>
        <w:t>B</w:t>
      </w:r>
      <w:r w:rsidR="00487840" w:rsidRPr="009166D7">
        <w:rPr>
          <w:rFonts w:ascii="Times New Roman" w:eastAsia="標楷體" w:hAnsi="Times New Roman" w:cs="Times New Roman"/>
          <w:bCs/>
          <w:szCs w:val="24"/>
          <w:lang w:val="en-GB"/>
        </w:rPr>
        <w:t>公司</w:t>
      </w:r>
      <w:r w:rsidR="00837852" w:rsidRPr="009166D7">
        <w:rPr>
          <w:rFonts w:ascii="Times New Roman" w:eastAsia="標楷體" w:hAnsi="Times New Roman" w:cs="Times New Roman"/>
          <w:szCs w:val="24"/>
          <w:lang w:val="en-GB"/>
        </w:rPr>
        <w:t>股份</w:t>
      </w:r>
      <w:bookmarkStart w:id="7" w:name="_Hlk136946878"/>
      <w:r w:rsidR="00837852" w:rsidRPr="009166D7">
        <w:rPr>
          <w:rFonts w:ascii="Times New Roman" w:eastAsia="標楷體" w:hAnsi="Times New Roman" w:cs="Times New Roman"/>
          <w:szCs w:val="24"/>
          <w:lang w:val="en-GB"/>
        </w:rPr>
        <w:t>。</w:t>
      </w:r>
      <w:bookmarkEnd w:id="7"/>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lang w:val="en-GB"/>
        </w:rPr>
        <w:t>在短短</w:t>
      </w:r>
      <w:r w:rsidR="00837852" w:rsidRPr="009166D7">
        <w:rPr>
          <w:rFonts w:ascii="Times New Roman" w:eastAsia="標楷體" w:hAnsi="Times New Roman" w:cs="Times New Roman"/>
          <w:bCs/>
          <w:szCs w:val="24"/>
          <w:lang w:val="en-GB"/>
        </w:rPr>
        <w:t>15</w:t>
      </w:r>
      <w:r w:rsidR="00837852" w:rsidRPr="009166D7">
        <w:rPr>
          <w:rFonts w:ascii="Times New Roman" w:eastAsia="標楷體" w:hAnsi="Times New Roman" w:cs="Times New Roman"/>
          <w:szCs w:val="24"/>
          <w:lang w:val="en-GB"/>
        </w:rPr>
        <w:t>個月內便把</w:t>
      </w:r>
      <w:r w:rsidR="00487840" w:rsidRPr="009166D7">
        <w:rPr>
          <w:rFonts w:ascii="Times New Roman" w:eastAsia="標楷體" w:hAnsi="Times New Roman" w:cs="Times New Roman"/>
          <w:bCs/>
          <w:szCs w:val="24"/>
          <w:lang w:val="en-GB"/>
        </w:rPr>
        <w:t>B</w:t>
      </w:r>
      <w:r w:rsidR="00487840" w:rsidRPr="009166D7">
        <w:rPr>
          <w:rFonts w:ascii="Times New Roman" w:eastAsia="標楷體" w:hAnsi="Times New Roman" w:cs="Times New Roman"/>
          <w:bCs/>
          <w:szCs w:val="24"/>
          <w:lang w:val="en-GB"/>
        </w:rPr>
        <w:t>公司</w:t>
      </w:r>
      <w:r w:rsidR="00837852" w:rsidRPr="009166D7">
        <w:rPr>
          <w:rFonts w:ascii="Times New Roman" w:eastAsia="標楷體" w:hAnsi="Times New Roman" w:cs="Times New Roman"/>
          <w:szCs w:val="24"/>
          <w:lang w:val="en-GB"/>
        </w:rPr>
        <w:t>股份轉讓，這行為顯示了轉售圖利的意圖。</w:t>
      </w:r>
      <w:r w:rsidR="00837852" w:rsidRPr="009166D7">
        <w:rPr>
          <w:rFonts w:ascii="Times New Roman" w:eastAsia="標楷體" w:hAnsi="Times New Roman" w:cs="Times New Roman"/>
          <w:szCs w:val="24"/>
        </w:rPr>
        <w:t>稅務局副局長認為這情況</w:t>
      </w:r>
      <w:r w:rsidR="00837852" w:rsidRPr="009166D7">
        <w:rPr>
          <w:rFonts w:ascii="Times New Roman" w:eastAsia="標楷體" w:hAnsi="Times New Roman" w:cs="Times New Roman"/>
          <w:szCs w:val="24"/>
          <w:lang w:val="en-GB"/>
        </w:rPr>
        <w:t>與</w:t>
      </w: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lang w:val="en-GB"/>
        </w:rPr>
        <w:t>聲稱擬購買</w:t>
      </w:r>
      <w:r w:rsidR="00837852" w:rsidRPr="009166D7">
        <w:rPr>
          <w:rFonts w:ascii="Times New Roman" w:eastAsia="標楷體" w:hAnsi="Times New Roman" w:cs="Times New Roman"/>
          <w:bCs/>
          <w:szCs w:val="24"/>
          <w:lang w:val="en-GB"/>
        </w:rPr>
        <w:t>該物業</w:t>
      </w:r>
      <w:r w:rsidR="00837852" w:rsidRPr="009166D7">
        <w:rPr>
          <w:rFonts w:ascii="Times New Roman" w:eastAsia="標楷體" w:hAnsi="Times New Roman" w:cs="Times New Roman"/>
          <w:szCs w:val="24"/>
          <w:lang w:val="en-GB"/>
        </w:rPr>
        <w:t>作長期投資的意圖並不相符。</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B50C37" w:rsidP="00250C0F">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rPr>
        <w:t>聲稱該物業的租用情況</w:t>
      </w:r>
      <w:r w:rsidR="00837852" w:rsidRPr="009166D7">
        <w:rPr>
          <w:rFonts w:ascii="Times New Roman" w:eastAsia="標楷體" w:hAnsi="Times New Roman" w:cs="Times New Roman"/>
          <w:szCs w:val="24"/>
          <w:lang w:val="en-GB"/>
        </w:rPr>
        <w:t>，</w:t>
      </w:r>
      <w:r w:rsidR="00837852" w:rsidRPr="009166D7">
        <w:rPr>
          <w:rFonts w:ascii="Times New Roman" w:eastAsia="標楷體" w:hAnsi="Times New Roman" w:cs="Times New Roman"/>
          <w:szCs w:val="24"/>
        </w:rPr>
        <w:t>與經核數師審核的損益表中顯示的資料不相符。</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490BF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購買物業是一項重要的決定，</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理應在事前作慎重及全面的考慮</w:t>
      </w:r>
      <w:r w:rsidRPr="009166D7">
        <w:rPr>
          <w:rFonts w:ascii="Times New Roman" w:eastAsia="標楷體" w:hAnsi="Times New Roman" w:cs="Times New Roman"/>
          <w:szCs w:val="24"/>
          <w:lang w:eastAsia="zh-HK"/>
        </w:rPr>
        <w:t>。</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eastAsia="zh-HK"/>
        </w:rPr>
        <w:t>聲稱由於租客提早終止租約及不熟</w:t>
      </w:r>
      <w:r w:rsidRPr="009166D7">
        <w:rPr>
          <w:rFonts w:ascii="Times New Roman" w:eastAsia="標楷體" w:hAnsi="Times New Roman" w:cs="Times New Roman"/>
          <w:szCs w:val="24"/>
        </w:rPr>
        <w:t>識</w:t>
      </w:r>
      <w:r w:rsidRPr="009166D7">
        <w:rPr>
          <w:rFonts w:ascii="Times New Roman" w:eastAsia="標楷體" w:hAnsi="Times New Roman" w:cs="Times New Roman"/>
          <w:szCs w:val="24"/>
          <w:lang w:eastAsia="zh-HK"/>
        </w:rPr>
        <w:t>香港的環境，決定出售該物業，</w:t>
      </w:r>
      <w:r w:rsidRPr="009166D7">
        <w:rPr>
          <w:rFonts w:ascii="Times New Roman" w:eastAsia="標楷體" w:hAnsi="Times New Roman" w:cs="Times New Roman"/>
          <w:szCs w:val="24"/>
        </w:rPr>
        <w:t>以取回資金作退休之用</w:t>
      </w:r>
      <w:r w:rsidRPr="009166D7">
        <w:rPr>
          <w:rFonts w:ascii="Times New Roman" w:eastAsia="標楷體" w:hAnsi="Times New Roman" w:cs="Times New Roman"/>
          <w:szCs w:val="24"/>
          <w:lang w:eastAsia="zh-HK"/>
        </w:rPr>
        <w:t>。除單純的聲稱外，</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eastAsia="zh-HK"/>
        </w:rPr>
        <w:t>並沒有提供任何證據以支持租客提早終止租約。即使如此，作為一位長期投資者在此情</w:t>
      </w:r>
      <w:r w:rsidRPr="009166D7">
        <w:rPr>
          <w:rFonts w:ascii="Times New Roman" w:eastAsia="標楷體" w:hAnsi="Times New Roman" w:cs="Times New Roman"/>
          <w:szCs w:val="24"/>
        </w:rPr>
        <w:t>況</w:t>
      </w:r>
      <w:r w:rsidRPr="009166D7">
        <w:rPr>
          <w:rFonts w:ascii="Times New Roman" w:eastAsia="標楷體" w:hAnsi="Times New Roman" w:cs="Times New Roman"/>
          <w:szCs w:val="24"/>
          <w:lang w:eastAsia="zh-HK"/>
        </w:rPr>
        <w:t>下理應另覓租客。再者，</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eastAsia="zh-HK"/>
        </w:rPr>
        <w:t>承</w:t>
      </w:r>
      <w:r w:rsidRPr="009166D7">
        <w:rPr>
          <w:rFonts w:ascii="Times New Roman" w:eastAsia="標楷體" w:hAnsi="Times New Roman" w:cs="Times New Roman"/>
          <w:szCs w:val="24"/>
        </w:rPr>
        <w:t>認</w:t>
      </w:r>
      <w:r w:rsidRPr="009166D7">
        <w:rPr>
          <w:rFonts w:ascii="Times New Roman" w:eastAsia="標楷體" w:hAnsi="Times New Roman" w:cs="Times New Roman"/>
          <w:szCs w:val="24"/>
          <w:lang w:eastAsia="zh-HK"/>
        </w:rPr>
        <w:t>她</w:t>
      </w:r>
      <w:r w:rsidRPr="009166D7">
        <w:rPr>
          <w:rFonts w:ascii="Times New Roman" w:eastAsia="標楷體" w:hAnsi="Times New Roman" w:cs="Times New Roman"/>
          <w:kern w:val="0"/>
          <w:szCs w:val="24"/>
          <w:lang w:eastAsia="zh-HK"/>
        </w:rPr>
        <w:t>不</w:t>
      </w:r>
      <w:r w:rsidRPr="009166D7">
        <w:rPr>
          <w:rFonts w:ascii="Times New Roman" w:eastAsia="標楷體" w:hAnsi="Times New Roman" w:cs="Times New Roman"/>
          <w:kern w:val="0"/>
          <w:szCs w:val="24"/>
        </w:rPr>
        <w:t>是</w:t>
      </w:r>
      <w:r w:rsidRPr="009166D7">
        <w:rPr>
          <w:rFonts w:ascii="Times New Roman" w:eastAsia="標楷體" w:hAnsi="Times New Roman" w:cs="Times New Roman"/>
          <w:kern w:val="0"/>
          <w:szCs w:val="24"/>
          <w:lang w:eastAsia="zh-HK"/>
        </w:rPr>
        <w:t>通</w:t>
      </w:r>
      <w:r w:rsidRPr="009166D7">
        <w:rPr>
          <w:rFonts w:ascii="Times New Roman" w:eastAsia="標楷體" w:hAnsi="Times New Roman" w:cs="Times New Roman"/>
          <w:kern w:val="0"/>
          <w:szCs w:val="24"/>
        </w:rPr>
        <w:t>常</w:t>
      </w:r>
      <w:r w:rsidRPr="009166D7">
        <w:rPr>
          <w:rFonts w:ascii="Times New Roman" w:eastAsia="標楷體" w:hAnsi="Times New Roman" w:cs="Times New Roman"/>
          <w:kern w:val="0"/>
          <w:szCs w:val="24"/>
          <w:lang w:eastAsia="zh-HK"/>
        </w:rPr>
        <w:t>居</w:t>
      </w:r>
      <w:r w:rsidRPr="009166D7">
        <w:rPr>
          <w:rFonts w:ascii="Times New Roman" w:eastAsia="標楷體" w:hAnsi="Times New Roman" w:cs="Times New Roman"/>
          <w:kern w:val="0"/>
          <w:szCs w:val="24"/>
        </w:rPr>
        <w:t>住</w:t>
      </w:r>
      <w:r w:rsidRPr="009166D7">
        <w:rPr>
          <w:rFonts w:ascii="Times New Roman" w:eastAsia="標楷體" w:hAnsi="Times New Roman" w:cs="Times New Roman"/>
          <w:kern w:val="0"/>
          <w:szCs w:val="24"/>
          <w:lang w:eastAsia="zh-HK"/>
        </w:rPr>
        <w:t>於香</w:t>
      </w:r>
      <w:r w:rsidRPr="009166D7">
        <w:rPr>
          <w:rFonts w:ascii="Times New Roman" w:eastAsia="標楷體" w:hAnsi="Times New Roman" w:cs="Times New Roman"/>
          <w:kern w:val="0"/>
          <w:szCs w:val="24"/>
        </w:rPr>
        <w:t>港</w:t>
      </w:r>
      <w:r w:rsidRPr="009166D7">
        <w:rPr>
          <w:rFonts w:ascii="Times New Roman" w:eastAsia="標楷體" w:hAnsi="Times New Roman" w:cs="Times New Roman"/>
          <w:color w:val="000000"/>
          <w:szCs w:val="24"/>
          <w:lang w:eastAsia="zh-HK"/>
        </w:rPr>
        <w:t>，且</w:t>
      </w:r>
      <w:r w:rsidRPr="009166D7">
        <w:rPr>
          <w:rFonts w:ascii="Times New Roman" w:eastAsia="標楷體" w:hAnsi="Times New Roman" w:cs="Times New Roman"/>
          <w:szCs w:val="24"/>
        </w:rPr>
        <w:t>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股份時她已超</w:t>
      </w:r>
      <w:r w:rsidRPr="009166D7">
        <w:rPr>
          <w:rFonts w:ascii="Times New Roman" w:eastAsia="標楷體" w:hAnsi="Times New Roman" w:cs="Times New Roman"/>
          <w:szCs w:val="24"/>
        </w:rPr>
        <w:t>過</w:t>
      </w:r>
      <w:r w:rsidRPr="009166D7">
        <w:rPr>
          <w:rFonts w:ascii="Times New Roman" w:eastAsia="標楷體" w:hAnsi="Times New Roman" w:cs="Times New Roman"/>
          <w:szCs w:val="24"/>
          <w:lang w:eastAsia="zh-HK"/>
        </w:rPr>
        <w:t>六十五歲，</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在購入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股份前理</w:t>
      </w:r>
      <w:r w:rsidRPr="009166D7">
        <w:rPr>
          <w:rFonts w:ascii="Times New Roman" w:eastAsia="標楷體" w:hAnsi="Times New Roman" w:cs="Times New Roman"/>
          <w:szCs w:val="24"/>
        </w:rPr>
        <w:t>應已審慎考慮</w:t>
      </w:r>
      <w:r w:rsidRPr="009166D7">
        <w:rPr>
          <w:rFonts w:ascii="Times New Roman" w:eastAsia="標楷體" w:hAnsi="Times New Roman" w:cs="Times New Roman"/>
          <w:szCs w:val="24"/>
          <w:lang w:eastAsia="zh-HK"/>
        </w:rPr>
        <w:t>這些因素</w:t>
      </w:r>
      <w:r w:rsidRPr="009166D7">
        <w:rPr>
          <w:rFonts w:ascii="Times New Roman" w:eastAsia="標楷體" w:hAnsi="Times New Roman" w:cs="Times New Roman"/>
          <w:szCs w:val="24"/>
        </w:rPr>
        <w:t>。</w:t>
      </w:r>
      <w:r w:rsidRPr="009166D7">
        <w:rPr>
          <w:rFonts w:ascii="Times New Roman" w:eastAsia="標楷體" w:hAnsi="Times New Roman" w:cs="Times New Roman"/>
          <w:szCs w:val="24"/>
          <w:lang w:eastAsia="zh-HK"/>
        </w:rPr>
        <w:t>故此，</w:t>
      </w:r>
      <w:r w:rsidRPr="009166D7">
        <w:rPr>
          <w:rFonts w:ascii="Times New Roman" w:eastAsia="標楷體" w:hAnsi="Times New Roman" w:cs="Times New Roman"/>
          <w:szCs w:val="24"/>
        </w:rPr>
        <w:t>稅務局副局長</w:t>
      </w:r>
      <w:r w:rsidRPr="009166D7">
        <w:rPr>
          <w:rFonts w:ascii="Times New Roman" w:eastAsia="標楷體" w:hAnsi="Times New Roman" w:cs="Times New Roman"/>
          <w:szCs w:val="24"/>
          <w:lang w:eastAsia="zh-HK"/>
        </w:rPr>
        <w:t>不信納</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購</w:t>
      </w:r>
      <w:r w:rsidRPr="009166D7">
        <w:rPr>
          <w:rFonts w:ascii="Times New Roman" w:eastAsia="標楷體" w:hAnsi="Times New Roman" w:cs="Times New Roman"/>
          <w:szCs w:val="24"/>
          <w:lang w:eastAsia="zh-HK"/>
        </w:rPr>
        <w:t>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股份後的短短</w:t>
      </w:r>
      <w:r w:rsidRPr="009166D7">
        <w:rPr>
          <w:rFonts w:ascii="Times New Roman" w:eastAsia="標楷體" w:hAnsi="Times New Roman" w:cs="Times New Roman"/>
          <w:bCs/>
          <w:szCs w:val="24"/>
        </w:rPr>
        <w:t>15</w:t>
      </w:r>
      <w:r w:rsidRPr="009166D7">
        <w:rPr>
          <w:rFonts w:ascii="Times New Roman" w:eastAsia="標楷體" w:hAnsi="Times New Roman" w:cs="Times New Roman"/>
          <w:szCs w:val="24"/>
          <w:lang w:eastAsia="zh-HK"/>
        </w:rPr>
        <w:t>個月</w:t>
      </w:r>
      <w:r w:rsidRPr="009166D7">
        <w:rPr>
          <w:rFonts w:ascii="Times New Roman" w:eastAsia="標楷體" w:hAnsi="Times New Roman" w:cs="Times New Roman"/>
          <w:szCs w:val="24"/>
        </w:rPr>
        <w:t>內</w:t>
      </w:r>
      <w:r w:rsidRPr="009166D7">
        <w:rPr>
          <w:rFonts w:ascii="Times New Roman" w:eastAsia="標楷體" w:hAnsi="Times New Roman" w:cs="Times New Roman"/>
          <w:szCs w:val="24"/>
          <w:lang w:eastAsia="zh-HK"/>
        </w:rPr>
        <w:t>，由</w:t>
      </w:r>
      <w:r w:rsidRPr="009166D7">
        <w:rPr>
          <w:rFonts w:ascii="Times New Roman" w:eastAsia="標楷體" w:hAnsi="Times New Roman" w:cs="Times New Roman"/>
          <w:szCs w:val="24"/>
        </w:rPr>
        <w:t>於</w:t>
      </w:r>
      <w:r w:rsidRPr="009166D7">
        <w:rPr>
          <w:rFonts w:ascii="Times New Roman" w:eastAsia="標楷體" w:hAnsi="Times New Roman" w:cs="Times New Roman"/>
          <w:szCs w:val="24"/>
          <w:lang w:eastAsia="zh-HK"/>
        </w:rPr>
        <w:t>上述原因而出售</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股份</w:t>
      </w:r>
      <w:r w:rsidRPr="009166D7">
        <w:rPr>
          <w:rFonts w:ascii="Times New Roman" w:eastAsia="標楷體" w:hAnsi="Times New Roman" w:cs="Times New Roman"/>
          <w:szCs w:val="24"/>
          <w:lang w:val="en-GB"/>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至於</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聲稱因出售</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的股份而招致的虧損，</w:t>
      </w:r>
      <w:r w:rsidRPr="009166D7">
        <w:rPr>
          <w:rFonts w:ascii="Times New Roman" w:eastAsia="標楷體" w:hAnsi="Times New Roman" w:cs="Times New Roman"/>
          <w:bCs/>
          <w:szCs w:val="24"/>
        </w:rPr>
        <w:t>稅務局副局長認為評稅主任的計算正確合理。稅務局副局長認為</w:t>
      </w:r>
      <w:r w:rsidRPr="009166D7">
        <w:rPr>
          <w:rFonts w:ascii="Times New Roman" w:eastAsia="標楷體" w:hAnsi="Times New Roman" w:cs="Times New Roman"/>
          <w:bCs/>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121CF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lang w:val="en-GB"/>
        </w:rPr>
        <w:t>無論</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向</w:t>
      </w:r>
      <w:r w:rsidR="007321CD" w:rsidRPr="009166D7">
        <w:rPr>
          <w:rFonts w:ascii="Times New Roman" w:eastAsia="標楷體" w:hAnsi="Times New Roman" w:cs="Times New Roman"/>
          <w:szCs w:val="24"/>
          <w:lang w:val="en-GB"/>
        </w:rPr>
        <w:t>G</w:t>
      </w:r>
      <w:r w:rsidR="007321CD" w:rsidRPr="009166D7">
        <w:rPr>
          <w:rFonts w:ascii="Times New Roman" w:eastAsia="標楷體" w:hAnsi="Times New Roman" w:cs="Times New Roman"/>
          <w:szCs w:val="24"/>
          <w:lang w:val="en-GB"/>
        </w:rPr>
        <w:t>銀行</w:t>
      </w:r>
      <w:r w:rsidRPr="009166D7">
        <w:rPr>
          <w:rFonts w:ascii="Times New Roman" w:eastAsia="標楷體" w:hAnsi="Times New Roman" w:cs="Times New Roman"/>
          <w:szCs w:val="24"/>
          <w:lang w:val="en-GB"/>
        </w:rPr>
        <w:t>按揭貸款的利息支出，或向親友貸款的利息支出，她均未有提供證據證明她確實曾支付有關利息；</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B50C37" w:rsidP="00121CF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lang w:val="en-GB"/>
        </w:rPr>
        <w:t>A</w:t>
      </w:r>
      <w:r w:rsidRPr="009166D7">
        <w:rPr>
          <w:rFonts w:ascii="Times New Roman" w:eastAsia="標楷體" w:hAnsi="Times New Roman" w:cs="Times New Roman"/>
          <w:szCs w:val="24"/>
          <w:lang w:val="en-GB"/>
        </w:rPr>
        <w:t>女士</w:t>
      </w:r>
      <w:r w:rsidR="00837852" w:rsidRPr="009166D7">
        <w:rPr>
          <w:rFonts w:ascii="Times New Roman" w:eastAsia="標楷體" w:hAnsi="Times New Roman" w:cs="Times New Roman"/>
          <w:szCs w:val="24"/>
          <w:lang w:val="en-GB"/>
        </w:rPr>
        <w:t>只提供了一份裝修費的明細表，但未有就裝修費提供相關的收據及其他詳情；</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121CF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lang w:val="en-GB"/>
        </w:rPr>
        <w:t>除純粹的聲稱外，</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亦未有就支付給</w:t>
      </w:r>
      <w:r w:rsidR="008C77FE" w:rsidRPr="009166D7">
        <w:rPr>
          <w:rFonts w:ascii="Times New Roman" w:eastAsia="標楷體" w:hAnsi="Times New Roman" w:cs="Times New Roman"/>
          <w:szCs w:val="24"/>
          <w:lang w:val="en-GB"/>
        </w:rPr>
        <w:t>L</w:t>
      </w:r>
      <w:r w:rsidR="008C77FE" w:rsidRPr="009166D7">
        <w:rPr>
          <w:rFonts w:ascii="Times New Roman" w:eastAsia="標楷體" w:hAnsi="Times New Roman" w:cs="Times New Roman"/>
          <w:szCs w:val="24"/>
          <w:lang w:val="en-GB"/>
        </w:rPr>
        <w:t>公司</w:t>
      </w:r>
      <w:r w:rsidRPr="009166D7">
        <w:rPr>
          <w:rFonts w:ascii="Times New Roman" w:eastAsia="標楷體" w:hAnsi="Times New Roman" w:cs="Times New Roman"/>
          <w:szCs w:val="24"/>
          <w:lang w:val="en-GB"/>
        </w:rPr>
        <w:t>的代理佣金提供任何證明。</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b/>
          <w:bCs/>
          <w:szCs w:val="24"/>
        </w:rPr>
        <w:t>上訴爭議點</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根據上訴通知書所提及的事項，以及</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在上訴聆訊中代表</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rPr>
        <w:t>所作出的陳詞，本委員會需要在此上訴中決定兩個爭議點：</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B50C37" w:rsidP="00474912">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lang w:val="en-GB"/>
        </w:rPr>
        <w:t>A</w:t>
      </w:r>
      <w:r w:rsidRPr="009166D7">
        <w:rPr>
          <w:rFonts w:ascii="Times New Roman" w:eastAsia="標楷體" w:hAnsi="Times New Roman" w:cs="Times New Roman"/>
          <w:szCs w:val="24"/>
          <w:lang w:val="en-GB"/>
        </w:rPr>
        <w:t>女士</w:t>
      </w:r>
      <w:r w:rsidR="00837852" w:rsidRPr="009166D7">
        <w:rPr>
          <w:rFonts w:ascii="Times New Roman" w:eastAsia="標楷體" w:hAnsi="Times New Roman" w:cs="Times New Roman"/>
          <w:szCs w:val="24"/>
        </w:rPr>
        <w:t>從出售</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00837852" w:rsidRPr="009166D7">
        <w:rPr>
          <w:rFonts w:ascii="Times New Roman" w:eastAsia="標楷體" w:hAnsi="Times New Roman" w:cs="Times New Roman"/>
          <w:szCs w:val="24"/>
        </w:rPr>
        <w:t>股份所得的利潤應否課繳利得稅；及</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474912">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在計算上訴人從出售</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rPr>
        <w:t>股份所得的利潤時，她可否獲扣除</w:t>
      </w:r>
      <w:r w:rsidRPr="009166D7">
        <w:rPr>
          <w:rFonts w:ascii="Times New Roman" w:eastAsia="標楷體" w:hAnsi="Times New Roman" w:cs="Times New Roman"/>
          <w:szCs w:val="24"/>
        </w:rPr>
        <w:t xml:space="preserve"> </w:t>
      </w:r>
      <w:r w:rsidRPr="009166D7">
        <w:rPr>
          <w:rFonts w:ascii="Times New Roman" w:eastAsia="標楷體" w:hAnsi="Times New Roman" w:cs="Times New Roman"/>
          <w:szCs w:val="24"/>
        </w:rPr>
        <w:t>進一步的開支。</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b/>
          <w:bCs/>
          <w:szCs w:val="24"/>
        </w:rPr>
        <w:t>爭議點一</w:t>
      </w:r>
      <w:r w:rsidRPr="009166D7">
        <w:rPr>
          <w:rFonts w:ascii="Times New Roman" w:eastAsia="標楷體" w:hAnsi="Times New Roman" w:cs="Times New Roman"/>
          <w:b/>
          <w:bCs/>
          <w:szCs w:val="24"/>
        </w:rPr>
        <w:t xml:space="preserve">: </w:t>
      </w:r>
      <w:r w:rsidRPr="009166D7">
        <w:rPr>
          <w:rFonts w:ascii="Times New Roman" w:eastAsia="標楷體" w:hAnsi="Times New Roman" w:cs="Times New Roman"/>
          <w:b/>
          <w:bCs/>
          <w:szCs w:val="24"/>
        </w:rPr>
        <w:t>購買</w:t>
      </w:r>
      <w:r w:rsidR="00487840" w:rsidRPr="009166D7">
        <w:rPr>
          <w:rFonts w:ascii="Times New Roman" w:eastAsia="標楷體" w:hAnsi="Times New Roman" w:cs="Times New Roman"/>
          <w:b/>
          <w:bCs/>
          <w:szCs w:val="24"/>
        </w:rPr>
        <w:t>B</w:t>
      </w:r>
      <w:r w:rsidR="00487840" w:rsidRPr="009166D7">
        <w:rPr>
          <w:rFonts w:ascii="Times New Roman" w:eastAsia="標楷體" w:hAnsi="Times New Roman" w:cs="Times New Roman"/>
          <w:b/>
          <w:bCs/>
          <w:szCs w:val="24"/>
        </w:rPr>
        <w:t>公司</w:t>
      </w:r>
      <w:r w:rsidRPr="009166D7">
        <w:rPr>
          <w:rFonts w:ascii="Times New Roman" w:eastAsia="標楷體" w:hAnsi="Times New Roman" w:cs="Times New Roman"/>
          <w:b/>
          <w:bCs/>
          <w:szCs w:val="24"/>
        </w:rPr>
        <w:t>股份的意圖</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i/>
          <w:iCs/>
          <w:szCs w:val="24"/>
        </w:rPr>
      </w:pPr>
      <w:r w:rsidRPr="009166D7">
        <w:rPr>
          <w:rFonts w:ascii="Times New Roman" w:eastAsia="標楷體" w:hAnsi="Times New Roman" w:cs="Times New Roman"/>
          <w:b/>
          <w:i/>
          <w:iCs/>
          <w:szCs w:val="24"/>
        </w:rPr>
        <w:t>稅務條例有關利得稅的徵收條文</w:t>
      </w:r>
      <w:r w:rsidRPr="009166D7">
        <w:rPr>
          <w:rFonts w:ascii="Times New Roman" w:eastAsia="標楷體" w:hAnsi="Times New Roman" w:cs="Times New Roman"/>
          <w:b/>
          <w:i/>
          <w:iCs/>
          <w:szCs w:val="24"/>
        </w:rPr>
        <w:t xml:space="preserve"> </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bCs/>
          <w:szCs w:val="24"/>
        </w:rPr>
        <w:t>《稅務條例》</w:t>
      </w:r>
      <w:r w:rsidRPr="009166D7">
        <w:rPr>
          <w:rFonts w:ascii="Times New Roman" w:eastAsia="標楷體" w:hAnsi="Times New Roman" w:cs="Times New Roman"/>
          <w:bCs/>
          <w:szCs w:val="24"/>
        </w:rPr>
        <w:t>(</w:t>
      </w:r>
      <w:r w:rsidRPr="009166D7">
        <w:rPr>
          <w:rFonts w:ascii="Times New Roman" w:eastAsia="標楷體" w:hAnsi="Times New Roman" w:cs="Times New Roman"/>
          <w:bCs/>
          <w:szCs w:val="24"/>
        </w:rPr>
        <w:t>以下簡稱「稅例」</w:t>
      </w:r>
      <w:r w:rsidRPr="009166D7">
        <w:rPr>
          <w:rFonts w:ascii="Times New Roman" w:eastAsia="標楷體" w:hAnsi="Times New Roman" w:cs="Times New Roman"/>
          <w:bCs/>
          <w:szCs w:val="24"/>
        </w:rPr>
        <w:t xml:space="preserve">) </w:t>
      </w:r>
      <w:r w:rsidRPr="009166D7">
        <w:rPr>
          <w:rFonts w:ascii="Times New Roman" w:eastAsia="標楷體" w:hAnsi="Times New Roman" w:cs="Times New Roman"/>
          <w:bCs/>
          <w:szCs w:val="24"/>
        </w:rPr>
        <w:t>的有關條文如下：</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6D5BB2">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u w:val="single"/>
        </w:rPr>
        <w:t>第</w:t>
      </w:r>
      <w:r w:rsidRPr="009166D7">
        <w:rPr>
          <w:rFonts w:ascii="Times New Roman" w:eastAsia="標楷體" w:hAnsi="Times New Roman" w:cs="Times New Roman"/>
          <w:szCs w:val="24"/>
          <w:u w:val="single"/>
        </w:rPr>
        <w:t>14(1)</w:t>
      </w:r>
      <w:r w:rsidRPr="009166D7">
        <w:rPr>
          <w:rFonts w:ascii="Times New Roman" w:eastAsia="標楷體" w:hAnsi="Times New Roman" w:cs="Times New Roman"/>
          <w:szCs w:val="24"/>
          <w:u w:val="single"/>
        </w:rPr>
        <w:t>條</w:t>
      </w:r>
      <w:r w:rsidRPr="009166D7">
        <w:rPr>
          <w:rFonts w:ascii="Times New Roman" w:eastAsia="標楷體" w:hAnsi="Times New Roman" w:cs="Times New Roman"/>
          <w:szCs w:val="24"/>
          <w:u w:val="single"/>
        </w:rPr>
        <w:t xml:space="preserve"> </w:t>
      </w:r>
      <w:r w:rsidRPr="009166D7">
        <w:rPr>
          <w:rFonts w:ascii="Times New Roman" w:eastAsia="標楷體" w:hAnsi="Times New Roman" w:cs="Times New Roman"/>
          <w:szCs w:val="24"/>
          <w:u w:val="single"/>
        </w:rPr>
        <w:t>－</w:t>
      </w:r>
      <w:r w:rsidRPr="009166D7">
        <w:rPr>
          <w:rFonts w:ascii="Times New Roman" w:eastAsia="標楷體" w:hAnsi="Times New Roman" w:cs="Times New Roman"/>
          <w:szCs w:val="24"/>
          <w:u w:val="single"/>
        </w:rPr>
        <w:t xml:space="preserve"> </w:t>
      </w:r>
      <w:r w:rsidRPr="009166D7">
        <w:rPr>
          <w:rFonts w:ascii="Times New Roman" w:eastAsia="標楷體" w:hAnsi="Times New Roman" w:cs="Times New Roman"/>
          <w:szCs w:val="24"/>
          <w:u w:val="single"/>
        </w:rPr>
        <w:t>利得稅的徵收</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u w:val="single"/>
        </w:rPr>
      </w:pPr>
    </w:p>
    <w:p w:rsidR="00837852" w:rsidRPr="009166D7" w:rsidRDefault="00837852" w:rsidP="00410AB8">
      <w:pPr>
        <w:pStyle w:val="ac"/>
        <w:widowControl/>
        <w:overflowPunct w:val="0"/>
        <w:autoSpaceDE w:val="0"/>
        <w:autoSpaceDN w:val="0"/>
        <w:ind w:leftChars="886" w:left="2126"/>
        <w:jc w:val="both"/>
        <w:rPr>
          <w:rFonts w:ascii="Times New Roman" w:eastAsia="標楷體" w:hAnsi="Times New Roman" w:cs="Times New Roman"/>
          <w:szCs w:val="24"/>
        </w:rPr>
      </w:pPr>
      <w:r w:rsidRPr="009166D7">
        <w:rPr>
          <w:rFonts w:ascii="Times New Roman" w:eastAsia="標楷體" w:hAnsi="Times New Roman" w:cs="Times New Roman"/>
          <w:szCs w:val="24"/>
        </w:rPr>
        <w:t>「</w:t>
      </w:r>
      <w:r w:rsidRPr="009166D7">
        <w:rPr>
          <w:rFonts w:ascii="Times New Roman" w:eastAsia="標楷體" w:hAnsi="Times New Roman" w:cs="Times New Roman"/>
          <w:i/>
          <w:iCs/>
          <w:szCs w:val="24"/>
        </w:rPr>
        <w:t>…</w:t>
      </w:r>
      <w:r w:rsidRPr="009166D7">
        <w:rPr>
          <w:rFonts w:ascii="Times New Roman" w:eastAsia="標楷體" w:hAnsi="Times New Roman" w:cs="Times New Roman"/>
          <w:i/>
          <w:iCs/>
          <w:szCs w:val="24"/>
        </w:rPr>
        <w:t>凡任何人在香港經營任何行業、專業或業務，而從該行業、專業或業務獲得按照本部被確定的其在有關年度於香港產生或得自香港的應評稅利潤</w:t>
      </w:r>
      <w:r w:rsidRPr="009166D7">
        <w:rPr>
          <w:rFonts w:ascii="Times New Roman" w:eastAsia="標楷體" w:hAnsi="Times New Roman" w:cs="Times New Roman"/>
          <w:i/>
          <w:iCs/>
          <w:szCs w:val="24"/>
        </w:rPr>
        <w:t>(</w:t>
      </w:r>
      <w:r w:rsidRPr="009166D7">
        <w:rPr>
          <w:rFonts w:ascii="Times New Roman" w:eastAsia="標楷體" w:hAnsi="Times New Roman" w:cs="Times New Roman"/>
          <w:i/>
          <w:iCs/>
          <w:szCs w:val="24"/>
        </w:rPr>
        <w:t>售賣資本資產所得的利潤除外</w:t>
      </w:r>
      <w:r w:rsidRPr="009166D7">
        <w:rPr>
          <w:rFonts w:ascii="Times New Roman" w:eastAsia="標楷體" w:hAnsi="Times New Roman" w:cs="Times New Roman"/>
          <w:i/>
          <w:iCs/>
          <w:szCs w:val="24"/>
        </w:rPr>
        <w:t>)</w:t>
      </w:r>
      <w:r w:rsidRPr="009166D7">
        <w:rPr>
          <w:rFonts w:ascii="Times New Roman" w:eastAsia="標楷體" w:hAnsi="Times New Roman" w:cs="Times New Roman"/>
          <w:i/>
          <w:iCs/>
          <w:szCs w:val="24"/>
        </w:rPr>
        <w:t>，則須向該人就其上述利潤</w:t>
      </w:r>
      <w:r w:rsidR="00726989" w:rsidRPr="009166D7">
        <w:rPr>
          <w:rFonts w:ascii="Times New Roman" w:eastAsia="標楷體" w:hAnsi="Times New Roman" w:cs="Times New Roman"/>
          <w:i/>
          <w:iCs/>
          <w:szCs w:val="24"/>
        </w:rPr>
        <w:t>而按標準稅率</w:t>
      </w:r>
      <w:r w:rsidRPr="009166D7">
        <w:rPr>
          <w:rFonts w:ascii="Times New Roman" w:eastAsia="標楷體" w:hAnsi="Times New Roman" w:cs="Times New Roman"/>
          <w:i/>
          <w:iCs/>
          <w:szCs w:val="24"/>
        </w:rPr>
        <w:t>，徵收其在每個課稅年度的利得稅。</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6D5BB2">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u w:val="single"/>
        </w:rPr>
        <w:t>第</w:t>
      </w:r>
      <w:r w:rsidRPr="009166D7">
        <w:rPr>
          <w:rFonts w:ascii="Times New Roman" w:eastAsia="標楷體" w:hAnsi="Times New Roman" w:cs="Times New Roman"/>
          <w:szCs w:val="24"/>
          <w:u w:val="single"/>
        </w:rPr>
        <w:t>2(1)</w:t>
      </w:r>
      <w:r w:rsidRPr="009166D7">
        <w:rPr>
          <w:rFonts w:ascii="Times New Roman" w:eastAsia="標楷體" w:hAnsi="Times New Roman" w:cs="Times New Roman"/>
          <w:szCs w:val="24"/>
          <w:u w:val="single"/>
        </w:rPr>
        <w:t>條</w:t>
      </w:r>
      <w:r w:rsidRPr="009166D7">
        <w:rPr>
          <w:rFonts w:ascii="Times New Roman" w:eastAsia="標楷體" w:hAnsi="Times New Roman" w:cs="Times New Roman"/>
          <w:szCs w:val="24"/>
          <w:u w:val="single"/>
        </w:rPr>
        <w:t xml:space="preserve"> </w:t>
      </w:r>
      <w:r w:rsidRPr="009166D7">
        <w:rPr>
          <w:rFonts w:ascii="Times New Roman" w:eastAsia="標楷體" w:hAnsi="Times New Roman" w:cs="Times New Roman"/>
          <w:szCs w:val="24"/>
          <w:u w:val="single"/>
        </w:rPr>
        <w:t>－「行業、生意」的釋義</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u w:val="single"/>
        </w:rPr>
      </w:pPr>
    </w:p>
    <w:p w:rsidR="00837852" w:rsidRPr="009166D7" w:rsidRDefault="00837852" w:rsidP="00410AB8">
      <w:pPr>
        <w:pStyle w:val="ac"/>
        <w:widowControl/>
        <w:overflowPunct w:val="0"/>
        <w:autoSpaceDE w:val="0"/>
        <w:autoSpaceDN w:val="0"/>
        <w:ind w:leftChars="886" w:left="2126"/>
        <w:jc w:val="both"/>
        <w:rPr>
          <w:rFonts w:ascii="Times New Roman" w:eastAsia="標楷體" w:hAnsi="Times New Roman" w:cs="Times New Roman"/>
          <w:szCs w:val="24"/>
        </w:rPr>
      </w:pPr>
      <w:r w:rsidRPr="009166D7">
        <w:rPr>
          <w:rFonts w:ascii="Times New Roman" w:eastAsia="標楷體" w:hAnsi="Times New Roman" w:cs="Times New Roman"/>
          <w:szCs w:val="24"/>
        </w:rPr>
        <w:t>「行業、生意</w:t>
      </w:r>
      <w:r w:rsidRPr="009166D7">
        <w:rPr>
          <w:rFonts w:ascii="Times New Roman" w:eastAsia="標楷體" w:hAnsi="Times New Roman" w:cs="Times New Roman"/>
          <w:szCs w:val="24"/>
        </w:rPr>
        <w:t>(trade)</w:t>
      </w:r>
      <w:r w:rsidRPr="009166D7">
        <w:rPr>
          <w:rFonts w:ascii="Times New Roman" w:eastAsia="標楷體" w:hAnsi="Times New Roman" w:cs="Times New Roman"/>
          <w:szCs w:val="24"/>
        </w:rPr>
        <w:t>包括每一行業及製造業，亦包括屬生意性質的所有投機活動及項目。」</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i/>
          <w:iCs/>
          <w:szCs w:val="24"/>
        </w:rPr>
      </w:pPr>
      <w:r w:rsidRPr="009166D7">
        <w:rPr>
          <w:rFonts w:ascii="Times New Roman" w:eastAsia="標楷體" w:hAnsi="Times New Roman" w:cs="Times New Roman"/>
          <w:b/>
          <w:i/>
          <w:iCs/>
          <w:szCs w:val="24"/>
        </w:rPr>
        <w:t>有關利得稅的徵收案例及法律原則</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w:t>
      </w:r>
      <w:r w:rsidRPr="009166D7">
        <w:rPr>
          <w:rFonts w:ascii="Times New Roman" w:eastAsia="標楷體" w:hAnsi="Times New Roman" w:cs="Times New Roman"/>
          <w:szCs w:val="24"/>
          <w:u w:val="single"/>
        </w:rPr>
        <w:t>Simmons (As Liquidator of Lionel Simmons Properties Ltd.) v Inland Revenue Commissioners</w:t>
      </w:r>
      <w:r w:rsidRPr="009166D7">
        <w:rPr>
          <w:rFonts w:ascii="Times New Roman" w:eastAsia="標楷體" w:hAnsi="Times New Roman" w:cs="Times New Roman"/>
          <w:szCs w:val="24"/>
        </w:rPr>
        <w:t xml:space="preserve"> [1980] 1 WLR 1196 </w:t>
      </w:r>
      <w:r w:rsidRPr="009166D7">
        <w:rPr>
          <w:rFonts w:ascii="Times New Roman" w:eastAsia="標楷體" w:hAnsi="Times New Roman" w:cs="Times New Roman"/>
          <w:szCs w:val="24"/>
        </w:rPr>
        <w:t>一案中，</w:t>
      </w:r>
      <w:r w:rsidRPr="009166D7">
        <w:rPr>
          <w:rFonts w:ascii="Times New Roman" w:eastAsia="標楷體" w:hAnsi="Times New Roman" w:cs="Times New Roman"/>
          <w:szCs w:val="24"/>
        </w:rPr>
        <w:t>Lord Wilberforce</w:t>
      </w:r>
      <w:r w:rsidRPr="009166D7">
        <w:rPr>
          <w:rFonts w:ascii="Times New Roman" w:eastAsia="標楷體" w:hAnsi="Times New Roman" w:cs="Times New Roman"/>
          <w:szCs w:val="24"/>
        </w:rPr>
        <w:t>表示經營生意須有經營生意的意圖。在決定納稅人買賣資產時是否在經營一項生意，關鍵在他購買資產時的意圖。而一項資產不可能同時是營業資產及資本資產，亦不可能具有不確定的狀態，即同時非營業資產或資本資產。相關判詞原文如下</w:t>
      </w:r>
      <w:r w:rsidRPr="009166D7">
        <w:rPr>
          <w:rFonts w:ascii="Times New Roman" w:eastAsia="標楷體" w:hAnsi="Times New Roman" w:cs="Times New Roman"/>
          <w:snapToGrid w:val="0"/>
          <w:szCs w:val="24"/>
        </w:rPr>
        <w:t>(</w:t>
      </w:r>
      <w:r w:rsidRPr="009166D7">
        <w:rPr>
          <w:rFonts w:ascii="Times New Roman" w:eastAsia="標楷體" w:hAnsi="Times New Roman" w:cs="Times New Roman"/>
          <w:szCs w:val="24"/>
        </w:rPr>
        <w:t>第</w:t>
      </w:r>
      <w:r w:rsidRPr="009166D7">
        <w:rPr>
          <w:rFonts w:ascii="Times New Roman" w:eastAsia="標楷體" w:hAnsi="Times New Roman" w:cs="Times New Roman"/>
          <w:szCs w:val="24"/>
        </w:rPr>
        <w:t>1199</w:t>
      </w:r>
      <w:r w:rsidRPr="009166D7">
        <w:rPr>
          <w:rFonts w:ascii="Times New Roman" w:eastAsia="標楷體" w:hAnsi="Times New Roman" w:cs="Times New Roman"/>
          <w:szCs w:val="24"/>
        </w:rPr>
        <w:t>頁</w:t>
      </w:r>
      <w:r w:rsidRPr="009166D7">
        <w:rPr>
          <w:rFonts w:ascii="Times New Roman" w:eastAsia="標楷體" w:hAnsi="Times New Roman" w:cs="Times New Roman"/>
          <w:szCs w:val="24"/>
        </w:rPr>
        <w:t>A</w:t>
      </w:r>
      <w:r w:rsidRPr="009166D7">
        <w:rPr>
          <w:rFonts w:ascii="Times New Roman" w:eastAsia="標楷體" w:hAnsi="Times New Roman" w:cs="Times New Roman"/>
          <w:szCs w:val="24"/>
        </w:rPr>
        <w:t>段至</w:t>
      </w:r>
      <w:r w:rsidRPr="009166D7">
        <w:rPr>
          <w:rFonts w:ascii="Times New Roman" w:eastAsia="標楷體" w:hAnsi="Times New Roman" w:cs="Times New Roman"/>
          <w:szCs w:val="24"/>
        </w:rPr>
        <w:t>C</w:t>
      </w:r>
      <w:r w:rsidRPr="009166D7">
        <w:rPr>
          <w:rFonts w:ascii="Times New Roman" w:eastAsia="標楷體" w:hAnsi="Times New Roman" w:cs="Times New Roman"/>
          <w:szCs w:val="24"/>
        </w:rPr>
        <w:t>段</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7D74A7" w:rsidP="00406893">
      <w:pPr>
        <w:pStyle w:val="ac"/>
        <w:widowControl/>
        <w:overflowPunct w:val="0"/>
        <w:autoSpaceDE w:val="0"/>
        <w:autoSpaceDN w:val="0"/>
        <w:ind w:leftChars="650" w:left="1560"/>
        <w:jc w:val="both"/>
        <w:rPr>
          <w:rFonts w:ascii="Times New Roman" w:eastAsia="標楷體" w:hAnsi="Times New Roman" w:cs="Times New Roman"/>
          <w:i/>
          <w:szCs w:val="24"/>
        </w:rPr>
      </w:pP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 xml:space="preserve">... </w:t>
      </w:r>
      <w:r w:rsidR="00837852" w:rsidRPr="009166D7">
        <w:rPr>
          <w:rFonts w:ascii="Times New Roman" w:eastAsia="標楷體" w:hAnsi="Times New Roman" w:cs="Times New Roman"/>
          <w:b/>
          <w:bCs/>
          <w:i/>
          <w:szCs w:val="24"/>
        </w:rPr>
        <w:t>Trading requires an intention to trade: normally the question to be asked is whether this intention existed at the time of the acquisition of the asset.  Was it acquired with the intention of disposing of it at a profit, or was it acquired as a permanent investment?</w:t>
      </w:r>
      <w:r w:rsidR="00837852" w:rsidRPr="009166D7">
        <w:rPr>
          <w:rFonts w:ascii="Times New Roman" w:eastAsia="標楷體" w:hAnsi="Times New Roman" w:cs="Times New Roman"/>
          <w:i/>
          <w:szCs w:val="24"/>
        </w:rPr>
        <w:t xml:space="preserve">  Often it is necessary to ask further questions: a permanent investment may be sold in order to acquire another investment thought to be more satisfactory; that does not involve an operation of trade, whether the first investment is sold at a profit or at a loss.  Intentions may be changed.  What was first an investment may be put into the trading stock – and, I suppose, vice versa.  … </w:t>
      </w:r>
      <w:r w:rsidR="00837852" w:rsidRPr="009166D7">
        <w:rPr>
          <w:rFonts w:ascii="Times New Roman" w:eastAsia="標楷體" w:hAnsi="Times New Roman" w:cs="Times New Roman"/>
          <w:b/>
          <w:bCs/>
          <w:i/>
          <w:szCs w:val="24"/>
        </w:rPr>
        <w:t>What I think is not possible is for an asset to be both trading stock and permanent investment at the same time, nor to possess an indeterminate status – neither trading stock nor permanent asset.  It must be one or other.</w:t>
      </w:r>
      <w:r w:rsidRPr="009166D7">
        <w:rPr>
          <w:rFonts w:ascii="Times New Roman" w:eastAsia="標楷體" w:hAnsi="Times New Roman" w:cs="Times New Roman"/>
          <w:i/>
          <w:szCs w:val="24"/>
        </w:rPr>
        <w:t>’</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w:t>
      </w:r>
      <w:r w:rsidRPr="009166D7">
        <w:rPr>
          <w:rFonts w:ascii="Times New Roman" w:eastAsia="標楷體" w:hAnsi="Times New Roman" w:cs="Times New Roman"/>
          <w:szCs w:val="24"/>
          <w:u w:val="single"/>
        </w:rPr>
        <w:t>Real Estate Investments (NT) Ltd v Commissioner of Inland Revenue</w:t>
      </w:r>
      <w:r w:rsidRPr="009166D7">
        <w:rPr>
          <w:rFonts w:ascii="Times New Roman" w:eastAsia="標楷體" w:hAnsi="Times New Roman" w:cs="Times New Roman"/>
          <w:szCs w:val="24"/>
        </w:rPr>
        <w:t xml:space="preserve"> (2008) 11 HKCFAR 433</w:t>
      </w:r>
      <w:r w:rsidRPr="009166D7">
        <w:rPr>
          <w:rFonts w:ascii="Times New Roman" w:eastAsia="標楷體" w:hAnsi="Times New Roman" w:cs="Times New Roman"/>
          <w:szCs w:val="24"/>
        </w:rPr>
        <w:t>一案中，終審法院法官在判詞指出在考慮一項物業是屬於營業資產還是資本資產時，是需要對個別個案情況作全盤的考慮。相關判詞原文如下</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第</w:t>
      </w:r>
      <w:r w:rsidRPr="009166D7">
        <w:rPr>
          <w:rFonts w:ascii="Times New Roman" w:eastAsia="標楷體" w:hAnsi="Times New Roman" w:cs="Times New Roman"/>
          <w:szCs w:val="24"/>
        </w:rPr>
        <w:t>452</w:t>
      </w:r>
      <w:r w:rsidRPr="009166D7">
        <w:rPr>
          <w:rFonts w:ascii="Times New Roman" w:eastAsia="標楷體" w:hAnsi="Times New Roman" w:cs="Times New Roman"/>
          <w:szCs w:val="24"/>
        </w:rPr>
        <w:t>頁</w:t>
      </w:r>
      <w:r w:rsidRPr="009166D7">
        <w:rPr>
          <w:rFonts w:ascii="Times New Roman" w:eastAsia="標楷體" w:hAnsi="Times New Roman" w:cs="Times New Roman"/>
          <w:szCs w:val="24"/>
        </w:rPr>
        <w:t>55</w:t>
      </w:r>
      <w:r w:rsidRPr="009166D7">
        <w:rPr>
          <w:rFonts w:ascii="Times New Roman" w:eastAsia="標楷體" w:hAnsi="Times New Roman" w:cs="Times New Roman"/>
          <w:szCs w:val="24"/>
        </w:rPr>
        <w:t>段</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7D74A7" w:rsidP="00186CC1">
      <w:pPr>
        <w:pStyle w:val="ac"/>
        <w:widowControl/>
        <w:overflowPunct w:val="0"/>
        <w:autoSpaceDE w:val="0"/>
        <w:autoSpaceDN w:val="0"/>
        <w:ind w:leftChars="650" w:left="1560"/>
        <w:jc w:val="both"/>
        <w:rPr>
          <w:rFonts w:ascii="Times New Roman" w:eastAsia="標楷體" w:hAnsi="Times New Roman" w:cs="Times New Roman"/>
          <w:i/>
          <w:iCs/>
          <w:szCs w:val="24"/>
        </w:rPr>
      </w:pP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 xml:space="preserve">55.  The question of whether property is trading stock or a capital asset is always to be answered upon a </w:t>
      </w:r>
      <w:r w:rsidR="00837852" w:rsidRPr="009166D7">
        <w:rPr>
          <w:rFonts w:ascii="Times New Roman" w:eastAsia="標楷體" w:hAnsi="Times New Roman" w:cs="Times New Roman"/>
          <w:b/>
          <w:bCs/>
          <w:i/>
          <w:iCs/>
          <w:szCs w:val="24"/>
        </w:rPr>
        <w:t>holistic consideration of the circumstances of each particular case</w:t>
      </w:r>
      <w:r w:rsidR="00837852" w:rsidRPr="009166D7">
        <w:rPr>
          <w:rFonts w:ascii="Times New Roman" w:eastAsia="標楷體" w:hAnsi="Times New Roman" w:cs="Times New Roman"/>
          <w:i/>
          <w:szCs w:val="24"/>
        </w:rPr>
        <w:t xml:space="preserve"> …</w:t>
      </w:r>
      <w:r w:rsidRPr="009166D7">
        <w:rPr>
          <w:rFonts w:ascii="Times New Roman" w:eastAsia="標楷體" w:hAnsi="Times New Roman" w:cs="Times New Roman"/>
          <w:i/>
          <w:szCs w:val="24"/>
        </w:rPr>
        <w:t>’</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w:t>
      </w:r>
      <w:r w:rsidRPr="009166D7">
        <w:rPr>
          <w:rFonts w:ascii="Times New Roman" w:eastAsia="標楷體" w:hAnsi="Times New Roman" w:cs="Times New Roman"/>
          <w:szCs w:val="24"/>
          <w:u w:val="single"/>
        </w:rPr>
        <w:t xml:space="preserve">All Best Wishes Ltd. v Commissioner of Inland Revenue </w:t>
      </w:r>
      <w:r w:rsidRPr="009166D7">
        <w:rPr>
          <w:rFonts w:ascii="Times New Roman" w:eastAsia="標楷體" w:hAnsi="Times New Roman" w:cs="Times New Roman"/>
          <w:szCs w:val="24"/>
        </w:rPr>
        <w:t>[1992] 3 HKTC 750</w:t>
      </w:r>
      <w:r w:rsidRPr="009166D7">
        <w:rPr>
          <w:rFonts w:ascii="Times New Roman" w:eastAsia="標楷體" w:hAnsi="Times New Roman" w:cs="Times New Roman"/>
          <w:szCs w:val="24"/>
        </w:rPr>
        <w:t>一案中，</w:t>
      </w:r>
      <w:r w:rsidRPr="009166D7">
        <w:rPr>
          <w:rFonts w:ascii="Times New Roman" w:eastAsia="標楷體" w:hAnsi="Times New Roman" w:cs="Times New Roman"/>
          <w:szCs w:val="24"/>
        </w:rPr>
        <w:t>Mortimer</w:t>
      </w:r>
      <w:r w:rsidRPr="009166D7">
        <w:rPr>
          <w:rFonts w:ascii="Times New Roman" w:eastAsia="標楷體" w:hAnsi="Times New Roman" w:cs="Times New Roman"/>
          <w:szCs w:val="24"/>
        </w:rPr>
        <w:t>法官指出納稅人購買資產和持有該資產時的意圖是十分重要的，這是一個關乎事實的問題，沒有單一測試可提供答案。然而，納稅人所聲稱的主觀意圖並不能作準，有關意圖必須經過客觀事實和情況的驗證，並須在有證據的基礎上，顯示出該聲稱意圖為真正持有、實際及可實現的。要斷定意圖，就要對情況作全面考慮，包括當時、之前及之後所說過的話及做過的事，而往往是事實勝於雄辯。相關判詞原文如下</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第</w:t>
      </w:r>
      <w:r w:rsidRPr="009166D7">
        <w:rPr>
          <w:rFonts w:ascii="Times New Roman" w:eastAsia="標楷體" w:hAnsi="Times New Roman" w:cs="Times New Roman"/>
          <w:szCs w:val="24"/>
        </w:rPr>
        <w:t>770-771</w:t>
      </w:r>
      <w:r w:rsidRPr="009166D7">
        <w:rPr>
          <w:rFonts w:ascii="Times New Roman" w:eastAsia="標楷體" w:hAnsi="Times New Roman" w:cs="Times New Roman"/>
          <w:szCs w:val="24"/>
        </w:rPr>
        <w:t>頁</w:t>
      </w:r>
      <w:r w:rsidRPr="009166D7">
        <w:rPr>
          <w:rFonts w:ascii="Times New Roman" w:eastAsia="標楷體" w:hAnsi="Times New Roman" w:cs="Times New Roman"/>
          <w:szCs w:val="24"/>
        </w:rPr>
        <w:t xml:space="preserve">) </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7D74A7" w:rsidP="005F44D8">
      <w:pPr>
        <w:pStyle w:val="ac"/>
        <w:widowControl/>
        <w:overflowPunct w:val="0"/>
        <w:autoSpaceDE w:val="0"/>
        <w:autoSpaceDN w:val="0"/>
        <w:ind w:leftChars="650" w:left="1560"/>
        <w:jc w:val="both"/>
        <w:rPr>
          <w:rFonts w:ascii="Times New Roman" w:eastAsia="標楷體" w:hAnsi="Times New Roman" w:cs="Times New Roman"/>
          <w:i/>
          <w:szCs w:val="24"/>
        </w:rPr>
      </w:pP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w:t>
      </w:r>
      <w:r w:rsidR="00837852" w:rsidRPr="009166D7">
        <w:rPr>
          <w:rFonts w:ascii="Times New Roman" w:eastAsia="標楷體" w:hAnsi="Times New Roman" w:cs="Times New Roman"/>
          <w:b/>
          <w:bCs/>
          <w:i/>
          <w:szCs w:val="24"/>
        </w:rPr>
        <w:t>The intention of the taxpayer, at the time of acquisition</w:t>
      </w:r>
      <w:r w:rsidR="00837852" w:rsidRPr="009166D7">
        <w:rPr>
          <w:rFonts w:ascii="Times New Roman" w:eastAsia="標楷體" w:hAnsi="Times New Roman" w:cs="Times New Roman"/>
          <w:i/>
          <w:szCs w:val="24"/>
        </w:rPr>
        <w:t xml:space="preserve">, and at the time when he is holding the asset is undoubtedly of very great weight.  And if the intention is on the evidence, genuinely held, realistic and realisable, and if all the circumstances show that at the time of the acquisition of the asset, the taxpayer was investing in it, then I agree.  But as it is a </w:t>
      </w:r>
      <w:r w:rsidR="00837852" w:rsidRPr="009166D7">
        <w:rPr>
          <w:rFonts w:ascii="Times New Roman" w:eastAsia="標楷體" w:hAnsi="Times New Roman" w:cs="Times New Roman"/>
          <w:b/>
          <w:bCs/>
          <w:i/>
          <w:szCs w:val="24"/>
        </w:rPr>
        <w:t>question of fact, no single test can produce the answer</w:t>
      </w:r>
      <w:r w:rsidR="00837852" w:rsidRPr="009166D7">
        <w:rPr>
          <w:rFonts w:ascii="Times New Roman" w:eastAsia="標楷體" w:hAnsi="Times New Roman" w:cs="Times New Roman"/>
          <w:i/>
          <w:szCs w:val="24"/>
        </w:rPr>
        <w:t xml:space="preserve">.  In particular, the stated intention of the taxpayer cannot be decisive and the actual intention can only be determined upon the whole of the evidence.  Indeed, decisions upon a person’s intention are commonplace in the law.  It is probably the most litigated issue of all.  It is trite to say that </w:t>
      </w:r>
      <w:r w:rsidR="00837852" w:rsidRPr="009166D7">
        <w:rPr>
          <w:rFonts w:ascii="Times New Roman" w:eastAsia="標楷體" w:hAnsi="Times New Roman" w:cs="Times New Roman"/>
          <w:b/>
          <w:bCs/>
          <w:i/>
          <w:szCs w:val="24"/>
        </w:rPr>
        <w:t>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00837852" w:rsidRPr="009166D7">
        <w:rPr>
          <w:rFonts w:ascii="Times New Roman" w:eastAsia="標楷體" w:hAnsi="Times New Roman" w:cs="Times New Roman"/>
          <w:i/>
          <w:szCs w:val="24"/>
        </w:rPr>
        <w:t>...</w:t>
      </w:r>
      <w:r w:rsidRPr="009166D7">
        <w:rPr>
          <w:rFonts w:ascii="Times New Roman" w:eastAsia="標楷體" w:hAnsi="Times New Roman" w:cs="Times New Roman"/>
          <w:i/>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napToGrid w:val="0"/>
          <w:kern w:val="0"/>
          <w:szCs w:val="24"/>
        </w:rPr>
        <w:t>在</w:t>
      </w:r>
      <w:r w:rsidRPr="009166D7">
        <w:rPr>
          <w:rFonts w:ascii="Times New Roman" w:eastAsia="標楷體" w:hAnsi="Times New Roman" w:cs="Times New Roman"/>
          <w:snapToGrid w:val="0"/>
          <w:kern w:val="0"/>
          <w:szCs w:val="24"/>
          <w:u w:val="single"/>
          <w:lang w:eastAsia="zh-HK"/>
        </w:rPr>
        <w:t>Lee Yee Shing v Commissioner of Inland Revenue</w:t>
      </w:r>
      <w:r w:rsidRPr="009166D7">
        <w:rPr>
          <w:rFonts w:ascii="Times New Roman" w:eastAsia="標楷體" w:hAnsi="Times New Roman" w:cs="Times New Roman"/>
          <w:snapToGrid w:val="0"/>
          <w:kern w:val="0"/>
          <w:szCs w:val="24"/>
          <w:lang w:eastAsia="zh-HK"/>
        </w:rPr>
        <w:t xml:space="preserve"> [2008] 3 HKLRD 51</w:t>
      </w:r>
      <w:r w:rsidRPr="009166D7">
        <w:rPr>
          <w:rFonts w:ascii="Times New Roman" w:eastAsia="標楷體" w:hAnsi="Times New Roman" w:cs="Times New Roman"/>
          <w:szCs w:val="24"/>
        </w:rPr>
        <w:t>一案中，</w:t>
      </w:r>
      <w:r w:rsidRPr="009166D7">
        <w:rPr>
          <w:rFonts w:ascii="Times New Roman" w:eastAsia="標楷體" w:hAnsi="Times New Roman" w:cs="Times New Roman"/>
          <w:snapToGrid w:val="0"/>
          <w:kern w:val="0"/>
          <w:szCs w:val="24"/>
        </w:rPr>
        <w:t>終審法院指出一些活動是否構成生意</w:t>
      </w:r>
      <w:r w:rsidRPr="009166D7">
        <w:rPr>
          <w:rFonts w:ascii="Times New Roman" w:eastAsia="標楷體" w:hAnsi="Times New Roman" w:cs="Times New Roman"/>
          <w:snapToGrid w:val="0"/>
          <w:kern w:val="0"/>
          <w:szCs w:val="24"/>
        </w:rPr>
        <w:t>(trade)</w:t>
      </w:r>
      <w:r w:rsidRPr="009166D7">
        <w:rPr>
          <w:rFonts w:ascii="Times New Roman" w:eastAsia="標楷體" w:hAnsi="Times New Roman" w:cs="Times New Roman"/>
          <w:snapToGrid w:val="0"/>
          <w:kern w:val="0"/>
          <w:szCs w:val="24"/>
        </w:rPr>
        <w:t>或業務</w:t>
      </w:r>
      <w:r w:rsidRPr="009166D7">
        <w:rPr>
          <w:rFonts w:ascii="Times New Roman" w:eastAsia="標楷體" w:hAnsi="Times New Roman" w:cs="Times New Roman"/>
          <w:snapToGrid w:val="0"/>
          <w:kern w:val="0"/>
          <w:szCs w:val="24"/>
        </w:rPr>
        <w:t>(business)</w:t>
      </w:r>
      <w:r w:rsidRPr="009166D7">
        <w:rPr>
          <w:rFonts w:ascii="Times New Roman" w:eastAsia="標楷體" w:hAnsi="Times New Roman" w:cs="Times New Roman"/>
          <w:snapToGrid w:val="0"/>
          <w:kern w:val="0"/>
          <w:szCs w:val="24"/>
        </w:rPr>
        <w:t>是一個事實及程度的問題，應交由裁定事實的機關在考慮所有情況後作出決定。</w:t>
      </w:r>
      <w:r w:rsidRPr="009166D7">
        <w:rPr>
          <w:rFonts w:ascii="Times New Roman" w:eastAsia="標楷體" w:hAnsi="Times New Roman" w:cs="Times New Roman"/>
          <w:szCs w:val="24"/>
          <w:lang w:eastAsia="zh-HK"/>
        </w:rPr>
        <w:t>相關判詞</w:t>
      </w:r>
      <w:r w:rsidRPr="009166D7">
        <w:rPr>
          <w:rFonts w:ascii="Times New Roman" w:eastAsia="標楷體" w:hAnsi="Times New Roman" w:cs="Times New Roman"/>
          <w:snapToGrid w:val="0"/>
          <w:szCs w:val="24"/>
        </w:rPr>
        <w:t>原文如下</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第</w:t>
      </w:r>
      <w:r w:rsidRPr="009166D7">
        <w:rPr>
          <w:rFonts w:ascii="Times New Roman" w:eastAsia="標楷體" w:hAnsi="Times New Roman" w:cs="Times New Roman"/>
          <w:szCs w:val="24"/>
        </w:rPr>
        <w:t>66</w:t>
      </w:r>
      <w:r w:rsidRPr="009166D7">
        <w:rPr>
          <w:rFonts w:ascii="Times New Roman" w:eastAsia="標楷體" w:hAnsi="Times New Roman" w:cs="Times New Roman"/>
          <w:szCs w:val="24"/>
        </w:rPr>
        <w:t>頁</w:t>
      </w:r>
      <w:r w:rsidRPr="009166D7">
        <w:rPr>
          <w:rFonts w:ascii="Times New Roman" w:eastAsia="標楷體" w:hAnsi="Times New Roman" w:cs="Times New Roman"/>
          <w:szCs w:val="24"/>
        </w:rPr>
        <w:t>38</w:t>
      </w:r>
      <w:r w:rsidRPr="009166D7">
        <w:rPr>
          <w:rFonts w:ascii="Times New Roman" w:eastAsia="標楷體" w:hAnsi="Times New Roman" w:cs="Times New Roman"/>
          <w:szCs w:val="24"/>
        </w:rPr>
        <w:t>段及第</w:t>
      </w:r>
      <w:r w:rsidRPr="009166D7">
        <w:rPr>
          <w:rFonts w:ascii="Times New Roman" w:eastAsia="標楷體" w:hAnsi="Times New Roman" w:cs="Times New Roman"/>
          <w:szCs w:val="24"/>
        </w:rPr>
        <w:t>72</w:t>
      </w:r>
      <w:r w:rsidRPr="009166D7">
        <w:rPr>
          <w:rFonts w:ascii="Times New Roman" w:eastAsia="標楷體" w:hAnsi="Times New Roman" w:cs="Times New Roman"/>
          <w:szCs w:val="24"/>
        </w:rPr>
        <w:t>頁</w:t>
      </w:r>
      <w:r w:rsidRPr="009166D7">
        <w:rPr>
          <w:rFonts w:ascii="Times New Roman" w:eastAsia="標楷體" w:hAnsi="Times New Roman" w:cs="Times New Roman"/>
          <w:szCs w:val="24"/>
        </w:rPr>
        <w:t>56</w:t>
      </w:r>
      <w:r w:rsidRPr="009166D7">
        <w:rPr>
          <w:rFonts w:ascii="Times New Roman" w:eastAsia="標楷體" w:hAnsi="Times New Roman" w:cs="Times New Roman"/>
          <w:szCs w:val="24"/>
        </w:rPr>
        <w:t>段</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7D74A7" w:rsidP="005F44D8">
      <w:pPr>
        <w:pStyle w:val="ac"/>
        <w:widowControl/>
        <w:overflowPunct w:val="0"/>
        <w:autoSpaceDE w:val="0"/>
        <w:autoSpaceDN w:val="0"/>
        <w:ind w:leftChars="650" w:left="1560"/>
        <w:jc w:val="both"/>
        <w:rPr>
          <w:rFonts w:ascii="Times New Roman" w:eastAsia="標楷體" w:hAnsi="Times New Roman" w:cs="Times New Roman"/>
          <w:i/>
          <w:szCs w:val="24"/>
        </w:rPr>
      </w:pP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 xml:space="preserve">38.  The question whether something amounts to the carrying on of a trade or business is a </w:t>
      </w:r>
      <w:r w:rsidR="00837852" w:rsidRPr="009166D7">
        <w:rPr>
          <w:rFonts w:ascii="Times New Roman" w:eastAsia="標楷體" w:hAnsi="Times New Roman" w:cs="Times New Roman"/>
          <w:b/>
          <w:bCs/>
          <w:i/>
          <w:szCs w:val="24"/>
        </w:rPr>
        <w:t>question of fact</w:t>
      </w:r>
      <w:r w:rsidR="00837852" w:rsidRPr="009166D7">
        <w:rPr>
          <w:rFonts w:ascii="Times New Roman" w:eastAsia="標楷體" w:hAnsi="Times New Roman" w:cs="Times New Roman"/>
          <w:i/>
          <w:szCs w:val="24"/>
        </w:rPr>
        <w:t xml:space="preserve"> and degree to be answered by the fact-finding body </w:t>
      </w:r>
      <w:r w:rsidR="00837852" w:rsidRPr="009166D7">
        <w:rPr>
          <w:rFonts w:ascii="Times New Roman" w:eastAsia="標楷體" w:hAnsi="Times New Roman" w:cs="Times New Roman"/>
          <w:b/>
          <w:bCs/>
          <w:i/>
          <w:szCs w:val="24"/>
        </w:rPr>
        <w:t>upon a consideration of all the circumstances</w:t>
      </w:r>
      <w:r w:rsidR="00837852" w:rsidRPr="009166D7">
        <w:rPr>
          <w:rFonts w:ascii="Times New Roman" w:eastAsia="標楷體" w:hAnsi="Times New Roman" w:cs="Times New Roman"/>
          <w:i/>
          <w:szCs w:val="24"/>
        </w:rPr>
        <w:t>…</w:t>
      </w:r>
    </w:p>
    <w:p w:rsidR="00426EE4" w:rsidRPr="009166D7" w:rsidRDefault="00426EE4" w:rsidP="005F44D8">
      <w:pPr>
        <w:pStyle w:val="ac"/>
        <w:widowControl/>
        <w:overflowPunct w:val="0"/>
        <w:autoSpaceDE w:val="0"/>
        <w:autoSpaceDN w:val="0"/>
        <w:ind w:leftChars="650" w:left="1560"/>
        <w:jc w:val="both"/>
        <w:rPr>
          <w:rFonts w:ascii="Times New Roman" w:eastAsia="標楷體" w:hAnsi="Times New Roman" w:cs="Times New Roman"/>
          <w:i/>
          <w:szCs w:val="24"/>
        </w:rPr>
      </w:pPr>
    </w:p>
    <w:p w:rsidR="00837852" w:rsidRPr="009166D7" w:rsidRDefault="00837852" w:rsidP="005F44D8">
      <w:pPr>
        <w:pStyle w:val="ac"/>
        <w:widowControl/>
        <w:overflowPunct w:val="0"/>
        <w:autoSpaceDE w:val="0"/>
        <w:autoSpaceDN w:val="0"/>
        <w:ind w:leftChars="650" w:left="1560"/>
        <w:jc w:val="both"/>
        <w:rPr>
          <w:rFonts w:ascii="Times New Roman" w:eastAsia="標楷體" w:hAnsi="Times New Roman" w:cs="Times New Roman"/>
          <w:i/>
          <w:szCs w:val="24"/>
        </w:rPr>
      </w:pPr>
      <w:r w:rsidRPr="009166D7">
        <w:rPr>
          <w:rFonts w:ascii="Times New Roman" w:eastAsia="標楷體" w:hAnsi="Times New Roman" w:cs="Times New Roman"/>
          <w:i/>
          <w:szCs w:val="24"/>
        </w:rPr>
        <w:t>…</w:t>
      </w:r>
    </w:p>
    <w:p w:rsidR="00426EE4" w:rsidRPr="009166D7" w:rsidRDefault="00426EE4" w:rsidP="005F44D8">
      <w:pPr>
        <w:pStyle w:val="ac"/>
        <w:widowControl/>
        <w:overflowPunct w:val="0"/>
        <w:autoSpaceDE w:val="0"/>
        <w:autoSpaceDN w:val="0"/>
        <w:ind w:leftChars="650" w:left="1560"/>
        <w:jc w:val="both"/>
        <w:rPr>
          <w:rFonts w:ascii="Times New Roman" w:eastAsia="標楷體" w:hAnsi="Times New Roman" w:cs="Times New Roman"/>
          <w:i/>
          <w:szCs w:val="24"/>
        </w:rPr>
      </w:pPr>
    </w:p>
    <w:p w:rsidR="00837852" w:rsidRPr="009166D7" w:rsidRDefault="00837852" w:rsidP="005F44D8">
      <w:pPr>
        <w:pStyle w:val="ac"/>
        <w:widowControl/>
        <w:overflowPunct w:val="0"/>
        <w:autoSpaceDE w:val="0"/>
        <w:autoSpaceDN w:val="0"/>
        <w:ind w:leftChars="650" w:left="1560"/>
        <w:jc w:val="both"/>
        <w:rPr>
          <w:rFonts w:ascii="Times New Roman" w:eastAsia="標楷體" w:hAnsi="Times New Roman" w:cs="Times New Roman"/>
          <w:i/>
          <w:szCs w:val="24"/>
        </w:rPr>
      </w:pPr>
      <w:r w:rsidRPr="009166D7">
        <w:rPr>
          <w:rFonts w:ascii="Times New Roman" w:eastAsia="標楷體" w:hAnsi="Times New Roman" w:cs="Times New Roman"/>
          <w:i/>
          <w:szCs w:val="24"/>
        </w:rPr>
        <w:t xml:space="preserve">56.  No principle of law defines trade.  Its application requires the tribunal of fact to make a </w:t>
      </w:r>
      <w:r w:rsidRPr="009166D7">
        <w:rPr>
          <w:rFonts w:ascii="Times New Roman" w:eastAsia="標楷體" w:hAnsi="Times New Roman" w:cs="Times New Roman"/>
          <w:b/>
          <w:bCs/>
          <w:i/>
          <w:szCs w:val="24"/>
        </w:rPr>
        <w:t>value judgment after examining all the circumstances involved in the activities claimed to be a trade</w:t>
      </w:r>
      <w:r w:rsidRPr="009166D7">
        <w:rPr>
          <w:rFonts w:ascii="Times New Roman" w:eastAsia="標楷體" w:hAnsi="Times New Roman" w:cs="Times New Roman"/>
          <w:i/>
          <w:szCs w:val="24"/>
        </w:rPr>
        <w:t>…</w:t>
      </w:r>
      <w:r w:rsidR="007D74A7" w:rsidRPr="009166D7">
        <w:rPr>
          <w:rFonts w:ascii="Times New Roman" w:eastAsia="標楷體" w:hAnsi="Times New Roman" w:cs="Times New Roman"/>
          <w:i/>
          <w:szCs w:val="24"/>
        </w:rPr>
        <w:t>’</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在此案中，</w:t>
      </w:r>
      <w:r w:rsidRPr="009166D7">
        <w:rPr>
          <w:rFonts w:ascii="Times New Roman" w:eastAsia="標楷體" w:hAnsi="Times New Roman" w:cs="Times New Roman"/>
          <w:snapToGrid w:val="0"/>
          <w:kern w:val="0"/>
          <w:szCs w:val="24"/>
        </w:rPr>
        <w:t>非常任法官</w:t>
      </w:r>
      <w:r w:rsidRPr="009166D7">
        <w:rPr>
          <w:rFonts w:ascii="Times New Roman" w:eastAsia="標楷體" w:hAnsi="Times New Roman" w:cs="Times New Roman"/>
          <w:snapToGrid w:val="0"/>
          <w:kern w:val="0"/>
          <w:szCs w:val="24"/>
        </w:rPr>
        <w:t>McHugh NPJ</w:t>
      </w:r>
      <w:r w:rsidRPr="009166D7">
        <w:rPr>
          <w:rFonts w:ascii="Times New Roman" w:eastAsia="標楷體" w:hAnsi="Times New Roman" w:cs="Times New Roman"/>
          <w:snapToGrid w:val="0"/>
          <w:kern w:val="0"/>
          <w:szCs w:val="24"/>
        </w:rPr>
        <w:t>進一步</w:t>
      </w:r>
      <w:r w:rsidRPr="009166D7">
        <w:rPr>
          <w:rFonts w:ascii="Times New Roman" w:eastAsia="標楷體" w:hAnsi="Times New Roman" w:cs="Times New Roman"/>
          <w:snapToGrid w:val="0"/>
          <w:kern w:val="0"/>
          <w:szCs w:val="24"/>
          <w:lang w:eastAsia="zh-HK"/>
        </w:rPr>
        <w:t>指</w:t>
      </w:r>
      <w:r w:rsidRPr="009166D7">
        <w:rPr>
          <w:rFonts w:ascii="Times New Roman" w:eastAsia="標楷體" w:hAnsi="Times New Roman" w:cs="Times New Roman"/>
          <w:snapToGrid w:val="0"/>
          <w:kern w:val="0"/>
          <w:szCs w:val="24"/>
        </w:rPr>
        <w:t>出，</w:t>
      </w:r>
      <w:r w:rsidRPr="009166D7">
        <w:rPr>
          <w:rFonts w:ascii="Times New Roman" w:eastAsia="標楷體" w:hAnsi="Times New Roman" w:cs="Times New Roman"/>
          <w:szCs w:val="24"/>
          <w:u w:val="single"/>
          <w:lang w:eastAsia="zh-HK"/>
        </w:rPr>
        <w:t>Simmons</w:t>
      </w:r>
      <w:r w:rsidRPr="009166D7">
        <w:rPr>
          <w:rFonts w:ascii="Times New Roman" w:eastAsia="標楷體" w:hAnsi="Times New Roman" w:cs="Times New Roman"/>
          <w:szCs w:val="24"/>
          <w:lang w:eastAsia="zh-HK"/>
        </w:rPr>
        <w:t>一案</w:t>
      </w:r>
      <w:r w:rsidRPr="009166D7">
        <w:rPr>
          <w:rFonts w:ascii="Times New Roman" w:eastAsia="標楷體" w:hAnsi="Times New Roman" w:cs="Times New Roman"/>
          <w:snapToGrid w:val="0"/>
          <w:kern w:val="0"/>
          <w:szCs w:val="24"/>
          <w:lang w:eastAsia="zh-HK"/>
        </w:rPr>
        <w:t>所指經</w:t>
      </w:r>
      <w:r w:rsidRPr="009166D7">
        <w:rPr>
          <w:rFonts w:ascii="Times New Roman" w:eastAsia="標楷體" w:hAnsi="Times New Roman" w:cs="Times New Roman"/>
          <w:snapToGrid w:val="0"/>
          <w:kern w:val="0"/>
          <w:szCs w:val="24"/>
        </w:rPr>
        <w:t>營</w:t>
      </w:r>
      <w:r w:rsidRPr="009166D7">
        <w:rPr>
          <w:rFonts w:ascii="Times New Roman" w:eastAsia="標楷體" w:hAnsi="Times New Roman" w:cs="Times New Roman"/>
          <w:snapToGrid w:val="0"/>
          <w:kern w:val="0"/>
          <w:szCs w:val="24"/>
          <w:lang w:eastAsia="zh-HK"/>
        </w:rPr>
        <w:t>生</w:t>
      </w:r>
      <w:r w:rsidRPr="009166D7">
        <w:rPr>
          <w:rFonts w:ascii="Times New Roman" w:eastAsia="標楷體" w:hAnsi="Times New Roman" w:cs="Times New Roman"/>
          <w:snapToGrid w:val="0"/>
          <w:kern w:val="0"/>
          <w:szCs w:val="24"/>
        </w:rPr>
        <w:t>意</w:t>
      </w:r>
      <w:r w:rsidRPr="009166D7">
        <w:rPr>
          <w:rFonts w:ascii="Times New Roman" w:eastAsia="標楷體" w:hAnsi="Times New Roman" w:cs="Times New Roman"/>
          <w:snapToGrid w:val="0"/>
          <w:kern w:val="0"/>
          <w:szCs w:val="24"/>
          <w:lang w:eastAsia="zh-HK"/>
        </w:rPr>
        <w:t>的意</w:t>
      </w:r>
      <w:r w:rsidRPr="009166D7">
        <w:rPr>
          <w:rFonts w:ascii="Times New Roman" w:eastAsia="標楷體" w:hAnsi="Times New Roman" w:cs="Times New Roman"/>
          <w:snapToGrid w:val="0"/>
          <w:kern w:val="0"/>
          <w:szCs w:val="24"/>
        </w:rPr>
        <w:t>圖</w:t>
      </w:r>
      <w:r w:rsidRPr="009166D7">
        <w:rPr>
          <w:rFonts w:ascii="Times New Roman" w:eastAsia="標楷體" w:hAnsi="Times New Roman" w:cs="Times New Roman"/>
          <w:snapToGrid w:val="0"/>
          <w:kern w:val="0"/>
          <w:szCs w:val="24"/>
          <w:lang w:eastAsia="zh-HK"/>
        </w:rPr>
        <w:t>不</w:t>
      </w:r>
      <w:r w:rsidRPr="009166D7">
        <w:rPr>
          <w:rFonts w:ascii="Times New Roman" w:eastAsia="標楷體" w:hAnsi="Times New Roman" w:cs="Times New Roman"/>
          <w:snapToGrid w:val="0"/>
          <w:kern w:val="0"/>
          <w:szCs w:val="24"/>
        </w:rPr>
        <w:t>是</w:t>
      </w:r>
      <w:r w:rsidRPr="009166D7">
        <w:rPr>
          <w:rFonts w:ascii="Times New Roman" w:eastAsia="標楷體" w:hAnsi="Times New Roman" w:cs="Times New Roman"/>
          <w:snapToGrid w:val="0"/>
          <w:kern w:val="0"/>
          <w:szCs w:val="24"/>
          <w:lang w:eastAsia="zh-HK"/>
        </w:rPr>
        <w:t>主觀性</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lang w:eastAsia="zh-HK"/>
        </w:rPr>
        <w:t>而</w:t>
      </w:r>
      <w:r w:rsidRPr="009166D7">
        <w:rPr>
          <w:rFonts w:ascii="Times New Roman" w:eastAsia="標楷體" w:hAnsi="Times New Roman" w:cs="Times New Roman"/>
          <w:snapToGrid w:val="0"/>
          <w:kern w:val="0"/>
          <w:szCs w:val="24"/>
        </w:rPr>
        <w:t>是</w:t>
      </w:r>
      <w:r w:rsidRPr="009166D7">
        <w:rPr>
          <w:rFonts w:ascii="Times New Roman" w:eastAsia="標楷體" w:hAnsi="Times New Roman" w:cs="Times New Roman"/>
          <w:snapToGrid w:val="0"/>
          <w:kern w:val="0"/>
          <w:szCs w:val="24"/>
          <w:lang w:eastAsia="zh-HK"/>
        </w:rPr>
        <w:t>客</w:t>
      </w:r>
      <w:r w:rsidRPr="009166D7">
        <w:rPr>
          <w:rFonts w:ascii="Times New Roman" w:eastAsia="標楷體" w:hAnsi="Times New Roman" w:cs="Times New Roman"/>
          <w:snapToGrid w:val="0"/>
          <w:kern w:val="0"/>
          <w:szCs w:val="24"/>
        </w:rPr>
        <w:t>觀</w:t>
      </w:r>
      <w:r w:rsidRPr="009166D7">
        <w:rPr>
          <w:rFonts w:ascii="Times New Roman" w:eastAsia="標楷體" w:hAnsi="Times New Roman" w:cs="Times New Roman"/>
          <w:snapToGrid w:val="0"/>
          <w:kern w:val="0"/>
          <w:szCs w:val="24"/>
          <w:lang w:eastAsia="zh-HK"/>
        </w:rPr>
        <w:t>性的</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lang w:eastAsia="zh-HK"/>
        </w:rPr>
        <w:t>要從個</w:t>
      </w:r>
      <w:r w:rsidRPr="009166D7">
        <w:rPr>
          <w:rFonts w:ascii="Times New Roman" w:eastAsia="標楷體" w:hAnsi="Times New Roman" w:cs="Times New Roman"/>
          <w:snapToGrid w:val="0"/>
          <w:kern w:val="0"/>
          <w:szCs w:val="24"/>
        </w:rPr>
        <w:t>案</w:t>
      </w:r>
      <w:r w:rsidRPr="009166D7">
        <w:rPr>
          <w:rFonts w:ascii="Times New Roman" w:eastAsia="標楷體" w:hAnsi="Times New Roman" w:cs="Times New Roman"/>
          <w:snapToGrid w:val="0"/>
          <w:kern w:val="0"/>
          <w:szCs w:val="24"/>
          <w:lang w:eastAsia="zh-HK"/>
        </w:rPr>
        <w:t>的全</w:t>
      </w:r>
      <w:r w:rsidRPr="009166D7">
        <w:rPr>
          <w:rFonts w:ascii="Times New Roman" w:eastAsia="標楷體" w:hAnsi="Times New Roman" w:cs="Times New Roman"/>
          <w:snapToGrid w:val="0"/>
          <w:kern w:val="0"/>
          <w:szCs w:val="24"/>
        </w:rPr>
        <w:t>面</w:t>
      </w:r>
      <w:r w:rsidRPr="009166D7">
        <w:rPr>
          <w:rFonts w:ascii="Times New Roman" w:eastAsia="標楷體" w:hAnsi="Times New Roman" w:cs="Times New Roman"/>
          <w:snapToGrid w:val="0"/>
          <w:kern w:val="0"/>
          <w:szCs w:val="24"/>
          <w:lang w:eastAsia="zh-HK"/>
        </w:rPr>
        <w:t>情</w:t>
      </w:r>
      <w:r w:rsidRPr="009166D7">
        <w:rPr>
          <w:rFonts w:ascii="Times New Roman" w:eastAsia="標楷體" w:hAnsi="Times New Roman" w:cs="Times New Roman"/>
          <w:snapToGrid w:val="0"/>
          <w:kern w:val="0"/>
          <w:szCs w:val="24"/>
        </w:rPr>
        <w:t>況</w:t>
      </w:r>
      <w:r w:rsidRPr="009166D7">
        <w:rPr>
          <w:rFonts w:ascii="Times New Roman" w:eastAsia="標楷體" w:hAnsi="Times New Roman" w:cs="Times New Roman"/>
          <w:snapToGrid w:val="0"/>
          <w:kern w:val="0"/>
          <w:szCs w:val="24"/>
          <w:lang w:eastAsia="zh-HK"/>
        </w:rPr>
        <w:t>推斷</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lang w:eastAsia="zh-HK"/>
        </w:rPr>
        <w:t>並考</w:t>
      </w:r>
      <w:r w:rsidRPr="009166D7">
        <w:rPr>
          <w:rFonts w:ascii="Times New Roman" w:eastAsia="標楷體" w:hAnsi="Times New Roman" w:cs="Times New Roman"/>
          <w:snapToGrid w:val="0"/>
          <w:kern w:val="0"/>
          <w:szCs w:val="24"/>
        </w:rPr>
        <w:t>慮</w:t>
      </w:r>
      <w:r w:rsidRPr="009166D7">
        <w:rPr>
          <w:rFonts w:ascii="Times New Roman" w:eastAsia="標楷體" w:hAnsi="Times New Roman" w:cs="Times New Roman"/>
          <w:snapToGrid w:val="0"/>
          <w:kern w:val="0"/>
          <w:szCs w:val="24"/>
          <w:lang w:eastAsia="zh-HK"/>
        </w:rPr>
        <w:t>到生</w:t>
      </w:r>
      <w:r w:rsidRPr="009166D7">
        <w:rPr>
          <w:rFonts w:ascii="Times New Roman" w:eastAsia="標楷體" w:hAnsi="Times New Roman" w:cs="Times New Roman"/>
          <w:snapToGrid w:val="0"/>
          <w:kern w:val="0"/>
          <w:szCs w:val="24"/>
        </w:rPr>
        <w:t>意</w:t>
      </w:r>
      <w:r w:rsidRPr="009166D7">
        <w:rPr>
          <w:rFonts w:ascii="Times New Roman" w:eastAsia="標楷體" w:hAnsi="Times New Roman" w:cs="Times New Roman"/>
          <w:snapToGrid w:val="0"/>
          <w:kern w:val="0"/>
          <w:szCs w:val="24"/>
          <w:lang w:eastAsia="zh-HK"/>
        </w:rPr>
        <w:t>的標記是</w:t>
      </w:r>
      <w:r w:rsidRPr="009166D7">
        <w:rPr>
          <w:rFonts w:ascii="Times New Roman" w:eastAsia="標楷體" w:hAnsi="Times New Roman" w:cs="Times New Roman"/>
          <w:snapToGrid w:val="0"/>
          <w:kern w:val="0"/>
          <w:szCs w:val="24"/>
        </w:rPr>
        <w:t>否</w:t>
      </w:r>
      <w:r w:rsidRPr="009166D7">
        <w:rPr>
          <w:rFonts w:ascii="Times New Roman" w:eastAsia="標楷體" w:hAnsi="Times New Roman" w:cs="Times New Roman"/>
          <w:snapToGrid w:val="0"/>
          <w:kern w:val="0"/>
          <w:szCs w:val="24"/>
          <w:lang w:eastAsia="zh-HK"/>
        </w:rPr>
        <w:t>存</w:t>
      </w:r>
      <w:r w:rsidRPr="009166D7">
        <w:rPr>
          <w:rFonts w:ascii="Times New Roman" w:eastAsia="標楷體" w:hAnsi="Times New Roman" w:cs="Times New Roman"/>
          <w:snapToGrid w:val="0"/>
          <w:kern w:val="0"/>
          <w:szCs w:val="24"/>
        </w:rPr>
        <w:t>在。</w:t>
      </w:r>
      <w:r w:rsidRPr="009166D7">
        <w:rPr>
          <w:rFonts w:ascii="Times New Roman" w:eastAsia="標楷體" w:hAnsi="Times New Roman" w:cs="Times New Roman"/>
          <w:szCs w:val="24"/>
          <w:lang w:eastAsia="zh-HK"/>
        </w:rPr>
        <w:t>相關判詞</w:t>
      </w:r>
      <w:r w:rsidRPr="009166D7">
        <w:rPr>
          <w:rFonts w:ascii="Times New Roman" w:eastAsia="標楷體" w:hAnsi="Times New Roman" w:cs="Times New Roman"/>
          <w:snapToGrid w:val="0"/>
          <w:szCs w:val="24"/>
        </w:rPr>
        <w:t>原文如下</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第</w:t>
      </w:r>
      <w:r w:rsidRPr="009166D7">
        <w:rPr>
          <w:rFonts w:ascii="Times New Roman" w:eastAsia="標楷體" w:hAnsi="Times New Roman" w:cs="Times New Roman"/>
          <w:szCs w:val="24"/>
        </w:rPr>
        <w:t>72</w:t>
      </w:r>
      <w:r w:rsidRPr="009166D7">
        <w:rPr>
          <w:rFonts w:ascii="Times New Roman" w:eastAsia="標楷體" w:hAnsi="Times New Roman" w:cs="Times New Roman"/>
          <w:szCs w:val="24"/>
        </w:rPr>
        <w:t>頁</w:t>
      </w:r>
      <w:r w:rsidRPr="009166D7">
        <w:rPr>
          <w:rFonts w:ascii="Times New Roman" w:eastAsia="標楷體" w:hAnsi="Times New Roman" w:cs="Times New Roman"/>
          <w:szCs w:val="24"/>
        </w:rPr>
        <w:t>59</w:t>
      </w:r>
      <w:r w:rsidRPr="009166D7">
        <w:rPr>
          <w:rFonts w:ascii="Times New Roman" w:eastAsia="標楷體" w:hAnsi="Times New Roman" w:cs="Times New Roman"/>
          <w:szCs w:val="24"/>
        </w:rPr>
        <w:t>段</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7D74A7" w:rsidP="009E3EC9">
      <w:pPr>
        <w:pStyle w:val="ac"/>
        <w:widowControl/>
        <w:overflowPunct w:val="0"/>
        <w:autoSpaceDE w:val="0"/>
        <w:autoSpaceDN w:val="0"/>
        <w:ind w:leftChars="650" w:left="1560"/>
        <w:jc w:val="both"/>
        <w:rPr>
          <w:rFonts w:ascii="Times New Roman" w:eastAsia="標楷體" w:hAnsi="Times New Roman" w:cs="Times New Roman"/>
          <w:i/>
          <w:szCs w:val="24"/>
        </w:rPr>
      </w:pP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 xml:space="preserve">59.  </w:t>
      </w:r>
      <w:r w:rsidR="00837852" w:rsidRPr="009166D7">
        <w:rPr>
          <w:rFonts w:ascii="Times New Roman" w:eastAsia="標楷體" w:hAnsi="Times New Roman" w:cs="Times New Roman"/>
          <w:b/>
          <w:bCs/>
          <w:i/>
          <w:szCs w:val="24"/>
        </w:rPr>
        <w:t>The intention to trade to which Lord Wilberforce referred is not subjective but objective</w:t>
      </w:r>
      <w:r w:rsidR="00837852" w:rsidRPr="009166D7">
        <w:rPr>
          <w:rFonts w:ascii="Times New Roman" w:eastAsia="標楷體" w:hAnsi="Times New Roman" w:cs="Times New Roman"/>
          <w:i/>
          <w:szCs w:val="24"/>
        </w:rPr>
        <w:t xml:space="preserve">: Iswera v. Commissioner of Inland Revenue [1965] 1 WLR 663 at p.668.  It is inferred from all the circumstances of the case, as Mortimer J pointed out in All Best Wishes Ltd v Commissioner of Inland Revenue (1992) 3 HKTC 750 at p.771 ... However, in cases where the taxpayer is claiming that a loss is an allowable deduction because he or she had an intention to resell for profit or where the taxpayer has made a profit but denies an intention to resell at the date of acquisition, the tribunal of fact determines the intention issue objectively by examining all the circumstances of the case.  It examines the circumstances to see whether the </w:t>
      </w: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badges of trade</w:t>
      </w: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 xml:space="preserve"> are or are not present.  In substance, it is </w:t>
      </w: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the badges of trade</w:t>
      </w: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 xml:space="preserve"> that are the criteria for determining what Lord Wilberforce called </w:t>
      </w:r>
      <w:r w:rsidR="00A7075E"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an operation of trade.</w:t>
      </w:r>
      <w:r w:rsidR="00A7075E" w:rsidRPr="009166D7">
        <w:rPr>
          <w:rFonts w:ascii="Times New Roman" w:eastAsia="標楷體" w:hAnsi="Times New Roman" w:cs="Times New Roman"/>
          <w:i/>
          <w:szCs w:val="24"/>
        </w:rPr>
        <w:t>”’</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w:t>
      </w:r>
      <w:r w:rsidRPr="009166D7">
        <w:rPr>
          <w:rFonts w:ascii="Times New Roman" w:eastAsia="標楷體" w:hAnsi="Times New Roman" w:cs="Times New Roman"/>
          <w:szCs w:val="24"/>
          <w:u w:val="single"/>
        </w:rPr>
        <w:t xml:space="preserve">Marson (Inspector of Taxes) v Morton and Others </w:t>
      </w:r>
      <w:r w:rsidRPr="009166D7">
        <w:rPr>
          <w:rFonts w:ascii="Times New Roman" w:eastAsia="標楷體" w:hAnsi="Times New Roman" w:cs="Times New Roman"/>
          <w:szCs w:val="24"/>
        </w:rPr>
        <w:t>[1986] 1 WLR 1343</w:t>
      </w:r>
      <w:r w:rsidRPr="009166D7">
        <w:rPr>
          <w:rFonts w:ascii="Times New Roman" w:eastAsia="標楷體" w:hAnsi="Times New Roman" w:cs="Times New Roman"/>
          <w:szCs w:val="24"/>
        </w:rPr>
        <w:t>一案中，</w:t>
      </w:r>
      <w:r w:rsidRPr="009166D7">
        <w:rPr>
          <w:rFonts w:ascii="Times New Roman" w:eastAsia="標楷體" w:hAnsi="Times New Roman" w:cs="Times New Roman"/>
          <w:szCs w:val="24"/>
        </w:rPr>
        <w:t>Sir Nicolas Browne-Wilkinson V.-C.</w:t>
      </w:r>
      <w:r w:rsidRPr="009166D7">
        <w:rPr>
          <w:rFonts w:ascii="Times New Roman" w:eastAsia="標楷體" w:hAnsi="Times New Roman" w:cs="Times New Roman"/>
          <w:szCs w:val="24"/>
        </w:rPr>
        <w:t>在參考過眾多案例後，說明單一、一次性的交易亦可構成生意性質的投機活動，而一項交易是否屬生意性質的投機活動，取決於該個案的所有事實和情況，及不同因素之間的相互影響。相關判詞原文如下</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第</w:t>
      </w:r>
      <w:r w:rsidRPr="009166D7">
        <w:rPr>
          <w:rFonts w:ascii="Times New Roman" w:eastAsia="標楷體" w:hAnsi="Times New Roman" w:cs="Times New Roman"/>
          <w:szCs w:val="24"/>
        </w:rPr>
        <w:t>1347</w:t>
      </w:r>
      <w:r w:rsidRPr="009166D7">
        <w:rPr>
          <w:rFonts w:ascii="Times New Roman" w:eastAsia="標楷體" w:hAnsi="Times New Roman" w:cs="Times New Roman"/>
          <w:szCs w:val="24"/>
        </w:rPr>
        <w:t>頁</w:t>
      </w:r>
      <w:r w:rsidRPr="009166D7">
        <w:rPr>
          <w:rFonts w:ascii="Times New Roman" w:eastAsia="標楷體" w:hAnsi="Times New Roman" w:cs="Times New Roman"/>
          <w:szCs w:val="24"/>
        </w:rPr>
        <w:t>H</w:t>
      </w:r>
      <w:r w:rsidRPr="009166D7">
        <w:rPr>
          <w:rFonts w:ascii="Times New Roman" w:eastAsia="標楷體" w:hAnsi="Times New Roman" w:cs="Times New Roman"/>
          <w:szCs w:val="24"/>
        </w:rPr>
        <w:t>段至第</w:t>
      </w:r>
      <w:r w:rsidRPr="009166D7">
        <w:rPr>
          <w:rFonts w:ascii="Times New Roman" w:eastAsia="標楷體" w:hAnsi="Times New Roman" w:cs="Times New Roman"/>
          <w:szCs w:val="24"/>
        </w:rPr>
        <w:t>1348</w:t>
      </w:r>
      <w:r w:rsidRPr="009166D7">
        <w:rPr>
          <w:rFonts w:ascii="Times New Roman" w:eastAsia="標楷體" w:hAnsi="Times New Roman" w:cs="Times New Roman"/>
          <w:szCs w:val="24"/>
        </w:rPr>
        <w:t>頁</w:t>
      </w:r>
      <w:r w:rsidRPr="009166D7">
        <w:rPr>
          <w:rFonts w:ascii="Times New Roman" w:eastAsia="標楷體" w:hAnsi="Times New Roman" w:cs="Times New Roman"/>
          <w:szCs w:val="24"/>
        </w:rPr>
        <w:t>B</w:t>
      </w:r>
      <w:r w:rsidRPr="009166D7">
        <w:rPr>
          <w:rFonts w:ascii="Times New Roman" w:eastAsia="標楷體" w:hAnsi="Times New Roman" w:cs="Times New Roman"/>
          <w:szCs w:val="24"/>
        </w:rPr>
        <w:t>段</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7D74A7" w:rsidP="009E3EC9">
      <w:pPr>
        <w:pStyle w:val="ac"/>
        <w:widowControl/>
        <w:overflowPunct w:val="0"/>
        <w:autoSpaceDE w:val="0"/>
        <w:autoSpaceDN w:val="0"/>
        <w:ind w:leftChars="650" w:left="1560"/>
        <w:jc w:val="both"/>
        <w:rPr>
          <w:rFonts w:ascii="Times New Roman" w:eastAsia="標楷體" w:hAnsi="Times New Roman" w:cs="Times New Roman"/>
          <w:i/>
          <w:szCs w:val="24"/>
        </w:rPr>
      </w:pP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 But as far as I can see there is only one point which as a matter of law is clear, namely that a single, one-off transaction can be an adventure in the nature of trade…</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i/>
          <w:szCs w:val="24"/>
        </w:rPr>
      </w:pPr>
    </w:p>
    <w:p w:rsidR="00837852" w:rsidRPr="009166D7" w:rsidRDefault="00837852" w:rsidP="009E3EC9">
      <w:pPr>
        <w:pStyle w:val="ac"/>
        <w:widowControl/>
        <w:overflowPunct w:val="0"/>
        <w:autoSpaceDE w:val="0"/>
        <w:autoSpaceDN w:val="0"/>
        <w:ind w:leftChars="650" w:left="1560"/>
        <w:jc w:val="both"/>
        <w:rPr>
          <w:rFonts w:ascii="Times New Roman" w:eastAsia="標楷體" w:hAnsi="Times New Roman" w:cs="Times New Roman"/>
          <w:i/>
          <w:szCs w:val="24"/>
        </w:rPr>
      </w:pPr>
      <w:r w:rsidRPr="009166D7">
        <w:rPr>
          <w:rFonts w:ascii="Times New Roman" w:eastAsia="標楷體" w:hAnsi="Times New Roman" w:cs="Times New Roman"/>
          <w:i/>
          <w:szCs w:val="24"/>
        </w:rPr>
        <w:t>It is clear that the question whether or not there has been an adventure in the nature of trade depends on all the facts and circumstances of each particular case and depends on the interaction between the various factors that are present in any given case…</w:t>
      </w:r>
      <w:r w:rsidR="007D74A7" w:rsidRPr="009166D7">
        <w:rPr>
          <w:rFonts w:ascii="Times New Roman" w:eastAsia="標楷體" w:hAnsi="Times New Roman" w:cs="Times New Roman"/>
          <w:i/>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szCs w:val="24"/>
        </w:rPr>
      </w:pPr>
      <w:r w:rsidRPr="009166D7">
        <w:rPr>
          <w:rFonts w:ascii="Times New Roman" w:eastAsia="標楷體" w:hAnsi="Times New Roman" w:cs="Times New Roman"/>
          <w:b/>
          <w:i/>
          <w:szCs w:val="24"/>
        </w:rPr>
        <w:t>舉證責任</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bookmarkStart w:id="8" w:name="_Ref137210835"/>
      <w:r w:rsidRPr="009166D7">
        <w:rPr>
          <w:rFonts w:ascii="Times New Roman" w:eastAsia="標楷體" w:hAnsi="Times New Roman" w:cs="Times New Roman"/>
          <w:bCs/>
          <w:szCs w:val="24"/>
        </w:rPr>
        <w:t>《稅例》第</w:t>
      </w:r>
      <w:r w:rsidRPr="009166D7">
        <w:rPr>
          <w:rFonts w:ascii="Times New Roman" w:eastAsia="標楷體" w:hAnsi="Times New Roman" w:cs="Times New Roman"/>
          <w:bCs/>
          <w:szCs w:val="24"/>
        </w:rPr>
        <w:t>68(4)</w:t>
      </w:r>
      <w:r w:rsidRPr="009166D7">
        <w:rPr>
          <w:rFonts w:ascii="Times New Roman" w:eastAsia="標楷體" w:hAnsi="Times New Roman" w:cs="Times New Roman"/>
          <w:bCs/>
          <w:szCs w:val="24"/>
        </w:rPr>
        <w:t>條的規定，「</w:t>
      </w:r>
      <w:r w:rsidRPr="009166D7">
        <w:rPr>
          <w:rFonts w:ascii="Times New Roman" w:eastAsia="標楷體" w:hAnsi="Times New Roman" w:cs="Times New Roman"/>
          <w:bCs/>
          <w:i/>
          <w:iCs/>
          <w:szCs w:val="24"/>
        </w:rPr>
        <w:t>證明</w:t>
      </w:r>
      <w:bookmarkStart w:id="9" w:name="_Hlk137218606"/>
      <w:r w:rsidRPr="009166D7">
        <w:rPr>
          <w:rFonts w:ascii="Times New Roman" w:eastAsia="標楷體" w:hAnsi="Times New Roman" w:cs="Times New Roman"/>
          <w:bCs/>
          <w:i/>
          <w:iCs/>
          <w:szCs w:val="24"/>
        </w:rPr>
        <w:t>上訴所針對的評稅額過多或不正確</w:t>
      </w:r>
      <w:bookmarkEnd w:id="9"/>
      <w:r w:rsidRPr="009166D7">
        <w:rPr>
          <w:rFonts w:ascii="Times New Roman" w:eastAsia="標楷體" w:hAnsi="Times New Roman" w:cs="Times New Roman"/>
          <w:bCs/>
          <w:i/>
          <w:iCs/>
          <w:szCs w:val="24"/>
        </w:rPr>
        <w:t>的舉證責任，須由上訴人承擔。</w:t>
      </w:r>
      <w:r w:rsidRPr="009166D7">
        <w:rPr>
          <w:rFonts w:ascii="Times New Roman" w:eastAsia="標楷體" w:hAnsi="Times New Roman" w:cs="Times New Roman"/>
          <w:bCs/>
          <w:szCs w:val="24"/>
        </w:rPr>
        <w:t>」</w:t>
      </w:r>
      <w:bookmarkEnd w:id="8"/>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bookmarkStart w:id="10" w:name="_Ref137210838"/>
      <w:r w:rsidRPr="009166D7">
        <w:rPr>
          <w:rFonts w:ascii="Times New Roman" w:eastAsia="標楷體" w:hAnsi="Times New Roman" w:cs="Times New Roman"/>
          <w:snapToGrid w:val="0"/>
          <w:kern w:val="0"/>
          <w:szCs w:val="24"/>
          <w:lang w:eastAsia="zh-HK"/>
        </w:rPr>
        <w:t>在</w:t>
      </w:r>
      <w:r w:rsidRPr="009166D7">
        <w:rPr>
          <w:rFonts w:ascii="Times New Roman" w:eastAsia="標楷體" w:hAnsi="Times New Roman" w:cs="Times New Roman"/>
          <w:snapToGrid w:val="0"/>
          <w:kern w:val="0"/>
          <w:szCs w:val="24"/>
          <w:u w:val="single"/>
          <w:lang w:eastAsia="zh-HK"/>
        </w:rPr>
        <w:t>Commissioner of Inland Revenue v Crown Brilliance Limited</w:t>
      </w:r>
      <w:r w:rsidRPr="009166D7">
        <w:rPr>
          <w:rFonts w:ascii="Times New Roman" w:eastAsia="標楷體" w:hAnsi="Times New Roman" w:cs="Times New Roman"/>
          <w:snapToGrid w:val="0"/>
          <w:kern w:val="0"/>
          <w:szCs w:val="24"/>
          <w:lang w:eastAsia="zh-HK"/>
        </w:rPr>
        <w:t xml:space="preserve"> </w:t>
      </w:r>
      <w:r w:rsidRPr="009166D7">
        <w:rPr>
          <w:rFonts w:ascii="Times New Roman" w:eastAsia="標楷體" w:hAnsi="Times New Roman" w:cs="Times New Roman"/>
          <w:szCs w:val="24"/>
        </w:rPr>
        <w:t xml:space="preserve"> [2016] 3 HKC 140</w:t>
      </w:r>
      <w:r w:rsidRPr="009166D7">
        <w:rPr>
          <w:rFonts w:ascii="Times New Roman" w:eastAsia="標楷體" w:hAnsi="Times New Roman" w:cs="Times New Roman"/>
          <w:snapToGrid w:val="0"/>
          <w:kern w:val="0"/>
          <w:szCs w:val="24"/>
          <w:lang w:eastAsia="zh-HK"/>
        </w:rPr>
        <w:t>一案中，林雲浩法官指</w:t>
      </w:r>
      <w:r w:rsidRPr="009166D7">
        <w:rPr>
          <w:rFonts w:ascii="Times New Roman" w:eastAsia="標楷體" w:hAnsi="Times New Roman" w:cs="Times New Roman"/>
          <w:snapToGrid w:val="0"/>
          <w:kern w:val="0"/>
          <w:szCs w:val="24"/>
        </w:rPr>
        <w:t>出在本委員會席前的聆訊中，事實是要透過證據（不論是口頭證供或是文件證據）去證明，</w:t>
      </w:r>
      <w:r w:rsidRPr="009166D7">
        <w:rPr>
          <w:rFonts w:ascii="Times New Roman" w:eastAsia="標楷體" w:hAnsi="Times New Roman" w:cs="Times New Roman"/>
          <w:snapToGrid w:val="0"/>
          <w:kern w:val="0"/>
          <w:szCs w:val="24"/>
          <w:lang w:eastAsia="zh-HK"/>
        </w:rPr>
        <w:t>納稅人所作表述只是陳述而非證據。任何納稅人代表所作的聲稱或陳述，如沒有無爭議的當時文件的支持，則不應被當作為有效證據。相關判詞原文如下</w:t>
      </w:r>
      <w:r w:rsidRPr="009166D7">
        <w:rPr>
          <w:rFonts w:ascii="Times New Roman" w:eastAsia="標楷體" w:hAnsi="Times New Roman" w:cs="Times New Roman"/>
          <w:snapToGrid w:val="0"/>
          <w:kern w:val="0"/>
          <w:szCs w:val="24"/>
          <w:lang w:eastAsia="zh-HK"/>
        </w:rPr>
        <w:t>(</w:t>
      </w:r>
      <w:r w:rsidRPr="009166D7">
        <w:rPr>
          <w:rFonts w:ascii="Times New Roman" w:eastAsia="標楷體" w:hAnsi="Times New Roman" w:cs="Times New Roman"/>
          <w:snapToGrid w:val="0"/>
          <w:kern w:val="0"/>
          <w:szCs w:val="24"/>
          <w:lang w:eastAsia="zh-HK"/>
        </w:rPr>
        <w:t>第</w:t>
      </w:r>
      <w:r w:rsidRPr="009166D7">
        <w:rPr>
          <w:rFonts w:ascii="Times New Roman" w:eastAsia="標楷體" w:hAnsi="Times New Roman" w:cs="Times New Roman"/>
          <w:snapToGrid w:val="0"/>
          <w:kern w:val="0"/>
          <w:szCs w:val="24"/>
          <w:lang w:eastAsia="zh-HK"/>
        </w:rPr>
        <w:t>149</w:t>
      </w:r>
      <w:r w:rsidRPr="009166D7">
        <w:rPr>
          <w:rFonts w:ascii="Times New Roman" w:eastAsia="標楷體" w:hAnsi="Times New Roman" w:cs="Times New Roman"/>
          <w:snapToGrid w:val="0"/>
          <w:kern w:val="0"/>
          <w:szCs w:val="24"/>
          <w:lang w:eastAsia="zh-HK"/>
        </w:rPr>
        <w:t>頁</w:t>
      </w:r>
      <w:r w:rsidRPr="009166D7">
        <w:rPr>
          <w:rFonts w:ascii="Times New Roman" w:eastAsia="標楷體" w:hAnsi="Times New Roman" w:cs="Times New Roman"/>
          <w:snapToGrid w:val="0"/>
          <w:kern w:val="0"/>
          <w:szCs w:val="24"/>
        </w:rPr>
        <w:t>19</w:t>
      </w:r>
      <w:r w:rsidRPr="009166D7">
        <w:rPr>
          <w:rFonts w:ascii="Times New Roman" w:eastAsia="標楷體" w:hAnsi="Times New Roman" w:cs="Times New Roman"/>
          <w:snapToGrid w:val="0"/>
          <w:kern w:val="0"/>
          <w:szCs w:val="24"/>
        </w:rPr>
        <w:t>段</w:t>
      </w:r>
      <w:r w:rsidRPr="009166D7">
        <w:rPr>
          <w:rFonts w:ascii="Times New Roman" w:eastAsia="標楷體" w:hAnsi="Times New Roman" w:cs="Times New Roman"/>
          <w:snapToGrid w:val="0"/>
          <w:kern w:val="0"/>
          <w:szCs w:val="24"/>
          <w:lang w:eastAsia="zh-HK"/>
        </w:rPr>
        <w:t>)</w:t>
      </w:r>
      <w:bookmarkEnd w:id="10"/>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7D74A7" w:rsidP="00DF3606">
      <w:pPr>
        <w:pStyle w:val="ac"/>
        <w:widowControl/>
        <w:overflowPunct w:val="0"/>
        <w:autoSpaceDE w:val="0"/>
        <w:autoSpaceDN w:val="0"/>
        <w:ind w:leftChars="650" w:left="1560"/>
        <w:jc w:val="both"/>
        <w:rPr>
          <w:rFonts w:ascii="Times New Roman" w:eastAsia="標楷體" w:hAnsi="Times New Roman" w:cs="Times New Roman"/>
          <w:i/>
          <w:szCs w:val="24"/>
        </w:rPr>
      </w:pPr>
      <w:r w:rsidRPr="009166D7">
        <w:rPr>
          <w:rFonts w:ascii="Times New Roman" w:eastAsia="標楷體" w:hAnsi="Times New Roman" w:cs="Times New Roman"/>
          <w:i/>
          <w:szCs w:val="24"/>
        </w:rPr>
        <w:t>‘</w:t>
      </w:r>
      <w:r w:rsidR="00837852" w:rsidRPr="009166D7">
        <w:rPr>
          <w:rFonts w:ascii="Times New Roman" w:eastAsia="標楷體" w:hAnsi="Times New Roman" w:cs="Times New Roman"/>
          <w:i/>
          <w:szCs w:val="24"/>
        </w:rPr>
        <w:t xml:space="preserve">In the present context, </w:t>
      </w:r>
      <w:r w:rsidR="00837852" w:rsidRPr="009166D7">
        <w:rPr>
          <w:rFonts w:ascii="Times New Roman" w:eastAsia="標楷體" w:hAnsi="Times New Roman" w:cs="Times New Roman"/>
          <w:b/>
          <w:bCs/>
          <w:i/>
          <w:szCs w:val="24"/>
        </w:rPr>
        <w:t>I accept the submission of Mr Leung, who appeared for the Commissioner on this appeal, that a fact is not proved by its assertion in argument</w:t>
      </w:r>
      <w:r w:rsidR="00837852" w:rsidRPr="009166D7">
        <w:rPr>
          <w:rFonts w:ascii="Times New Roman" w:eastAsia="標楷體" w:hAnsi="Times New Roman" w:cs="Times New Roman"/>
          <w:i/>
          <w:szCs w:val="24"/>
        </w:rPr>
        <w:t xml:space="preserve">. </w:t>
      </w:r>
      <w:r w:rsidR="00837852" w:rsidRPr="009166D7">
        <w:rPr>
          <w:rFonts w:ascii="Times New Roman" w:eastAsia="標楷體" w:hAnsi="Times New Roman" w:cs="Times New Roman"/>
          <w:b/>
          <w:bCs/>
          <w:i/>
          <w:szCs w:val="24"/>
        </w:rPr>
        <w:t>It is proved by evidence, oral or documentary. The representations and oral submissions made by the tax representative, without more, do not amount to evidence</w:t>
      </w:r>
      <w:r w:rsidR="00837852" w:rsidRPr="009166D7">
        <w:rPr>
          <w:rFonts w:ascii="Times New Roman" w:eastAsia="標楷體" w:hAnsi="Times New Roman" w:cs="Times New Roman"/>
          <w:i/>
          <w:szCs w:val="24"/>
        </w:rPr>
        <w:t xml:space="preserve">. This has been the practice of the Board itself: see Board of Review Decisions Nos D7/08 at §64, D35/10 at §§12-13, D18/13 at §50 and D28/12 at §§16-17. Mr Leung accepted that the contemporaneous documents submitted by the tax representative, at any rate those documents whose authenticity is not in dispute, may be considered by the Board as admissible documentary evidence. </w:t>
      </w:r>
      <w:r w:rsidR="00837852" w:rsidRPr="009166D7">
        <w:rPr>
          <w:rFonts w:ascii="Times New Roman" w:eastAsia="標楷體" w:hAnsi="Times New Roman" w:cs="Times New Roman"/>
          <w:b/>
          <w:bCs/>
          <w:i/>
          <w:szCs w:val="24"/>
        </w:rPr>
        <w:t>But the assertions and submissions that are not supported by the undisputed contemporaneous documents stand on a different footing and ought not, without more, to be treated as evidence</w:t>
      </w:r>
      <w:r w:rsidR="00837852" w:rsidRPr="009166D7">
        <w:rPr>
          <w:rFonts w:ascii="Times New Roman" w:eastAsia="標楷體" w:hAnsi="Times New Roman" w:cs="Times New Roman"/>
          <w:i/>
          <w:szCs w:val="24"/>
        </w:rPr>
        <w:t>.</w:t>
      </w:r>
      <w:r w:rsidRPr="009166D7">
        <w:rPr>
          <w:rFonts w:ascii="Times New Roman" w:eastAsia="標楷體" w:hAnsi="Times New Roman" w:cs="Times New Roman"/>
          <w:i/>
          <w:szCs w:val="24"/>
        </w:rPr>
        <w:t>’</w:t>
      </w:r>
    </w:p>
    <w:p w:rsidR="00837852" w:rsidRPr="009166D7" w:rsidRDefault="00837852" w:rsidP="00460955">
      <w:pPr>
        <w:widowControl/>
        <w:overflowPunct w:val="0"/>
        <w:autoSpaceDE w:val="0"/>
        <w:autoSpaceDN w:val="0"/>
        <w:jc w:val="both"/>
        <w:rPr>
          <w:rFonts w:ascii="Times New Roman" w:eastAsia="標楷體" w:hAnsi="Times New Roman" w:cs="Times New Roman"/>
          <w:i/>
          <w:iCs/>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i/>
          <w:iCs/>
          <w:szCs w:val="24"/>
        </w:rPr>
      </w:pPr>
      <w:r w:rsidRPr="009166D7">
        <w:rPr>
          <w:rFonts w:ascii="Times New Roman" w:eastAsia="標楷體" w:hAnsi="Times New Roman" w:cs="Times New Roman"/>
          <w:b/>
          <w:i/>
          <w:iCs/>
          <w:szCs w:val="24"/>
        </w:rPr>
        <w:t>分析與討論</w:t>
      </w:r>
    </w:p>
    <w:p w:rsidR="00837852" w:rsidRPr="009166D7" w:rsidRDefault="00837852" w:rsidP="00460955">
      <w:pPr>
        <w:widowControl/>
        <w:overflowPunct w:val="0"/>
        <w:autoSpaceDE w:val="0"/>
        <w:autoSpaceDN w:val="0"/>
        <w:jc w:val="both"/>
        <w:rPr>
          <w:rFonts w:ascii="Times New Roman" w:eastAsia="標楷體" w:hAnsi="Times New Roman" w:cs="Times New Roman"/>
          <w:i/>
          <w:iCs/>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在本委員會於</w:t>
      </w:r>
      <w:r w:rsidRPr="009166D7">
        <w:rPr>
          <w:rFonts w:ascii="Times New Roman" w:eastAsia="標楷體" w:hAnsi="Times New Roman" w:cs="Times New Roman"/>
          <w:szCs w:val="24"/>
        </w:rPr>
        <w:t>2023</w:t>
      </w:r>
      <w:r w:rsidRPr="009166D7">
        <w:rPr>
          <w:rFonts w:ascii="Times New Roman" w:eastAsia="標楷體" w:hAnsi="Times New Roman" w:cs="Times New Roman"/>
          <w:szCs w:val="24"/>
        </w:rPr>
        <w:t>年</w:t>
      </w:r>
      <w:r w:rsidRPr="009166D7">
        <w:rPr>
          <w:rFonts w:ascii="Times New Roman" w:eastAsia="標楷體" w:hAnsi="Times New Roman" w:cs="Times New Roman"/>
          <w:szCs w:val="24"/>
        </w:rPr>
        <w:t>3</w:t>
      </w:r>
      <w:r w:rsidRPr="009166D7">
        <w:rPr>
          <w:rFonts w:ascii="Times New Roman" w:eastAsia="標楷體" w:hAnsi="Times New Roman" w:cs="Times New Roman"/>
          <w:szCs w:val="24"/>
        </w:rPr>
        <w:t>月</w:t>
      </w:r>
      <w:r w:rsidRPr="009166D7">
        <w:rPr>
          <w:rFonts w:ascii="Times New Roman" w:eastAsia="標楷體" w:hAnsi="Times New Roman" w:cs="Times New Roman"/>
          <w:szCs w:val="24"/>
        </w:rPr>
        <w:t>7</w:t>
      </w:r>
      <w:r w:rsidRPr="009166D7">
        <w:rPr>
          <w:rFonts w:ascii="Times New Roman" w:eastAsia="標楷體" w:hAnsi="Times New Roman" w:cs="Times New Roman"/>
          <w:szCs w:val="24"/>
        </w:rPr>
        <w:t>日所發出</w:t>
      </w:r>
      <w:r w:rsidRPr="009166D7">
        <w:rPr>
          <w:rFonts w:ascii="Times New Roman" w:eastAsia="標楷體" w:hAnsi="Times New Roman" w:cs="Times New Roman"/>
          <w:snapToGrid w:val="0"/>
          <w:kern w:val="0"/>
          <w:szCs w:val="24"/>
          <w:lang w:eastAsia="zh-HK"/>
        </w:rPr>
        <w:t>的</w:t>
      </w:r>
      <w:r w:rsidRPr="009166D7">
        <w:rPr>
          <w:rFonts w:ascii="Times New Roman" w:eastAsia="標楷體" w:hAnsi="Times New Roman" w:cs="Times New Roman"/>
          <w:szCs w:val="24"/>
        </w:rPr>
        <w:t>聆訊通知書中，本委員會已經對</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作出指示</w:t>
      </w:r>
      <w:r w:rsidRPr="009166D7">
        <w:rPr>
          <w:rFonts w:ascii="Times New Roman" w:eastAsia="標楷體" w:hAnsi="Times New Roman" w:cs="Times New Roman"/>
          <w:szCs w:val="24"/>
          <w:lang w:val="en-GB"/>
        </w:rPr>
        <w:t>，指出她須將所有用作支持上訴的有關文件（包括證人陳述書）於</w:t>
      </w:r>
      <w:r w:rsidRPr="009166D7">
        <w:rPr>
          <w:rFonts w:ascii="Times New Roman" w:eastAsia="標楷體" w:hAnsi="Times New Roman" w:cs="Times New Roman"/>
          <w:szCs w:val="24"/>
          <w:lang w:val="en-GB"/>
        </w:rPr>
        <w:t>2023</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5</w:t>
      </w:r>
      <w:r w:rsidRPr="009166D7">
        <w:rPr>
          <w:rFonts w:ascii="Times New Roman" w:eastAsia="標楷體" w:hAnsi="Times New Roman" w:cs="Times New Roman"/>
          <w:szCs w:val="24"/>
          <w:lang w:val="en-GB"/>
        </w:rPr>
        <w:t>月</w:t>
      </w:r>
      <w:r w:rsidRPr="009166D7">
        <w:rPr>
          <w:rFonts w:ascii="Times New Roman" w:eastAsia="標楷體" w:hAnsi="Times New Roman" w:cs="Times New Roman"/>
          <w:szCs w:val="24"/>
          <w:lang w:val="en-GB"/>
        </w:rPr>
        <w:t>4</w:t>
      </w:r>
      <w:r w:rsidRPr="009166D7">
        <w:rPr>
          <w:rFonts w:ascii="Times New Roman" w:eastAsia="標楷體" w:hAnsi="Times New Roman" w:cs="Times New Roman"/>
          <w:szCs w:val="24"/>
          <w:lang w:val="en-GB"/>
        </w:rPr>
        <w:t>日或之前呈交本委員會。在上訴聆訊中，</w:t>
      </w:r>
      <w:r w:rsidR="00B31F41" w:rsidRPr="009166D7">
        <w:rPr>
          <w:rFonts w:ascii="Times New Roman" w:eastAsia="標楷體" w:hAnsi="Times New Roman" w:cs="Times New Roman"/>
          <w:szCs w:val="24"/>
          <w:lang w:val="en-GB"/>
        </w:rPr>
        <w:t>C</w:t>
      </w:r>
      <w:r w:rsidR="00B31F41"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確認沒有向本委員會呈交任何證人陳述書。</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val="en-GB"/>
        </w:rPr>
        <w:t>因此，本委員會在決定是否接納她代表</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napToGrid w:val="0"/>
          <w:kern w:val="0"/>
          <w:szCs w:val="24"/>
          <w:lang w:eastAsia="zh-HK"/>
        </w:rPr>
        <w:t>所作的聲稱或陳述時，本委員會需要考慮該聲稱或陳述是否有當時文件的支持或引證，是否符合當時沒有爭議的客觀環境</w:t>
      </w:r>
      <w:r w:rsidRPr="009166D7">
        <w:rPr>
          <w:rFonts w:ascii="Times New Roman" w:eastAsia="標楷體" w:hAnsi="Times New Roman" w:cs="Times New Roman"/>
          <w:szCs w:val="24"/>
          <w:lang w:val="en-GB"/>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本案的相關文件顯示</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是於</w:t>
      </w:r>
      <w:r w:rsidRPr="009166D7">
        <w:rPr>
          <w:rFonts w:ascii="Times New Roman" w:eastAsia="標楷體" w:hAnsi="Times New Roman" w:cs="Times New Roman"/>
          <w:szCs w:val="24"/>
          <w:lang w:val="en-GB"/>
        </w:rPr>
        <w:t>1949</w:t>
      </w:r>
      <w:r w:rsidRPr="009166D7">
        <w:rPr>
          <w:rFonts w:ascii="Times New Roman" w:eastAsia="標楷體" w:hAnsi="Times New Roman" w:cs="Times New Roman"/>
          <w:szCs w:val="24"/>
          <w:lang w:val="en-GB"/>
        </w:rPr>
        <w:t>年出生</w:t>
      </w:r>
      <w:r w:rsidRPr="009166D7">
        <w:rPr>
          <w:rFonts w:ascii="Times New Roman" w:eastAsia="標楷體" w:hAnsi="Times New Roman" w:cs="Times New Roman"/>
          <w:snapToGrid w:val="0"/>
          <w:kern w:val="0"/>
          <w:szCs w:val="24"/>
          <w:lang w:eastAsia="zh-HK"/>
        </w:rPr>
        <w:t>。在簽訂臨時買賣合約透過</w:t>
      </w:r>
      <w:bookmarkStart w:id="11" w:name="_Hlk137029742"/>
      <w:r w:rsidRPr="009166D7">
        <w:rPr>
          <w:rFonts w:ascii="Times New Roman" w:eastAsia="標楷體" w:hAnsi="Times New Roman" w:cs="Times New Roman"/>
          <w:szCs w:val="24"/>
          <w:lang w:eastAsia="zh-HK"/>
        </w:rPr>
        <w:t>購入</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napToGrid w:val="0"/>
          <w:kern w:val="0"/>
          <w:szCs w:val="24"/>
          <w:lang w:eastAsia="zh-HK"/>
        </w:rPr>
        <w:t>股份而買入該物業</w:t>
      </w:r>
      <w:bookmarkEnd w:id="11"/>
      <w:r w:rsidRPr="009166D7">
        <w:rPr>
          <w:rFonts w:ascii="Times New Roman" w:eastAsia="標楷體" w:hAnsi="Times New Roman" w:cs="Times New Roman"/>
          <w:snapToGrid w:val="0"/>
          <w:kern w:val="0"/>
          <w:szCs w:val="24"/>
          <w:lang w:eastAsia="zh-HK"/>
        </w:rPr>
        <w:t>的時候</w:t>
      </w:r>
      <w:r w:rsidRPr="009166D7">
        <w:rPr>
          <w:rFonts w:ascii="Times New Roman" w:eastAsia="標楷體" w:hAnsi="Times New Roman" w:cs="Times New Roman"/>
          <w:szCs w:val="24"/>
          <w:lang w:eastAsia="zh-HK"/>
        </w:rPr>
        <w:t>（即</w:t>
      </w:r>
      <w:r w:rsidRPr="009166D7">
        <w:rPr>
          <w:rFonts w:ascii="Times New Roman" w:eastAsia="標楷體" w:hAnsi="Times New Roman" w:cs="Times New Roman"/>
          <w:szCs w:val="24"/>
        </w:rPr>
        <w:t>2014</w:t>
      </w:r>
      <w:r w:rsidRPr="009166D7">
        <w:rPr>
          <w:rFonts w:ascii="Times New Roman" w:eastAsia="標楷體" w:hAnsi="Times New Roman" w:cs="Times New Roman"/>
          <w:szCs w:val="24"/>
          <w:lang w:eastAsia="zh-HK"/>
        </w:rPr>
        <w:t>年</w:t>
      </w:r>
      <w:r w:rsidR="008E206B" w:rsidRPr="009166D7">
        <w:rPr>
          <w:rFonts w:ascii="Times New Roman" w:eastAsia="標楷體" w:hAnsi="Times New Roman" w:cs="Times New Roman"/>
          <w:szCs w:val="24"/>
        </w:rPr>
        <w:t>X</w:t>
      </w:r>
      <w:r w:rsidR="00F35895"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月</w:t>
      </w:r>
      <w:r w:rsidR="008E206B" w:rsidRPr="009166D7">
        <w:rPr>
          <w:rFonts w:ascii="Times New Roman" w:eastAsia="標楷體" w:hAnsi="Times New Roman" w:cs="Times New Roman"/>
          <w:szCs w:val="24"/>
        </w:rPr>
        <w:t>X</w:t>
      </w:r>
      <w:r w:rsidR="00F35895"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日）</w:t>
      </w:r>
      <w:r w:rsidRPr="009166D7">
        <w:rPr>
          <w:rFonts w:ascii="Times New Roman" w:eastAsia="標楷體" w:hAnsi="Times New Roman" w:cs="Times New Roman"/>
          <w:szCs w:val="24"/>
          <w:lang w:val="en-GB"/>
        </w:rPr>
        <w:t>，</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已經是</w:t>
      </w:r>
      <w:r w:rsidRPr="009166D7">
        <w:rPr>
          <w:rFonts w:ascii="Times New Roman" w:eastAsia="標楷體" w:hAnsi="Times New Roman" w:cs="Times New Roman"/>
          <w:szCs w:val="24"/>
          <w:lang w:val="en-GB"/>
        </w:rPr>
        <w:t>65</w:t>
      </w:r>
      <w:r w:rsidRPr="009166D7">
        <w:rPr>
          <w:rFonts w:ascii="Times New Roman" w:eastAsia="標楷體" w:hAnsi="Times New Roman" w:cs="Times New Roman"/>
          <w:szCs w:val="24"/>
          <w:lang w:val="en-GB"/>
        </w:rPr>
        <w:t>歲，介乎退休年齡。</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在這一段期間，除了購入</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股份而買入該物業之外</w:t>
      </w:r>
      <w:r w:rsidRPr="009166D7">
        <w:rPr>
          <w:rFonts w:ascii="Times New Roman" w:eastAsia="標楷體" w:hAnsi="Times New Roman" w:cs="Times New Roman"/>
          <w:szCs w:val="24"/>
          <w:lang w:val="en-GB"/>
        </w:rPr>
        <w:t>，</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亦同時購入另外</w:t>
      </w:r>
      <w:r w:rsidRPr="009166D7">
        <w:rPr>
          <w:rFonts w:ascii="Times New Roman" w:eastAsia="標楷體" w:hAnsi="Times New Roman" w:cs="Times New Roman"/>
          <w:szCs w:val="24"/>
          <w:lang w:val="en-GB"/>
        </w:rPr>
        <w:t>2</w:t>
      </w:r>
      <w:r w:rsidRPr="009166D7">
        <w:rPr>
          <w:rFonts w:ascii="Times New Roman" w:eastAsia="標楷體" w:hAnsi="Times New Roman" w:cs="Times New Roman"/>
          <w:szCs w:val="24"/>
          <w:lang w:val="en-GB"/>
        </w:rPr>
        <w:t>個物業：</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7B7AC5">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於</w:t>
      </w:r>
      <w:r w:rsidRPr="009166D7">
        <w:rPr>
          <w:rFonts w:ascii="Times New Roman" w:eastAsia="標楷體" w:hAnsi="Times New Roman" w:cs="Times New Roman"/>
          <w:szCs w:val="24"/>
        </w:rPr>
        <w:t>2014</w:t>
      </w:r>
      <w:r w:rsidRPr="009166D7">
        <w:rPr>
          <w:rFonts w:ascii="Times New Roman" w:eastAsia="標楷體" w:hAnsi="Times New Roman" w:cs="Times New Roman"/>
          <w:szCs w:val="24"/>
        </w:rPr>
        <w:t>年</w:t>
      </w:r>
      <w:r w:rsidR="00F35895" w:rsidRPr="009166D7">
        <w:rPr>
          <w:rFonts w:ascii="Times New Roman" w:eastAsia="標楷體" w:hAnsi="Times New Roman" w:cs="Times New Roman"/>
          <w:szCs w:val="24"/>
        </w:rPr>
        <w:t>X</w:t>
      </w:r>
      <w:r w:rsidR="00C45350" w:rsidRPr="009166D7">
        <w:rPr>
          <w:rFonts w:ascii="Times New Roman" w:eastAsia="標楷體" w:hAnsi="Times New Roman" w:cs="Times New Roman"/>
          <w:szCs w:val="24"/>
        </w:rPr>
        <w:t>X</w:t>
      </w:r>
      <w:r w:rsidRPr="009166D7">
        <w:rPr>
          <w:rFonts w:ascii="Times New Roman" w:eastAsia="標楷體" w:hAnsi="Times New Roman" w:cs="Times New Roman"/>
          <w:szCs w:val="24"/>
        </w:rPr>
        <w:t>月</w:t>
      </w:r>
      <w:r w:rsidR="00C45350" w:rsidRPr="009166D7">
        <w:rPr>
          <w:rFonts w:ascii="Times New Roman" w:eastAsia="標楷體" w:hAnsi="Times New Roman" w:cs="Times New Roman"/>
          <w:szCs w:val="24"/>
        </w:rPr>
        <w:t>X</w:t>
      </w:r>
      <w:r w:rsidRPr="009166D7">
        <w:rPr>
          <w:rFonts w:ascii="Times New Roman" w:eastAsia="標楷體" w:hAnsi="Times New Roman" w:cs="Times New Roman"/>
          <w:szCs w:val="24"/>
        </w:rPr>
        <w:t>日</w:t>
      </w:r>
      <w:r w:rsidRPr="009166D7">
        <w:rPr>
          <w:rFonts w:ascii="Times New Roman" w:eastAsia="標楷體" w:hAnsi="Times New Roman" w:cs="Times New Roman"/>
          <w:szCs w:val="24"/>
          <w:lang w:val="en-GB"/>
        </w:rPr>
        <w:t>，</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eastAsia="zh-HK"/>
        </w:rPr>
        <w:t>簽訂臨</w:t>
      </w:r>
      <w:r w:rsidRPr="009166D7">
        <w:rPr>
          <w:rFonts w:ascii="Times New Roman" w:eastAsia="標楷體" w:hAnsi="Times New Roman" w:cs="Times New Roman"/>
          <w:szCs w:val="24"/>
        </w:rPr>
        <w:t>時</w:t>
      </w:r>
      <w:r w:rsidRPr="009166D7">
        <w:rPr>
          <w:rFonts w:ascii="Times New Roman" w:eastAsia="標楷體" w:hAnsi="Times New Roman" w:cs="Times New Roman"/>
          <w:szCs w:val="24"/>
          <w:lang w:eastAsia="zh-HK"/>
        </w:rPr>
        <w:t>買</w:t>
      </w:r>
      <w:r w:rsidRPr="009166D7">
        <w:rPr>
          <w:rFonts w:ascii="Times New Roman" w:eastAsia="標楷體" w:hAnsi="Times New Roman" w:cs="Times New Roman"/>
          <w:szCs w:val="24"/>
        </w:rPr>
        <w:t>賣</w:t>
      </w:r>
      <w:r w:rsidRPr="009166D7">
        <w:rPr>
          <w:rFonts w:ascii="Times New Roman" w:eastAsia="標楷體" w:hAnsi="Times New Roman" w:cs="Times New Roman"/>
          <w:szCs w:val="24"/>
          <w:lang w:eastAsia="zh-HK"/>
        </w:rPr>
        <w:t>合約，同意以</w:t>
      </w:r>
      <w:r w:rsidRPr="009166D7">
        <w:rPr>
          <w:rFonts w:ascii="Times New Roman" w:eastAsia="標楷體" w:hAnsi="Times New Roman" w:cs="Times New Roman"/>
          <w:szCs w:val="24"/>
        </w:rPr>
        <w:t>6,500,000</w:t>
      </w:r>
      <w:r w:rsidRPr="009166D7">
        <w:rPr>
          <w:rFonts w:ascii="Times New Roman" w:eastAsia="標楷體" w:hAnsi="Times New Roman" w:cs="Times New Roman"/>
          <w:szCs w:val="24"/>
          <w:lang w:eastAsia="zh-HK"/>
        </w:rPr>
        <w:t>元購入位於</w:t>
      </w:r>
      <w:r w:rsidR="00C45350" w:rsidRPr="009166D7">
        <w:rPr>
          <w:rFonts w:ascii="Times New Roman" w:eastAsia="標楷體" w:hAnsi="Times New Roman" w:cs="Times New Roman"/>
          <w:szCs w:val="24"/>
          <w:lang w:eastAsia="zh-HK"/>
        </w:rPr>
        <w:t>M</w:t>
      </w:r>
      <w:r w:rsidR="00C45350" w:rsidRPr="009166D7">
        <w:rPr>
          <w:rFonts w:ascii="Times New Roman" w:eastAsia="標楷體" w:hAnsi="Times New Roman" w:cs="Times New Roman"/>
          <w:szCs w:val="24"/>
          <w:lang w:eastAsia="zh-HK"/>
        </w:rPr>
        <w:t>地址</w:t>
      </w:r>
      <w:r w:rsidRPr="009166D7">
        <w:rPr>
          <w:rFonts w:ascii="Times New Roman" w:eastAsia="標楷體" w:hAnsi="Times New Roman" w:cs="Times New Roman"/>
          <w:szCs w:val="24"/>
          <w:lang w:eastAsia="zh-HK"/>
        </w:rPr>
        <w:t>的物業</w:t>
      </w:r>
      <w:r w:rsidRPr="009166D7">
        <w:rPr>
          <w:rFonts w:ascii="Times New Roman" w:eastAsia="標楷體" w:hAnsi="Times New Roman" w:cs="Times New Roman"/>
          <w:szCs w:val="24"/>
          <w:lang w:eastAsia="zh-HK"/>
        </w:rPr>
        <w:t xml:space="preserve"> (</w:t>
      </w:r>
      <w:r w:rsidRPr="009166D7">
        <w:rPr>
          <w:rFonts w:ascii="Times New Roman" w:eastAsia="標楷體" w:hAnsi="Times New Roman" w:cs="Times New Roman"/>
          <w:szCs w:val="24"/>
          <w:lang w:eastAsia="zh-HK"/>
        </w:rPr>
        <w:t>以下簡稱「</w:t>
      </w:r>
      <w:r w:rsidR="00C45350" w:rsidRPr="009166D7">
        <w:rPr>
          <w:rFonts w:ascii="Times New Roman" w:eastAsia="標楷體" w:hAnsi="Times New Roman" w:cs="Times New Roman"/>
          <w:b/>
          <w:bCs/>
          <w:szCs w:val="24"/>
          <w:lang w:eastAsia="zh-HK"/>
        </w:rPr>
        <w:t>M</w:t>
      </w:r>
      <w:r w:rsidR="00C45350" w:rsidRPr="009166D7">
        <w:rPr>
          <w:rFonts w:ascii="Times New Roman" w:eastAsia="標楷體" w:hAnsi="Times New Roman" w:cs="Times New Roman"/>
          <w:b/>
          <w:bCs/>
          <w:szCs w:val="24"/>
          <w:lang w:eastAsia="zh-HK"/>
        </w:rPr>
        <w:t>物業</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lang w:eastAsia="zh-HK"/>
        </w:rPr>
        <w:t>。根據臨時買賣合約中的條款，買賣</w:t>
      </w:r>
      <w:r w:rsidR="00C45350" w:rsidRPr="009166D7">
        <w:rPr>
          <w:rFonts w:ascii="Times New Roman" w:eastAsia="標楷體" w:hAnsi="Times New Roman" w:cs="Times New Roman"/>
          <w:szCs w:val="24"/>
          <w:lang w:eastAsia="zh-HK"/>
        </w:rPr>
        <w:t>M</w:t>
      </w:r>
      <w:r w:rsidR="00C45350" w:rsidRPr="009166D7">
        <w:rPr>
          <w:rFonts w:ascii="Times New Roman" w:eastAsia="標楷體" w:hAnsi="Times New Roman" w:cs="Times New Roman"/>
          <w:szCs w:val="24"/>
          <w:lang w:eastAsia="zh-HK"/>
        </w:rPr>
        <w:t>物業</w:t>
      </w:r>
      <w:r w:rsidRPr="009166D7">
        <w:rPr>
          <w:rFonts w:ascii="Times New Roman" w:eastAsia="標楷體" w:hAnsi="Times New Roman" w:cs="Times New Roman"/>
          <w:szCs w:val="24"/>
          <w:lang w:eastAsia="zh-HK"/>
        </w:rPr>
        <w:t>的成交日期為</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lang w:eastAsia="zh-HK"/>
        </w:rPr>
        <w:t>年</w:t>
      </w:r>
      <w:r w:rsidR="00A9709C"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月</w:t>
      </w:r>
      <w:r w:rsidR="00A9709C" w:rsidRPr="009166D7">
        <w:rPr>
          <w:rFonts w:ascii="Times New Roman" w:eastAsia="標楷體" w:hAnsi="Times New Roman" w:cs="Times New Roman"/>
          <w:szCs w:val="24"/>
        </w:rPr>
        <w:t>XX</w:t>
      </w:r>
      <w:r w:rsidRPr="009166D7">
        <w:rPr>
          <w:rFonts w:ascii="Times New Roman" w:eastAsia="標楷體" w:hAnsi="Times New Roman" w:cs="Times New Roman"/>
          <w:szCs w:val="24"/>
          <w:lang w:eastAsia="zh-HK"/>
        </w:rPr>
        <w:t>日。但是，根據土地註冊處資料顯示，買賣</w:t>
      </w:r>
      <w:r w:rsidR="00C45350" w:rsidRPr="009166D7">
        <w:rPr>
          <w:rFonts w:ascii="Times New Roman" w:eastAsia="標楷體" w:hAnsi="Times New Roman" w:cs="Times New Roman"/>
          <w:szCs w:val="24"/>
          <w:lang w:eastAsia="zh-HK"/>
        </w:rPr>
        <w:t>M</w:t>
      </w:r>
      <w:r w:rsidR="00C45350" w:rsidRPr="009166D7">
        <w:rPr>
          <w:rFonts w:ascii="Times New Roman" w:eastAsia="標楷體" w:hAnsi="Times New Roman" w:cs="Times New Roman"/>
          <w:szCs w:val="24"/>
          <w:lang w:eastAsia="zh-HK"/>
        </w:rPr>
        <w:t>物業</w:t>
      </w:r>
      <w:r w:rsidRPr="009166D7">
        <w:rPr>
          <w:rFonts w:ascii="Times New Roman" w:eastAsia="標楷體" w:hAnsi="Times New Roman" w:cs="Times New Roman"/>
          <w:szCs w:val="24"/>
          <w:lang w:eastAsia="zh-HK"/>
        </w:rPr>
        <w:t>的實際成交日期為</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lang w:eastAsia="zh-HK"/>
        </w:rPr>
        <w:t>年</w:t>
      </w:r>
      <w:r w:rsidR="008D5055"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月</w:t>
      </w:r>
      <w:r w:rsidR="008D5055" w:rsidRPr="009166D7">
        <w:rPr>
          <w:rFonts w:ascii="Times New Roman" w:eastAsia="標楷體" w:hAnsi="Times New Roman" w:cs="Times New Roman"/>
          <w:szCs w:val="24"/>
        </w:rPr>
        <w:t>XX</w:t>
      </w:r>
      <w:r w:rsidRPr="009166D7">
        <w:rPr>
          <w:rFonts w:ascii="Times New Roman" w:eastAsia="標楷體" w:hAnsi="Times New Roman" w:cs="Times New Roman"/>
          <w:szCs w:val="24"/>
          <w:lang w:eastAsia="zh-HK"/>
        </w:rPr>
        <w:t>日。</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F26BA3">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bookmarkStart w:id="12" w:name="_Ref137039587"/>
      <w:r w:rsidRPr="009166D7">
        <w:rPr>
          <w:rFonts w:ascii="Times New Roman" w:eastAsia="標楷體" w:hAnsi="Times New Roman" w:cs="Times New Roman"/>
          <w:szCs w:val="24"/>
        </w:rPr>
        <w:t>另外，於</w:t>
      </w:r>
      <w:r w:rsidRPr="009166D7">
        <w:rPr>
          <w:rFonts w:ascii="Times New Roman" w:eastAsia="標楷體" w:hAnsi="Times New Roman" w:cs="Times New Roman"/>
          <w:szCs w:val="24"/>
        </w:rPr>
        <w:t>2014</w:t>
      </w:r>
      <w:r w:rsidRPr="009166D7">
        <w:rPr>
          <w:rFonts w:ascii="Times New Roman" w:eastAsia="標楷體" w:hAnsi="Times New Roman" w:cs="Times New Roman"/>
          <w:szCs w:val="24"/>
        </w:rPr>
        <w:t>年</w:t>
      </w:r>
      <w:r w:rsidR="007601C1" w:rsidRPr="009166D7">
        <w:rPr>
          <w:rFonts w:ascii="Times New Roman" w:eastAsia="標楷體" w:hAnsi="Times New Roman" w:cs="Times New Roman"/>
          <w:szCs w:val="24"/>
        </w:rPr>
        <w:t>XX</w:t>
      </w:r>
      <w:r w:rsidRPr="009166D7">
        <w:rPr>
          <w:rFonts w:ascii="Times New Roman" w:eastAsia="標楷體" w:hAnsi="Times New Roman" w:cs="Times New Roman"/>
          <w:szCs w:val="24"/>
        </w:rPr>
        <w:t>月</w:t>
      </w:r>
      <w:r w:rsidR="007601C1" w:rsidRPr="009166D7">
        <w:rPr>
          <w:rFonts w:ascii="Times New Roman" w:eastAsia="標楷體" w:hAnsi="Times New Roman" w:cs="Times New Roman"/>
          <w:szCs w:val="24"/>
        </w:rPr>
        <w:t>X</w:t>
      </w:r>
      <w:r w:rsidRPr="009166D7">
        <w:rPr>
          <w:rFonts w:ascii="Times New Roman" w:eastAsia="標楷體" w:hAnsi="Times New Roman" w:cs="Times New Roman"/>
          <w:szCs w:val="24"/>
        </w:rPr>
        <w:t>日，</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eastAsia="zh-HK"/>
        </w:rPr>
        <w:t>簽訂臨</w:t>
      </w:r>
      <w:r w:rsidRPr="009166D7">
        <w:rPr>
          <w:rFonts w:ascii="Times New Roman" w:eastAsia="標楷體" w:hAnsi="Times New Roman" w:cs="Times New Roman"/>
          <w:szCs w:val="24"/>
        </w:rPr>
        <w:t>時</w:t>
      </w:r>
      <w:r w:rsidRPr="009166D7">
        <w:rPr>
          <w:rFonts w:ascii="Times New Roman" w:eastAsia="標楷體" w:hAnsi="Times New Roman" w:cs="Times New Roman"/>
          <w:szCs w:val="24"/>
          <w:lang w:eastAsia="zh-HK"/>
        </w:rPr>
        <w:t>買</w:t>
      </w:r>
      <w:r w:rsidRPr="009166D7">
        <w:rPr>
          <w:rFonts w:ascii="Times New Roman" w:eastAsia="標楷體" w:hAnsi="Times New Roman" w:cs="Times New Roman"/>
          <w:szCs w:val="24"/>
        </w:rPr>
        <w:t>賣</w:t>
      </w:r>
      <w:r w:rsidRPr="009166D7">
        <w:rPr>
          <w:rFonts w:ascii="Times New Roman" w:eastAsia="標楷體" w:hAnsi="Times New Roman" w:cs="Times New Roman"/>
          <w:szCs w:val="24"/>
          <w:lang w:eastAsia="zh-HK"/>
        </w:rPr>
        <w:t>合約，同意以</w:t>
      </w:r>
      <w:r w:rsidRPr="009166D7">
        <w:rPr>
          <w:rFonts w:ascii="Times New Roman" w:eastAsia="標楷體" w:hAnsi="Times New Roman" w:cs="Times New Roman"/>
          <w:szCs w:val="24"/>
        </w:rPr>
        <w:t>10,067,400</w:t>
      </w:r>
      <w:r w:rsidRPr="009166D7">
        <w:rPr>
          <w:rFonts w:ascii="Times New Roman" w:eastAsia="標楷體" w:hAnsi="Times New Roman" w:cs="Times New Roman"/>
          <w:szCs w:val="24"/>
          <w:lang w:eastAsia="zh-HK"/>
        </w:rPr>
        <w:t>元購入賣</w:t>
      </w:r>
      <w:r w:rsidRPr="009166D7">
        <w:rPr>
          <w:rFonts w:ascii="Times New Roman" w:eastAsia="標楷體" w:hAnsi="Times New Roman" w:cs="Times New Roman"/>
          <w:szCs w:val="24"/>
        </w:rPr>
        <w:t>方所持有的</w:t>
      </w:r>
      <w:r w:rsidR="006C2701" w:rsidRPr="009166D7">
        <w:rPr>
          <w:rFonts w:ascii="Times New Roman" w:eastAsia="標楷體" w:hAnsi="Times New Roman" w:cs="Times New Roman"/>
          <w:bCs/>
          <w:szCs w:val="24"/>
        </w:rPr>
        <w:t>N</w:t>
      </w:r>
      <w:r w:rsidR="006C2701"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的所有</w:t>
      </w:r>
      <w:r w:rsidRPr="009166D7">
        <w:rPr>
          <w:rFonts w:ascii="Times New Roman" w:eastAsia="標楷體" w:hAnsi="Times New Roman" w:cs="Times New Roman"/>
          <w:szCs w:val="24"/>
        </w:rPr>
        <w:t>股份及</w:t>
      </w:r>
      <w:r w:rsidRPr="009166D7">
        <w:rPr>
          <w:rFonts w:ascii="Times New Roman" w:eastAsia="標楷體" w:hAnsi="Times New Roman" w:cs="Times New Roman"/>
          <w:bCs/>
          <w:szCs w:val="24"/>
        </w:rPr>
        <w:t>其</w:t>
      </w:r>
      <w:r w:rsidRPr="009166D7">
        <w:rPr>
          <w:rFonts w:ascii="Times New Roman" w:eastAsia="標楷體" w:hAnsi="Times New Roman" w:cs="Times New Roman"/>
          <w:bCs/>
          <w:szCs w:val="24"/>
          <w:lang w:eastAsia="zh-HK"/>
        </w:rPr>
        <w:t>欠</w:t>
      </w:r>
      <w:r w:rsidRPr="009166D7">
        <w:rPr>
          <w:rFonts w:ascii="Times New Roman" w:eastAsia="標楷體" w:hAnsi="Times New Roman" w:cs="Times New Roman"/>
          <w:szCs w:val="24"/>
          <w:lang w:eastAsia="zh-HK"/>
        </w:rPr>
        <w:t>賣</w:t>
      </w:r>
      <w:r w:rsidRPr="009166D7">
        <w:rPr>
          <w:rFonts w:ascii="Times New Roman" w:eastAsia="標楷體" w:hAnsi="Times New Roman" w:cs="Times New Roman"/>
          <w:szCs w:val="24"/>
        </w:rPr>
        <w:t>方</w:t>
      </w:r>
      <w:r w:rsidRPr="009166D7">
        <w:rPr>
          <w:rFonts w:ascii="Times New Roman" w:eastAsia="標楷體" w:hAnsi="Times New Roman" w:cs="Times New Roman"/>
          <w:bCs/>
          <w:szCs w:val="24"/>
          <w:lang w:eastAsia="zh-HK"/>
        </w:rPr>
        <w:t>的債務</w:t>
      </w:r>
      <w:r w:rsidRPr="009166D7">
        <w:rPr>
          <w:rFonts w:ascii="Times New Roman" w:eastAsia="標楷體" w:hAnsi="Times New Roman" w:cs="Times New Roman"/>
          <w:szCs w:val="24"/>
          <w:lang w:eastAsia="zh-HK"/>
        </w:rPr>
        <w:t>，而當時</w:t>
      </w:r>
      <w:r w:rsidR="00382F72" w:rsidRPr="009166D7">
        <w:rPr>
          <w:rFonts w:ascii="Times New Roman" w:eastAsia="標楷體" w:hAnsi="Times New Roman" w:cs="Times New Roman"/>
          <w:szCs w:val="24"/>
          <w:lang w:eastAsia="zh-HK"/>
        </w:rPr>
        <w:t>N</w:t>
      </w:r>
      <w:r w:rsidR="00382F72"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rPr>
        <w:t>的唯一資產</w:t>
      </w:r>
      <w:r w:rsidRPr="009166D7">
        <w:rPr>
          <w:rFonts w:ascii="Times New Roman" w:eastAsia="標楷體" w:hAnsi="Times New Roman" w:cs="Times New Roman"/>
          <w:szCs w:val="24"/>
          <w:lang w:eastAsia="zh-HK"/>
        </w:rPr>
        <w:t>是</w:t>
      </w:r>
      <w:r w:rsidR="006C2701" w:rsidRPr="009166D7">
        <w:rPr>
          <w:rFonts w:ascii="Times New Roman" w:eastAsia="標楷體" w:hAnsi="Times New Roman" w:cs="Times New Roman"/>
          <w:szCs w:val="24"/>
          <w:lang w:eastAsia="zh-HK"/>
        </w:rPr>
        <w:t>P</w:t>
      </w:r>
      <w:r w:rsidR="006C2701" w:rsidRPr="009166D7">
        <w:rPr>
          <w:rFonts w:ascii="Times New Roman" w:eastAsia="標楷體" w:hAnsi="Times New Roman" w:cs="Times New Roman"/>
          <w:szCs w:val="24"/>
          <w:lang w:eastAsia="zh-HK"/>
        </w:rPr>
        <w:t>地址</w:t>
      </w:r>
      <w:r w:rsidRPr="009166D7">
        <w:rPr>
          <w:rFonts w:ascii="Times New Roman" w:eastAsia="標楷體" w:hAnsi="Times New Roman" w:cs="Times New Roman"/>
          <w:szCs w:val="24"/>
          <w:lang w:eastAsia="zh-HK"/>
        </w:rPr>
        <w:t>的單位。在上訴聆訊中，</w:t>
      </w:r>
      <w:r w:rsidR="00B31F41" w:rsidRPr="009166D7">
        <w:rPr>
          <w:rFonts w:ascii="Times New Roman" w:eastAsia="標楷體" w:hAnsi="Times New Roman" w:cs="Times New Roman"/>
          <w:szCs w:val="24"/>
          <w:lang w:eastAsia="zh-HK"/>
        </w:rPr>
        <w:t>C</w:t>
      </w:r>
      <w:r w:rsidR="00B31F41"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確認上述買賣最後並沒有完成交易。而文件亦清楚顯示，上述買賣未能成交的原因是由於</w:t>
      </w:r>
      <w:r w:rsidR="00B50C37" w:rsidRPr="009166D7">
        <w:rPr>
          <w:rFonts w:ascii="Times New Roman" w:eastAsia="標楷體" w:hAnsi="Times New Roman" w:cs="Times New Roman"/>
          <w:szCs w:val="24"/>
          <w:lang w:val="en-GB" w:eastAsia="zh-HK"/>
        </w:rPr>
        <w:t>A</w:t>
      </w:r>
      <w:r w:rsidR="00B50C37" w:rsidRPr="009166D7">
        <w:rPr>
          <w:rFonts w:ascii="Times New Roman" w:eastAsia="標楷體" w:hAnsi="Times New Roman" w:cs="Times New Roman"/>
          <w:szCs w:val="24"/>
          <w:lang w:val="en-GB" w:eastAsia="zh-HK"/>
        </w:rPr>
        <w:t>女士</w:t>
      </w:r>
      <w:r w:rsidRPr="009166D7">
        <w:rPr>
          <w:rFonts w:ascii="Times New Roman" w:eastAsia="標楷體" w:hAnsi="Times New Roman" w:cs="Times New Roman"/>
          <w:szCs w:val="24"/>
          <w:lang w:val="en-GB" w:eastAsia="zh-HK"/>
        </w:rPr>
        <w:t>未能支付第</w:t>
      </w:r>
      <w:r w:rsidRPr="009166D7">
        <w:rPr>
          <w:rFonts w:ascii="Times New Roman" w:eastAsia="標楷體" w:hAnsi="Times New Roman" w:cs="Times New Roman"/>
          <w:szCs w:val="24"/>
          <w:lang w:val="en-GB"/>
        </w:rPr>
        <w:t>二</w:t>
      </w:r>
      <w:r w:rsidRPr="009166D7">
        <w:rPr>
          <w:rFonts w:ascii="Times New Roman" w:eastAsia="標楷體" w:hAnsi="Times New Roman" w:cs="Times New Roman"/>
          <w:szCs w:val="24"/>
          <w:lang w:val="en-GB" w:eastAsia="zh-HK"/>
        </w:rPr>
        <w:t>筆數額為</w:t>
      </w:r>
      <w:r w:rsidRPr="009166D7">
        <w:rPr>
          <w:rFonts w:ascii="Times New Roman" w:eastAsia="標楷體" w:hAnsi="Times New Roman" w:cs="Times New Roman"/>
          <w:szCs w:val="24"/>
          <w:lang w:val="en-GB"/>
        </w:rPr>
        <w:t>250,000</w:t>
      </w:r>
      <w:r w:rsidRPr="009166D7">
        <w:rPr>
          <w:rFonts w:ascii="Times New Roman" w:eastAsia="標楷體" w:hAnsi="Times New Roman" w:cs="Times New Roman"/>
          <w:szCs w:val="24"/>
          <w:lang w:val="en-GB" w:eastAsia="zh-HK"/>
        </w:rPr>
        <w:t>元的訂金</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rPr>
        <w:t xml:space="preserve"> </w:t>
      </w:r>
      <w:r w:rsidRPr="009166D7">
        <w:rPr>
          <w:rFonts w:ascii="Times New Roman" w:eastAsia="標楷體" w:hAnsi="Times New Roman" w:cs="Times New Roman"/>
          <w:szCs w:val="24"/>
        </w:rPr>
        <w:t>賣方於是透過律師發函於</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rPr>
        <w:t>年</w:t>
      </w:r>
      <w:r w:rsidRPr="009166D7">
        <w:rPr>
          <w:rFonts w:ascii="Times New Roman" w:eastAsia="標楷體" w:hAnsi="Times New Roman" w:cs="Times New Roman"/>
          <w:szCs w:val="24"/>
        </w:rPr>
        <w:t>5</w:t>
      </w:r>
      <w:r w:rsidRPr="009166D7">
        <w:rPr>
          <w:rFonts w:ascii="Times New Roman" w:eastAsia="標楷體" w:hAnsi="Times New Roman" w:cs="Times New Roman"/>
          <w:szCs w:val="24"/>
        </w:rPr>
        <w:t>月</w:t>
      </w:r>
      <w:r w:rsidRPr="009166D7">
        <w:rPr>
          <w:rFonts w:ascii="Times New Roman" w:eastAsia="標楷體" w:hAnsi="Times New Roman" w:cs="Times New Roman"/>
          <w:szCs w:val="24"/>
        </w:rPr>
        <w:t>6</w:t>
      </w:r>
      <w:r w:rsidRPr="009166D7">
        <w:rPr>
          <w:rFonts w:ascii="Times New Roman" w:eastAsia="標楷體" w:hAnsi="Times New Roman" w:cs="Times New Roman"/>
          <w:szCs w:val="24"/>
        </w:rPr>
        <w:t>日終止有關買賣交易</w:t>
      </w:r>
      <w:r w:rsidRPr="009166D7">
        <w:rPr>
          <w:rFonts w:ascii="Times New Roman" w:eastAsia="標楷體" w:hAnsi="Times New Roman" w:cs="Times New Roman"/>
          <w:szCs w:val="24"/>
          <w:lang w:eastAsia="zh-HK"/>
        </w:rPr>
        <w:t>。</w:t>
      </w:r>
      <w:bookmarkEnd w:id="12"/>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由此可見，在</w:t>
      </w:r>
      <w:r w:rsidRPr="009166D7">
        <w:rPr>
          <w:rFonts w:ascii="Times New Roman" w:eastAsia="標楷體" w:hAnsi="Times New Roman" w:cs="Times New Roman"/>
          <w:szCs w:val="24"/>
        </w:rPr>
        <w:t>2014</w:t>
      </w:r>
      <w:r w:rsidRPr="009166D7">
        <w:rPr>
          <w:rFonts w:ascii="Times New Roman" w:eastAsia="標楷體" w:hAnsi="Times New Roman" w:cs="Times New Roman"/>
          <w:szCs w:val="24"/>
        </w:rPr>
        <w:t>年</w:t>
      </w:r>
      <w:r w:rsidRPr="009166D7">
        <w:rPr>
          <w:rFonts w:ascii="Times New Roman" w:eastAsia="標楷體" w:hAnsi="Times New Roman" w:cs="Times New Roman"/>
          <w:szCs w:val="24"/>
        </w:rPr>
        <w:t>11</w:t>
      </w:r>
      <w:r w:rsidRPr="009166D7">
        <w:rPr>
          <w:rFonts w:ascii="Times New Roman" w:eastAsia="標楷體" w:hAnsi="Times New Roman" w:cs="Times New Roman"/>
          <w:szCs w:val="24"/>
        </w:rPr>
        <w:t>至</w:t>
      </w:r>
      <w:r w:rsidRPr="009166D7">
        <w:rPr>
          <w:rFonts w:ascii="Times New Roman" w:eastAsia="標楷體" w:hAnsi="Times New Roman" w:cs="Times New Roman"/>
          <w:szCs w:val="24"/>
        </w:rPr>
        <w:t>12</w:t>
      </w:r>
      <w:r w:rsidRPr="009166D7">
        <w:rPr>
          <w:rFonts w:ascii="Times New Roman" w:eastAsia="標楷體" w:hAnsi="Times New Roman" w:cs="Times New Roman"/>
          <w:szCs w:val="24"/>
        </w:rPr>
        <w:t>月期間，</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一口氣簽訂三份臨時買賣協議</w:t>
      </w:r>
      <w:r w:rsidRPr="009166D7">
        <w:rPr>
          <w:rFonts w:ascii="Times New Roman" w:eastAsia="標楷體" w:hAnsi="Times New Roman" w:cs="Times New Roman"/>
          <w:szCs w:val="24"/>
          <w:lang w:eastAsia="zh-HK"/>
        </w:rPr>
        <w:t>購入三</w:t>
      </w:r>
      <w:r w:rsidRPr="009166D7">
        <w:rPr>
          <w:rFonts w:ascii="Times New Roman" w:eastAsia="標楷體" w:hAnsi="Times New Roman" w:cs="Times New Roman"/>
          <w:szCs w:val="24"/>
          <w:lang w:val="en-GB"/>
        </w:rPr>
        <w:t>個不同物業，當中包括</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lang w:val="en-GB"/>
        </w:rPr>
        <w:t>持有的該物業</w:t>
      </w:r>
      <w:r w:rsidRPr="009166D7">
        <w:rPr>
          <w:rFonts w:ascii="Times New Roman" w:eastAsia="標楷體" w:hAnsi="Times New Roman" w:cs="Times New Roman"/>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在上訴聆訊中，稅務局代表指出</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聲稱</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eastAsia="zh-HK"/>
        </w:rPr>
        <w:t>購入</w:t>
      </w:r>
      <w:r w:rsidRPr="009166D7">
        <w:rPr>
          <w:rFonts w:ascii="Times New Roman" w:eastAsia="標楷體" w:hAnsi="Times New Roman" w:cs="Times New Roman"/>
          <w:szCs w:val="24"/>
          <w:lang w:val="en-GB"/>
        </w:rPr>
        <w:t>物業的意圖是作出長線資產投資</w:t>
      </w:r>
      <w:r w:rsidRPr="009166D7">
        <w:rPr>
          <w:rFonts w:ascii="Times New Roman" w:eastAsia="標楷體" w:hAnsi="Times New Roman" w:cs="Times New Roman"/>
          <w:szCs w:val="24"/>
        </w:rPr>
        <w:t>與客觀事實不相符。稅務局代表認為沒有證據證明</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rPr>
        <w:t>有足夠的財務能力長期持有所購買的物業；相反，客觀證據充分顯示</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是沒有這種能力</w:t>
      </w:r>
      <w:r w:rsidRPr="009166D7">
        <w:rPr>
          <w:rFonts w:ascii="Times New Roman" w:eastAsia="標楷體" w:hAnsi="Times New Roman" w:cs="Times New Roman"/>
          <w:szCs w:val="24"/>
        </w:rPr>
        <w:t>。因此，稅務局代表認為一個合理的推論</w:t>
      </w:r>
      <w:r w:rsidRPr="009166D7">
        <w:rPr>
          <w:rFonts w:ascii="Times New Roman" w:eastAsia="標楷體" w:hAnsi="Times New Roman" w:cs="Times New Roman"/>
          <w:szCs w:val="24"/>
          <w:lang w:val="en-GB"/>
        </w:rPr>
        <w:t>是</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napToGrid w:val="0"/>
          <w:kern w:val="0"/>
          <w:szCs w:val="24"/>
          <w:lang w:eastAsia="zh-HK"/>
        </w:rPr>
        <w:t>透過</w:t>
      </w:r>
      <w:r w:rsidRPr="009166D7">
        <w:rPr>
          <w:rFonts w:ascii="Times New Roman" w:eastAsia="標楷體" w:hAnsi="Times New Roman" w:cs="Times New Roman"/>
          <w:szCs w:val="24"/>
          <w:lang w:eastAsia="zh-HK"/>
        </w:rPr>
        <w:t>購入</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napToGrid w:val="0"/>
          <w:kern w:val="0"/>
          <w:szCs w:val="24"/>
          <w:lang w:eastAsia="zh-HK"/>
        </w:rPr>
        <w:t>股份而買入該物業的</w:t>
      </w:r>
      <w:r w:rsidRPr="009166D7">
        <w:rPr>
          <w:rFonts w:ascii="Times New Roman" w:eastAsia="標楷體" w:hAnsi="Times New Roman" w:cs="Times New Roman"/>
          <w:szCs w:val="24"/>
          <w:lang w:val="en-GB"/>
        </w:rPr>
        <w:t>意圖是</w:t>
      </w:r>
      <w:r w:rsidRPr="009166D7">
        <w:rPr>
          <w:rFonts w:ascii="Times New Roman" w:eastAsia="標楷體" w:hAnsi="Times New Roman" w:cs="Times New Roman"/>
          <w:szCs w:val="24"/>
        </w:rPr>
        <w:t>生意性質的投機活動，而並非長期性的資產購置。</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基於下述原因，本委員會接納稅務局代表這一個論點：</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426767">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首先，本委員會須指出</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並沒有呈交任何有關</w:t>
      </w:r>
      <w:bookmarkStart w:id="13" w:name="_Hlk137052419"/>
      <w:r w:rsidRPr="009166D7">
        <w:rPr>
          <w:rFonts w:ascii="Times New Roman" w:eastAsia="標楷體" w:hAnsi="Times New Roman" w:cs="Times New Roman"/>
          <w:szCs w:val="24"/>
          <w:lang w:val="en-GB"/>
        </w:rPr>
        <w:t>她</w:t>
      </w:r>
      <w:bookmarkEnd w:id="13"/>
      <w:r w:rsidRPr="009166D7">
        <w:rPr>
          <w:rFonts w:ascii="Times New Roman" w:eastAsia="標楷體" w:hAnsi="Times New Roman" w:cs="Times New Roman"/>
          <w:szCs w:val="24"/>
        </w:rPr>
        <w:t>在</w:t>
      </w:r>
      <w:r w:rsidRPr="009166D7">
        <w:rPr>
          <w:rFonts w:ascii="Times New Roman" w:eastAsia="標楷體" w:hAnsi="Times New Roman" w:cs="Times New Roman"/>
          <w:szCs w:val="24"/>
          <w:lang w:val="en-GB"/>
        </w:rPr>
        <w:t>2014</w:t>
      </w:r>
      <w:r w:rsidRPr="009166D7">
        <w:rPr>
          <w:rFonts w:ascii="Times New Roman" w:eastAsia="標楷體" w:hAnsi="Times New Roman" w:cs="Times New Roman"/>
          <w:szCs w:val="24"/>
          <w:lang w:val="en-GB"/>
        </w:rPr>
        <w:t>年年和</w:t>
      </w:r>
      <w:r w:rsidRPr="009166D7">
        <w:rPr>
          <w:rFonts w:ascii="Times New Roman" w:eastAsia="標楷體" w:hAnsi="Times New Roman" w:cs="Times New Roman"/>
          <w:szCs w:val="24"/>
          <w:lang w:val="en-GB"/>
        </w:rPr>
        <w:t>2015</w:t>
      </w:r>
      <w:r w:rsidRPr="009166D7">
        <w:rPr>
          <w:rFonts w:ascii="Times New Roman" w:eastAsia="標楷體" w:hAnsi="Times New Roman" w:cs="Times New Roman"/>
          <w:szCs w:val="24"/>
          <w:lang w:val="en-GB"/>
        </w:rPr>
        <w:t>年財務能力或收入的證據</w:t>
      </w:r>
      <w:r w:rsidRPr="009166D7">
        <w:rPr>
          <w:rFonts w:ascii="Times New Roman" w:eastAsia="標楷體" w:hAnsi="Times New Roman" w:cs="Times New Roman"/>
          <w:szCs w:val="24"/>
        </w:rPr>
        <w:t>。基於</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當時已屆</w:t>
      </w:r>
      <w:r w:rsidRPr="009166D7">
        <w:rPr>
          <w:rFonts w:ascii="Times New Roman" w:eastAsia="標楷體" w:hAnsi="Times New Roman" w:cs="Times New Roman"/>
          <w:szCs w:val="24"/>
          <w:lang w:val="en-GB"/>
        </w:rPr>
        <w:t>65</w:t>
      </w:r>
      <w:r w:rsidRPr="009166D7">
        <w:rPr>
          <w:rFonts w:ascii="Times New Roman" w:eastAsia="標楷體" w:hAnsi="Times New Roman" w:cs="Times New Roman"/>
          <w:szCs w:val="24"/>
          <w:lang w:val="en-GB"/>
        </w:rPr>
        <w:t>歲退休之齡，本委員沒有理由假定</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當時依然工作賺取收入</w:t>
      </w:r>
      <w:r w:rsidRPr="009166D7">
        <w:rPr>
          <w:rFonts w:ascii="Times New Roman" w:eastAsia="標楷體" w:hAnsi="Times New Roman" w:cs="Times New Roman"/>
          <w:szCs w:val="24"/>
        </w:rPr>
        <w:t>。而事實上，當時的文件亦清楚顯示</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rPr>
        <w:t>沒有財務能力繳付有關</w:t>
      </w:r>
      <w:r w:rsidRPr="009166D7">
        <w:rPr>
          <w:rFonts w:ascii="Times New Roman" w:eastAsia="標楷體" w:hAnsi="Times New Roman" w:cs="Times New Roman"/>
          <w:szCs w:val="24"/>
          <w:lang w:eastAsia="zh-HK"/>
        </w:rPr>
        <w:t>購入</w:t>
      </w:r>
      <w:r w:rsidR="006C2701" w:rsidRPr="009166D7">
        <w:rPr>
          <w:rFonts w:ascii="Times New Roman" w:eastAsia="標楷體" w:hAnsi="Times New Roman" w:cs="Times New Roman"/>
          <w:bCs/>
          <w:szCs w:val="24"/>
        </w:rPr>
        <w:t>N</w:t>
      </w:r>
      <w:r w:rsidR="006C2701"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的</w:t>
      </w:r>
      <w:r w:rsidRPr="009166D7">
        <w:rPr>
          <w:rFonts w:ascii="Times New Roman" w:eastAsia="標楷體" w:hAnsi="Times New Roman" w:cs="Times New Roman"/>
          <w:szCs w:val="24"/>
        </w:rPr>
        <w:t>股份</w:t>
      </w:r>
      <w:r w:rsidRPr="009166D7">
        <w:rPr>
          <w:rFonts w:ascii="Times New Roman" w:eastAsia="標楷體" w:hAnsi="Times New Roman" w:cs="Times New Roman"/>
          <w:szCs w:val="24"/>
          <w:lang w:val="en-GB" w:eastAsia="zh-HK"/>
        </w:rPr>
        <w:t>數額為</w:t>
      </w:r>
      <w:r w:rsidRPr="009166D7">
        <w:rPr>
          <w:rFonts w:ascii="Times New Roman" w:eastAsia="標楷體" w:hAnsi="Times New Roman" w:cs="Times New Roman"/>
          <w:szCs w:val="24"/>
          <w:lang w:val="en-GB"/>
        </w:rPr>
        <w:t>250,000</w:t>
      </w:r>
      <w:r w:rsidRPr="009166D7">
        <w:rPr>
          <w:rFonts w:ascii="Times New Roman" w:eastAsia="標楷體" w:hAnsi="Times New Roman" w:cs="Times New Roman"/>
          <w:szCs w:val="24"/>
          <w:lang w:val="en-GB" w:eastAsia="zh-HK"/>
        </w:rPr>
        <w:t>元的第</w:t>
      </w:r>
      <w:r w:rsidRPr="009166D7">
        <w:rPr>
          <w:rFonts w:ascii="Times New Roman" w:eastAsia="標楷體" w:hAnsi="Times New Roman" w:cs="Times New Roman"/>
          <w:szCs w:val="24"/>
          <w:lang w:val="en-GB"/>
        </w:rPr>
        <w:t>二</w:t>
      </w:r>
      <w:r w:rsidRPr="009166D7">
        <w:rPr>
          <w:rFonts w:ascii="Times New Roman" w:eastAsia="標楷體" w:hAnsi="Times New Roman" w:cs="Times New Roman"/>
          <w:szCs w:val="24"/>
          <w:lang w:val="en-GB" w:eastAsia="zh-HK"/>
        </w:rPr>
        <w:t>筆訂金</w:t>
      </w:r>
      <w:r w:rsidRPr="009166D7">
        <w:rPr>
          <w:rFonts w:ascii="Times New Roman" w:eastAsia="標楷體" w:hAnsi="Times New Roman" w:cs="Times New Roman"/>
          <w:szCs w:val="24"/>
          <w:lang w:val="en-GB"/>
        </w:rPr>
        <w:t>（見上述第</w:t>
      </w:r>
      <w:r w:rsidRPr="009166D7">
        <w:rPr>
          <w:rFonts w:ascii="Times New Roman" w:eastAsia="標楷體" w:hAnsi="Times New Roman" w:cs="Times New Roman"/>
          <w:szCs w:val="24"/>
          <w:lang w:val="en-GB"/>
        </w:rPr>
        <w:fldChar w:fldCharType="begin"/>
      </w:r>
      <w:r w:rsidRPr="009166D7">
        <w:rPr>
          <w:rFonts w:ascii="Times New Roman" w:eastAsia="標楷體" w:hAnsi="Times New Roman" w:cs="Times New Roman"/>
          <w:szCs w:val="24"/>
          <w:lang w:val="en-GB"/>
        </w:rPr>
        <w:instrText xml:space="preserve"> REF _Ref137039587 \r \h  \* MERGEFORMAT </w:instrText>
      </w:r>
      <w:r w:rsidRPr="009166D7">
        <w:rPr>
          <w:rFonts w:ascii="Times New Roman" w:eastAsia="標楷體" w:hAnsi="Times New Roman" w:cs="Times New Roman"/>
          <w:szCs w:val="24"/>
          <w:lang w:val="en-GB"/>
        </w:rPr>
      </w:r>
      <w:r w:rsidRPr="009166D7">
        <w:rPr>
          <w:rFonts w:ascii="Times New Roman" w:eastAsia="標楷體" w:hAnsi="Times New Roman" w:cs="Times New Roman"/>
          <w:szCs w:val="24"/>
          <w:lang w:val="en-GB"/>
        </w:rPr>
        <w:fldChar w:fldCharType="separate"/>
      </w:r>
      <w:r w:rsidR="00666AEC">
        <w:rPr>
          <w:rFonts w:ascii="Times New Roman" w:eastAsia="標楷體" w:hAnsi="Times New Roman" w:cs="Times New Roman"/>
          <w:szCs w:val="24"/>
          <w:lang w:val="en-GB"/>
        </w:rPr>
        <w:t>35(2)</w:t>
      </w:r>
      <w:r w:rsidRPr="009166D7">
        <w:rPr>
          <w:rFonts w:ascii="Times New Roman" w:eastAsia="標楷體" w:hAnsi="Times New Roman" w:cs="Times New Roman"/>
          <w:szCs w:val="24"/>
          <w:lang w:val="en-GB"/>
        </w:rPr>
        <w:fldChar w:fldCharType="end"/>
      </w:r>
      <w:r w:rsidRPr="009166D7">
        <w:rPr>
          <w:rFonts w:ascii="Times New Roman" w:eastAsia="標楷體" w:hAnsi="Times New Roman" w:cs="Times New Roman"/>
          <w:szCs w:val="24"/>
          <w:lang w:val="en-GB"/>
        </w:rPr>
        <w:t>段）</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040128">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本委員會亦有留意到</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eastAsia="zh-HK"/>
        </w:rPr>
        <w:t>沒有根據有關</w:t>
      </w:r>
      <w:r w:rsidR="00C45350" w:rsidRPr="009166D7">
        <w:rPr>
          <w:rFonts w:ascii="Times New Roman" w:eastAsia="標楷體" w:hAnsi="Times New Roman" w:cs="Times New Roman"/>
          <w:szCs w:val="24"/>
          <w:lang w:eastAsia="zh-HK"/>
        </w:rPr>
        <w:t>M</w:t>
      </w:r>
      <w:r w:rsidR="00C45350" w:rsidRPr="009166D7">
        <w:rPr>
          <w:rFonts w:ascii="Times New Roman" w:eastAsia="標楷體" w:hAnsi="Times New Roman" w:cs="Times New Roman"/>
          <w:szCs w:val="24"/>
          <w:lang w:eastAsia="zh-HK"/>
        </w:rPr>
        <w:t>物業</w:t>
      </w:r>
      <w:r w:rsidRPr="009166D7">
        <w:rPr>
          <w:rFonts w:ascii="Times New Roman" w:eastAsia="標楷體" w:hAnsi="Times New Roman" w:cs="Times New Roman"/>
          <w:szCs w:val="24"/>
          <w:lang w:eastAsia="zh-HK"/>
        </w:rPr>
        <w:t>的臨時買賣合約的成交日（即時</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lang w:eastAsia="zh-HK"/>
        </w:rPr>
        <w:t>年</w:t>
      </w:r>
      <w:r w:rsidR="00521DD9"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月</w:t>
      </w:r>
      <w:r w:rsidR="00705138" w:rsidRPr="009166D7">
        <w:rPr>
          <w:rFonts w:ascii="Times New Roman" w:eastAsia="標楷體" w:hAnsi="Times New Roman" w:cs="Times New Roman"/>
          <w:szCs w:val="24"/>
          <w:lang w:eastAsia="zh-HK"/>
        </w:rPr>
        <w:t>X</w:t>
      </w:r>
      <w:r w:rsidR="00521DD9"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日）完成交易，而是在</w:t>
      </w:r>
      <w:r w:rsidRPr="009166D7">
        <w:rPr>
          <w:rFonts w:ascii="Times New Roman" w:eastAsia="標楷體" w:hAnsi="Times New Roman" w:cs="Times New Roman"/>
          <w:szCs w:val="24"/>
        </w:rPr>
        <w:t>2016</w:t>
      </w:r>
      <w:r w:rsidRPr="009166D7">
        <w:rPr>
          <w:rFonts w:ascii="Times New Roman" w:eastAsia="標楷體" w:hAnsi="Times New Roman" w:cs="Times New Roman"/>
          <w:szCs w:val="24"/>
          <w:lang w:eastAsia="zh-HK"/>
        </w:rPr>
        <w:t>年</w:t>
      </w:r>
      <w:r w:rsidR="00705138" w:rsidRPr="009166D7">
        <w:rPr>
          <w:rFonts w:ascii="Times New Roman" w:eastAsia="標楷體" w:hAnsi="Times New Roman" w:cs="Times New Roman"/>
          <w:szCs w:val="24"/>
          <w:lang w:eastAsia="zh-HK"/>
        </w:rPr>
        <w:t>X</w:t>
      </w:r>
      <w:r w:rsidR="00A23B1F"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月</w:t>
      </w:r>
      <w:r w:rsidR="00705138" w:rsidRPr="009166D7">
        <w:rPr>
          <w:rFonts w:ascii="Times New Roman" w:eastAsia="標楷體" w:hAnsi="Times New Roman" w:cs="Times New Roman"/>
          <w:szCs w:val="24"/>
          <w:lang w:eastAsia="zh-HK"/>
        </w:rPr>
        <w:t>X</w:t>
      </w:r>
      <w:r w:rsidR="00A23B1F"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日才能夠完成交易</w:t>
      </w:r>
      <w:r w:rsidRPr="009166D7">
        <w:rPr>
          <w:rFonts w:ascii="Times New Roman" w:eastAsia="標楷體" w:hAnsi="Times New Roman" w:cs="Times New Roman"/>
          <w:szCs w:val="24"/>
        </w:rPr>
        <w:t>。在呈交本委員會</w:t>
      </w:r>
      <w:r w:rsidRPr="009166D7">
        <w:rPr>
          <w:rFonts w:ascii="Times New Roman" w:eastAsia="標楷體" w:hAnsi="Times New Roman" w:cs="Times New Roman"/>
          <w:szCs w:val="24"/>
          <w:lang w:val="en-GB"/>
        </w:rPr>
        <w:t>的</w:t>
      </w:r>
      <w:r w:rsidRPr="009166D7">
        <w:rPr>
          <w:rFonts w:ascii="Times New Roman" w:eastAsia="標楷體" w:hAnsi="Times New Roman" w:cs="Times New Roman"/>
          <w:szCs w:val="24"/>
        </w:rPr>
        <w:t>文件中</w:t>
      </w:r>
      <w:r w:rsidRPr="009166D7">
        <w:rPr>
          <w:rFonts w:ascii="Times New Roman" w:eastAsia="標楷體" w:hAnsi="Times New Roman" w:cs="Times New Roman"/>
          <w:szCs w:val="24"/>
          <w:lang w:eastAsia="zh-HK"/>
        </w:rPr>
        <w:t>，並沒有文件解釋為何</w:t>
      </w:r>
      <w:r w:rsidR="00C45350" w:rsidRPr="009166D7">
        <w:rPr>
          <w:rFonts w:ascii="Times New Roman" w:eastAsia="標楷體" w:hAnsi="Times New Roman" w:cs="Times New Roman"/>
          <w:szCs w:val="24"/>
          <w:lang w:eastAsia="zh-HK"/>
        </w:rPr>
        <w:t>M</w:t>
      </w:r>
      <w:r w:rsidR="00C45350" w:rsidRPr="009166D7">
        <w:rPr>
          <w:rFonts w:ascii="Times New Roman" w:eastAsia="標楷體" w:hAnsi="Times New Roman" w:cs="Times New Roman"/>
          <w:szCs w:val="24"/>
          <w:lang w:eastAsia="zh-HK"/>
        </w:rPr>
        <w:t>物業</w:t>
      </w:r>
      <w:r w:rsidRPr="009166D7">
        <w:rPr>
          <w:rFonts w:ascii="Times New Roman" w:eastAsia="標楷體" w:hAnsi="Times New Roman" w:cs="Times New Roman"/>
          <w:szCs w:val="24"/>
          <w:lang w:eastAsia="zh-HK"/>
        </w:rPr>
        <w:t>需要</w:t>
      </w:r>
      <w:r w:rsidRPr="009166D7">
        <w:rPr>
          <w:rFonts w:ascii="Times New Roman" w:eastAsia="標楷體" w:hAnsi="Times New Roman" w:cs="Times New Roman"/>
          <w:szCs w:val="24"/>
          <w:lang w:val="en-GB"/>
        </w:rPr>
        <w:t>押後</w:t>
      </w:r>
      <w:r w:rsidRPr="009166D7">
        <w:rPr>
          <w:rFonts w:ascii="Times New Roman" w:eastAsia="標楷體" w:hAnsi="Times New Roman" w:cs="Times New Roman"/>
          <w:szCs w:val="24"/>
          <w:lang w:eastAsia="zh-HK"/>
        </w:rPr>
        <w:t>完成交易</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040128">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bookmarkStart w:id="14" w:name="_Ref137225904"/>
      <w:r w:rsidRPr="009166D7">
        <w:rPr>
          <w:rFonts w:ascii="Times New Roman" w:eastAsia="標楷體" w:hAnsi="Times New Roman" w:cs="Times New Roman"/>
          <w:szCs w:val="24"/>
        </w:rPr>
        <w:t>巧合的是</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rPr>
        <w:t>2016</w:t>
      </w:r>
      <w:r w:rsidRPr="009166D7">
        <w:rPr>
          <w:rFonts w:ascii="Times New Roman" w:eastAsia="標楷體" w:hAnsi="Times New Roman" w:cs="Times New Roman"/>
          <w:szCs w:val="24"/>
          <w:lang w:eastAsia="zh-HK"/>
        </w:rPr>
        <w:t>年</w:t>
      </w:r>
      <w:r w:rsidR="00546364"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月</w:t>
      </w:r>
      <w:r w:rsidR="00546364"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日正是</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就該</w:t>
      </w:r>
      <w:r w:rsidRPr="009166D7">
        <w:rPr>
          <w:rFonts w:ascii="Times New Roman" w:eastAsia="標楷體" w:hAnsi="Times New Roman" w:cs="Times New Roman"/>
          <w:szCs w:val="24"/>
        </w:rPr>
        <w:t>物業</w:t>
      </w:r>
      <w:r w:rsidRPr="009166D7">
        <w:rPr>
          <w:rFonts w:ascii="Times New Roman" w:eastAsia="標楷體" w:hAnsi="Times New Roman" w:cs="Times New Roman"/>
          <w:bCs/>
          <w:szCs w:val="24"/>
          <w:lang w:eastAsia="zh-HK"/>
        </w:rPr>
        <w:t>與</w:t>
      </w:r>
      <w:r w:rsidR="007321CD" w:rsidRPr="009166D7">
        <w:rPr>
          <w:rFonts w:ascii="Times New Roman" w:eastAsia="標楷體" w:hAnsi="Times New Roman" w:cs="Times New Roman"/>
          <w:bCs/>
          <w:szCs w:val="24"/>
          <w:lang w:eastAsia="zh-HK"/>
        </w:rPr>
        <w:t>G</w:t>
      </w:r>
      <w:r w:rsidR="007321CD" w:rsidRPr="009166D7">
        <w:rPr>
          <w:rFonts w:ascii="Times New Roman" w:eastAsia="標楷體" w:hAnsi="Times New Roman" w:cs="Times New Roman"/>
          <w:bCs/>
          <w:szCs w:val="24"/>
          <w:lang w:eastAsia="zh-HK"/>
        </w:rPr>
        <w:t>銀行</w:t>
      </w:r>
      <w:r w:rsidRPr="009166D7">
        <w:rPr>
          <w:rFonts w:ascii="Times New Roman" w:eastAsia="標楷體" w:hAnsi="Times New Roman" w:cs="Times New Roman"/>
          <w:szCs w:val="24"/>
        </w:rPr>
        <w:t>簽訂</w:t>
      </w:r>
      <w:r w:rsidRPr="009166D7">
        <w:rPr>
          <w:rFonts w:ascii="Times New Roman" w:eastAsia="標楷體" w:hAnsi="Times New Roman" w:cs="Times New Roman"/>
          <w:szCs w:val="24"/>
          <w:lang w:eastAsia="zh-HK"/>
        </w:rPr>
        <w:t>按揭契</w:t>
      </w:r>
      <w:r w:rsidRPr="009166D7">
        <w:rPr>
          <w:rFonts w:ascii="Times New Roman" w:eastAsia="標楷體" w:hAnsi="Times New Roman" w:cs="Times New Roman"/>
          <w:szCs w:val="24"/>
        </w:rPr>
        <w:t>，為</w:t>
      </w:r>
      <w:r w:rsidR="007321CD" w:rsidRPr="009166D7">
        <w:rPr>
          <w:rFonts w:ascii="Times New Roman" w:eastAsia="標楷體" w:hAnsi="Times New Roman" w:cs="Times New Roman"/>
          <w:szCs w:val="24"/>
        </w:rPr>
        <w:t>G</w:t>
      </w:r>
      <w:r w:rsidR="007321CD" w:rsidRPr="009166D7">
        <w:rPr>
          <w:rFonts w:ascii="Times New Roman" w:eastAsia="標楷體" w:hAnsi="Times New Roman" w:cs="Times New Roman"/>
          <w:szCs w:val="24"/>
        </w:rPr>
        <w:t>銀行</w:t>
      </w:r>
      <w:r w:rsidRPr="009166D7">
        <w:rPr>
          <w:rFonts w:ascii="Times New Roman" w:eastAsia="標楷體" w:hAnsi="Times New Roman" w:cs="Times New Roman"/>
          <w:szCs w:val="24"/>
        </w:rPr>
        <w:t>向</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的放貸作為抵押。基於下述第</w:t>
      </w:r>
      <w:r w:rsidRPr="009166D7">
        <w:rPr>
          <w:rFonts w:ascii="Times New Roman" w:eastAsia="標楷體" w:hAnsi="Times New Roman" w:cs="Times New Roman"/>
          <w:szCs w:val="24"/>
        </w:rPr>
        <w:fldChar w:fldCharType="begin"/>
      </w:r>
      <w:r w:rsidRPr="009166D7">
        <w:rPr>
          <w:rFonts w:ascii="Times New Roman" w:eastAsia="標楷體" w:hAnsi="Times New Roman" w:cs="Times New Roman"/>
          <w:szCs w:val="24"/>
        </w:rPr>
        <w:instrText xml:space="preserve"> REF _Ref137224513 \r \h  \* MERGEFORMAT </w:instrText>
      </w:r>
      <w:r w:rsidRPr="009166D7">
        <w:rPr>
          <w:rFonts w:ascii="Times New Roman" w:eastAsia="標楷體" w:hAnsi="Times New Roman" w:cs="Times New Roman"/>
          <w:szCs w:val="24"/>
        </w:rPr>
      </w:r>
      <w:r w:rsidRPr="009166D7">
        <w:rPr>
          <w:rFonts w:ascii="Times New Roman" w:eastAsia="標楷體" w:hAnsi="Times New Roman" w:cs="Times New Roman"/>
          <w:szCs w:val="24"/>
        </w:rPr>
        <w:fldChar w:fldCharType="separate"/>
      </w:r>
      <w:r w:rsidR="00666AEC">
        <w:rPr>
          <w:rFonts w:ascii="Times New Roman" w:eastAsia="標楷體" w:hAnsi="Times New Roman" w:cs="Times New Roman"/>
          <w:szCs w:val="24"/>
        </w:rPr>
        <w:t>40</w:t>
      </w:r>
      <w:r w:rsidRPr="009166D7">
        <w:rPr>
          <w:rFonts w:ascii="Times New Roman" w:eastAsia="標楷體" w:hAnsi="Times New Roman" w:cs="Times New Roman"/>
          <w:szCs w:val="24"/>
        </w:rPr>
        <w:fldChar w:fldCharType="end"/>
      </w:r>
      <w:r w:rsidRPr="009166D7">
        <w:rPr>
          <w:rFonts w:ascii="Times New Roman" w:eastAsia="標楷體" w:hAnsi="Times New Roman" w:cs="Times New Roman"/>
          <w:szCs w:val="24"/>
        </w:rPr>
        <w:t>段的原因，本委員會認為該按揭與購入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rPr>
        <w:t>股份和該物業無關。因此，本委員會有理由相信</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需要以該物業作抵押向</w:t>
      </w:r>
      <w:r w:rsidR="007321CD" w:rsidRPr="009166D7">
        <w:rPr>
          <w:rFonts w:ascii="Times New Roman" w:eastAsia="標楷體" w:hAnsi="Times New Roman" w:cs="Times New Roman"/>
          <w:szCs w:val="24"/>
        </w:rPr>
        <w:t>G</w:t>
      </w:r>
      <w:r w:rsidR="007321CD" w:rsidRPr="009166D7">
        <w:rPr>
          <w:rFonts w:ascii="Times New Roman" w:eastAsia="標楷體" w:hAnsi="Times New Roman" w:cs="Times New Roman"/>
          <w:szCs w:val="24"/>
        </w:rPr>
        <w:t>銀行</w:t>
      </w:r>
      <w:r w:rsidRPr="009166D7">
        <w:rPr>
          <w:rFonts w:ascii="Times New Roman" w:eastAsia="標楷體" w:hAnsi="Times New Roman" w:cs="Times New Roman"/>
          <w:szCs w:val="24"/>
        </w:rPr>
        <w:t>貸款，才能夠完成購入</w:t>
      </w:r>
      <w:r w:rsidR="00C45350" w:rsidRPr="009166D7">
        <w:rPr>
          <w:rFonts w:ascii="Times New Roman" w:eastAsia="標楷體" w:hAnsi="Times New Roman" w:cs="Times New Roman"/>
          <w:szCs w:val="24"/>
        </w:rPr>
        <w:t>M</w:t>
      </w:r>
      <w:r w:rsidR="00C45350" w:rsidRPr="009166D7">
        <w:rPr>
          <w:rFonts w:ascii="Times New Roman" w:eastAsia="標楷體" w:hAnsi="Times New Roman" w:cs="Times New Roman"/>
          <w:szCs w:val="24"/>
        </w:rPr>
        <w:t>物業</w:t>
      </w:r>
      <w:r w:rsidRPr="009166D7">
        <w:rPr>
          <w:rFonts w:ascii="Times New Roman" w:eastAsia="標楷體" w:hAnsi="Times New Roman" w:cs="Times New Roman"/>
          <w:szCs w:val="24"/>
        </w:rPr>
        <w:t>的交易。</w:t>
      </w:r>
      <w:bookmarkEnd w:id="14"/>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66841">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bookmarkStart w:id="15" w:name="_Ref137111662"/>
      <w:r w:rsidRPr="009166D7">
        <w:rPr>
          <w:rFonts w:ascii="Times New Roman" w:eastAsia="標楷體" w:hAnsi="Times New Roman" w:cs="Times New Roman"/>
          <w:szCs w:val="24"/>
        </w:rPr>
        <w:t>再者，</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於</w:t>
      </w:r>
      <w:r w:rsidRPr="009166D7">
        <w:rPr>
          <w:rFonts w:ascii="Times New Roman" w:eastAsia="標楷體" w:hAnsi="Times New Roman" w:cs="Times New Roman"/>
          <w:szCs w:val="24"/>
        </w:rPr>
        <w:t>2022</w:t>
      </w:r>
      <w:r w:rsidRPr="009166D7">
        <w:rPr>
          <w:rFonts w:ascii="Times New Roman" w:eastAsia="標楷體" w:hAnsi="Times New Roman" w:cs="Times New Roman"/>
          <w:szCs w:val="24"/>
        </w:rPr>
        <w:t>年</w:t>
      </w:r>
      <w:r w:rsidRPr="009166D7">
        <w:rPr>
          <w:rFonts w:ascii="Times New Roman" w:eastAsia="標楷體" w:hAnsi="Times New Roman" w:cs="Times New Roman"/>
          <w:szCs w:val="24"/>
        </w:rPr>
        <w:t>2</w:t>
      </w:r>
      <w:r w:rsidRPr="009166D7">
        <w:rPr>
          <w:rFonts w:ascii="Times New Roman" w:eastAsia="標楷體" w:hAnsi="Times New Roman" w:cs="Times New Roman"/>
          <w:szCs w:val="24"/>
        </w:rPr>
        <w:t>月</w:t>
      </w:r>
      <w:r w:rsidRPr="009166D7">
        <w:rPr>
          <w:rFonts w:ascii="Times New Roman" w:eastAsia="標楷體" w:hAnsi="Times New Roman" w:cs="Times New Roman"/>
          <w:szCs w:val="24"/>
        </w:rPr>
        <w:t>11</w:t>
      </w:r>
      <w:r w:rsidRPr="009166D7">
        <w:rPr>
          <w:rFonts w:ascii="Times New Roman" w:eastAsia="標楷體" w:hAnsi="Times New Roman" w:cs="Times New Roman"/>
          <w:szCs w:val="24"/>
        </w:rPr>
        <w:t>日向稅務局發出的覆函中聲稱為了完成購買物業的成交，</w:t>
      </w:r>
      <w:r w:rsidRPr="009166D7">
        <w:rPr>
          <w:rFonts w:ascii="Times New Roman" w:eastAsia="標楷體" w:hAnsi="Times New Roman" w:cs="Times New Roman"/>
          <w:szCs w:val="24"/>
          <w:lang w:val="en-GB"/>
        </w:rPr>
        <w:t>她</w:t>
      </w:r>
      <w:r w:rsidRPr="009166D7">
        <w:rPr>
          <w:rFonts w:ascii="Times New Roman" w:eastAsia="標楷體" w:hAnsi="Times New Roman" w:cs="Times New Roman"/>
          <w:szCs w:val="24"/>
        </w:rPr>
        <w:t>需要向該物業的賣家以</w:t>
      </w:r>
      <w:r w:rsidRPr="009166D7">
        <w:rPr>
          <w:rFonts w:ascii="Times New Roman" w:eastAsia="標楷體" w:hAnsi="Times New Roman" w:cs="Times New Roman"/>
          <w:szCs w:val="24"/>
        </w:rPr>
        <w:t>3.5%</w:t>
      </w:r>
      <w:r w:rsidRPr="009166D7">
        <w:rPr>
          <w:rFonts w:ascii="Times New Roman" w:eastAsia="標楷體" w:hAnsi="Times New Roman" w:cs="Times New Roman"/>
          <w:szCs w:val="24"/>
        </w:rPr>
        <w:t>利息借款</w:t>
      </w:r>
      <w:r w:rsidRPr="009166D7">
        <w:rPr>
          <w:rFonts w:ascii="Times New Roman" w:eastAsia="標楷體" w:hAnsi="Times New Roman" w:cs="Times New Roman"/>
          <w:szCs w:val="24"/>
        </w:rPr>
        <w:t>4,100,000</w:t>
      </w:r>
      <w:r w:rsidRPr="009166D7">
        <w:rPr>
          <w:rFonts w:ascii="Times New Roman" w:eastAsia="標楷體" w:hAnsi="Times New Roman" w:cs="Times New Roman"/>
          <w:szCs w:val="24"/>
        </w:rPr>
        <w:t>元以及向親友以</w:t>
      </w:r>
      <w:r w:rsidR="00705138" w:rsidRPr="009166D7">
        <w:rPr>
          <w:rFonts w:ascii="Times New Roman" w:eastAsia="標楷體" w:hAnsi="Times New Roman" w:cs="Times New Roman"/>
          <w:szCs w:val="24"/>
        </w:rPr>
        <w:t>10</w:t>
      </w:r>
      <w:r w:rsidRPr="009166D7">
        <w:rPr>
          <w:rFonts w:ascii="Times New Roman" w:eastAsia="標楷體" w:hAnsi="Times New Roman" w:cs="Times New Roman"/>
          <w:szCs w:val="24"/>
        </w:rPr>
        <w:t>%</w:t>
      </w:r>
      <w:r w:rsidRPr="009166D7">
        <w:rPr>
          <w:rFonts w:ascii="Times New Roman" w:eastAsia="標楷體" w:hAnsi="Times New Roman" w:cs="Times New Roman"/>
          <w:szCs w:val="24"/>
        </w:rPr>
        <w:t>利息借款</w:t>
      </w:r>
      <w:r w:rsidRPr="009166D7">
        <w:rPr>
          <w:rFonts w:ascii="Times New Roman" w:eastAsia="標楷體" w:hAnsi="Times New Roman" w:cs="Times New Roman"/>
          <w:szCs w:val="24"/>
        </w:rPr>
        <w:t>5,600,000</w:t>
      </w:r>
      <w:r w:rsidRPr="009166D7">
        <w:rPr>
          <w:rFonts w:ascii="Times New Roman" w:eastAsia="標楷體" w:hAnsi="Times New Roman" w:cs="Times New Roman"/>
          <w:szCs w:val="24"/>
        </w:rPr>
        <w:t>元。本委員會會</w:t>
      </w:r>
      <w:r w:rsidRPr="009166D7">
        <w:rPr>
          <w:rFonts w:ascii="Times New Roman" w:eastAsia="標楷體" w:hAnsi="Times New Roman" w:cs="Times New Roman"/>
          <w:szCs w:val="24"/>
          <w:lang w:eastAsia="zh-HK"/>
        </w:rPr>
        <w:t>在</w:t>
      </w:r>
      <w:r w:rsidRPr="009166D7">
        <w:rPr>
          <w:rFonts w:ascii="Times New Roman" w:eastAsia="標楷體" w:hAnsi="Times New Roman" w:cs="Times New Roman"/>
          <w:szCs w:val="24"/>
        </w:rPr>
        <w:t>下述第</w:t>
      </w:r>
      <w:r w:rsidRPr="009166D7">
        <w:rPr>
          <w:rFonts w:ascii="Times New Roman" w:eastAsia="標楷體" w:hAnsi="Times New Roman" w:cs="Times New Roman"/>
          <w:szCs w:val="24"/>
        </w:rPr>
        <w:fldChar w:fldCharType="begin"/>
      </w:r>
      <w:r w:rsidRPr="009166D7">
        <w:rPr>
          <w:rFonts w:ascii="Times New Roman" w:eastAsia="標楷體" w:hAnsi="Times New Roman" w:cs="Times New Roman"/>
          <w:szCs w:val="24"/>
        </w:rPr>
        <w:instrText xml:space="preserve"> REF _Ref137455893 \r \h  \* MERGEFORMAT </w:instrText>
      </w:r>
      <w:r w:rsidRPr="009166D7">
        <w:rPr>
          <w:rFonts w:ascii="Times New Roman" w:eastAsia="標楷體" w:hAnsi="Times New Roman" w:cs="Times New Roman"/>
          <w:szCs w:val="24"/>
        </w:rPr>
      </w:r>
      <w:r w:rsidRPr="009166D7">
        <w:rPr>
          <w:rFonts w:ascii="Times New Roman" w:eastAsia="標楷體" w:hAnsi="Times New Roman" w:cs="Times New Roman"/>
          <w:szCs w:val="24"/>
        </w:rPr>
        <w:fldChar w:fldCharType="separate"/>
      </w:r>
      <w:r w:rsidR="00666AEC">
        <w:rPr>
          <w:rFonts w:ascii="Times New Roman" w:eastAsia="標楷體" w:hAnsi="Times New Roman" w:cs="Times New Roman"/>
          <w:szCs w:val="24"/>
        </w:rPr>
        <w:t>64</w:t>
      </w:r>
      <w:r w:rsidRPr="009166D7">
        <w:rPr>
          <w:rFonts w:ascii="Times New Roman" w:eastAsia="標楷體" w:hAnsi="Times New Roman" w:cs="Times New Roman"/>
          <w:szCs w:val="24"/>
        </w:rPr>
        <w:fldChar w:fldCharType="end"/>
      </w:r>
      <w:r w:rsidRPr="009166D7">
        <w:rPr>
          <w:rFonts w:ascii="Times New Roman" w:eastAsia="標楷體" w:hAnsi="Times New Roman" w:cs="Times New Roman"/>
          <w:szCs w:val="24"/>
        </w:rPr>
        <w:t>-</w:t>
      </w:r>
      <w:r w:rsidRPr="009166D7">
        <w:rPr>
          <w:rFonts w:ascii="Times New Roman" w:eastAsia="標楷體" w:hAnsi="Times New Roman" w:cs="Times New Roman"/>
          <w:szCs w:val="24"/>
        </w:rPr>
        <w:fldChar w:fldCharType="begin"/>
      </w:r>
      <w:r w:rsidRPr="009166D7">
        <w:rPr>
          <w:rFonts w:ascii="Times New Roman" w:eastAsia="標楷體" w:hAnsi="Times New Roman" w:cs="Times New Roman"/>
          <w:szCs w:val="24"/>
        </w:rPr>
        <w:instrText xml:space="preserve"> REF _Ref137455898 \r \h  \* MERGEFORMAT </w:instrText>
      </w:r>
      <w:r w:rsidRPr="009166D7">
        <w:rPr>
          <w:rFonts w:ascii="Times New Roman" w:eastAsia="標楷體" w:hAnsi="Times New Roman" w:cs="Times New Roman"/>
          <w:szCs w:val="24"/>
        </w:rPr>
      </w:r>
      <w:r w:rsidRPr="009166D7">
        <w:rPr>
          <w:rFonts w:ascii="Times New Roman" w:eastAsia="標楷體" w:hAnsi="Times New Roman" w:cs="Times New Roman"/>
          <w:szCs w:val="24"/>
        </w:rPr>
        <w:fldChar w:fldCharType="separate"/>
      </w:r>
      <w:r w:rsidR="00666AEC">
        <w:rPr>
          <w:rFonts w:ascii="Times New Roman" w:eastAsia="標楷體" w:hAnsi="Times New Roman" w:cs="Times New Roman"/>
          <w:szCs w:val="24"/>
        </w:rPr>
        <w:t>65</w:t>
      </w:r>
      <w:r w:rsidRPr="009166D7">
        <w:rPr>
          <w:rFonts w:ascii="Times New Roman" w:eastAsia="標楷體" w:hAnsi="Times New Roman" w:cs="Times New Roman"/>
          <w:szCs w:val="24"/>
        </w:rPr>
        <w:fldChar w:fldCharType="end"/>
      </w:r>
      <w:r w:rsidRPr="009166D7">
        <w:rPr>
          <w:rFonts w:ascii="Times New Roman" w:eastAsia="標楷體" w:hAnsi="Times New Roman" w:cs="Times New Roman"/>
          <w:szCs w:val="24"/>
        </w:rPr>
        <w:t>段進一步分析有關上述</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所聲稱的借款的證據。無論如何，這些聲稱的借款背後所顯示有關</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所遇到的財政壓力與她所聲稱</w:t>
      </w:r>
      <w:r w:rsidRPr="009166D7">
        <w:rPr>
          <w:rFonts w:ascii="Times New Roman" w:eastAsia="標楷體" w:hAnsi="Times New Roman" w:cs="Times New Roman"/>
          <w:szCs w:val="24"/>
          <w:lang w:eastAsia="zh-HK"/>
        </w:rPr>
        <w:t>購入</w:t>
      </w:r>
      <w:r w:rsidRPr="009166D7">
        <w:rPr>
          <w:rFonts w:ascii="Times New Roman" w:eastAsia="標楷體" w:hAnsi="Times New Roman" w:cs="Times New Roman"/>
          <w:szCs w:val="24"/>
          <w:lang w:val="en-GB"/>
        </w:rPr>
        <w:t>物業作出長線資產投資的意圖有明顯衝突。以</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val="en-GB"/>
        </w:rPr>
        <w:t>當時的年紀</w:t>
      </w:r>
      <w:r w:rsidRPr="009166D7">
        <w:rPr>
          <w:rFonts w:ascii="Times New Roman" w:eastAsia="標楷體" w:hAnsi="Times New Roman" w:cs="Times New Roman"/>
          <w:szCs w:val="24"/>
        </w:rPr>
        <w:t>，在沒有證據顯示</w:t>
      </w:r>
      <w:r w:rsidRPr="009166D7">
        <w:rPr>
          <w:rFonts w:ascii="Times New Roman" w:eastAsia="標楷體" w:hAnsi="Times New Roman" w:cs="Times New Roman"/>
          <w:szCs w:val="24"/>
          <w:lang w:val="en-GB"/>
        </w:rPr>
        <w:t>她</w:t>
      </w:r>
      <w:r w:rsidRPr="009166D7">
        <w:rPr>
          <w:rFonts w:ascii="Times New Roman" w:eastAsia="標楷體" w:hAnsi="Times New Roman" w:cs="Times New Roman"/>
          <w:szCs w:val="24"/>
        </w:rPr>
        <w:t>有其他收入的情況下，</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val="en-GB"/>
        </w:rPr>
        <w:t>似乎不可能有意圖和能力長期負擔沉重的利息開支而達到長期持有所購入的物業的目的。</w:t>
      </w:r>
      <w:bookmarkEnd w:id="15"/>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6449C6">
      <w:pPr>
        <w:widowControl/>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在上訴聆訊中，</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多番聲稱及強調</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之所以購入有關物業，是希望長期持有以賺取豐厚的租金收入</w:t>
      </w:r>
      <w:r w:rsidRPr="009166D7">
        <w:rPr>
          <w:rFonts w:ascii="Times New Roman" w:eastAsia="標楷體" w:hAnsi="Times New Roman" w:cs="Times New Roman"/>
          <w:szCs w:val="24"/>
          <w:lang w:val="en-GB"/>
        </w:rPr>
        <w:t>。就</w:t>
      </w:r>
      <w:bookmarkStart w:id="16" w:name="_Hlk137111596"/>
      <w:r w:rsidRPr="009166D7">
        <w:rPr>
          <w:rFonts w:ascii="Times New Roman" w:eastAsia="標楷體" w:hAnsi="Times New Roman" w:cs="Times New Roman"/>
          <w:szCs w:val="24"/>
          <w:lang w:val="en-GB"/>
        </w:rPr>
        <w:t>此聲稱</w:t>
      </w:r>
      <w:bookmarkEnd w:id="16"/>
      <w:r w:rsidRPr="009166D7">
        <w:rPr>
          <w:rFonts w:ascii="Times New Roman" w:eastAsia="標楷體" w:hAnsi="Times New Roman" w:cs="Times New Roman"/>
          <w:szCs w:val="24"/>
          <w:lang w:val="en-GB"/>
        </w:rPr>
        <w:t>，</w:t>
      </w:r>
      <w:r w:rsidRPr="009166D7">
        <w:rPr>
          <w:rFonts w:ascii="Times New Roman" w:eastAsia="標楷體" w:hAnsi="Times New Roman" w:cs="Times New Roman"/>
          <w:szCs w:val="24"/>
        </w:rPr>
        <w:t>本</w:t>
      </w:r>
      <w:r w:rsidRPr="009166D7">
        <w:rPr>
          <w:rFonts w:ascii="Times New Roman" w:eastAsia="標楷體" w:hAnsi="Times New Roman" w:cs="Times New Roman"/>
          <w:szCs w:val="24"/>
          <w:lang w:val="en-GB"/>
        </w:rPr>
        <w:t>委員會有以下幾點的觀察：</w:t>
      </w:r>
    </w:p>
    <w:p w:rsidR="006449C6" w:rsidRPr="009166D7" w:rsidRDefault="006449C6" w:rsidP="006449C6">
      <w:pPr>
        <w:pStyle w:val="ac"/>
        <w:widowControl/>
        <w:overflowPunct w:val="0"/>
        <w:autoSpaceDE w:val="0"/>
        <w:autoSpaceDN w:val="0"/>
        <w:jc w:val="both"/>
        <w:rPr>
          <w:rFonts w:ascii="Times New Roman" w:eastAsia="標楷體" w:hAnsi="Times New Roman" w:cs="Times New Roman"/>
          <w:szCs w:val="24"/>
        </w:rPr>
      </w:pPr>
    </w:p>
    <w:p w:rsidR="006449C6" w:rsidRPr="009166D7" w:rsidRDefault="006449C6" w:rsidP="0014316E">
      <w:pPr>
        <w:pStyle w:val="ac"/>
        <w:widowControl/>
        <w:numPr>
          <w:ilvl w:val="1"/>
          <w:numId w:val="8"/>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本</w:t>
      </w:r>
      <w:r w:rsidRPr="009166D7">
        <w:rPr>
          <w:rFonts w:ascii="Times New Roman" w:eastAsia="標楷體" w:hAnsi="Times New Roman" w:cs="Times New Roman"/>
          <w:szCs w:val="24"/>
          <w:lang w:val="en-GB"/>
        </w:rPr>
        <w:t>委員會須首先指出此聲稱並沒有證據（不論口頭或書面）支持。除非此論點得到一些沒有爭議的客觀環境證據支持，否則本委員會不應接納此聲稱。</w:t>
      </w:r>
    </w:p>
    <w:p w:rsidR="006449C6" w:rsidRPr="009166D7" w:rsidRDefault="006449C6" w:rsidP="006449C6">
      <w:pPr>
        <w:pStyle w:val="ac"/>
        <w:widowControl/>
        <w:overflowPunct w:val="0"/>
        <w:autoSpaceDE w:val="0"/>
        <w:autoSpaceDN w:val="0"/>
        <w:jc w:val="both"/>
        <w:rPr>
          <w:rFonts w:ascii="Times New Roman" w:eastAsia="標楷體" w:hAnsi="Times New Roman" w:cs="Times New Roman"/>
          <w:szCs w:val="24"/>
        </w:rPr>
      </w:pPr>
    </w:p>
    <w:p w:rsidR="006449C6" w:rsidRPr="009166D7" w:rsidRDefault="006449C6" w:rsidP="0014316E">
      <w:pPr>
        <w:pStyle w:val="ac"/>
        <w:widowControl/>
        <w:numPr>
          <w:ilvl w:val="1"/>
          <w:numId w:val="8"/>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雖然把物業出租可能被視為一個因素以證明業主購入物業的意圖是作出一個長線資本投資</w:t>
      </w:r>
      <w:r w:rsidRPr="009166D7">
        <w:rPr>
          <w:rFonts w:ascii="Times New Roman" w:eastAsia="標楷體" w:hAnsi="Times New Roman" w:cs="Times New Roman"/>
          <w:szCs w:val="24"/>
          <w:lang w:val="en-GB"/>
        </w:rPr>
        <w:t>，但是它亦可以與購置</w:t>
      </w:r>
      <w:r w:rsidRPr="009166D7">
        <w:rPr>
          <w:rFonts w:ascii="Times New Roman" w:eastAsia="標楷體" w:hAnsi="Times New Roman" w:cs="Times New Roman"/>
          <w:szCs w:val="24"/>
        </w:rPr>
        <w:t>物業作為營業資產的意圖一致。這是由於物業一般需要一段時間才升值；因此，一個意圖</w:t>
      </w:r>
      <w:r w:rsidRPr="009166D7">
        <w:rPr>
          <w:rFonts w:ascii="Times New Roman" w:eastAsia="標楷體" w:hAnsi="Times New Roman" w:cs="Times New Roman"/>
          <w:szCs w:val="24"/>
          <w:lang w:val="en-GB"/>
        </w:rPr>
        <w:t>購置</w:t>
      </w:r>
      <w:r w:rsidRPr="009166D7">
        <w:rPr>
          <w:rFonts w:ascii="Times New Roman" w:eastAsia="標楷體" w:hAnsi="Times New Roman" w:cs="Times New Roman"/>
          <w:szCs w:val="24"/>
        </w:rPr>
        <w:t>物業作為營業資產的業主亦可能願意租出有關物業。基於這個原因，本</w:t>
      </w:r>
      <w:r w:rsidRPr="009166D7">
        <w:rPr>
          <w:rFonts w:ascii="Times New Roman" w:eastAsia="標楷體" w:hAnsi="Times New Roman" w:cs="Times New Roman"/>
          <w:szCs w:val="24"/>
          <w:lang w:val="en-GB"/>
        </w:rPr>
        <w:t>委員會認為把物業租出本身並不一定證明</w:t>
      </w:r>
      <w:r w:rsidRPr="009166D7">
        <w:rPr>
          <w:rFonts w:ascii="Times New Roman" w:eastAsia="標楷體" w:hAnsi="Times New Roman" w:cs="Times New Roman"/>
          <w:szCs w:val="24"/>
        </w:rPr>
        <w:t>購入物業的意圖是作長線資本投資。</w:t>
      </w:r>
    </w:p>
    <w:p w:rsidR="006449C6" w:rsidRPr="009166D7" w:rsidRDefault="006449C6" w:rsidP="006449C6">
      <w:pPr>
        <w:pStyle w:val="ac"/>
        <w:widowControl/>
        <w:overflowPunct w:val="0"/>
        <w:autoSpaceDE w:val="0"/>
        <w:autoSpaceDN w:val="0"/>
        <w:rPr>
          <w:rFonts w:ascii="Times New Roman" w:eastAsia="標楷體" w:hAnsi="Times New Roman" w:cs="Times New Roman"/>
          <w:szCs w:val="24"/>
        </w:rPr>
      </w:pPr>
    </w:p>
    <w:p w:rsidR="006449C6" w:rsidRPr="009166D7" w:rsidRDefault="006449C6" w:rsidP="00426767">
      <w:pPr>
        <w:pStyle w:val="ac"/>
        <w:widowControl/>
        <w:numPr>
          <w:ilvl w:val="1"/>
          <w:numId w:val="8"/>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lang w:val="en-GB"/>
        </w:rPr>
        <w:t>根據</w:t>
      </w:r>
      <w:r w:rsidR="00741C1F" w:rsidRPr="009166D7">
        <w:rPr>
          <w:rFonts w:ascii="Times New Roman" w:eastAsia="標楷體" w:hAnsi="Times New Roman" w:cs="Times New Roman"/>
          <w:szCs w:val="24"/>
        </w:rPr>
        <w:t>A</w:t>
      </w:r>
      <w:r w:rsidR="00741C1F"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val="en-GB"/>
        </w:rPr>
        <w:t>稅務代表的聲稱，</w:t>
      </w:r>
      <w:r w:rsidR="00751F18" w:rsidRPr="009166D7">
        <w:rPr>
          <w:rFonts w:ascii="Times New Roman" w:eastAsia="標楷體" w:hAnsi="Times New Roman" w:cs="Times New Roman"/>
          <w:szCs w:val="24"/>
        </w:rPr>
        <w:t>M</w:t>
      </w:r>
      <w:r w:rsidR="00751F18" w:rsidRPr="009166D7">
        <w:rPr>
          <w:rFonts w:ascii="Times New Roman" w:eastAsia="標楷體" w:hAnsi="Times New Roman" w:cs="Times New Roman"/>
          <w:szCs w:val="24"/>
        </w:rPr>
        <w:t>物業</w:t>
      </w:r>
      <w:r w:rsidRPr="009166D7">
        <w:rPr>
          <w:rFonts w:ascii="Times New Roman" w:eastAsia="標楷體" w:hAnsi="Times New Roman" w:cs="Times New Roman"/>
          <w:szCs w:val="24"/>
        </w:rPr>
        <w:t>只是作自住用途，而該物業就是</w:t>
      </w:r>
      <w:r w:rsidR="00741C1F" w:rsidRPr="009166D7">
        <w:rPr>
          <w:rFonts w:ascii="Times New Roman" w:eastAsia="標楷體" w:hAnsi="Times New Roman" w:cs="Times New Roman"/>
          <w:szCs w:val="24"/>
        </w:rPr>
        <w:t>A</w:t>
      </w:r>
      <w:r w:rsidR="00741C1F"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唯一出租的物業；而根據有關文件顯示，該物業當時的租金為每月</w:t>
      </w:r>
      <w:r w:rsidRPr="009166D7">
        <w:rPr>
          <w:rFonts w:ascii="Times New Roman" w:eastAsia="標楷體" w:hAnsi="Times New Roman" w:cs="Times New Roman"/>
          <w:szCs w:val="24"/>
        </w:rPr>
        <w:t>60,000</w:t>
      </w:r>
      <w:r w:rsidRPr="009166D7">
        <w:rPr>
          <w:rFonts w:ascii="Times New Roman" w:eastAsia="標楷體" w:hAnsi="Times New Roman" w:cs="Times New Roman"/>
          <w:szCs w:val="24"/>
        </w:rPr>
        <w:t>元正</w:t>
      </w:r>
      <w:r w:rsidRPr="009166D7">
        <w:rPr>
          <w:rFonts w:ascii="Times New Roman" w:eastAsia="標楷體" w:hAnsi="Times New Roman" w:cs="Times New Roman"/>
          <w:szCs w:val="24"/>
          <w:lang w:val="en-GB"/>
        </w:rPr>
        <w:t>。在扣除必要開支之後（如物業稅）</w:t>
      </w:r>
      <w:r w:rsidRPr="009166D7">
        <w:rPr>
          <w:rFonts w:ascii="Times New Roman" w:eastAsia="標楷體" w:hAnsi="Times New Roman" w:cs="Times New Roman"/>
          <w:szCs w:val="24"/>
        </w:rPr>
        <w:t>，</w:t>
      </w:r>
      <w:r w:rsidR="00741C1F" w:rsidRPr="009166D7">
        <w:rPr>
          <w:rFonts w:ascii="Times New Roman" w:eastAsia="標楷體" w:hAnsi="Times New Roman" w:cs="Times New Roman"/>
          <w:szCs w:val="24"/>
        </w:rPr>
        <w:t>A</w:t>
      </w:r>
      <w:r w:rsidR="00741C1F"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val="en-GB"/>
        </w:rPr>
        <w:t>的租金淨收入根本不足以抵銷她在上述第</w:t>
      </w:r>
      <w:r w:rsidRPr="009166D7">
        <w:rPr>
          <w:rFonts w:ascii="Times New Roman" w:eastAsia="標楷體" w:hAnsi="Times New Roman" w:cs="Times New Roman"/>
          <w:szCs w:val="24"/>
          <w:lang w:val="en-GB"/>
        </w:rPr>
        <w:fldChar w:fldCharType="begin"/>
      </w:r>
      <w:r w:rsidRPr="009166D7">
        <w:rPr>
          <w:rFonts w:ascii="Times New Roman" w:eastAsia="標楷體" w:hAnsi="Times New Roman" w:cs="Times New Roman"/>
          <w:szCs w:val="24"/>
          <w:lang w:val="en-GB"/>
        </w:rPr>
        <w:instrText xml:space="preserve"> REF _Ref137111662 \r \h  \* MERGEFORMAT </w:instrText>
      </w:r>
      <w:r w:rsidRPr="009166D7">
        <w:rPr>
          <w:rFonts w:ascii="Times New Roman" w:eastAsia="標楷體" w:hAnsi="Times New Roman" w:cs="Times New Roman"/>
          <w:szCs w:val="24"/>
          <w:lang w:val="en-GB"/>
        </w:rPr>
      </w:r>
      <w:r w:rsidRPr="009166D7">
        <w:rPr>
          <w:rFonts w:ascii="Times New Roman" w:eastAsia="標楷體" w:hAnsi="Times New Roman" w:cs="Times New Roman"/>
          <w:szCs w:val="24"/>
          <w:lang w:val="en-GB"/>
        </w:rPr>
        <w:fldChar w:fldCharType="separate"/>
      </w:r>
      <w:r w:rsidR="00666AEC">
        <w:rPr>
          <w:rFonts w:ascii="Times New Roman" w:eastAsia="標楷體" w:hAnsi="Times New Roman" w:cs="Times New Roman"/>
          <w:szCs w:val="24"/>
          <w:lang w:val="en-GB"/>
        </w:rPr>
        <w:t>38(4)</w:t>
      </w:r>
      <w:r w:rsidRPr="009166D7">
        <w:rPr>
          <w:rFonts w:ascii="Times New Roman" w:eastAsia="標楷體" w:hAnsi="Times New Roman" w:cs="Times New Roman"/>
          <w:szCs w:val="24"/>
          <w:lang w:val="en-GB"/>
        </w:rPr>
        <w:fldChar w:fldCharType="end"/>
      </w:r>
      <w:r w:rsidRPr="009166D7">
        <w:rPr>
          <w:rFonts w:ascii="Times New Roman" w:eastAsia="標楷體" w:hAnsi="Times New Roman" w:cs="Times New Roman"/>
          <w:szCs w:val="24"/>
          <w:lang w:val="en-GB"/>
        </w:rPr>
        <w:t>段提及所須要支付的借貸利息。在沒有任何證據證明</w:t>
      </w:r>
      <w:r w:rsidR="00741C1F" w:rsidRPr="009166D7">
        <w:rPr>
          <w:rFonts w:ascii="Times New Roman" w:eastAsia="標楷體" w:hAnsi="Times New Roman" w:cs="Times New Roman"/>
          <w:szCs w:val="24"/>
        </w:rPr>
        <w:t>A</w:t>
      </w:r>
      <w:r w:rsidR="00741C1F"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有其他收入支持她有能力長遠全數償還所有借貸欠款及利息，本委員會不能作出</w:t>
      </w:r>
      <w:r w:rsidR="00741C1F" w:rsidRPr="009166D7">
        <w:rPr>
          <w:rFonts w:ascii="Times New Roman" w:eastAsia="標楷體" w:hAnsi="Times New Roman" w:cs="Times New Roman"/>
          <w:szCs w:val="24"/>
        </w:rPr>
        <w:t>A</w:t>
      </w:r>
      <w:r w:rsidR="00741C1F"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有意圖長期持有該物業的推論</w:t>
      </w:r>
      <w:r w:rsidRPr="009166D7">
        <w:rPr>
          <w:rFonts w:ascii="Times New Roman" w:eastAsia="標楷體" w:hAnsi="Times New Roman" w:cs="Times New Roman"/>
          <w:szCs w:val="24"/>
          <w:lang w:val="en-GB"/>
        </w:rPr>
        <w:t>。</w:t>
      </w:r>
    </w:p>
    <w:p w:rsidR="006449C6" w:rsidRPr="009166D7" w:rsidRDefault="006449C6" w:rsidP="006449C6">
      <w:pPr>
        <w:pStyle w:val="ac"/>
        <w:widowControl/>
        <w:overflowPunct w:val="0"/>
        <w:autoSpaceDE w:val="0"/>
        <w:autoSpaceDN w:val="0"/>
        <w:rPr>
          <w:rFonts w:ascii="Times New Roman" w:eastAsia="標楷體" w:hAnsi="Times New Roman" w:cs="Times New Roman"/>
          <w:szCs w:val="24"/>
        </w:rPr>
      </w:pPr>
    </w:p>
    <w:p w:rsidR="006449C6" w:rsidRPr="009166D7" w:rsidRDefault="006449C6" w:rsidP="00F6341E">
      <w:pPr>
        <w:pStyle w:val="ac"/>
        <w:widowControl/>
        <w:numPr>
          <w:ilvl w:val="1"/>
          <w:numId w:val="8"/>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因此，本</w:t>
      </w:r>
      <w:r w:rsidRPr="009166D7">
        <w:rPr>
          <w:rFonts w:ascii="Times New Roman" w:eastAsia="標楷體" w:hAnsi="Times New Roman" w:cs="Times New Roman"/>
          <w:szCs w:val="24"/>
          <w:lang w:val="en-GB"/>
        </w:rPr>
        <w:t>委員會認為雖然</w:t>
      </w:r>
      <w:r w:rsidR="00741C1F" w:rsidRPr="009166D7">
        <w:rPr>
          <w:rFonts w:ascii="Times New Roman" w:eastAsia="標楷體" w:hAnsi="Times New Roman" w:cs="Times New Roman"/>
          <w:szCs w:val="24"/>
        </w:rPr>
        <w:t>A</w:t>
      </w:r>
      <w:r w:rsidR="00741C1F"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val="en-GB"/>
        </w:rPr>
        <w:t>把物業租出，這並不足以證明</w:t>
      </w:r>
      <w:r w:rsidR="004347D8" w:rsidRPr="009166D7">
        <w:rPr>
          <w:rFonts w:ascii="Times New Roman" w:eastAsia="標楷體" w:hAnsi="Times New Roman" w:cs="Times New Roman"/>
          <w:szCs w:val="24"/>
        </w:rPr>
        <w:t>C</w:t>
      </w:r>
      <w:r w:rsidRPr="009166D7">
        <w:rPr>
          <w:rFonts w:ascii="Times New Roman" w:eastAsia="標楷體" w:hAnsi="Times New Roman" w:cs="Times New Roman"/>
          <w:szCs w:val="24"/>
        </w:rPr>
        <w:t>女士的聲稱</w:t>
      </w:r>
      <w:r w:rsidRPr="009166D7">
        <w:rPr>
          <w:rFonts w:ascii="Times New Roman" w:eastAsia="標楷體" w:hAnsi="Times New Roman" w:cs="Times New Roman"/>
          <w:szCs w:val="24"/>
          <w:lang w:val="en-GB"/>
        </w:rPr>
        <w:t>（即</w:t>
      </w:r>
      <w:r w:rsidR="00741C1F" w:rsidRPr="009166D7">
        <w:rPr>
          <w:rFonts w:ascii="Times New Roman" w:eastAsia="標楷體" w:hAnsi="Times New Roman" w:cs="Times New Roman"/>
          <w:szCs w:val="24"/>
        </w:rPr>
        <w:t>A</w:t>
      </w:r>
      <w:r w:rsidR="00741C1F"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購入該物業的意圖是長期持有的資本投資</w:t>
      </w:r>
      <w:r w:rsidRPr="009166D7">
        <w:rPr>
          <w:rFonts w:ascii="Times New Roman" w:eastAsia="標楷體" w:hAnsi="Times New Roman" w:cs="Times New Roman"/>
          <w:szCs w:val="24"/>
          <w:lang w:val="en-GB"/>
        </w:rPr>
        <w:t>）。</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bookmarkStart w:id="17" w:name="_Ref137224513"/>
      <w:r w:rsidRPr="009166D7">
        <w:rPr>
          <w:rFonts w:ascii="Times New Roman" w:eastAsia="標楷體" w:hAnsi="Times New Roman" w:cs="Times New Roman"/>
          <w:szCs w:val="24"/>
          <w:lang w:val="en-GB"/>
        </w:rPr>
        <w:t>此外，</w:t>
      </w:r>
      <w:r w:rsidR="00B31F41" w:rsidRPr="009166D7">
        <w:rPr>
          <w:rFonts w:ascii="Times New Roman" w:eastAsia="標楷體" w:hAnsi="Times New Roman" w:cs="Times New Roman"/>
          <w:szCs w:val="24"/>
          <w:lang w:val="en-GB"/>
        </w:rPr>
        <w:t>C</w:t>
      </w:r>
      <w:r w:rsidR="00B31F41"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亦聲稱</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kern w:val="0"/>
          <w:szCs w:val="24"/>
          <w:lang w:eastAsia="zh-HK"/>
        </w:rPr>
        <w:t>是在</w:t>
      </w:r>
      <w:r w:rsidRPr="009166D7">
        <w:rPr>
          <w:rFonts w:ascii="Times New Roman" w:eastAsia="標楷體" w:hAnsi="Times New Roman" w:cs="Times New Roman"/>
          <w:szCs w:val="24"/>
          <w:lang w:eastAsia="zh-HK"/>
        </w:rPr>
        <w:t>201</w:t>
      </w:r>
      <w:r w:rsidRPr="009166D7">
        <w:rPr>
          <w:rFonts w:ascii="Times New Roman" w:eastAsia="標楷體" w:hAnsi="Times New Roman" w:cs="Times New Roman"/>
          <w:szCs w:val="24"/>
        </w:rPr>
        <w:t>5</w:t>
      </w:r>
      <w:r w:rsidRPr="009166D7">
        <w:rPr>
          <w:rFonts w:ascii="Times New Roman" w:eastAsia="標楷體" w:hAnsi="Times New Roman" w:cs="Times New Roman"/>
          <w:szCs w:val="24"/>
          <w:lang w:eastAsia="zh-HK"/>
        </w:rPr>
        <w:t>年</w:t>
      </w:r>
      <w:r w:rsidRPr="009166D7">
        <w:rPr>
          <w:rFonts w:ascii="Times New Roman" w:eastAsia="標楷體" w:hAnsi="Times New Roman" w:cs="Times New Roman"/>
          <w:szCs w:val="24"/>
        </w:rPr>
        <w:t>7</w:t>
      </w:r>
      <w:r w:rsidRPr="009166D7">
        <w:rPr>
          <w:rFonts w:ascii="Times New Roman" w:eastAsia="標楷體" w:hAnsi="Times New Roman" w:cs="Times New Roman"/>
          <w:szCs w:val="24"/>
          <w:lang w:eastAsia="zh-HK"/>
        </w:rPr>
        <w:t>月</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日才獲</w:t>
      </w:r>
      <w:r w:rsidRPr="009166D7">
        <w:rPr>
          <w:rFonts w:ascii="Times New Roman" w:eastAsia="標楷體" w:hAnsi="Times New Roman" w:cs="Times New Roman"/>
          <w:szCs w:val="24"/>
        </w:rPr>
        <w:t>得</w:t>
      </w:r>
      <w:r w:rsidRPr="009166D7">
        <w:rPr>
          <w:rFonts w:ascii="Times New Roman" w:eastAsia="標楷體" w:hAnsi="Times New Roman" w:cs="Times New Roman"/>
          <w:szCs w:val="24"/>
          <w:lang w:eastAsia="zh-HK"/>
        </w:rPr>
        <w:t>該</w:t>
      </w:r>
      <w:r w:rsidRPr="009166D7">
        <w:rPr>
          <w:rFonts w:ascii="Times New Roman" w:eastAsia="標楷體" w:hAnsi="Times New Roman" w:cs="Times New Roman"/>
          <w:szCs w:val="24"/>
        </w:rPr>
        <w:t>物業</w:t>
      </w:r>
      <w:r w:rsidRPr="009166D7">
        <w:rPr>
          <w:rFonts w:ascii="Times New Roman" w:eastAsia="標楷體" w:hAnsi="Times New Roman" w:cs="Times New Roman"/>
          <w:color w:val="000000"/>
          <w:szCs w:val="24"/>
          <w:lang w:eastAsia="zh-HK"/>
        </w:rPr>
        <w:t>，而</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color w:val="000000"/>
          <w:szCs w:val="24"/>
          <w:lang w:eastAsia="zh-HK"/>
        </w:rPr>
        <w:t>之後用了</w:t>
      </w:r>
      <w:r w:rsidRPr="009166D7">
        <w:rPr>
          <w:rFonts w:ascii="Times New Roman" w:eastAsia="標楷體" w:hAnsi="Times New Roman" w:cs="Times New Roman"/>
          <w:color w:val="000000"/>
          <w:szCs w:val="24"/>
        </w:rPr>
        <w:t>20</w:t>
      </w:r>
      <w:r w:rsidRPr="009166D7">
        <w:rPr>
          <w:rFonts w:ascii="Times New Roman" w:eastAsia="標楷體" w:hAnsi="Times New Roman" w:cs="Times New Roman"/>
          <w:color w:val="000000"/>
          <w:szCs w:val="24"/>
          <w:lang w:eastAsia="zh-HK"/>
        </w:rPr>
        <w:t>萬元裝修該物業才於</w:t>
      </w:r>
      <w:r w:rsidRPr="009166D7">
        <w:rPr>
          <w:rFonts w:ascii="Times New Roman" w:eastAsia="標楷體" w:hAnsi="Times New Roman" w:cs="Times New Roman"/>
          <w:color w:val="000000"/>
          <w:szCs w:val="24"/>
        </w:rPr>
        <w:t>2015</w:t>
      </w:r>
      <w:r w:rsidRPr="009166D7">
        <w:rPr>
          <w:rFonts w:ascii="Times New Roman" w:eastAsia="標楷體" w:hAnsi="Times New Roman" w:cs="Times New Roman"/>
          <w:color w:val="000000"/>
          <w:szCs w:val="24"/>
          <w:lang w:eastAsia="zh-HK"/>
        </w:rPr>
        <w:t>年</w:t>
      </w:r>
      <w:r w:rsidRPr="009166D7">
        <w:rPr>
          <w:rFonts w:ascii="Times New Roman" w:eastAsia="標楷體" w:hAnsi="Times New Roman" w:cs="Times New Roman"/>
          <w:color w:val="000000"/>
          <w:szCs w:val="24"/>
        </w:rPr>
        <w:t>9</w:t>
      </w:r>
      <w:r w:rsidRPr="009166D7">
        <w:rPr>
          <w:rFonts w:ascii="Times New Roman" w:eastAsia="標楷體" w:hAnsi="Times New Roman" w:cs="Times New Roman"/>
          <w:color w:val="000000"/>
          <w:szCs w:val="24"/>
          <w:lang w:eastAsia="zh-HK"/>
        </w:rPr>
        <w:t>月</w:t>
      </w:r>
      <w:r w:rsidRPr="009166D7">
        <w:rPr>
          <w:rFonts w:ascii="Times New Roman" w:eastAsia="標楷體" w:hAnsi="Times New Roman" w:cs="Times New Roman"/>
          <w:color w:val="000000"/>
          <w:szCs w:val="24"/>
        </w:rPr>
        <w:t>1</w:t>
      </w:r>
      <w:r w:rsidRPr="009166D7">
        <w:rPr>
          <w:rFonts w:ascii="Times New Roman" w:eastAsia="標楷體" w:hAnsi="Times New Roman" w:cs="Times New Roman"/>
          <w:color w:val="000000"/>
          <w:szCs w:val="24"/>
          <w:lang w:eastAsia="zh-HK"/>
        </w:rPr>
        <w:t>日租出</w:t>
      </w:r>
      <w:r w:rsidRPr="009166D7">
        <w:rPr>
          <w:rFonts w:ascii="Times New Roman" w:eastAsia="標楷體" w:hAnsi="Times New Roman" w:cs="Times New Roman"/>
          <w:szCs w:val="24"/>
          <w:lang w:eastAsia="zh-HK"/>
        </w:rPr>
        <w:t>該</w:t>
      </w:r>
      <w:r w:rsidRPr="009166D7">
        <w:rPr>
          <w:rFonts w:ascii="Times New Roman" w:eastAsia="標楷體" w:hAnsi="Times New Roman" w:cs="Times New Roman"/>
          <w:szCs w:val="24"/>
        </w:rPr>
        <w:t>物業</w:t>
      </w:r>
      <w:r w:rsidRPr="009166D7">
        <w:rPr>
          <w:rFonts w:ascii="Times New Roman" w:eastAsia="標楷體" w:hAnsi="Times New Roman" w:cs="Times New Roman"/>
          <w:szCs w:val="24"/>
          <w:lang w:val="en-GB"/>
        </w:rPr>
        <w:t>。</w:t>
      </w:r>
      <w:r w:rsidRPr="009166D7">
        <w:rPr>
          <w:rFonts w:ascii="Times New Roman" w:eastAsia="標楷體" w:hAnsi="Times New Roman" w:cs="Times New Roman"/>
          <w:szCs w:val="24"/>
        </w:rPr>
        <w:t>本</w:t>
      </w:r>
      <w:r w:rsidRPr="009166D7">
        <w:rPr>
          <w:rFonts w:ascii="Times New Roman" w:eastAsia="標楷體" w:hAnsi="Times New Roman" w:cs="Times New Roman"/>
          <w:szCs w:val="24"/>
          <w:lang w:val="en-GB"/>
        </w:rPr>
        <w:t>委員會認為如果</w:t>
      </w:r>
      <w:r w:rsidR="00B50C37" w:rsidRPr="009166D7">
        <w:rPr>
          <w:rFonts w:ascii="Times New Roman" w:eastAsia="標楷體" w:hAnsi="Times New Roman" w:cs="Times New Roman"/>
          <w:szCs w:val="24"/>
          <w:lang w:val="en-GB"/>
        </w:rPr>
        <w:t>A</w:t>
      </w:r>
      <w:r w:rsidR="00B50C37"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能提供證據，證明她的確花費了上述的費用裝修</w:t>
      </w:r>
      <w:bookmarkStart w:id="18" w:name="_Hlk137112735"/>
      <w:r w:rsidRPr="009166D7">
        <w:rPr>
          <w:rFonts w:ascii="Times New Roman" w:eastAsia="標楷體" w:hAnsi="Times New Roman" w:cs="Times New Roman"/>
          <w:szCs w:val="24"/>
          <w:lang w:val="en-GB"/>
        </w:rPr>
        <w:t>該物業</w:t>
      </w:r>
      <w:bookmarkEnd w:id="18"/>
      <w:r w:rsidRPr="009166D7">
        <w:rPr>
          <w:rFonts w:ascii="Times New Roman" w:eastAsia="標楷體" w:hAnsi="Times New Roman" w:cs="Times New Roman"/>
          <w:szCs w:val="24"/>
          <w:lang w:val="en-GB"/>
        </w:rPr>
        <w:t>，這一點與她是否有意圖</w:t>
      </w:r>
      <w:r w:rsidRPr="009166D7">
        <w:rPr>
          <w:rFonts w:ascii="Times New Roman" w:eastAsia="標楷體" w:hAnsi="Times New Roman" w:cs="Times New Roman"/>
          <w:szCs w:val="24"/>
        </w:rPr>
        <w:t>長期持有</w:t>
      </w:r>
      <w:r w:rsidRPr="009166D7">
        <w:rPr>
          <w:rFonts w:ascii="Times New Roman" w:eastAsia="標楷體" w:hAnsi="Times New Roman" w:cs="Times New Roman"/>
          <w:szCs w:val="24"/>
          <w:lang w:val="en-GB"/>
        </w:rPr>
        <w:t>該物業作租金收入用途有關。可是，</w:t>
      </w:r>
      <w:r w:rsidRPr="009166D7">
        <w:rPr>
          <w:rFonts w:ascii="Times New Roman" w:eastAsia="標楷體" w:hAnsi="Times New Roman" w:cs="Times New Roman"/>
          <w:szCs w:val="24"/>
        </w:rPr>
        <w:t>本</w:t>
      </w:r>
      <w:r w:rsidRPr="009166D7">
        <w:rPr>
          <w:rFonts w:ascii="Times New Roman" w:eastAsia="標楷體" w:hAnsi="Times New Roman" w:cs="Times New Roman"/>
          <w:szCs w:val="24"/>
          <w:lang w:val="en-GB"/>
        </w:rPr>
        <w:t>委員會認為現有的證據不足以證明</w:t>
      </w:r>
      <w:r w:rsidR="00B31F41" w:rsidRPr="009166D7">
        <w:rPr>
          <w:rFonts w:ascii="Times New Roman" w:eastAsia="標楷體" w:hAnsi="Times New Roman" w:cs="Times New Roman"/>
          <w:szCs w:val="24"/>
          <w:lang w:val="en-GB"/>
        </w:rPr>
        <w:t>C</w:t>
      </w:r>
      <w:r w:rsidR="00B31F41"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的聲稱，甚至與此項聲稱有相抵觸之處。理由如下：</w:t>
      </w:r>
      <w:bookmarkEnd w:id="17"/>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7451D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lang w:val="en-GB"/>
        </w:rPr>
        <w:t>就</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kern w:val="0"/>
          <w:szCs w:val="24"/>
          <w:lang w:eastAsia="zh-HK"/>
        </w:rPr>
        <w:t>是在</w:t>
      </w:r>
      <w:r w:rsidRPr="009166D7">
        <w:rPr>
          <w:rFonts w:ascii="Times New Roman" w:eastAsia="標楷體" w:hAnsi="Times New Roman" w:cs="Times New Roman"/>
          <w:szCs w:val="24"/>
          <w:lang w:eastAsia="zh-HK"/>
        </w:rPr>
        <w:t>201</w:t>
      </w:r>
      <w:r w:rsidRPr="009166D7">
        <w:rPr>
          <w:rFonts w:ascii="Times New Roman" w:eastAsia="標楷體" w:hAnsi="Times New Roman" w:cs="Times New Roman"/>
          <w:szCs w:val="24"/>
        </w:rPr>
        <w:t>5</w:t>
      </w:r>
      <w:r w:rsidRPr="009166D7">
        <w:rPr>
          <w:rFonts w:ascii="Times New Roman" w:eastAsia="標楷體" w:hAnsi="Times New Roman" w:cs="Times New Roman"/>
          <w:szCs w:val="24"/>
          <w:lang w:eastAsia="zh-HK"/>
        </w:rPr>
        <w:t>年</w:t>
      </w:r>
      <w:r w:rsidRPr="009166D7">
        <w:rPr>
          <w:rFonts w:ascii="Times New Roman" w:eastAsia="標楷體" w:hAnsi="Times New Roman" w:cs="Times New Roman"/>
          <w:szCs w:val="24"/>
        </w:rPr>
        <w:t>7</w:t>
      </w:r>
      <w:r w:rsidRPr="009166D7">
        <w:rPr>
          <w:rFonts w:ascii="Times New Roman" w:eastAsia="標楷體" w:hAnsi="Times New Roman" w:cs="Times New Roman"/>
          <w:szCs w:val="24"/>
          <w:lang w:eastAsia="zh-HK"/>
        </w:rPr>
        <w:t>月</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日才獲</w:t>
      </w:r>
      <w:r w:rsidRPr="009166D7">
        <w:rPr>
          <w:rFonts w:ascii="Times New Roman" w:eastAsia="標楷體" w:hAnsi="Times New Roman" w:cs="Times New Roman"/>
          <w:szCs w:val="24"/>
        </w:rPr>
        <w:t>得</w:t>
      </w:r>
      <w:r w:rsidRPr="009166D7">
        <w:rPr>
          <w:rFonts w:ascii="Times New Roman" w:eastAsia="標楷體" w:hAnsi="Times New Roman" w:cs="Times New Roman"/>
          <w:szCs w:val="24"/>
          <w:lang w:eastAsia="zh-HK"/>
        </w:rPr>
        <w:t>該</w:t>
      </w:r>
      <w:r w:rsidRPr="009166D7">
        <w:rPr>
          <w:rFonts w:ascii="Times New Roman" w:eastAsia="標楷體" w:hAnsi="Times New Roman" w:cs="Times New Roman"/>
          <w:szCs w:val="24"/>
        </w:rPr>
        <w:t>物業</w:t>
      </w:r>
      <w:r w:rsidRPr="009166D7">
        <w:rPr>
          <w:rFonts w:ascii="Times New Roman" w:eastAsia="標楷體" w:hAnsi="Times New Roman" w:cs="Times New Roman"/>
          <w:szCs w:val="24"/>
          <w:lang w:val="en-GB"/>
        </w:rPr>
        <w:t>的</w:t>
      </w:r>
      <w:r w:rsidRPr="009166D7">
        <w:rPr>
          <w:rFonts w:ascii="Times New Roman" w:eastAsia="標楷體" w:hAnsi="Times New Roman" w:cs="Times New Roman"/>
          <w:szCs w:val="24"/>
        </w:rPr>
        <w:t>聲稱，本</w:t>
      </w:r>
      <w:r w:rsidRPr="009166D7">
        <w:rPr>
          <w:rFonts w:ascii="Times New Roman" w:eastAsia="標楷體" w:hAnsi="Times New Roman" w:cs="Times New Roman"/>
          <w:szCs w:val="24"/>
          <w:lang w:val="en-GB"/>
        </w:rPr>
        <w:t>委員會認為此項聲稱與當時的文件不相符。正如上述第</w:t>
      </w:r>
      <w:r w:rsidRPr="009166D7">
        <w:rPr>
          <w:rFonts w:ascii="Times New Roman" w:eastAsia="標楷體" w:hAnsi="Times New Roman" w:cs="Times New Roman"/>
          <w:szCs w:val="24"/>
          <w:lang w:val="en-GB"/>
        </w:rPr>
        <w:fldChar w:fldCharType="begin"/>
      </w:r>
      <w:r w:rsidRPr="009166D7">
        <w:rPr>
          <w:rFonts w:ascii="Times New Roman" w:eastAsia="標楷體" w:hAnsi="Times New Roman" w:cs="Times New Roman"/>
          <w:szCs w:val="24"/>
          <w:lang w:val="en-GB"/>
        </w:rPr>
        <w:instrText xml:space="preserve"> REF _Ref137113341 \r \h  \* MERGEFORMAT </w:instrText>
      </w:r>
      <w:r w:rsidRPr="009166D7">
        <w:rPr>
          <w:rFonts w:ascii="Times New Roman" w:eastAsia="標楷體" w:hAnsi="Times New Roman" w:cs="Times New Roman"/>
          <w:szCs w:val="24"/>
          <w:lang w:val="en-GB"/>
        </w:rPr>
      </w:r>
      <w:r w:rsidRPr="009166D7">
        <w:rPr>
          <w:rFonts w:ascii="Times New Roman" w:eastAsia="標楷體" w:hAnsi="Times New Roman" w:cs="Times New Roman"/>
          <w:szCs w:val="24"/>
          <w:lang w:val="en-GB"/>
        </w:rPr>
        <w:fldChar w:fldCharType="separate"/>
      </w:r>
      <w:r w:rsidR="00666AEC">
        <w:rPr>
          <w:rFonts w:ascii="Times New Roman" w:eastAsia="標楷體" w:hAnsi="Times New Roman" w:cs="Times New Roman"/>
          <w:szCs w:val="24"/>
          <w:lang w:val="en-GB"/>
        </w:rPr>
        <w:t>9</w:t>
      </w:r>
      <w:r w:rsidRPr="009166D7">
        <w:rPr>
          <w:rFonts w:ascii="Times New Roman" w:eastAsia="標楷體" w:hAnsi="Times New Roman" w:cs="Times New Roman"/>
          <w:szCs w:val="24"/>
          <w:lang w:val="en-GB"/>
        </w:rPr>
        <w:fldChar w:fldCharType="end"/>
      </w:r>
      <w:r w:rsidRPr="009166D7">
        <w:rPr>
          <w:rFonts w:ascii="Times New Roman" w:eastAsia="標楷體" w:hAnsi="Times New Roman" w:cs="Times New Roman"/>
          <w:szCs w:val="24"/>
          <w:lang w:val="en-GB"/>
        </w:rPr>
        <w:t>段所提及，</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kern w:val="0"/>
          <w:szCs w:val="24"/>
          <w:lang w:eastAsia="zh-HK"/>
        </w:rPr>
        <w:t>在</w:t>
      </w:r>
      <w:r w:rsidRPr="009166D7">
        <w:rPr>
          <w:rFonts w:ascii="Times New Roman" w:eastAsia="標楷體" w:hAnsi="Times New Roman" w:cs="Times New Roman"/>
          <w:szCs w:val="24"/>
          <w:lang w:eastAsia="zh-HK"/>
        </w:rPr>
        <w:t>201</w:t>
      </w:r>
      <w:r w:rsidRPr="009166D7">
        <w:rPr>
          <w:rFonts w:ascii="Times New Roman" w:eastAsia="標楷體" w:hAnsi="Times New Roman" w:cs="Times New Roman"/>
          <w:szCs w:val="24"/>
        </w:rPr>
        <w:t>5</w:t>
      </w:r>
      <w:r w:rsidRPr="009166D7">
        <w:rPr>
          <w:rFonts w:ascii="Times New Roman" w:eastAsia="標楷體" w:hAnsi="Times New Roman" w:cs="Times New Roman"/>
          <w:szCs w:val="24"/>
          <w:lang w:eastAsia="zh-HK"/>
        </w:rPr>
        <w:t>年</w:t>
      </w:r>
      <w:r w:rsidR="000257E9"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月</w:t>
      </w:r>
      <w:r w:rsidR="000257E9"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日已經成為</w:t>
      </w:r>
      <w:r w:rsidR="00487840" w:rsidRPr="009166D7">
        <w:rPr>
          <w:rFonts w:ascii="Times New Roman" w:eastAsia="標楷體" w:hAnsi="Times New Roman" w:cs="Times New Roman"/>
          <w:bCs/>
          <w:szCs w:val="24"/>
          <w:lang w:eastAsia="zh-HK"/>
        </w:rPr>
        <w:t>B</w:t>
      </w:r>
      <w:r w:rsidR="00487840" w:rsidRPr="009166D7">
        <w:rPr>
          <w:rFonts w:ascii="Times New Roman" w:eastAsia="標楷體" w:hAnsi="Times New Roman" w:cs="Times New Roman"/>
          <w:bCs/>
          <w:szCs w:val="24"/>
          <w:lang w:eastAsia="zh-HK"/>
        </w:rPr>
        <w:t>公司</w:t>
      </w:r>
      <w:r w:rsidRPr="009166D7">
        <w:rPr>
          <w:rFonts w:ascii="Times New Roman" w:eastAsia="標楷體" w:hAnsi="Times New Roman" w:cs="Times New Roman"/>
          <w:szCs w:val="24"/>
          <w:lang w:eastAsia="zh-HK"/>
        </w:rPr>
        <w:t>的唯一股東及其中一名董事</w:t>
      </w:r>
      <w:r w:rsidRPr="009166D7">
        <w:rPr>
          <w:rFonts w:ascii="Times New Roman" w:eastAsia="標楷體" w:hAnsi="Times New Roman" w:cs="Times New Roman"/>
          <w:szCs w:val="24"/>
          <w:lang w:val="en-GB"/>
        </w:rPr>
        <w:t>。而土地註冊處資料顯示，</w:t>
      </w:r>
      <w:r w:rsidR="00487840" w:rsidRPr="009166D7">
        <w:rPr>
          <w:rFonts w:ascii="Times New Roman" w:eastAsia="標楷體" w:hAnsi="Times New Roman" w:cs="Times New Roman"/>
          <w:bCs/>
          <w:szCs w:val="24"/>
          <w:lang w:eastAsia="zh-HK"/>
        </w:rPr>
        <w:t>B</w:t>
      </w:r>
      <w:r w:rsidR="00487840" w:rsidRPr="009166D7">
        <w:rPr>
          <w:rFonts w:ascii="Times New Roman" w:eastAsia="標楷體" w:hAnsi="Times New Roman" w:cs="Times New Roman"/>
          <w:bCs/>
          <w:szCs w:val="24"/>
          <w:lang w:eastAsia="zh-HK"/>
        </w:rPr>
        <w:t>公司</w:t>
      </w:r>
      <w:r w:rsidRPr="009166D7">
        <w:rPr>
          <w:rFonts w:ascii="Times New Roman" w:eastAsia="標楷體" w:hAnsi="Times New Roman" w:cs="Times New Roman"/>
          <w:bCs/>
          <w:szCs w:val="24"/>
          <w:lang w:eastAsia="zh-HK"/>
        </w:rPr>
        <w:t>於</w:t>
      </w:r>
      <w:r w:rsidRPr="009166D7">
        <w:rPr>
          <w:rFonts w:ascii="Times New Roman" w:eastAsia="標楷體" w:hAnsi="Times New Roman" w:cs="Times New Roman"/>
          <w:szCs w:val="24"/>
          <w:lang w:eastAsia="zh-HK"/>
        </w:rPr>
        <w:t>201</w:t>
      </w:r>
      <w:r w:rsidRPr="009166D7">
        <w:rPr>
          <w:rFonts w:ascii="Times New Roman" w:eastAsia="標楷體" w:hAnsi="Times New Roman" w:cs="Times New Roman"/>
          <w:szCs w:val="24"/>
        </w:rPr>
        <w:t>5</w:t>
      </w:r>
      <w:r w:rsidRPr="009166D7">
        <w:rPr>
          <w:rFonts w:ascii="Times New Roman" w:eastAsia="標楷體" w:hAnsi="Times New Roman" w:cs="Times New Roman"/>
          <w:szCs w:val="24"/>
          <w:lang w:eastAsia="zh-HK"/>
        </w:rPr>
        <w:t>年</w:t>
      </w:r>
      <w:r w:rsidR="00E66CFF"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月</w:t>
      </w:r>
      <w:r w:rsidR="00E66CFF" w:rsidRPr="009166D7">
        <w:rPr>
          <w:rFonts w:ascii="Times New Roman" w:eastAsia="標楷體" w:hAnsi="Times New Roman" w:cs="Times New Roman"/>
          <w:szCs w:val="24"/>
          <w:lang w:eastAsia="zh-HK"/>
        </w:rPr>
        <w:t>X</w:t>
      </w:r>
      <w:r w:rsidR="00356C91"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日已經成為該物業的註冊業主。基於上述客觀文件，本委員會不能接受</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kern w:val="0"/>
          <w:szCs w:val="24"/>
          <w:lang w:eastAsia="zh-HK"/>
        </w:rPr>
        <w:t>是在</w:t>
      </w:r>
      <w:r w:rsidRPr="009166D7">
        <w:rPr>
          <w:rFonts w:ascii="Times New Roman" w:eastAsia="標楷體" w:hAnsi="Times New Roman" w:cs="Times New Roman"/>
          <w:szCs w:val="24"/>
          <w:lang w:eastAsia="zh-HK"/>
        </w:rPr>
        <w:t>201</w:t>
      </w:r>
      <w:r w:rsidRPr="009166D7">
        <w:rPr>
          <w:rFonts w:ascii="Times New Roman" w:eastAsia="標楷體" w:hAnsi="Times New Roman" w:cs="Times New Roman"/>
          <w:szCs w:val="24"/>
        </w:rPr>
        <w:t>5</w:t>
      </w:r>
      <w:r w:rsidRPr="009166D7">
        <w:rPr>
          <w:rFonts w:ascii="Times New Roman" w:eastAsia="標楷體" w:hAnsi="Times New Roman" w:cs="Times New Roman"/>
          <w:szCs w:val="24"/>
          <w:lang w:eastAsia="zh-HK"/>
        </w:rPr>
        <w:t>年</w:t>
      </w:r>
      <w:r w:rsidRPr="009166D7">
        <w:rPr>
          <w:rFonts w:ascii="Times New Roman" w:eastAsia="標楷體" w:hAnsi="Times New Roman" w:cs="Times New Roman"/>
          <w:szCs w:val="24"/>
        </w:rPr>
        <w:t>7</w:t>
      </w:r>
      <w:r w:rsidRPr="009166D7">
        <w:rPr>
          <w:rFonts w:ascii="Times New Roman" w:eastAsia="標楷體" w:hAnsi="Times New Roman" w:cs="Times New Roman"/>
          <w:szCs w:val="24"/>
          <w:lang w:eastAsia="zh-HK"/>
        </w:rPr>
        <w:t>月</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日才獲</w:t>
      </w:r>
      <w:r w:rsidRPr="009166D7">
        <w:rPr>
          <w:rFonts w:ascii="Times New Roman" w:eastAsia="標楷體" w:hAnsi="Times New Roman" w:cs="Times New Roman"/>
          <w:szCs w:val="24"/>
        </w:rPr>
        <w:t>得</w:t>
      </w:r>
      <w:r w:rsidRPr="009166D7">
        <w:rPr>
          <w:rFonts w:ascii="Times New Roman" w:eastAsia="標楷體" w:hAnsi="Times New Roman" w:cs="Times New Roman"/>
          <w:szCs w:val="24"/>
          <w:lang w:eastAsia="zh-HK"/>
        </w:rPr>
        <w:t>該</w:t>
      </w:r>
      <w:r w:rsidRPr="009166D7">
        <w:rPr>
          <w:rFonts w:ascii="Times New Roman" w:eastAsia="標楷體" w:hAnsi="Times New Roman" w:cs="Times New Roman"/>
          <w:szCs w:val="24"/>
        </w:rPr>
        <w:t>物業</w:t>
      </w:r>
      <w:r w:rsidRPr="009166D7">
        <w:rPr>
          <w:rFonts w:ascii="Times New Roman" w:eastAsia="標楷體" w:hAnsi="Times New Roman" w:cs="Times New Roman"/>
          <w:szCs w:val="24"/>
          <w:lang w:val="en-GB"/>
        </w:rPr>
        <w:t>的此項</w:t>
      </w:r>
      <w:r w:rsidRPr="009166D7">
        <w:rPr>
          <w:rFonts w:ascii="Times New Roman" w:eastAsia="標楷體" w:hAnsi="Times New Roman" w:cs="Times New Roman"/>
          <w:szCs w:val="24"/>
          <w:lang w:eastAsia="zh-HK"/>
        </w:rPr>
        <w:t>聲稱。</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7451D6">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至於就</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val="en-GB"/>
        </w:rPr>
        <w:t>聲稱</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val="en-GB"/>
        </w:rPr>
        <w:t>在</w:t>
      </w:r>
      <w:r w:rsidRPr="009166D7">
        <w:rPr>
          <w:rFonts w:ascii="Times New Roman" w:eastAsia="標楷體" w:hAnsi="Times New Roman" w:cs="Times New Roman"/>
          <w:szCs w:val="24"/>
          <w:lang w:val="en-GB"/>
        </w:rPr>
        <w:t>2015</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7</w:t>
      </w:r>
      <w:r w:rsidRPr="009166D7">
        <w:rPr>
          <w:rFonts w:ascii="Times New Roman" w:eastAsia="標楷體" w:hAnsi="Times New Roman" w:cs="Times New Roman"/>
          <w:szCs w:val="24"/>
          <w:lang w:val="en-GB"/>
        </w:rPr>
        <w:t>月及</w:t>
      </w:r>
      <w:r w:rsidRPr="009166D7">
        <w:rPr>
          <w:rFonts w:ascii="Times New Roman" w:eastAsia="標楷體" w:hAnsi="Times New Roman" w:cs="Times New Roman"/>
          <w:szCs w:val="24"/>
          <w:lang w:val="en-GB"/>
        </w:rPr>
        <w:t>8</w:t>
      </w:r>
      <w:r w:rsidRPr="009166D7">
        <w:rPr>
          <w:rFonts w:ascii="Times New Roman" w:eastAsia="標楷體" w:hAnsi="Times New Roman" w:cs="Times New Roman"/>
          <w:szCs w:val="24"/>
          <w:lang w:val="en-GB"/>
        </w:rPr>
        <w:t>月花費</w:t>
      </w:r>
      <w:r w:rsidRPr="009166D7">
        <w:rPr>
          <w:rFonts w:ascii="Times New Roman" w:eastAsia="標楷體" w:hAnsi="Times New Roman" w:cs="Times New Roman"/>
          <w:szCs w:val="24"/>
          <w:lang w:val="en-GB"/>
        </w:rPr>
        <w:t>20</w:t>
      </w:r>
      <w:r w:rsidRPr="009166D7">
        <w:rPr>
          <w:rFonts w:ascii="Times New Roman" w:eastAsia="標楷體" w:hAnsi="Times New Roman" w:cs="Times New Roman"/>
          <w:szCs w:val="24"/>
          <w:lang w:val="en-GB"/>
        </w:rPr>
        <w:t>萬元裝修該物業後在</w:t>
      </w:r>
      <w:r w:rsidRPr="009166D7">
        <w:rPr>
          <w:rFonts w:ascii="Times New Roman" w:eastAsia="標楷體" w:hAnsi="Times New Roman" w:cs="Times New Roman"/>
          <w:szCs w:val="24"/>
          <w:lang w:val="en-GB"/>
        </w:rPr>
        <w:t>2015</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9</w:t>
      </w:r>
      <w:r w:rsidRPr="009166D7">
        <w:rPr>
          <w:rFonts w:ascii="Times New Roman" w:eastAsia="標楷體" w:hAnsi="Times New Roman" w:cs="Times New Roman"/>
          <w:szCs w:val="24"/>
          <w:lang w:val="en-GB"/>
        </w:rPr>
        <w:t>月</w:t>
      </w:r>
      <w:r w:rsidRPr="009166D7">
        <w:rPr>
          <w:rFonts w:ascii="Times New Roman" w:eastAsia="標楷體" w:hAnsi="Times New Roman" w:cs="Times New Roman"/>
          <w:szCs w:val="24"/>
          <w:lang w:val="en-GB"/>
        </w:rPr>
        <w:t>1</w:t>
      </w:r>
      <w:r w:rsidRPr="009166D7">
        <w:rPr>
          <w:rFonts w:ascii="Times New Roman" w:eastAsia="標楷體" w:hAnsi="Times New Roman" w:cs="Times New Roman"/>
          <w:szCs w:val="24"/>
          <w:lang w:val="en-GB"/>
        </w:rPr>
        <w:t>號才租出該物業的這個說法，本委員會亦認為這個說法與證據不相符：</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B50C37" w:rsidP="00DE615C">
      <w:pPr>
        <w:pStyle w:val="ac"/>
        <w:widowControl/>
        <w:numPr>
          <w:ilvl w:val="2"/>
          <w:numId w:val="6"/>
        </w:numPr>
        <w:overflowPunct w:val="0"/>
        <w:autoSpaceDE w:val="0"/>
        <w:autoSpaceDN w:val="0"/>
        <w:ind w:leftChars="878" w:left="2683"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rPr>
        <w:t>除了提供一份自己制作的明細表顯示有關裝修費款額是</w:t>
      </w:r>
      <w:r w:rsidR="00837852" w:rsidRPr="009166D7">
        <w:rPr>
          <w:rFonts w:ascii="Times New Roman" w:eastAsia="標楷體" w:hAnsi="Times New Roman" w:cs="Times New Roman"/>
          <w:szCs w:val="24"/>
        </w:rPr>
        <w:t>200,000</w:t>
      </w:r>
      <w:r w:rsidR="00837852" w:rsidRPr="009166D7">
        <w:rPr>
          <w:rFonts w:ascii="Times New Roman" w:eastAsia="標楷體" w:hAnsi="Times New Roman" w:cs="Times New Roman"/>
          <w:szCs w:val="24"/>
        </w:rPr>
        <w:t>元外，她沒有提交任何文件（如發票、收據、匯款證明等）以證明她確曾招致上述</w:t>
      </w:r>
      <w:r w:rsidR="00837852" w:rsidRPr="009166D7">
        <w:rPr>
          <w:rFonts w:ascii="Times New Roman" w:eastAsia="標楷體" w:hAnsi="Times New Roman" w:cs="Times New Roman"/>
          <w:szCs w:val="24"/>
          <w:lang w:val="en-GB"/>
        </w:rPr>
        <w:t>裝修費用</w:t>
      </w:r>
      <w:r w:rsidR="00837852" w:rsidRPr="009166D7">
        <w:rPr>
          <w:rFonts w:ascii="Times New Roman" w:eastAsia="標楷體" w:hAnsi="Times New Roman" w:cs="Times New Roman"/>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384B7E">
      <w:pPr>
        <w:pStyle w:val="ac"/>
        <w:widowControl/>
        <w:numPr>
          <w:ilvl w:val="2"/>
          <w:numId w:val="6"/>
        </w:numPr>
        <w:overflowPunct w:val="0"/>
        <w:autoSpaceDE w:val="0"/>
        <w:autoSpaceDN w:val="0"/>
        <w:ind w:leftChars="878" w:left="2683"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再者，</w:t>
      </w:r>
      <w:r w:rsidRPr="009166D7">
        <w:rPr>
          <w:rFonts w:ascii="Times New Roman" w:eastAsia="標楷體" w:hAnsi="Times New Roman" w:cs="Times New Roman"/>
          <w:kern w:val="0"/>
          <w:szCs w:val="24"/>
          <w:lang w:eastAsia="zh-HK"/>
        </w:rPr>
        <w:t>在</w:t>
      </w:r>
      <w:r w:rsidR="00B31F41" w:rsidRPr="009166D7">
        <w:rPr>
          <w:rFonts w:ascii="Times New Roman" w:eastAsia="標楷體" w:hAnsi="Times New Roman" w:cs="Times New Roman"/>
          <w:szCs w:val="24"/>
          <w:lang w:val="en-GB"/>
        </w:rPr>
        <w:t>C</w:t>
      </w:r>
      <w:r w:rsidR="00B31F41"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代表</w:t>
      </w:r>
      <w:r w:rsidR="00487840" w:rsidRPr="009166D7">
        <w:rPr>
          <w:rFonts w:ascii="Times New Roman" w:eastAsia="標楷體" w:hAnsi="Times New Roman" w:cs="Times New Roman"/>
          <w:bCs/>
          <w:szCs w:val="24"/>
          <w:lang w:eastAsia="zh-HK"/>
        </w:rPr>
        <w:t>B</w:t>
      </w:r>
      <w:r w:rsidR="00487840" w:rsidRPr="009166D7">
        <w:rPr>
          <w:rFonts w:ascii="Times New Roman" w:eastAsia="標楷體" w:hAnsi="Times New Roman" w:cs="Times New Roman"/>
          <w:bCs/>
          <w:szCs w:val="24"/>
          <w:lang w:eastAsia="zh-HK"/>
        </w:rPr>
        <w:t>公司</w:t>
      </w:r>
      <w:r w:rsidRPr="009166D7">
        <w:rPr>
          <w:rFonts w:ascii="Times New Roman" w:eastAsia="標楷體" w:hAnsi="Times New Roman" w:cs="Times New Roman"/>
          <w:bCs/>
          <w:szCs w:val="24"/>
          <w:lang w:eastAsia="zh-HK"/>
        </w:rPr>
        <w:t>及</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bCs/>
          <w:szCs w:val="24"/>
          <w:lang w:eastAsia="zh-HK"/>
        </w:rPr>
        <w:t>於</w:t>
      </w:r>
      <w:r w:rsidRPr="009166D7">
        <w:rPr>
          <w:rFonts w:ascii="Times New Roman" w:eastAsia="標楷體" w:hAnsi="Times New Roman" w:cs="Times New Roman"/>
          <w:szCs w:val="24"/>
          <w:lang w:eastAsia="zh-HK"/>
        </w:rPr>
        <w:t>2015</w:t>
      </w:r>
      <w:r w:rsidRPr="009166D7">
        <w:rPr>
          <w:rFonts w:ascii="Times New Roman" w:eastAsia="標楷體" w:hAnsi="Times New Roman" w:cs="Times New Roman"/>
          <w:szCs w:val="24"/>
          <w:lang w:eastAsia="zh-HK"/>
        </w:rPr>
        <w:t>年</w:t>
      </w:r>
      <w:r w:rsidR="00EA43A5"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月</w:t>
      </w:r>
      <w:r w:rsidR="007269B4" w:rsidRPr="009166D7">
        <w:rPr>
          <w:rFonts w:ascii="Times New Roman" w:eastAsia="標楷體" w:hAnsi="Times New Roman" w:cs="Times New Roman"/>
          <w:szCs w:val="24"/>
          <w:lang w:eastAsia="zh-HK"/>
        </w:rPr>
        <w:t>X</w:t>
      </w:r>
      <w:r w:rsidR="00EA43A5"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日簽訂</w:t>
      </w:r>
      <w:r w:rsidRPr="009166D7">
        <w:rPr>
          <w:rFonts w:ascii="Times New Roman" w:eastAsia="標楷體" w:hAnsi="Times New Roman" w:cs="Times New Roman"/>
          <w:szCs w:val="24"/>
          <w:lang w:val="en-GB"/>
        </w:rPr>
        <w:t>的</w:t>
      </w:r>
      <w:r w:rsidRPr="009166D7">
        <w:rPr>
          <w:rFonts w:ascii="Times New Roman" w:eastAsia="標楷體" w:hAnsi="Times New Roman" w:cs="Times New Roman"/>
          <w:szCs w:val="24"/>
          <w:lang w:eastAsia="zh-HK"/>
        </w:rPr>
        <w:t>該按揭契中，</w:t>
      </w:r>
      <w:r w:rsidRPr="009166D7">
        <w:rPr>
          <w:rFonts w:ascii="Times New Roman" w:eastAsia="標楷體" w:hAnsi="Times New Roman" w:cs="Times New Roman"/>
          <w:szCs w:val="24"/>
        </w:rPr>
        <w:t>她</w:t>
      </w:r>
      <w:r w:rsidRPr="009166D7">
        <w:rPr>
          <w:rFonts w:ascii="Times New Roman" w:eastAsia="標楷體" w:hAnsi="Times New Roman" w:cs="Times New Roman"/>
          <w:szCs w:val="24"/>
          <w:lang w:eastAsia="zh-HK"/>
        </w:rPr>
        <w:t>確認</w:t>
      </w:r>
      <w:r w:rsidRPr="009166D7">
        <w:rPr>
          <w:rFonts w:ascii="Times New Roman" w:eastAsia="標楷體" w:hAnsi="Times New Roman" w:cs="Times New Roman"/>
          <w:szCs w:val="24"/>
          <w:lang w:val="en-GB"/>
        </w:rPr>
        <w:t>該</w:t>
      </w:r>
      <w:r w:rsidRPr="009166D7">
        <w:rPr>
          <w:rFonts w:ascii="Times New Roman" w:eastAsia="標楷體" w:hAnsi="Times New Roman" w:cs="Times New Roman"/>
          <w:szCs w:val="24"/>
          <w:lang w:eastAsia="zh-HK"/>
        </w:rPr>
        <w:t>物業當時是受一份由</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lang w:eastAsia="zh-HK"/>
        </w:rPr>
        <w:t>年</w:t>
      </w:r>
      <w:r w:rsidRPr="009166D7">
        <w:rPr>
          <w:rFonts w:ascii="Times New Roman" w:eastAsia="標楷體" w:hAnsi="Times New Roman" w:cs="Times New Roman"/>
          <w:szCs w:val="24"/>
        </w:rPr>
        <w:t>3</w:t>
      </w:r>
      <w:r w:rsidRPr="009166D7">
        <w:rPr>
          <w:rFonts w:ascii="Times New Roman" w:eastAsia="標楷體" w:hAnsi="Times New Roman" w:cs="Times New Roman"/>
          <w:szCs w:val="24"/>
          <w:lang w:eastAsia="zh-HK"/>
        </w:rPr>
        <w:t>月</w:t>
      </w:r>
      <w:r w:rsidRPr="009166D7">
        <w:rPr>
          <w:rFonts w:ascii="Times New Roman" w:eastAsia="標楷體" w:hAnsi="Times New Roman" w:cs="Times New Roman"/>
          <w:szCs w:val="24"/>
        </w:rPr>
        <w:t>20</w:t>
      </w:r>
      <w:r w:rsidRPr="009166D7">
        <w:rPr>
          <w:rFonts w:ascii="Times New Roman" w:eastAsia="標楷體" w:hAnsi="Times New Roman" w:cs="Times New Roman"/>
          <w:szCs w:val="24"/>
          <w:lang w:eastAsia="zh-HK"/>
        </w:rPr>
        <w:t>日開始</w:t>
      </w:r>
      <w:r w:rsidRPr="009166D7">
        <w:rPr>
          <w:rFonts w:ascii="Times New Roman" w:eastAsia="標楷體" w:hAnsi="Times New Roman" w:cs="Times New Roman"/>
          <w:szCs w:val="24"/>
          <w:lang w:val="en-GB"/>
        </w:rPr>
        <w:t>的</w:t>
      </w:r>
      <w:r w:rsidRPr="009166D7">
        <w:rPr>
          <w:rFonts w:ascii="Times New Roman" w:eastAsia="標楷體" w:hAnsi="Times New Roman" w:cs="Times New Roman"/>
          <w:szCs w:val="24"/>
          <w:lang w:eastAsia="zh-HK"/>
        </w:rPr>
        <w:t>一年租約的約束。在上訴中，</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一方並沒有提交任何證據證明該租約於</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rPr>
        <w:t>年</w:t>
      </w:r>
      <w:r w:rsidRPr="009166D7">
        <w:rPr>
          <w:rFonts w:ascii="Times New Roman" w:eastAsia="標楷體" w:hAnsi="Times New Roman" w:cs="Times New Roman"/>
          <w:szCs w:val="24"/>
        </w:rPr>
        <w:t>7</w:t>
      </w:r>
      <w:r w:rsidRPr="009166D7">
        <w:rPr>
          <w:rFonts w:ascii="Times New Roman" w:eastAsia="標楷體" w:hAnsi="Times New Roman" w:cs="Times New Roman"/>
          <w:szCs w:val="24"/>
        </w:rPr>
        <w:t>月或</w:t>
      </w:r>
      <w:r w:rsidRPr="009166D7">
        <w:rPr>
          <w:rFonts w:ascii="Times New Roman" w:eastAsia="標楷體" w:hAnsi="Times New Roman" w:cs="Times New Roman"/>
          <w:szCs w:val="24"/>
        </w:rPr>
        <w:t>8</w:t>
      </w:r>
      <w:r w:rsidRPr="009166D7">
        <w:rPr>
          <w:rFonts w:ascii="Times New Roman" w:eastAsia="標楷體" w:hAnsi="Times New Roman" w:cs="Times New Roman"/>
          <w:szCs w:val="24"/>
        </w:rPr>
        <w:t>月提前終止</w:t>
      </w:r>
      <w:r w:rsidRPr="009166D7">
        <w:rPr>
          <w:rFonts w:ascii="Times New Roman" w:eastAsia="標楷體" w:hAnsi="Times New Roman" w:cs="Times New Roman"/>
          <w:szCs w:val="24"/>
          <w:lang w:eastAsia="zh-HK"/>
        </w:rPr>
        <w:t>。因此，本委員會有理由質疑</w:t>
      </w:r>
      <w:r w:rsidR="00B31F41" w:rsidRPr="009166D7">
        <w:rPr>
          <w:rFonts w:ascii="Times New Roman" w:eastAsia="標楷體" w:hAnsi="Times New Roman" w:cs="Times New Roman"/>
          <w:szCs w:val="24"/>
          <w:lang w:val="en-GB"/>
        </w:rPr>
        <w:t>C</w:t>
      </w:r>
      <w:r w:rsidR="00B31F41" w:rsidRPr="009166D7">
        <w:rPr>
          <w:rFonts w:ascii="Times New Roman" w:eastAsia="標楷體" w:hAnsi="Times New Roman" w:cs="Times New Roman"/>
          <w:szCs w:val="24"/>
          <w:lang w:val="en-GB"/>
        </w:rPr>
        <w:t>女士</w:t>
      </w:r>
      <w:r w:rsidRPr="009166D7">
        <w:rPr>
          <w:rFonts w:ascii="Times New Roman" w:eastAsia="標楷體" w:hAnsi="Times New Roman" w:cs="Times New Roman"/>
          <w:szCs w:val="24"/>
          <w:lang w:val="en-GB"/>
        </w:rPr>
        <w:t>聲稱在</w:t>
      </w:r>
      <w:r w:rsidRPr="009166D7">
        <w:rPr>
          <w:rFonts w:ascii="Times New Roman" w:eastAsia="標楷體" w:hAnsi="Times New Roman" w:cs="Times New Roman"/>
          <w:szCs w:val="24"/>
          <w:lang w:val="en-GB"/>
        </w:rPr>
        <w:t>2015</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7</w:t>
      </w:r>
      <w:r w:rsidRPr="009166D7">
        <w:rPr>
          <w:rFonts w:ascii="Times New Roman" w:eastAsia="標楷體" w:hAnsi="Times New Roman" w:cs="Times New Roman"/>
          <w:szCs w:val="24"/>
          <w:lang w:val="en-GB"/>
        </w:rPr>
        <w:t>月及</w:t>
      </w:r>
      <w:r w:rsidRPr="009166D7">
        <w:rPr>
          <w:rFonts w:ascii="Times New Roman" w:eastAsia="標楷體" w:hAnsi="Times New Roman" w:cs="Times New Roman"/>
          <w:szCs w:val="24"/>
          <w:lang w:val="en-GB"/>
        </w:rPr>
        <w:t>8</w:t>
      </w:r>
      <w:r w:rsidRPr="009166D7">
        <w:rPr>
          <w:rFonts w:ascii="Times New Roman" w:eastAsia="標楷體" w:hAnsi="Times New Roman" w:cs="Times New Roman"/>
          <w:szCs w:val="24"/>
          <w:lang w:val="en-GB"/>
        </w:rPr>
        <w:t>月裝修該物業的這個說法</w:t>
      </w:r>
      <w:r w:rsidRPr="009166D7">
        <w:rPr>
          <w:rFonts w:ascii="Times New Roman" w:eastAsia="標楷體" w:hAnsi="Times New Roman" w:cs="Times New Roman"/>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DE615C">
      <w:pPr>
        <w:pStyle w:val="ac"/>
        <w:widowControl/>
        <w:numPr>
          <w:ilvl w:val="2"/>
          <w:numId w:val="6"/>
        </w:numPr>
        <w:overflowPunct w:val="0"/>
        <w:autoSpaceDE w:val="0"/>
        <w:autoSpaceDN w:val="0"/>
        <w:ind w:leftChars="878" w:left="2683"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更重要的是，根據</w:t>
      </w:r>
      <w:r w:rsidR="00487840" w:rsidRPr="009166D7">
        <w:rPr>
          <w:rFonts w:ascii="Times New Roman" w:eastAsia="標楷體" w:hAnsi="Times New Roman" w:cs="Times New Roman"/>
          <w:bCs/>
          <w:szCs w:val="24"/>
          <w:lang w:eastAsia="zh-HK"/>
        </w:rPr>
        <w:t>B</w:t>
      </w:r>
      <w:r w:rsidR="00487840" w:rsidRPr="009166D7">
        <w:rPr>
          <w:rFonts w:ascii="Times New Roman" w:eastAsia="標楷體" w:hAnsi="Times New Roman" w:cs="Times New Roman"/>
          <w:bCs/>
          <w:szCs w:val="24"/>
          <w:lang w:eastAsia="zh-HK"/>
        </w:rPr>
        <w:t>公司</w:t>
      </w:r>
      <w:r w:rsidRPr="009166D7">
        <w:rPr>
          <w:rFonts w:ascii="Times New Roman" w:eastAsia="標楷體" w:hAnsi="Times New Roman" w:cs="Times New Roman"/>
          <w:bCs/>
          <w:szCs w:val="24"/>
          <w:lang w:eastAsia="zh-HK"/>
        </w:rPr>
        <w:t>經會計師審核</w:t>
      </w:r>
      <w:r w:rsidRPr="009166D7">
        <w:rPr>
          <w:rFonts w:ascii="Times New Roman" w:eastAsia="標楷體" w:hAnsi="Times New Roman" w:cs="Times New Roman"/>
          <w:szCs w:val="24"/>
          <w:lang w:val="en-GB"/>
        </w:rPr>
        <w:t>的</w:t>
      </w:r>
      <w:r w:rsidRPr="009166D7">
        <w:rPr>
          <w:rFonts w:ascii="Times New Roman" w:eastAsia="標楷體" w:hAnsi="Times New Roman" w:cs="Times New Roman"/>
          <w:bCs/>
          <w:szCs w:val="24"/>
          <w:lang w:eastAsia="zh-HK"/>
        </w:rPr>
        <w:t>財務報告的資料顯示，</w:t>
      </w:r>
      <w:r w:rsidR="00487840" w:rsidRPr="009166D7">
        <w:rPr>
          <w:rFonts w:ascii="Times New Roman" w:eastAsia="標楷體" w:hAnsi="Times New Roman" w:cs="Times New Roman"/>
          <w:bCs/>
          <w:szCs w:val="24"/>
          <w:lang w:eastAsia="zh-HK"/>
        </w:rPr>
        <w:t>B</w:t>
      </w:r>
      <w:r w:rsidR="00487840" w:rsidRPr="009166D7">
        <w:rPr>
          <w:rFonts w:ascii="Times New Roman" w:eastAsia="標楷體" w:hAnsi="Times New Roman" w:cs="Times New Roman"/>
          <w:bCs/>
          <w:szCs w:val="24"/>
          <w:lang w:eastAsia="zh-HK"/>
        </w:rPr>
        <w:t>公司</w:t>
      </w:r>
      <w:r w:rsidRPr="009166D7">
        <w:rPr>
          <w:rFonts w:ascii="Times New Roman" w:eastAsia="標楷體" w:hAnsi="Times New Roman" w:cs="Times New Roman"/>
          <w:bCs/>
          <w:szCs w:val="24"/>
          <w:lang w:eastAsia="zh-HK"/>
        </w:rPr>
        <w:t>在</w:t>
      </w:r>
      <w:r w:rsidRPr="009166D7">
        <w:rPr>
          <w:rFonts w:ascii="Times New Roman" w:eastAsia="標楷體" w:hAnsi="Times New Roman" w:cs="Times New Roman"/>
          <w:bCs/>
          <w:szCs w:val="24"/>
        </w:rPr>
        <w:t>2015</w:t>
      </w:r>
      <w:r w:rsidRPr="009166D7">
        <w:rPr>
          <w:rFonts w:ascii="Times New Roman" w:eastAsia="標楷體" w:hAnsi="Times New Roman" w:cs="Times New Roman"/>
          <w:bCs/>
          <w:szCs w:val="24"/>
          <w:lang w:eastAsia="zh-HK"/>
        </w:rPr>
        <w:t>年</w:t>
      </w:r>
      <w:r w:rsidRPr="009166D7">
        <w:rPr>
          <w:rFonts w:ascii="Times New Roman" w:eastAsia="標楷體" w:hAnsi="Times New Roman" w:cs="Times New Roman"/>
          <w:bCs/>
          <w:szCs w:val="24"/>
        </w:rPr>
        <w:t>6</w:t>
      </w:r>
      <w:r w:rsidRPr="009166D7">
        <w:rPr>
          <w:rFonts w:ascii="Times New Roman" w:eastAsia="標楷體" w:hAnsi="Times New Roman" w:cs="Times New Roman"/>
          <w:bCs/>
          <w:szCs w:val="24"/>
          <w:lang w:eastAsia="zh-HK"/>
        </w:rPr>
        <w:t>月</w:t>
      </w:r>
      <w:r w:rsidRPr="009166D7">
        <w:rPr>
          <w:rFonts w:ascii="Times New Roman" w:eastAsia="標楷體" w:hAnsi="Times New Roman" w:cs="Times New Roman"/>
          <w:bCs/>
          <w:szCs w:val="24"/>
        </w:rPr>
        <w:t>1</w:t>
      </w:r>
      <w:r w:rsidRPr="009166D7">
        <w:rPr>
          <w:rFonts w:ascii="Times New Roman" w:eastAsia="標楷體" w:hAnsi="Times New Roman" w:cs="Times New Roman"/>
          <w:bCs/>
          <w:szCs w:val="24"/>
          <w:lang w:eastAsia="zh-HK"/>
        </w:rPr>
        <w:t>日到</w:t>
      </w:r>
      <w:r w:rsidRPr="009166D7">
        <w:rPr>
          <w:rFonts w:ascii="Times New Roman" w:eastAsia="標楷體" w:hAnsi="Times New Roman" w:cs="Times New Roman"/>
          <w:bCs/>
          <w:szCs w:val="24"/>
        </w:rPr>
        <w:t>2016</w:t>
      </w:r>
      <w:r w:rsidRPr="009166D7">
        <w:rPr>
          <w:rFonts w:ascii="Times New Roman" w:eastAsia="標楷體" w:hAnsi="Times New Roman" w:cs="Times New Roman"/>
          <w:bCs/>
          <w:szCs w:val="24"/>
          <w:lang w:eastAsia="zh-HK"/>
        </w:rPr>
        <w:t>年</w:t>
      </w:r>
      <w:r w:rsidRPr="009166D7">
        <w:rPr>
          <w:rFonts w:ascii="Times New Roman" w:eastAsia="標楷體" w:hAnsi="Times New Roman" w:cs="Times New Roman"/>
          <w:bCs/>
          <w:szCs w:val="24"/>
        </w:rPr>
        <w:t>5</w:t>
      </w:r>
      <w:r w:rsidRPr="009166D7">
        <w:rPr>
          <w:rFonts w:ascii="Times New Roman" w:eastAsia="標楷體" w:hAnsi="Times New Roman" w:cs="Times New Roman"/>
          <w:bCs/>
          <w:szCs w:val="24"/>
          <w:lang w:eastAsia="zh-HK"/>
        </w:rPr>
        <w:t>月</w:t>
      </w:r>
      <w:r w:rsidR="007269B4" w:rsidRPr="009166D7">
        <w:rPr>
          <w:rFonts w:ascii="Times New Roman" w:eastAsia="標楷體" w:hAnsi="Times New Roman" w:cs="Times New Roman"/>
          <w:bCs/>
          <w:szCs w:val="24"/>
        </w:rPr>
        <w:t>XX</w:t>
      </w:r>
      <w:r w:rsidRPr="009166D7">
        <w:rPr>
          <w:rFonts w:ascii="Times New Roman" w:eastAsia="標楷體" w:hAnsi="Times New Roman" w:cs="Times New Roman"/>
          <w:bCs/>
          <w:szCs w:val="24"/>
          <w:lang w:eastAsia="zh-HK"/>
        </w:rPr>
        <w:t>日期間的租金收入總數為</w:t>
      </w:r>
      <w:r w:rsidRPr="009166D7">
        <w:rPr>
          <w:rFonts w:ascii="Times New Roman" w:eastAsia="標楷體" w:hAnsi="Times New Roman" w:cs="Times New Roman"/>
          <w:bCs/>
          <w:szCs w:val="24"/>
          <w:lang w:eastAsia="zh-HK"/>
        </w:rPr>
        <w:t>450,967.70</w:t>
      </w:r>
      <w:r w:rsidRPr="009166D7">
        <w:rPr>
          <w:rFonts w:ascii="Times New Roman" w:eastAsia="標楷體" w:hAnsi="Times New Roman" w:cs="Times New Roman"/>
          <w:bCs/>
          <w:szCs w:val="24"/>
          <w:lang w:eastAsia="zh-HK"/>
        </w:rPr>
        <w:t>元</w:t>
      </w:r>
      <w:r w:rsidRPr="009166D7">
        <w:rPr>
          <w:rFonts w:ascii="Times New Roman" w:eastAsia="標楷體" w:hAnsi="Times New Roman" w:cs="Times New Roman"/>
          <w:szCs w:val="24"/>
          <w:lang w:eastAsia="zh-HK"/>
        </w:rPr>
        <w:t>。而根據</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bCs/>
          <w:szCs w:val="24"/>
          <w:lang w:eastAsia="zh-HK"/>
        </w:rPr>
        <w:t>的</w:t>
      </w:r>
      <w:r w:rsidRPr="009166D7">
        <w:rPr>
          <w:rFonts w:ascii="Times New Roman" w:eastAsia="標楷體" w:hAnsi="Times New Roman" w:cs="Times New Roman"/>
          <w:szCs w:val="24"/>
          <w:lang w:eastAsia="zh-HK"/>
        </w:rPr>
        <w:t>稅務代表</w:t>
      </w:r>
      <w:r w:rsidRPr="009166D7">
        <w:rPr>
          <w:rFonts w:ascii="Times New Roman" w:eastAsia="標楷體" w:hAnsi="Times New Roman" w:cs="Times New Roman"/>
          <w:bCs/>
          <w:szCs w:val="24"/>
          <w:lang w:eastAsia="zh-HK"/>
        </w:rPr>
        <w:t>在</w:t>
      </w:r>
      <w:r w:rsidRPr="009166D7">
        <w:rPr>
          <w:rFonts w:ascii="Times New Roman" w:eastAsia="標楷體" w:hAnsi="Times New Roman" w:cs="Times New Roman"/>
          <w:szCs w:val="24"/>
          <w:lang w:eastAsia="zh-HK"/>
        </w:rPr>
        <w:t>回應評稅主任的查詢時的聲稱，因為</w:t>
      </w:r>
      <w:r w:rsidRPr="009166D7">
        <w:rPr>
          <w:rFonts w:ascii="Times New Roman" w:eastAsia="標楷體" w:hAnsi="Times New Roman" w:cs="Times New Roman"/>
          <w:szCs w:val="24"/>
          <w:lang w:val="en-GB" w:eastAsia="zh-HK"/>
        </w:rPr>
        <w:t>該物業的租客要求提早解除租約</w:t>
      </w:r>
      <w:r w:rsidRPr="009166D7">
        <w:rPr>
          <w:rFonts w:ascii="Times New Roman" w:eastAsia="標楷體" w:hAnsi="Times New Roman" w:cs="Times New Roman"/>
          <w:szCs w:val="24"/>
          <w:lang w:eastAsia="zh-HK"/>
        </w:rPr>
        <w:t>，</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自</w:t>
      </w:r>
      <w:r w:rsidRPr="009166D7">
        <w:rPr>
          <w:rFonts w:ascii="Times New Roman" w:eastAsia="標楷體" w:hAnsi="Times New Roman" w:cs="Times New Roman"/>
          <w:szCs w:val="24"/>
        </w:rPr>
        <w:t>2016</w:t>
      </w:r>
      <w:r w:rsidRPr="009166D7">
        <w:rPr>
          <w:rFonts w:ascii="Times New Roman" w:eastAsia="標楷體" w:hAnsi="Times New Roman" w:cs="Times New Roman"/>
          <w:bCs/>
          <w:szCs w:val="24"/>
          <w:lang w:eastAsia="zh-HK"/>
        </w:rPr>
        <w:t>年</w:t>
      </w:r>
      <w:r w:rsidRPr="009166D7">
        <w:rPr>
          <w:rFonts w:ascii="Times New Roman" w:eastAsia="標楷體" w:hAnsi="Times New Roman" w:cs="Times New Roman"/>
          <w:szCs w:val="24"/>
        </w:rPr>
        <w:t>1</w:t>
      </w:r>
      <w:r w:rsidRPr="009166D7">
        <w:rPr>
          <w:rFonts w:ascii="Times New Roman" w:eastAsia="標楷體" w:hAnsi="Times New Roman" w:cs="Times New Roman"/>
          <w:bCs/>
          <w:szCs w:val="24"/>
          <w:lang w:eastAsia="zh-HK"/>
        </w:rPr>
        <w:t>月</w:t>
      </w:r>
      <w:r w:rsidR="007269B4" w:rsidRPr="009166D7">
        <w:rPr>
          <w:rFonts w:ascii="Times New Roman" w:eastAsia="標楷體" w:hAnsi="Times New Roman" w:cs="Times New Roman"/>
          <w:szCs w:val="24"/>
        </w:rPr>
        <w:t>XX</w:t>
      </w:r>
      <w:r w:rsidRPr="009166D7">
        <w:rPr>
          <w:rFonts w:ascii="Times New Roman" w:eastAsia="標楷體" w:hAnsi="Times New Roman" w:cs="Times New Roman"/>
          <w:bCs/>
          <w:szCs w:val="24"/>
          <w:lang w:eastAsia="zh-HK"/>
        </w:rPr>
        <w:t>日起沒</w:t>
      </w:r>
      <w:r w:rsidRPr="009166D7">
        <w:rPr>
          <w:rFonts w:ascii="Times New Roman" w:eastAsia="標楷體" w:hAnsi="Times New Roman" w:cs="Times New Roman"/>
          <w:bCs/>
          <w:szCs w:val="24"/>
        </w:rPr>
        <w:t>有</w:t>
      </w:r>
      <w:r w:rsidRPr="009166D7">
        <w:rPr>
          <w:rFonts w:ascii="Times New Roman" w:eastAsia="標楷體" w:hAnsi="Times New Roman" w:cs="Times New Roman"/>
          <w:bCs/>
          <w:szCs w:val="24"/>
          <w:lang w:eastAsia="zh-HK"/>
        </w:rPr>
        <w:t>賺</w:t>
      </w:r>
      <w:r w:rsidRPr="009166D7">
        <w:rPr>
          <w:rFonts w:ascii="Times New Roman" w:eastAsia="標楷體" w:hAnsi="Times New Roman" w:cs="Times New Roman"/>
          <w:bCs/>
          <w:szCs w:val="24"/>
        </w:rPr>
        <w:t>取</w:t>
      </w:r>
      <w:r w:rsidRPr="009166D7">
        <w:rPr>
          <w:rFonts w:ascii="Times New Roman" w:eastAsia="標楷體" w:hAnsi="Times New Roman" w:cs="Times New Roman"/>
          <w:bCs/>
          <w:szCs w:val="24"/>
          <w:lang w:eastAsia="zh-HK"/>
        </w:rPr>
        <w:t>任</w:t>
      </w:r>
      <w:r w:rsidRPr="009166D7">
        <w:rPr>
          <w:rFonts w:ascii="Times New Roman" w:eastAsia="標楷體" w:hAnsi="Times New Roman" w:cs="Times New Roman"/>
          <w:bCs/>
          <w:szCs w:val="24"/>
        </w:rPr>
        <w:t>何</w:t>
      </w:r>
      <w:r w:rsidRPr="009166D7">
        <w:rPr>
          <w:rFonts w:ascii="Times New Roman" w:eastAsia="標楷體" w:hAnsi="Times New Roman" w:cs="Times New Roman"/>
          <w:bCs/>
          <w:szCs w:val="24"/>
          <w:lang w:eastAsia="zh-HK"/>
        </w:rPr>
        <w:t>租</w:t>
      </w:r>
      <w:r w:rsidRPr="009166D7">
        <w:rPr>
          <w:rFonts w:ascii="Times New Roman" w:eastAsia="標楷體" w:hAnsi="Times New Roman" w:cs="Times New Roman"/>
          <w:bCs/>
          <w:szCs w:val="24"/>
        </w:rPr>
        <w:t>金</w:t>
      </w:r>
      <w:r w:rsidRPr="009166D7">
        <w:rPr>
          <w:rFonts w:ascii="Times New Roman" w:eastAsia="標楷體" w:hAnsi="Times New Roman" w:cs="Times New Roman"/>
          <w:bCs/>
          <w:szCs w:val="24"/>
          <w:lang w:eastAsia="zh-HK"/>
        </w:rPr>
        <w:t>收</w:t>
      </w:r>
      <w:r w:rsidRPr="009166D7">
        <w:rPr>
          <w:rFonts w:ascii="Times New Roman" w:eastAsia="標楷體" w:hAnsi="Times New Roman" w:cs="Times New Roman"/>
          <w:bCs/>
          <w:szCs w:val="24"/>
        </w:rPr>
        <w:t>入</w:t>
      </w:r>
      <w:r w:rsidRPr="009166D7">
        <w:rPr>
          <w:rFonts w:ascii="Times New Roman" w:eastAsia="標楷體" w:hAnsi="Times New Roman" w:cs="Times New Roman"/>
          <w:szCs w:val="24"/>
        </w:rPr>
        <w:t>。這說法與</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kern w:val="0"/>
          <w:szCs w:val="24"/>
          <w:lang w:eastAsia="zh-HK"/>
        </w:rPr>
        <w:t>在</w:t>
      </w:r>
      <w:r w:rsidRPr="009166D7">
        <w:rPr>
          <w:rFonts w:ascii="Times New Roman" w:eastAsia="標楷體" w:hAnsi="Times New Roman" w:cs="Times New Roman"/>
          <w:szCs w:val="24"/>
        </w:rPr>
        <w:t>上訴聆訊中</w:t>
      </w:r>
      <w:r w:rsidRPr="009166D7">
        <w:rPr>
          <w:rFonts w:ascii="Times New Roman" w:eastAsia="標楷體" w:hAnsi="Times New Roman" w:cs="Times New Roman"/>
          <w:szCs w:val="24"/>
          <w:lang w:val="en-GB"/>
        </w:rPr>
        <w:t>聲稱租客大約是在</w:t>
      </w:r>
      <w:r w:rsidRPr="009166D7">
        <w:rPr>
          <w:rFonts w:ascii="Times New Roman" w:eastAsia="標楷體" w:hAnsi="Times New Roman" w:cs="Times New Roman"/>
          <w:szCs w:val="24"/>
          <w:lang w:val="en-GB"/>
        </w:rPr>
        <w:t>2015</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12</w:t>
      </w:r>
      <w:r w:rsidRPr="009166D7">
        <w:rPr>
          <w:rFonts w:ascii="Times New Roman" w:eastAsia="標楷體" w:hAnsi="Times New Roman" w:cs="Times New Roman"/>
          <w:szCs w:val="24"/>
          <w:lang w:val="en-GB"/>
        </w:rPr>
        <w:t>月或</w:t>
      </w:r>
      <w:r w:rsidRPr="009166D7">
        <w:rPr>
          <w:rFonts w:ascii="Times New Roman" w:eastAsia="標楷體" w:hAnsi="Times New Roman" w:cs="Times New Roman"/>
          <w:szCs w:val="24"/>
          <w:lang w:val="en-GB"/>
        </w:rPr>
        <w:t xml:space="preserve">2016 </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1</w:t>
      </w:r>
      <w:r w:rsidRPr="009166D7">
        <w:rPr>
          <w:rFonts w:ascii="Times New Roman" w:eastAsia="標楷體" w:hAnsi="Times New Roman" w:cs="Times New Roman"/>
          <w:szCs w:val="24"/>
          <w:lang w:val="en-GB"/>
        </w:rPr>
        <w:t>月終止租約大概一致</w:t>
      </w:r>
      <w:r w:rsidRPr="009166D7">
        <w:rPr>
          <w:rFonts w:ascii="Times New Roman" w:eastAsia="標楷體" w:hAnsi="Times New Roman" w:cs="Times New Roman"/>
          <w:szCs w:val="24"/>
        </w:rPr>
        <w:t>。根據當時該物業的租金每月</w:t>
      </w:r>
      <w:r w:rsidRPr="009166D7">
        <w:rPr>
          <w:rFonts w:ascii="Times New Roman" w:eastAsia="標楷體" w:hAnsi="Times New Roman" w:cs="Times New Roman"/>
          <w:szCs w:val="24"/>
        </w:rPr>
        <w:t>60,000</w:t>
      </w:r>
      <w:r w:rsidRPr="009166D7">
        <w:rPr>
          <w:rFonts w:ascii="Times New Roman" w:eastAsia="標楷體" w:hAnsi="Times New Roman" w:cs="Times New Roman"/>
          <w:szCs w:val="24"/>
        </w:rPr>
        <w:t>元計算，</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不可能</w:t>
      </w:r>
      <w:r w:rsidRPr="009166D7">
        <w:rPr>
          <w:rFonts w:ascii="Times New Roman" w:eastAsia="標楷體" w:hAnsi="Times New Roman" w:cs="Times New Roman"/>
          <w:szCs w:val="24"/>
          <w:lang w:val="en-GB"/>
        </w:rPr>
        <w:t>在</w:t>
      </w:r>
      <w:r w:rsidRPr="009166D7">
        <w:rPr>
          <w:rFonts w:ascii="Times New Roman" w:eastAsia="標楷體" w:hAnsi="Times New Roman" w:cs="Times New Roman"/>
          <w:szCs w:val="24"/>
          <w:lang w:val="en-GB"/>
        </w:rPr>
        <w:t>2015</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7</w:t>
      </w:r>
      <w:r w:rsidRPr="009166D7">
        <w:rPr>
          <w:rFonts w:ascii="Times New Roman" w:eastAsia="標楷體" w:hAnsi="Times New Roman" w:cs="Times New Roman"/>
          <w:szCs w:val="24"/>
          <w:lang w:val="en-GB"/>
        </w:rPr>
        <w:t>月及</w:t>
      </w:r>
      <w:r w:rsidRPr="009166D7">
        <w:rPr>
          <w:rFonts w:ascii="Times New Roman" w:eastAsia="標楷體" w:hAnsi="Times New Roman" w:cs="Times New Roman"/>
          <w:szCs w:val="24"/>
          <w:lang w:val="en-GB"/>
        </w:rPr>
        <w:t>8</w:t>
      </w:r>
      <w:r w:rsidRPr="009166D7">
        <w:rPr>
          <w:rFonts w:ascii="Times New Roman" w:eastAsia="標楷體" w:hAnsi="Times New Roman" w:cs="Times New Roman"/>
          <w:szCs w:val="24"/>
          <w:lang w:val="en-GB"/>
        </w:rPr>
        <w:t>月花接近兩個月時間裝修該物業</w:t>
      </w:r>
      <w:r w:rsidRPr="009166D7">
        <w:rPr>
          <w:rFonts w:ascii="Times New Roman" w:eastAsia="標楷體" w:hAnsi="Times New Roman" w:cs="Times New Roman"/>
          <w:szCs w:val="24"/>
        </w:rPr>
        <w:t>，</w:t>
      </w:r>
      <w:r w:rsidRPr="009166D7">
        <w:rPr>
          <w:rFonts w:ascii="Times New Roman" w:eastAsia="標楷體" w:hAnsi="Times New Roman" w:cs="Times New Roman"/>
          <w:szCs w:val="24"/>
          <w:lang w:val="en-GB"/>
        </w:rPr>
        <w:t>然後透過在</w:t>
      </w:r>
      <w:r w:rsidRPr="009166D7">
        <w:rPr>
          <w:rFonts w:ascii="Times New Roman" w:eastAsia="標楷體" w:hAnsi="Times New Roman" w:cs="Times New Roman"/>
          <w:szCs w:val="24"/>
          <w:lang w:val="en-GB"/>
        </w:rPr>
        <w:t>2015</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9</w:t>
      </w:r>
      <w:r w:rsidRPr="009166D7">
        <w:rPr>
          <w:rFonts w:ascii="Times New Roman" w:eastAsia="標楷體" w:hAnsi="Times New Roman" w:cs="Times New Roman"/>
          <w:szCs w:val="24"/>
          <w:lang w:val="en-GB"/>
        </w:rPr>
        <w:t>月</w:t>
      </w:r>
      <w:r w:rsidRPr="009166D7">
        <w:rPr>
          <w:rFonts w:ascii="Times New Roman" w:eastAsia="標楷體" w:hAnsi="Times New Roman" w:cs="Times New Roman"/>
          <w:szCs w:val="24"/>
          <w:lang w:val="en-GB"/>
        </w:rPr>
        <w:t>1</w:t>
      </w:r>
      <w:r w:rsidRPr="009166D7">
        <w:rPr>
          <w:rFonts w:ascii="Times New Roman" w:eastAsia="標楷體" w:hAnsi="Times New Roman" w:cs="Times New Roman"/>
          <w:bCs/>
          <w:szCs w:val="24"/>
          <w:lang w:eastAsia="zh-HK"/>
        </w:rPr>
        <w:t>日</w:t>
      </w:r>
      <w:r w:rsidRPr="009166D7">
        <w:rPr>
          <w:rFonts w:ascii="Times New Roman" w:eastAsia="標楷體" w:hAnsi="Times New Roman" w:cs="Times New Roman"/>
          <w:szCs w:val="24"/>
          <w:lang w:val="en-GB"/>
        </w:rPr>
        <w:t>租出該物業至</w:t>
      </w:r>
      <w:r w:rsidRPr="009166D7">
        <w:rPr>
          <w:rFonts w:ascii="Times New Roman" w:eastAsia="標楷體" w:hAnsi="Times New Roman" w:cs="Times New Roman"/>
          <w:szCs w:val="24"/>
          <w:lang w:val="en-GB"/>
        </w:rPr>
        <w:t>2015</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12</w:t>
      </w:r>
      <w:r w:rsidRPr="009166D7">
        <w:rPr>
          <w:rFonts w:ascii="Times New Roman" w:eastAsia="標楷體" w:hAnsi="Times New Roman" w:cs="Times New Roman"/>
          <w:szCs w:val="24"/>
          <w:lang w:val="en-GB"/>
        </w:rPr>
        <w:t>月或</w:t>
      </w:r>
      <w:r w:rsidR="007269B4" w:rsidRPr="009166D7">
        <w:rPr>
          <w:rFonts w:ascii="Times New Roman" w:eastAsia="標楷體" w:hAnsi="Times New Roman" w:cs="Times New Roman"/>
          <w:szCs w:val="24"/>
          <w:lang w:val="en-GB"/>
        </w:rPr>
        <w:t>2016</w:t>
      </w:r>
      <w:r w:rsidRPr="009166D7">
        <w:rPr>
          <w:rFonts w:ascii="Times New Roman" w:eastAsia="標楷體" w:hAnsi="Times New Roman" w:cs="Times New Roman"/>
          <w:szCs w:val="24"/>
          <w:lang w:val="en-GB"/>
        </w:rPr>
        <w:t>年</w:t>
      </w:r>
      <w:r w:rsidRPr="009166D7">
        <w:rPr>
          <w:rFonts w:ascii="Times New Roman" w:eastAsia="標楷體" w:hAnsi="Times New Roman" w:cs="Times New Roman"/>
          <w:szCs w:val="24"/>
          <w:lang w:val="en-GB"/>
        </w:rPr>
        <w:t>1</w:t>
      </w:r>
      <w:r w:rsidRPr="009166D7">
        <w:rPr>
          <w:rFonts w:ascii="Times New Roman" w:eastAsia="標楷體" w:hAnsi="Times New Roman" w:cs="Times New Roman"/>
          <w:szCs w:val="24"/>
          <w:lang w:val="en-GB"/>
        </w:rPr>
        <w:t>月賺取</w:t>
      </w:r>
      <w:r w:rsidRPr="009166D7">
        <w:rPr>
          <w:rFonts w:ascii="Times New Roman" w:eastAsia="標楷體" w:hAnsi="Times New Roman" w:cs="Times New Roman"/>
          <w:bCs/>
          <w:szCs w:val="24"/>
          <w:lang w:eastAsia="zh-HK"/>
        </w:rPr>
        <w:t>總數為</w:t>
      </w:r>
      <w:r w:rsidRPr="009166D7">
        <w:rPr>
          <w:rFonts w:ascii="Times New Roman" w:eastAsia="標楷體" w:hAnsi="Times New Roman" w:cs="Times New Roman"/>
          <w:bCs/>
          <w:szCs w:val="24"/>
          <w:lang w:eastAsia="zh-HK"/>
        </w:rPr>
        <w:t>450,967.70</w:t>
      </w:r>
      <w:r w:rsidRPr="009166D7">
        <w:rPr>
          <w:rFonts w:ascii="Times New Roman" w:eastAsia="標楷體" w:hAnsi="Times New Roman" w:cs="Times New Roman"/>
          <w:bCs/>
          <w:szCs w:val="24"/>
          <w:lang w:eastAsia="zh-HK"/>
        </w:rPr>
        <w:t>元的租金收入。</w:t>
      </w:r>
      <w:r w:rsidRPr="009166D7">
        <w:rPr>
          <w:rFonts w:ascii="Times New Roman" w:eastAsia="標楷體" w:hAnsi="Times New Roman" w:cs="Times New Roman"/>
          <w:szCs w:val="24"/>
        </w:rPr>
        <w:t>因此，</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eastAsia="zh-HK"/>
        </w:rPr>
        <w:t>的</w:t>
      </w:r>
      <w:r w:rsidRPr="009166D7">
        <w:rPr>
          <w:rFonts w:ascii="Times New Roman" w:eastAsia="標楷體" w:hAnsi="Times New Roman" w:cs="Times New Roman"/>
          <w:szCs w:val="24"/>
          <w:lang w:val="en-GB"/>
        </w:rPr>
        <w:t>聲稱與客觀的文件證據有明顯衝突</w:t>
      </w:r>
      <w:r w:rsidRPr="009166D7">
        <w:rPr>
          <w:rFonts w:ascii="Times New Roman" w:eastAsia="標楷體" w:hAnsi="Times New Roman" w:cs="Times New Roman"/>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DE615C">
      <w:pPr>
        <w:pStyle w:val="ac"/>
        <w:widowControl/>
        <w:numPr>
          <w:ilvl w:val="2"/>
          <w:numId w:val="6"/>
        </w:numPr>
        <w:overflowPunct w:val="0"/>
        <w:autoSpaceDE w:val="0"/>
        <w:autoSpaceDN w:val="0"/>
        <w:ind w:leftChars="878" w:left="2683"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為免生疑，</w:t>
      </w:r>
      <w:r w:rsidRPr="009166D7">
        <w:rPr>
          <w:rFonts w:ascii="Times New Roman" w:eastAsia="標楷體" w:hAnsi="Times New Roman" w:cs="Times New Roman"/>
          <w:szCs w:val="24"/>
          <w:lang w:val="en-GB"/>
        </w:rPr>
        <w:t>本委員會留意到</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eastAsia="zh-HK"/>
        </w:rPr>
        <w:t>一方呈交一份</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lang w:eastAsia="zh-HK"/>
        </w:rPr>
        <w:t>年</w:t>
      </w:r>
      <w:r w:rsidRPr="009166D7">
        <w:rPr>
          <w:rFonts w:ascii="Times New Roman" w:eastAsia="標楷體" w:hAnsi="Times New Roman" w:cs="Times New Roman"/>
          <w:szCs w:val="24"/>
        </w:rPr>
        <w:t>9</w:t>
      </w:r>
      <w:r w:rsidRPr="009166D7">
        <w:rPr>
          <w:rFonts w:ascii="Times New Roman" w:eastAsia="標楷體" w:hAnsi="Times New Roman" w:cs="Times New Roman"/>
          <w:szCs w:val="24"/>
          <w:lang w:eastAsia="zh-HK"/>
        </w:rPr>
        <w:t>月</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與</w:t>
      </w:r>
      <w:r w:rsidR="000E238F" w:rsidRPr="009166D7">
        <w:rPr>
          <w:rFonts w:ascii="Times New Roman" w:eastAsia="標楷體" w:hAnsi="Times New Roman" w:cs="Times New Roman"/>
          <w:szCs w:val="24"/>
          <w:lang w:eastAsia="zh-HK"/>
        </w:rPr>
        <w:t>Q</w:t>
      </w:r>
      <w:r w:rsidR="000E238F"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lang w:eastAsia="zh-HK"/>
        </w:rPr>
        <w:t>簽訂有關該物業的租約。但是，根據上述</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bCs/>
          <w:szCs w:val="24"/>
          <w:lang w:eastAsia="zh-HK"/>
        </w:rPr>
        <w:t>的</w:t>
      </w:r>
      <w:r w:rsidRPr="009166D7">
        <w:rPr>
          <w:rFonts w:ascii="Times New Roman" w:eastAsia="標楷體" w:hAnsi="Times New Roman" w:cs="Times New Roman"/>
          <w:szCs w:val="24"/>
          <w:lang w:eastAsia="zh-HK"/>
        </w:rPr>
        <w:t>稅務代表的說法，此租約的存在並不能解釋為何</w:t>
      </w:r>
      <w:r w:rsidRPr="009166D7">
        <w:rPr>
          <w:rFonts w:ascii="Times New Roman" w:eastAsia="標楷體" w:hAnsi="Times New Roman" w:cs="Times New Roman"/>
          <w:bCs/>
          <w:szCs w:val="24"/>
          <w:lang w:eastAsia="zh-HK"/>
        </w:rPr>
        <w:t>在</w:t>
      </w:r>
      <w:r w:rsidRPr="009166D7">
        <w:rPr>
          <w:rFonts w:ascii="Times New Roman" w:eastAsia="標楷體" w:hAnsi="Times New Roman" w:cs="Times New Roman"/>
          <w:bCs/>
          <w:szCs w:val="24"/>
        </w:rPr>
        <w:t>2015</w:t>
      </w:r>
      <w:r w:rsidRPr="009166D7">
        <w:rPr>
          <w:rFonts w:ascii="Times New Roman" w:eastAsia="標楷體" w:hAnsi="Times New Roman" w:cs="Times New Roman"/>
          <w:bCs/>
          <w:szCs w:val="24"/>
          <w:lang w:eastAsia="zh-HK"/>
        </w:rPr>
        <w:t>年</w:t>
      </w:r>
      <w:r w:rsidRPr="009166D7">
        <w:rPr>
          <w:rFonts w:ascii="Times New Roman" w:eastAsia="標楷體" w:hAnsi="Times New Roman" w:cs="Times New Roman"/>
          <w:bCs/>
          <w:szCs w:val="24"/>
        </w:rPr>
        <w:t>6</w:t>
      </w:r>
      <w:r w:rsidRPr="009166D7">
        <w:rPr>
          <w:rFonts w:ascii="Times New Roman" w:eastAsia="標楷體" w:hAnsi="Times New Roman" w:cs="Times New Roman"/>
          <w:bCs/>
          <w:szCs w:val="24"/>
          <w:lang w:eastAsia="zh-HK"/>
        </w:rPr>
        <w:t>月</w:t>
      </w:r>
      <w:r w:rsidRPr="009166D7">
        <w:rPr>
          <w:rFonts w:ascii="Times New Roman" w:eastAsia="標楷體" w:hAnsi="Times New Roman" w:cs="Times New Roman"/>
          <w:bCs/>
          <w:szCs w:val="24"/>
        </w:rPr>
        <w:t>1</w:t>
      </w:r>
      <w:r w:rsidRPr="009166D7">
        <w:rPr>
          <w:rFonts w:ascii="Times New Roman" w:eastAsia="標楷體" w:hAnsi="Times New Roman" w:cs="Times New Roman"/>
          <w:bCs/>
          <w:szCs w:val="24"/>
          <w:lang w:eastAsia="zh-HK"/>
        </w:rPr>
        <w:t>日到</w:t>
      </w:r>
      <w:r w:rsidRPr="009166D7">
        <w:rPr>
          <w:rFonts w:ascii="Times New Roman" w:eastAsia="標楷體" w:hAnsi="Times New Roman" w:cs="Times New Roman"/>
          <w:bCs/>
          <w:szCs w:val="24"/>
        </w:rPr>
        <w:t>2016</w:t>
      </w:r>
      <w:r w:rsidRPr="009166D7">
        <w:rPr>
          <w:rFonts w:ascii="Times New Roman" w:eastAsia="標楷體" w:hAnsi="Times New Roman" w:cs="Times New Roman"/>
          <w:bCs/>
          <w:szCs w:val="24"/>
          <w:lang w:eastAsia="zh-HK"/>
        </w:rPr>
        <w:t>年</w:t>
      </w:r>
      <w:r w:rsidRPr="009166D7">
        <w:rPr>
          <w:rFonts w:ascii="Times New Roman" w:eastAsia="標楷體" w:hAnsi="Times New Roman" w:cs="Times New Roman"/>
          <w:bCs/>
          <w:szCs w:val="24"/>
        </w:rPr>
        <w:t>5</w:t>
      </w:r>
      <w:r w:rsidRPr="009166D7">
        <w:rPr>
          <w:rFonts w:ascii="Times New Roman" w:eastAsia="標楷體" w:hAnsi="Times New Roman" w:cs="Times New Roman"/>
          <w:bCs/>
          <w:szCs w:val="24"/>
          <w:lang w:eastAsia="zh-HK"/>
        </w:rPr>
        <w:t>月</w:t>
      </w:r>
      <w:r w:rsidRPr="009166D7">
        <w:rPr>
          <w:rFonts w:ascii="Times New Roman" w:eastAsia="標楷體" w:hAnsi="Times New Roman" w:cs="Times New Roman"/>
          <w:bCs/>
          <w:szCs w:val="24"/>
        </w:rPr>
        <w:t>31</w:t>
      </w:r>
      <w:r w:rsidRPr="009166D7">
        <w:rPr>
          <w:rFonts w:ascii="Times New Roman" w:eastAsia="標楷體" w:hAnsi="Times New Roman" w:cs="Times New Roman"/>
          <w:bCs/>
          <w:szCs w:val="24"/>
          <w:lang w:eastAsia="zh-HK"/>
        </w:rPr>
        <w:t>日期間</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能夠賺取總數為</w:t>
      </w:r>
      <w:r w:rsidRPr="009166D7">
        <w:rPr>
          <w:rFonts w:ascii="Times New Roman" w:eastAsia="標楷體" w:hAnsi="Times New Roman" w:cs="Times New Roman"/>
          <w:bCs/>
          <w:szCs w:val="24"/>
          <w:lang w:eastAsia="zh-HK"/>
        </w:rPr>
        <w:t>450,967.70</w:t>
      </w:r>
      <w:r w:rsidRPr="009166D7">
        <w:rPr>
          <w:rFonts w:ascii="Times New Roman" w:eastAsia="標楷體" w:hAnsi="Times New Roman" w:cs="Times New Roman"/>
          <w:bCs/>
          <w:szCs w:val="24"/>
          <w:lang w:eastAsia="zh-HK"/>
        </w:rPr>
        <w:t>元的租金收入</w:t>
      </w:r>
      <w:r w:rsidRPr="009166D7">
        <w:rPr>
          <w:rFonts w:ascii="Times New Roman" w:eastAsia="標楷體" w:hAnsi="Times New Roman" w:cs="Times New Roman"/>
          <w:szCs w:val="24"/>
          <w:lang w:eastAsia="zh-HK"/>
        </w:rPr>
        <w:t>。因此，本委員會認為此租約不能證明</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bCs/>
          <w:szCs w:val="24"/>
          <w:lang w:eastAsia="zh-HK"/>
        </w:rPr>
        <w:t>在</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lang w:eastAsia="zh-HK"/>
        </w:rPr>
        <w:t>年</w:t>
      </w:r>
      <w:r w:rsidRPr="009166D7">
        <w:rPr>
          <w:rFonts w:ascii="Times New Roman" w:eastAsia="標楷體" w:hAnsi="Times New Roman" w:cs="Times New Roman"/>
          <w:szCs w:val="24"/>
        </w:rPr>
        <w:t>7</w:t>
      </w:r>
      <w:r w:rsidRPr="009166D7">
        <w:rPr>
          <w:rFonts w:ascii="Times New Roman" w:eastAsia="標楷體" w:hAnsi="Times New Roman" w:cs="Times New Roman"/>
          <w:szCs w:val="24"/>
          <w:lang w:eastAsia="zh-HK"/>
        </w:rPr>
        <w:t>月或</w:t>
      </w:r>
      <w:r w:rsidRPr="009166D7">
        <w:rPr>
          <w:rFonts w:ascii="Times New Roman" w:eastAsia="標楷體" w:hAnsi="Times New Roman" w:cs="Times New Roman"/>
          <w:szCs w:val="24"/>
        </w:rPr>
        <w:t>8</w:t>
      </w:r>
      <w:r w:rsidRPr="009166D7">
        <w:rPr>
          <w:rFonts w:ascii="Times New Roman" w:eastAsia="標楷體" w:hAnsi="Times New Roman" w:cs="Times New Roman"/>
          <w:szCs w:val="24"/>
          <w:lang w:eastAsia="zh-HK"/>
        </w:rPr>
        <w:t>月期間裝修該物業，然後在</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lang w:eastAsia="zh-HK"/>
        </w:rPr>
        <w:t>年</w:t>
      </w:r>
      <w:r w:rsidRPr="009166D7">
        <w:rPr>
          <w:rFonts w:ascii="Times New Roman" w:eastAsia="標楷體" w:hAnsi="Times New Roman" w:cs="Times New Roman"/>
          <w:szCs w:val="24"/>
        </w:rPr>
        <w:t>9</w:t>
      </w:r>
      <w:r w:rsidRPr="009166D7">
        <w:rPr>
          <w:rFonts w:ascii="Times New Roman" w:eastAsia="標楷體" w:hAnsi="Times New Roman" w:cs="Times New Roman"/>
          <w:szCs w:val="24"/>
          <w:lang w:eastAsia="zh-HK"/>
        </w:rPr>
        <w:t>月</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號才租出。</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至於</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為何在</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rPr>
        <w:t>年</w:t>
      </w:r>
      <w:r w:rsidR="007269B4" w:rsidRPr="009166D7">
        <w:rPr>
          <w:rFonts w:ascii="Times New Roman" w:eastAsia="標楷體" w:hAnsi="Times New Roman" w:cs="Times New Roman"/>
          <w:szCs w:val="24"/>
        </w:rPr>
        <w:t>X</w:t>
      </w:r>
      <w:r w:rsidRPr="009166D7">
        <w:rPr>
          <w:rFonts w:ascii="Times New Roman" w:eastAsia="標楷體" w:hAnsi="Times New Roman" w:cs="Times New Roman"/>
          <w:szCs w:val="24"/>
        </w:rPr>
        <w:t>月</w:t>
      </w:r>
      <w:r w:rsidR="007269B4" w:rsidRPr="009166D7">
        <w:rPr>
          <w:rFonts w:ascii="Times New Roman" w:eastAsia="標楷體" w:hAnsi="Times New Roman" w:cs="Times New Roman"/>
          <w:szCs w:val="24"/>
        </w:rPr>
        <w:t>X</w:t>
      </w:r>
      <w:r w:rsidRPr="009166D7">
        <w:rPr>
          <w:rFonts w:ascii="Times New Roman" w:eastAsia="標楷體" w:hAnsi="Times New Roman" w:cs="Times New Roman"/>
          <w:szCs w:val="24"/>
        </w:rPr>
        <w:t>日</w:t>
      </w:r>
      <w:r w:rsidRPr="009166D7">
        <w:rPr>
          <w:rFonts w:ascii="Times New Roman" w:eastAsia="標楷體" w:hAnsi="Times New Roman" w:cs="Times New Roman"/>
          <w:szCs w:val="24"/>
          <w:lang w:eastAsia="zh-HK"/>
        </w:rPr>
        <w:t>成</w:t>
      </w:r>
      <w:r w:rsidRPr="009166D7">
        <w:rPr>
          <w:rFonts w:ascii="Times New Roman" w:eastAsia="標楷體" w:hAnsi="Times New Roman" w:cs="Times New Roman"/>
          <w:szCs w:val="24"/>
        </w:rPr>
        <w:t>為</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的唯</w:t>
      </w:r>
      <w:r w:rsidRPr="009166D7">
        <w:rPr>
          <w:rFonts w:ascii="Times New Roman" w:eastAsia="標楷體" w:hAnsi="Times New Roman" w:cs="Times New Roman"/>
          <w:bCs/>
          <w:szCs w:val="24"/>
        </w:rPr>
        <w:t>一</w:t>
      </w:r>
      <w:r w:rsidRPr="009166D7">
        <w:rPr>
          <w:rFonts w:ascii="Times New Roman" w:eastAsia="標楷體" w:hAnsi="Times New Roman" w:cs="Times New Roman"/>
          <w:bCs/>
          <w:szCs w:val="24"/>
          <w:lang w:eastAsia="zh-HK"/>
        </w:rPr>
        <w:t>股</w:t>
      </w:r>
      <w:r w:rsidRPr="009166D7">
        <w:rPr>
          <w:rFonts w:ascii="Times New Roman" w:eastAsia="標楷體" w:hAnsi="Times New Roman" w:cs="Times New Roman"/>
          <w:bCs/>
          <w:szCs w:val="24"/>
        </w:rPr>
        <w:t>東後的短短</w:t>
      </w:r>
      <w:r w:rsidRPr="009166D7">
        <w:rPr>
          <w:rFonts w:ascii="Times New Roman" w:eastAsia="標楷體" w:hAnsi="Times New Roman" w:cs="Times New Roman"/>
          <w:bCs/>
          <w:szCs w:val="24"/>
        </w:rPr>
        <w:t>15</w:t>
      </w:r>
      <w:r w:rsidRPr="009166D7">
        <w:rPr>
          <w:rFonts w:ascii="Times New Roman" w:eastAsia="標楷體" w:hAnsi="Times New Roman" w:cs="Times New Roman"/>
          <w:bCs/>
          <w:szCs w:val="24"/>
        </w:rPr>
        <w:t>個月內便於</w:t>
      </w:r>
      <w:r w:rsidRPr="009166D7">
        <w:rPr>
          <w:rFonts w:ascii="Times New Roman" w:eastAsia="標楷體" w:hAnsi="Times New Roman" w:cs="Times New Roman"/>
          <w:bCs/>
          <w:szCs w:val="24"/>
        </w:rPr>
        <w:t>2016</w:t>
      </w:r>
      <w:r w:rsidRPr="009166D7">
        <w:rPr>
          <w:rFonts w:ascii="Times New Roman" w:eastAsia="標楷體" w:hAnsi="Times New Roman" w:cs="Times New Roman"/>
          <w:bCs/>
          <w:szCs w:val="24"/>
        </w:rPr>
        <w:t>年</w:t>
      </w:r>
      <w:r w:rsidR="00AF2C66" w:rsidRPr="009166D7">
        <w:rPr>
          <w:rFonts w:ascii="Times New Roman" w:eastAsia="標楷體" w:hAnsi="Times New Roman" w:cs="Times New Roman"/>
          <w:bCs/>
          <w:szCs w:val="24"/>
        </w:rPr>
        <w:t>X</w:t>
      </w:r>
      <w:r w:rsidRPr="009166D7">
        <w:rPr>
          <w:rFonts w:ascii="Times New Roman" w:eastAsia="標楷體" w:hAnsi="Times New Roman" w:cs="Times New Roman"/>
          <w:bCs/>
          <w:szCs w:val="24"/>
        </w:rPr>
        <w:t>月</w:t>
      </w:r>
      <w:r w:rsidR="007269B4" w:rsidRPr="009166D7">
        <w:rPr>
          <w:rFonts w:ascii="Times New Roman" w:eastAsia="標楷體" w:hAnsi="Times New Roman" w:cs="Times New Roman"/>
          <w:bCs/>
          <w:szCs w:val="24"/>
        </w:rPr>
        <w:t>X</w:t>
      </w:r>
      <w:r w:rsidR="00AF2C66" w:rsidRPr="009166D7">
        <w:rPr>
          <w:rFonts w:ascii="Times New Roman" w:eastAsia="標楷體" w:hAnsi="Times New Roman" w:cs="Times New Roman"/>
          <w:bCs/>
          <w:szCs w:val="24"/>
        </w:rPr>
        <w:t>X</w:t>
      </w:r>
      <w:r w:rsidRPr="009166D7">
        <w:rPr>
          <w:rFonts w:ascii="Times New Roman" w:eastAsia="標楷體" w:hAnsi="Times New Roman" w:cs="Times New Roman"/>
          <w:bCs/>
          <w:szCs w:val="24"/>
        </w:rPr>
        <w:t>日簽訂臨時買賣合約出售有關股份</w:t>
      </w:r>
      <w:r w:rsidRPr="009166D7">
        <w:rPr>
          <w:rFonts w:ascii="Times New Roman" w:eastAsia="標楷體" w:hAnsi="Times New Roman" w:cs="Times New Roman"/>
          <w:szCs w:val="24"/>
        </w:rPr>
        <w:t>，</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bCs/>
          <w:szCs w:val="24"/>
          <w:lang w:eastAsia="zh-HK"/>
        </w:rPr>
        <w:t>的</w:t>
      </w:r>
      <w:r w:rsidRPr="009166D7">
        <w:rPr>
          <w:rFonts w:ascii="Times New Roman" w:eastAsia="標楷體" w:hAnsi="Times New Roman" w:cs="Times New Roman"/>
          <w:szCs w:val="24"/>
          <w:lang w:eastAsia="zh-HK"/>
        </w:rPr>
        <w:t>稅務代表</w:t>
      </w:r>
      <w:r w:rsidRPr="009166D7">
        <w:rPr>
          <w:rFonts w:ascii="Times New Roman" w:eastAsia="標楷體" w:hAnsi="Times New Roman" w:cs="Times New Roman"/>
          <w:bCs/>
          <w:szCs w:val="24"/>
          <w:lang w:eastAsia="zh-HK"/>
        </w:rPr>
        <w:t>在</w:t>
      </w:r>
      <w:r w:rsidRPr="009166D7">
        <w:rPr>
          <w:rFonts w:ascii="Times New Roman" w:eastAsia="標楷體" w:hAnsi="Times New Roman" w:cs="Times New Roman"/>
          <w:szCs w:val="24"/>
          <w:lang w:eastAsia="zh-HK"/>
        </w:rPr>
        <w:t>回應評稅主任的查詢時的解釋是：由於租客要</w:t>
      </w:r>
      <w:r w:rsidRPr="009166D7">
        <w:rPr>
          <w:rFonts w:ascii="Times New Roman" w:eastAsia="標楷體" w:hAnsi="Times New Roman" w:cs="Times New Roman"/>
          <w:szCs w:val="24"/>
        </w:rPr>
        <w:t>求</w:t>
      </w:r>
      <w:r w:rsidRPr="009166D7">
        <w:rPr>
          <w:rFonts w:ascii="Times New Roman" w:eastAsia="標楷體" w:hAnsi="Times New Roman" w:cs="Times New Roman"/>
          <w:szCs w:val="24"/>
          <w:lang w:eastAsia="zh-HK"/>
        </w:rPr>
        <w:t>提早解</w:t>
      </w:r>
      <w:r w:rsidRPr="009166D7">
        <w:rPr>
          <w:rFonts w:ascii="Times New Roman" w:eastAsia="標楷體" w:hAnsi="Times New Roman" w:cs="Times New Roman"/>
          <w:szCs w:val="24"/>
        </w:rPr>
        <w:t>除</w:t>
      </w:r>
      <w:r w:rsidRPr="009166D7">
        <w:rPr>
          <w:rFonts w:ascii="Times New Roman" w:eastAsia="標楷體" w:hAnsi="Times New Roman" w:cs="Times New Roman"/>
          <w:szCs w:val="24"/>
          <w:lang w:eastAsia="zh-HK"/>
        </w:rPr>
        <w:t>租</w:t>
      </w:r>
      <w:r w:rsidRPr="009166D7">
        <w:rPr>
          <w:rFonts w:ascii="Times New Roman" w:eastAsia="標楷體" w:hAnsi="Times New Roman" w:cs="Times New Roman"/>
          <w:szCs w:val="24"/>
        </w:rPr>
        <w:t>約帶</w:t>
      </w:r>
      <w:r w:rsidRPr="009166D7">
        <w:rPr>
          <w:rFonts w:ascii="Times New Roman" w:eastAsia="標楷體" w:hAnsi="Times New Roman" w:cs="Times New Roman"/>
          <w:szCs w:val="24"/>
          <w:lang w:eastAsia="zh-HK"/>
        </w:rPr>
        <w:t>給她不愉</w:t>
      </w:r>
      <w:r w:rsidRPr="009166D7">
        <w:rPr>
          <w:rFonts w:ascii="Times New Roman" w:eastAsia="標楷體" w:hAnsi="Times New Roman" w:cs="Times New Roman"/>
          <w:szCs w:val="24"/>
        </w:rPr>
        <w:t>快</w:t>
      </w:r>
      <w:r w:rsidRPr="009166D7">
        <w:rPr>
          <w:rFonts w:ascii="Times New Roman" w:eastAsia="標楷體" w:hAnsi="Times New Roman" w:cs="Times New Roman"/>
          <w:szCs w:val="24"/>
          <w:lang w:eastAsia="zh-HK"/>
        </w:rPr>
        <w:t>的經歷，她發</w:t>
      </w:r>
      <w:r w:rsidRPr="009166D7">
        <w:rPr>
          <w:rFonts w:ascii="Times New Roman" w:eastAsia="標楷體" w:hAnsi="Times New Roman" w:cs="Times New Roman"/>
          <w:szCs w:val="24"/>
        </w:rPr>
        <w:t>現</w:t>
      </w:r>
      <w:r w:rsidRPr="009166D7">
        <w:rPr>
          <w:rFonts w:ascii="Times New Roman" w:eastAsia="標楷體" w:hAnsi="Times New Roman" w:cs="Times New Roman"/>
          <w:szCs w:val="24"/>
          <w:lang w:eastAsia="zh-HK"/>
        </w:rPr>
        <w:t>租務事</w:t>
      </w:r>
      <w:r w:rsidRPr="009166D7">
        <w:rPr>
          <w:rFonts w:ascii="Times New Roman" w:eastAsia="標楷體" w:hAnsi="Times New Roman" w:cs="Times New Roman"/>
          <w:szCs w:val="24"/>
        </w:rPr>
        <w:t>宜</w:t>
      </w:r>
      <w:r w:rsidRPr="009166D7">
        <w:rPr>
          <w:rFonts w:ascii="Times New Roman" w:eastAsia="標楷體" w:hAnsi="Times New Roman" w:cs="Times New Roman"/>
          <w:szCs w:val="24"/>
          <w:lang w:eastAsia="zh-HK"/>
        </w:rPr>
        <w:t>比想</w:t>
      </w:r>
      <w:r w:rsidRPr="009166D7">
        <w:rPr>
          <w:rFonts w:ascii="Times New Roman" w:eastAsia="標楷體" w:hAnsi="Times New Roman" w:cs="Times New Roman"/>
          <w:szCs w:val="24"/>
        </w:rPr>
        <w:t>像</w:t>
      </w:r>
      <w:r w:rsidRPr="009166D7">
        <w:rPr>
          <w:rFonts w:ascii="Times New Roman" w:eastAsia="標楷體" w:hAnsi="Times New Roman" w:cs="Times New Roman"/>
          <w:szCs w:val="24"/>
          <w:lang w:eastAsia="zh-HK"/>
        </w:rPr>
        <w:t>中複</w:t>
      </w:r>
      <w:r w:rsidRPr="009166D7">
        <w:rPr>
          <w:rFonts w:ascii="Times New Roman" w:eastAsia="標楷體" w:hAnsi="Times New Roman" w:cs="Times New Roman"/>
          <w:szCs w:val="24"/>
        </w:rPr>
        <w:t>雜。</w:t>
      </w:r>
      <w:r w:rsidRPr="009166D7">
        <w:rPr>
          <w:rFonts w:ascii="Times New Roman" w:eastAsia="標楷體" w:hAnsi="Times New Roman" w:cs="Times New Roman"/>
          <w:szCs w:val="24"/>
          <w:lang w:eastAsia="zh-HK"/>
        </w:rPr>
        <w:t>鑑於她不熟</w:t>
      </w:r>
      <w:r w:rsidRPr="009166D7">
        <w:rPr>
          <w:rFonts w:ascii="Times New Roman" w:eastAsia="標楷體" w:hAnsi="Times New Roman" w:cs="Times New Roman"/>
          <w:szCs w:val="24"/>
        </w:rPr>
        <w:t>悉</w:t>
      </w:r>
      <w:r w:rsidRPr="009166D7">
        <w:rPr>
          <w:rFonts w:ascii="Times New Roman" w:eastAsia="標楷體" w:hAnsi="Times New Roman" w:cs="Times New Roman"/>
          <w:szCs w:val="24"/>
          <w:lang w:eastAsia="zh-HK"/>
        </w:rPr>
        <w:t>香</w:t>
      </w:r>
      <w:r w:rsidRPr="009166D7">
        <w:rPr>
          <w:rFonts w:ascii="Times New Roman" w:eastAsia="標楷體" w:hAnsi="Times New Roman" w:cs="Times New Roman"/>
          <w:szCs w:val="24"/>
        </w:rPr>
        <w:t>港</w:t>
      </w:r>
      <w:r w:rsidRPr="009166D7">
        <w:rPr>
          <w:rFonts w:ascii="Times New Roman" w:eastAsia="標楷體" w:hAnsi="Times New Roman" w:cs="Times New Roman"/>
          <w:szCs w:val="24"/>
          <w:lang w:eastAsia="zh-HK"/>
        </w:rPr>
        <w:t>環</w:t>
      </w:r>
      <w:r w:rsidRPr="009166D7">
        <w:rPr>
          <w:rFonts w:ascii="Times New Roman" w:eastAsia="標楷體" w:hAnsi="Times New Roman" w:cs="Times New Roman"/>
          <w:szCs w:val="24"/>
        </w:rPr>
        <w:t>境</w:t>
      </w:r>
      <w:r w:rsidRPr="009166D7">
        <w:rPr>
          <w:rFonts w:ascii="Times New Roman" w:eastAsia="標楷體" w:hAnsi="Times New Roman" w:cs="Times New Roman"/>
          <w:szCs w:val="24"/>
          <w:lang w:eastAsia="zh-HK"/>
        </w:rPr>
        <w:t>，以及希</w:t>
      </w:r>
      <w:r w:rsidRPr="009166D7">
        <w:rPr>
          <w:rFonts w:ascii="Times New Roman" w:eastAsia="標楷體" w:hAnsi="Times New Roman" w:cs="Times New Roman"/>
          <w:szCs w:val="24"/>
        </w:rPr>
        <w:t>望</w:t>
      </w:r>
      <w:r w:rsidRPr="009166D7">
        <w:rPr>
          <w:rFonts w:ascii="Times New Roman" w:eastAsia="標楷體" w:hAnsi="Times New Roman" w:cs="Times New Roman"/>
          <w:szCs w:val="24"/>
          <w:lang w:eastAsia="zh-HK"/>
        </w:rPr>
        <w:t>取</w:t>
      </w:r>
      <w:r w:rsidRPr="009166D7">
        <w:rPr>
          <w:rFonts w:ascii="Times New Roman" w:eastAsia="標楷體" w:hAnsi="Times New Roman" w:cs="Times New Roman"/>
          <w:szCs w:val="24"/>
        </w:rPr>
        <w:t>回</w:t>
      </w:r>
      <w:r w:rsidRPr="009166D7">
        <w:rPr>
          <w:rFonts w:ascii="Times New Roman" w:eastAsia="標楷體" w:hAnsi="Times New Roman" w:cs="Times New Roman"/>
          <w:szCs w:val="24"/>
          <w:lang w:eastAsia="zh-HK"/>
        </w:rPr>
        <w:t>資</w:t>
      </w:r>
      <w:r w:rsidRPr="009166D7">
        <w:rPr>
          <w:rFonts w:ascii="Times New Roman" w:eastAsia="標楷體" w:hAnsi="Times New Roman" w:cs="Times New Roman"/>
          <w:szCs w:val="24"/>
        </w:rPr>
        <w:t>金</w:t>
      </w:r>
      <w:r w:rsidRPr="009166D7">
        <w:rPr>
          <w:rFonts w:ascii="Times New Roman" w:eastAsia="標楷體" w:hAnsi="Times New Roman" w:cs="Times New Roman"/>
          <w:szCs w:val="24"/>
          <w:lang w:eastAsia="zh-HK"/>
        </w:rPr>
        <w:t>作退</w:t>
      </w:r>
      <w:r w:rsidRPr="009166D7">
        <w:rPr>
          <w:rFonts w:ascii="Times New Roman" w:eastAsia="標楷體" w:hAnsi="Times New Roman" w:cs="Times New Roman"/>
          <w:szCs w:val="24"/>
        </w:rPr>
        <w:t>休</w:t>
      </w:r>
      <w:r w:rsidRPr="009166D7">
        <w:rPr>
          <w:rFonts w:ascii="Times New Roman" w:eastAsia="標楷體" w:hAnsi="Times New Roman" w:cs="Times New Roman"/>
          <w:szCs w:val="24"/>
          <w:lang w:eastAsia="zh-HK"/>
        </w:rPr>
        <w:t>之用，因</w:t>
      </w:r>
      <w:r w:rsidRPr="009166D7">
        <w:rPr>
          <w:rFonts w:ascii="Times New Roman" w:eastAsia="標楷體" w:hAnsi="Times New Roman" w:cs="Times New Roman"/>
          <w:szCs w:val="24"/>
        </w:rPr>
        <w:t>此</w:t>
      </w:r>
      <w:r w:rsidRPr="009166D7">
        <w:rPr>
          <w:rFonts w:ascii="Times New Roman" w:eastAsia="標楷體" w:hAnsi="Times New Roman" w:cs="Times New Roman"/>
          <w:szCs w:val="24"/>
          <w:lang w:eastAsia="zh-HK"/>
        </w:rPr>
        <w:t>她決</w:t>
      </w:r>
      <w:r w:rsidRPr="009166D7">
        <w:rPr>
          <w:rFonts w:ascii="Times New Roman" w:eastAsia="標楷體" w:hAnsi="Times New Roman" w:cs="Times New Roman"/>
          <w:szCs w:val="24"/>
        </w:rPr>
        <w:t>定</w:t>
      </w:r>
      <w:r w:rsidRPr="009166D7">
        <w:rPr>
          <w:rFonts w:ascii="Times New Roman" w:eastAsia="標楷體" w:hAnsi="Times New Roman" w:cs="Times New Roman"/>
          <w:szCs w:val="24"/>
          <w:lang w:eastAsia="zh-HK"/>
        </w:rPr>
        <w:t>出售</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lang w:eastAsia="zh-HK"/>
        </w:rPr>
        <w:t>的</w:t>
      </w:r>
      <w:r w:rsidRPr="009166D7">
        <w:rPr>
          <w:rFonts w:ascii="Times New Roman" w:eastAsia="標楷體" w:hAnsi="Times New Roman" w:cs="Times New Roman"/>
          <w:szCs w:val="24"/>
        </w:rPr>
        <w:t>股份</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lang w:val="en-GB"/>
        </w:rPr>
        <w:t>本委員會認為這個解釋沒有實質證據支持，亦與客觀事實有矛盾之處</w:t>
      </w:r>
      <w:r w:rsidRPr="009166D7">
        <w:rPr>
          <w:rFonts w:ascii="Times New Roman" w:eastAsia="標楷體" w:hAnsi="Times New Roman" w:cs="Times New Roman"/>
          <w:szCs w:val="24"/>
          <w:lang w:eastAsia="zh-HK"/>
        </w:rPr>
        <w:t>。理由如下：</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B50C37" w:rsidP="00123120">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lang w:eastAsia="zh-HK"/>
        </w:rPr>
        <w:t>的解釋並沒有任何證據（包括口頭或書面）支持。如果是租客要求提早解除租約的話，本委員會認為一般會有書面文件證明這一點。</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123120">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再者，</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eastAsia="zh-HK"/>
        </w:rPr>
        <w:t>決定在香港購入物業（包括該物業）的時候，她已經是</w:t>
      </w:r>
      <w:r w:rsidRPr="009166D7">
        <w:rPr>
          <w:rFonts w:ascii="Times New Roman" w:eastAsia="標楷體" w:hAnsi="Times New Roman" w:cs="Times New Roman"/>
          <w:szCs w:val="24"/>
        </w:rPr>
        <w:t>65</w:t>
      </w:r>
      <w:r w:rsidRPr="009166D7">
        <w:rPr>
          <w:rFonts w:ascii="Times New Roman" w:eastAsia="標楷體" w:hAnsi="Times New Roman" w:cs="Times New Roman"/>
          <w:szCs w:val="24"/>
          <w:lang w:eastAsia="zh-HK"/>
        </w:rPr>
        <w:t>歲。作為一個以介退休之齡的非香港居民，</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eastAsia="zh-HK"/>
        </w:rPr>
        <w:t>在考慮在香港置業時，理應已審慎考慮在香港出租物業時可能面對的實際困難。本委員會認為如果</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購入</w:t>
      </w:r>
      <w:r w:rsidRPr="009166D7">
        <w:rPr>
          <w:rFonts w:ascii="Times New Roman" w:eastAsia="標楷體" w:hAnsi="Times New Roman" w:cs="Times New Roman"/>
          <w:szCs w:val="24"/>
          <w:lang w:val="en-GB"/>
        </w:rPr>
        <w:t>物業的意圖</w:t>
      </w:r>
      <w:r w:rsidRPr="009166D7">
        <w:rPr>
          <w:rFonts w:ascii="Times New Roman" w:eastAsia="標楷體" w:hAnsi="Times New Roman" w:cs="Times New Roman"/>
          <w:szCs w:val="24"/>
          <w:lang w:eastAsia="zh-HK"/>
        </w:rPr>
        <w:t>是長期持有的話，她不大可能因為一個租客提早終止租約（如有的話）而突然決定售出剛購入的物業來取回資金作退休之用。</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基於上述種種原因，</w:t>
      </w:r>
      <w:r w:rsidRPr="009166D7">
        <w:rPr>
          <w:rFonts w:ascii="Times New Roman" w:eastAsia="標楷體" w:hAnsi="Times New Roman" w:cs="Times New Roman"/>
          <w:szCs w:val="24"/>
          <w:lang w:eastAsia="zh-HK"/>
        </w:rPr>
        <w:t>本委員會認為</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未能滿足其舉證責任，證明稅務局的評稅錯誤；相反，本委員會認為在考慮所有客觀環境以及當時沒有爭議的文件之後，一個比較合理的推論是</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napToGrid w:val="0"/>
          <w:kern w:val="0"/>
          <w:szCs w:val="24"/>
          <w:lang w:eastAsia="zh-HK"/>
        </w:rPr>
        <w:t>透過</w:t>
      </w:r>
      <w:r w:rsidRPr="009166D7">
        <w:rPr>
          <w:rFonts w:ascii="Times New Roman" w:eastAsia="標楷體" w:hAnsi="Times New Roman" w:cs="Times New Roman"/>
          <w:szCs w:val="24"/>
          <w:lang w:eastAsia="zh-HK"/>
        </w:rPr>
        <w:t>購入</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napToGrid w:val="0"/>
          <w:kern w:val="0"/>
          <w:szCs w:val="24"/>
          <w:lang w:eastAsia="zh-HK"/>
        </w:rPr>
        <w:t>股份而買入該物業的</w:t>
      </w:r>
      <w:r w:rsidRPr="009166D7">
        <w:rPr>
          <w:rFonts w:ascii="Times New Roman" w:eastAsia="標楷體" w:hAnsi="Times New Roman" w:cs="Times New Roman"/>
          <w:szCs w:val="24"/>
          <w:lang w:val="en-GB"/>
        </w:rPr>
        <w:t>意圖</w:t>
      </w:r>
      <w:r w:rsidRPr="009166D7">
        <w:rPr>
          <w:rFonts w:ascii="Times New Roman" w:eastAsia="標楷體" w:hAnsi="Times New Roman" w:cs="Times New Roman"/>
          <w:szCs w:val="24"/>
          <w:lang w:eastAsia="zh-HK"/>
        </w:rPr>
        <w:t>是一項生意</w:t>
      </w:r>
      <w:r w:rsidRPr="009166D7">
        <w:rPr>
          <w:rFonts w:ascii="Times New Roman" w:eastAsia="標楷體" w:hAnsi="Times New Roman" w:cs="Times New Roman"/>
          <w:szCs w:val="24"/>
        </w:rPr>
        <w:t>性質的交易。</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bCs/>
          <w:szCs w:val="24"/>
        </w:rPr>
      </w:pPr>
      <w:r w:rsidRPr="009166D7">
        <w:rPr>
          <w:rFonts w:ascii="Times New Roman" w:eastAsia="標楷體" w:hAnsi="Times New Roman" w:cs="Times New Roman"/>
          <w:b/>
          <w:bCs/>
          <w:szCs w:val="24"/>
        </w:rPr>
        <w:t>爭議點二</w:t>
      </w:r>
      <w:r w:rsidRPr="009166D7">
        <w:rPr>
          <w:rFonts w:ascii="Times New Roman" w:eastAsia="標楷體" w:hAnsi="Times New Roman" w:cs="Times New Roman"/>
          <w:b/>
          <w:bCs/>
          <w:szCs w:val="24"/>
        </w:rPr>
        <w:t xml:space="preserve">: </w:t>
      </w:r>
      <w:r w:rsidR="00B50C37" w:rsidRPr="009166D7">
        <w:rPr>
          <w:rFonts w:ascii="Times New Roman" w:eastAsia="標楷體" w:hAnsi="Times New Roman" w:cs="Times New Roman"/>
          <w:b/>
          <w:bCs/>
          <w:szCs w:val="24"/>
          <w:lang w:eastAsia="zh-HK"/>
        </w:rPr>
        <w:t>A</w:t>
      </w:r>
      <w:r w:rsidR="00B50C37" w:rsidRPr="009166D7">
        <w:rPr>
          <w:rFonts w:ascii="Times New Roman" w:eastAsia="標楷體" w:hAnsi="Times New Roman" w:cs="Times New Roman"/>
          <w:b/>
          <w:bCs/>
          <w:szCs w:val="24"/>
          <w:lang w:eastAsia="zh-HK"/>
        </w:rPr>
        <w:t>女士</w:t>
      </w:r>
      <w:r w:rsidRPr="009166D7">
        <w:rPr>
          <w:rFonts w:ascii="Times New Roman" w:eastAsia="標楷體" w:hAnsi="Times New Roman" w:cs="Times New Roman"/>
          <w:b/>
          <w:bCs/>
          <w:szCs w:val="24"/>
          <w:lang w:eastAsia="zh-HK"/>
        </w:rPr>
        <w:t>可否獲扣</w:t>
      </w:r>
      <w:r w:rsidRPr="009166D7">
        <w:rPr>
          <w:rFonts w:ascii="Times New Roman" w:eastAsia="標楷體" w:hAnsi="Times New Roman" w:cs="Times New Roman"/>
          <w:b/>
          <w:bCs/>
          <w:szCs w:val="24"/>
        </w:rPr>
        <w:t>除進一步</w:t>
      </w:r>
      <w:r w:rsidRPr="009166D7">
        <w:rPr>
          <w:rFonts w:ascii="Times New Roman" w:eastAsia="標楷體" w:hAnsi="Times New Roman" w:cs="Times New Roman"/>
          <w:b/>
          <w:bCs/>
          <w:szCs w:val="24"/>
          <w:lang w:eastAsia="zh-HK"/>
        </w:rPr>
        <w:t>開支</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i/>
          <w:iCs/>
          <w:szCs w:val="24"/>
        </w:rPr>
      </w:pPr>
      <w:r w:rsidRPr="009166D7">
        <w:rPr>
          <w:rFonts w:ascii="Times New Roman" w:eastAsia="標楷體" w:hAnsi="Times New Roman" w:cs="Times New Roman"/>
          <w:b/>
          <w:i/>
          <w:iCs/>
          <w:szCs w:val="24"/>
        </w:rPr>
        <w:t>稅務條例有關利潤的確定的條文</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bCs/>
          <w:szCs w:val="24"/>
        </w:rPr>
        <w:t>稅例的有關條文如下：</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7E0490">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u w:val="single"/>
        </w:rPr>
        <w:t>第</w:t>
      </w:r>
      <w:r w:rsidRPr="009166D7">
        <w:rPr>
          <w:rFonts w:ascii="Times New Roman" w:eastAsia="標楷體" w:hAnsi="Times New Roman" w:cs="Times New Roman"/>
          <w:szCs w:val="24"/>
          <w:u w:val="single"/>
        </w:rPr>
        <w:t>16</w:t>
      </w:r>
      <w:r w:rsidRPr="009166D7">
        <w:rPr>
          <w:rFonts w:ascii="Times New Roman" w:eastAsia="標楷體" w:hAnsi="Times New Roman" w:cs="Times New Roman"/>
          <w:szCs w:val="24"/>
          <w:u w:val="single"/>
        </w:rPr>
        <w:t>條</w:t>
      </w:r>
      <w:r w:rsidRPr="009166D7">
        <w:rPr>
          <w:rFonts w:ascii="Times New Roman" w:eastAsia="標楷體" w:hAnsi="Times New Roman" w:cs="Times New Roman"/>
          <w:szCs w:val="24"/>
          <w:u w:val="single"/>
        </w:rPr>
        <w:t xml:space="preserve"> </w:t>
      </w:r>
      <w:r w:rsidRPr="009166D7">
        <w:rPr>
          <w:rFonts w:ascii="Times New Roman" w:eastAsia="標楷體" w:hAnsi="Times New Roman" w:cs="Times New Roman"/>
          <w:szCs w:val="24"/>
          <w:u w:val="single"/>
        </w:rPr>
        <w:t>－應課稅利潤的確定</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u w:val="single"/>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166D7">
        <w:rPr>
          <w:rFonts w:ascii="Times New Roman" w:eastAsia="標楷體" w:hAnsi="Times New Roman" w:cs="Times New Roman"/>
          <w:szCs w:val="24"/>
        </w:rPr>
        <w:t>「</w:t>
      </w:r>
      <w:r w:rsidRPr="009166D7">
        <w:rPr>
          <w:rFonts w:ascii="Times New Roman" w:eastAsia="標楷體" w:hAnsi="Times New Roman" w:cs="Times New Roman"/>
          <w:i/>
          <w:iCs/>
          <w:szCs w:val="24"/>
        </w:rPr>
        <w:t xml:space="preserve">(1) </w:t>
      </w:r>
      <w:r w:rsidRPr="009166D7">
        <w:rPr>
          <w:rFonts w:ascii="Times New Roman" w:eastAsia="標楷體" w:hAnsi="Times New Roman" w:cs="Times New Roman"/>
          <w:i/>
          <w:iCs/>
          <w:szCs w:val="24"/>
        </w:rPr>
        <w:t>在確定任何人在任何課稅年度根據本部應課稅的利潤時，</w:t>
      </w:r>
      <w:r w:rsidRPr="009166D7">
        <w:rPr>
          <w:rFonts w:ascii="Times New Roman" w:eastAsia="標楷體" w:hAnsi="Times New Roman" w:cs="Times New Roman"/>
          <w:i/>
          <w:iCs/>
          <w:szCs w:val="24"/>
        </w:rPr>
        <w:t xml:space="preserve"> </w:t>
      </w:r>
      <w:r w:rsidRPr="009166D7">
        <w:rPr>
          <w:rFonts w:ascii="Times New Roman" w:eastAsia="標楷體" w:hAnsi="Times New Roman" w:cs="Times New Roman"/>
          <w:i/>
          <w:iCs/>
          <w:szCs w:val="24"/>
        </w:rPr>
        <w:t>該人在該課稅年度的評稅基期內，為產生根據本部應課稅的其在任何期間的利潤而招致的一切支出及開支，均須予扣除，包括－</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i/>
          <w:iCs/>
          <w:szCs w:val="24"/>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166D7">
        <w:rPr>
          <w:rFonts w:ascii="Times New Roman" w:eastAsia="標楷體" w:hAnsi="Times New Roman" w:cs="Times New Roman"/>
          <w:i/>
          <w:iCs/>
          <w:szCs w:val="24"/>
        </w:rPr>
        <w:t xml:space="preserve">(a) </w:t>
      </w:r>
      <w:r w:rsidRPr="009166D7">
        <w:rPr>
          <w:rFonts w:ascii="Times New Roman" w:eastAsia="標楷體" w:hAnsi="Times New Roman" w:cs="Times New Roman"/>
          <w:i/>
          <w:iCs/>
          <w:szCs w:val="24"/>
        </w:rPr>
        <w:t>在施行本段的條件根據第</w:t>
      </w:r>
      <w:r w:rsidRPr="009166D7">
        <w:rPr>
          <w:rFonts w:ascii="Times New Roman" w:eastAsia="標楷體" w:hAnsi="Times New Roman" w:cs="Times New Roman"/>
          <w:i/>
          <w:iCs/>
          <w:szCs w:val="24"/>
        </w:rPr>
        <w:t xml:space="preserve">(2) </w:t>
      </w:r>
      <w:r w:rsidRPr="009166D7">
        <w:rPr>
          <w:rFonts w:ascii="Times New Roman" w:eastAsia="標楷體" w:hAnsi="Times New Roman" w:cs="Times New Roman"/>
          <w:i/>
          <w:iCs/>
          <w:szCs w:val="24"/>
        </w:rPr>
        <w:t>款獲符合的情況下，</w:t>
      </w:r>
      <w:r w:rsidRPr="009166D7">
        <w:rPr>
          <w:rFonts w:ascii="Times New Roman" w:eastAsia="標楷體" w:hAnsi="Times New Roman" w:cs="Times New Roman"/>
          <w:i/>
          <w:iCs/>
          <w:szCs w:val="24"/>
        </w:rPr>
        <w:t xml:space="preserve"> </w:t>
      </w:r>
      <w:r w:rsidRPr="009166D7">
        <w:rPr>
          <w:rFonts w:ascii="Times New Roman" w:eastAsia="標楷體" w:hAnsi="Times New Roman" w:cs="Times New Roman"/>
          <w:i/>
          <w:iCs/>
          <w:szCs w:val="24"/>
        </w:rPr>
        <w:t>並在第</w:t>
      </w:r>
      <w:r w:rsidRPr="009166D7">
        <w:rPr>
          <w:rFonts w:ascii="Times New Roman" w:eastAsia="標楷體" w:hAnsi="Times New Roman" w:cs="Times New Roman"/>
          <w:i/>
          <w:iCs/>
          <w:szCs w:val="24"/>
        </w:rPr>
        <w:t>(2A)</w:t>
      </w:r>
      <w:r w:rsidRPr="009166D7">
        <w:rPr>
          <w:rFonts w:ascii="Times New Roman" w:eastAsia="標楷體" w:hAnsi="Times New Roman" w:cs="Times New Roman"/>
          <w:i/>
          <w:iCs/>
          <w:szCs w:val="24"/>
        </w:rPr>
        <w:t>、</w:t>
      </w:r>
      <w:r w:rsidRPr="009166D7">
        <w:rPr>
          <w:rFonts w:ascii="Times New Roman" w:eastAsia="標楷體" w:hAnsi="Times New Roman" w:cs="Times New Roman"/>
          <w:i/>
          <w:iCs/>
          <w:szCs w:val="24"/>
        </w:rPr>
        <w:t>(2B)</w:t>
      </w:r>
      <w:r w:rsidRPr="009166D7">
        <w:rPr>
          <w:rFonts w:ascii="Times New Roman" w:eastAsia="標楷體" w:hAnsi="Times New Roman" w:cs="Times New Roman"/>
          <w:i/>
          <w:iCs/>
          <w:szCs w:val="24"/>
        </w:rPr>
        <w:t>、</w:t>
      </w:r>
      <w:r w:rsidRPr="009166D7">
        <w:rPr>
          <w:rFonts w:ascii="Times New Roman" w:eastAsia="標楷體" w:hAnsi="Times New Roman" w:cs="Times New Roman"/>
          <w:i/>
          <w:iCs/>
          <w:szCs w:val="24"/>
        </w:rPr>
        <w:t>(2C)</w:t>
      </w:r>
      <w:r w:rsidRPr="009166D7">
        <w:rPr>
          <w:rFonts w:ascii="Times New Roman" w:eastAsia="標楷體" w:hAnsi="Times New Roman" w:cs="Times New Roman"/>
          <w:i/>
          <w:iCs/>
          <w:szCs w:val="24"/>
        </w:rPr>
        <w:t>、</w:t>
      </w:r>
      <w:r w:rsidRPr="009166D7">
        <w:rPr>
          <w:rFonts w:ascii="Times New Roman" w:eastAsia="標楷體" w:hAnsi="Times New Roman" w:cs="Times New Roman"/>
          <w:i/>
          <w:iCs/>
          <w:szCs w:val="24"/>
        </w:rPr>
        <w:t xml:space="preserve">(2CA) </w:t>
      </w:r>
      <w:r w:rsidRPr="009166D7">
        <w:rPr>
          <w:rFonts w:ascii="Times New Roman" w:eastAsia="標楷體" w:hAnsi="Times New Roman" w:cs="Times New Roman"/>
          <w:i/>
          <w:iCs/>
          <w:szCs w:val="24"/>
        </w:rPr>
        <w:t>及</w:t>
      </w:r>
      <w:r w:rsidRPr="009166D7">
        <w:rPr>
          <w:rFonts w:ascii="Times New Roman" w:eastAsia="標楷體" w:hAnsi="Times New Roman" w:cs="Times New Roman"/>
          <w:i/>
          <w:iCs/>
          <w:szCs w:val="24"/>
        </w:rPr>
        <w:t xml:space="preserve">(2CC) </w:t>
      </w:r>
      <w:r w:rsidRPr="009166D7">
        <w:rPr>
          <w:rFonts w:ascii="Times New Roman" w:eastAsia="標楷體" w:hAnsi="Times New Roman" w:cs="Times New Roman"/>
          <w:i/>
          <w:iCs/>
          <w:szCs w:val="24"/>
        </w:rPr>
        <w:t>款的規限下，該人為產生上述利潤而借入任何金錢而以利息形式支付的款項，以及與該項借款有關而由該人以法律費用、借款代理費、印花稅及其他開支形式支付的款項</w:t>
      </w:r>
      <w:r w:rsidRPr="009166D7">
        <w:rPr>
          <w:rFonts w:ascii="Times New Roman" w:eastAsia="標楷體" w:hAnsi="Times New Roman" w:cs="Times New Roman"/>
          <w:i/>
          <w:iCs/>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i/>
          <w:iCs/>
          <w:szCs w:val="24"/>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166D7">
        <w:rPr>
          <w:rFonts w:ascii="Times New Roman" w:eastAsia="標楷體" w:hAnsi="Times New Roman" w:cs="Times New Roman"/>
          <w:i/>
          <w:iCs/>
          <w:szCs w:val="24"/>
        </w:rPr>
        <w:t xml:space="preserve">(2) </w:t>
      </w:r>
      <w:r w:rsidRPr="009166D7">
        <w:rPr>
          <w:rFonts w:ascii="Times New Roman" w:eastAsia="標楷體" w:hAnsi="Times New Roman" w:cs="Times New Roman"/>
          <w:i/>
          <w:iCs/>
          <w:szCs w:val="24"/>
        </w:rPr>
        <w:t>在以下情況下，</w:t>
      </w:r>
      <w:r w:rsidRPr="009166D7">
        <w:rPr>
          <w:rFonts w:ascii="Times New Roman" w:eastAsia="標楷體" w:hAnsi="Times New Roman" w:cs="Times New Roman"/>
          <w:i/>
          <w:iCs/>
          <w:szCs w:val="24"/>
        </w:rPr>
        <w:t xml:space="preserve"> </w:t>
      </w:r>
      <w:r w:rsidRPr="009166D7">
        <w:rPr>
          <w:rFonts w:ascii="Times New Roman" w:eastAsia="標楷體" w:hAnsi="Times New Roman" w:cs="Times New Roman"/>
          <w:i/>
          <w:iCs/>
          <w:szCs w:val="24"/>
        </w:rPr>
        <w:t>施行第</w:t>
      </w:r>
      <w:r w:rsidRPr="009166D7">
        <w:rPr>
          <w:rFonts w:ascii="Times New Roman" w:eastAsia="標楷體" w:hAnsi="Times New Roman" w:cs="Times New Roman"/>
          <w:i/>
          <w:iCs/>
          <w:szCs w:val="24"/>
        </w:rPr>
        <w:t xml:space="preserve">(1)(a) </w:t>
      </w:r>
      <w:r w:rsidRPr="009166D7">
        <w:rPr>
          <w:rFonts w:ascii="Times New Roman" w:eastAsia="標楷體" w:hAnsi="Times New Roman" w:cs="Times New Roman"/>
          <w:i/>
          <w:iCs/>
          <w:szCs w:val="24"/>
        </w:rPr>
        <w:t>款的條件即屬獲符合－</w:t>
      </w:r>
    </w:p>
    <w:p w:rsidR="00945A58" w:rsidRPr="009166D7"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166D7">
        <w:rPr>
          <w:rFonts w:ascii="Times New Roman" w:eastAsia="標楷體" w:hAnsi="Times New Roman" w:cs="Times New Roman"/>
          <w:i/>
          <w:iCs/>
          <w:szCs w:val="24"/>
        </w:rPr>
        <w:t>…</w:t>
      </w:r>
    </w:p>
    <w:p w:rsidR="00945A58" w:rsidRPr="009166D7"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166D7">
        <w:rPr>
          <w:rFonts w:ascii="Times New Roman" w:eastAsia="標楷體" w:hAnsi="Times New Roman" w:cs="Times New Roman"/>
          <w:i/>
          <w:iCs/>
          <w:szCs w:val="24"/>
        </w:rPr>
        <w:t xml:space="preserve">(c) </w:t>
      </w:r>
      <w:r w:rsidRPr="009166D7">
        <w:rPr>
          <w:rFonts w:ascii="Times New Roman" w:eastAsia="標楷體" w:hAnsi="Times New Roman" w:cs="Times New Roman"/>
          <w:i/>
          <w:iCs/>
          <w:szCs w:val="24"/>
        </w:rPr>
        <w:t>該等金錢是向任何並非財務機構或海外財務機構的人借入的，而以利息形式支付的款項根據本條例是應課稅者；</w:t>
      </w:r>
      <w:r w:rsidRPr="009166D7">
        <w:rPr>
          <w:rFonts w:ascii="Times New Roman" w:eastAsia="標楷體" w:hAnsi="Times New Roman" w:cs="Times New Roman"/>
          <w:i/>
          <w:iCs/>
          <w:szCs w:val="24"/>
        </w:rPr>
        <w:t xml:space="preserve"> </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i/>
          <w:iCs/>
          <w:szCs w:val="24"/>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szCs w:val="24"/>
        </w:rPr>
      </w:pPr>
      <w:r w:rsidRPr="009166D7">
        <w:rPr>
          <w:rFonts w:ascii="Times New Roman" w:eastAsia="標楷體" w:hAnsi="Times New Roman" w:cs="Times New Roman"/>
          <w:i/>
          <w:iCs/>
          <w:szCs w:val="24"/>
        </w:rPr>
        <w:t xml:space="preserve">(d) </w:t>
      </w:r>
      <w:r w:rsidRPr="009166D7">
        <w:rPr>
          <w:rFonts w:ascii="Times New Roman" w:eastAsia="標楷體" w:hAnsi="Times New Roman" w:cs="Times New Roman"/>
          <w:i/>
          <w:iCs/>
          <w:szCs w:val="24"/>
        </w:rPr>
        <w:t>該等金錢是向財務機構或海外財務機構借入的</w:t>
      </w:r>
      <w:r w:rsidRPr="009166D7">
        <w:rPr>
          <w:rFonts w:ascii="Times New Roman" w:eastAsia="標楷體" w:hAnsi="Times New Roman" w:cs="Times New Roman"/>
          <w:i/>
          <w:iCs/>
          <w:szCs w:val="24"/>
        </w:rPr>
        <w:t>…</w:t>
      </w:r>
      <w:r w:rsidRPr="009166D7">
        <w:rPr>
          <w:rFonts w:ascii="Times New Roman" w:eastAsia="標楷體" w:hAnsi="Times New Roman" w:cs="Times New Roman"/>
          <w:szCs w:val="24"/>
        </w:rPr>
        <w:t>」</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7E0490">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napToGrid w:val="0"/>
          <w:kern w:val="0"/>
          <w:szCs w:val="24"/>
          <w:u w:val="single"/>
        </w:rPr>
        <w:t>第</w:t>
      </w:r>
      <w:r w:rsidRPr="009166D7">
        <w:rPr>
          <w:rFonts w:ascii="Times New Roman" w:eastAsia="標楷體" w:hAnsi="Times New Roman" w:cs="Times New Roman"/>
          <w:snapToGrid w:val="0"/>
          <w:kern w:val="0"/>
          <w:szCs w:val="24"/>
          <w:u w:val="single"/>
        </w:rPr>
        <w:t>17(1)</w:t>
      </w:r>
      <w:r w:rsidRPr="009166D7">
        <w:rPr>
          <w:rFonts w:ascii="Times New Roman" w:eastAsia="標楷體" w:hAnsi="Times New Roman" w:cs="Times New Roman"/>
          <w:snapToGrid w:val="0"/>
          <w:kern w:val="0"/>
          <w:szCs w:val="24"/>
          <w:u w:val="single"/>
        </w:rPr>
        <w:t>條</w:t>
      </w:r>
      <w:r w:rsidRPr="009166D7">
        <w:rPr>
          <w:rFonts w:ascii="Times New Roman" w:eastAsia="標楷體" w:hAnsi="Times New Roman" w:cs="Times New Roman"/>
          <w:snapToGrid w:val="0"/>
          <w:kern w:val="0"/>
          <w:szCs w:val="24"/>
          <w:u w:val="single"/>
        </w:rPr>
        <w:t xml:space="preserve"> </w:t>
      </w:r>
      <w:r w:rsidRPr="009166D7">
        <w:rPr>
          <w:rFonts w:ascii="Times New Roman" w:eastAsia="標楷體" w:hAnsi="Times New Roman" w:cs="Times New Roman"/>
          <w:snapToGrid w:val="0"/>
          <w:kern w:val="0"/>
          <w:szCs w:val="24"/>
          <w:u w:val="single"/>
        </w:rPr>
        <w:t>－不容許作出的扣除</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napToGrid w:val="0"/>
          <w:kern w:val="0"/>
          <w:szCs w:val="24"/>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166D7">
        <w:rPr>
          <w:rFonts w:ascii="Times New Roman" w:eastAsia="標楷體" w:hAnsi="Times New Roman" w:cs="Times New Roman"/>
          <w:szCs w:val="24"/>
        </w:rPr>
        <w:t>「</w:t>
      </w:r>
      <w:r w:rsidRPr="009166D7">
        <w:rPr>
          <w:rFonts w:ascii="Times New Roman" w:eastAsia="標楷體" w:hAnsi="Times New Roman" w:cs="Times New Roman"/>
          <w:i/>
          <w:iCs/>
          <w:szCs w:val="24"/>
        </w:rPr>
        <w:t>為確定任何人根據本部應課稅的利潤，以下各項均不得容許扣除－</w:t>
      </w:r>
    </w:p>
    <w:p w:rsidR="00945A58" w:rsidRPr="009166D7"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166D7">
        <w:rPr>
          <w:rFonts w:ascii="Times New Roman" w:eastAsia="標楷體" w:hAnsi="Times New Roman" w:cs="Times New Roman"/>
          <w:i/>
          <w:iCs/>
          <w:szCs w:val="24"/>
        </w:rPr>
        <w:t xml:space="preserve">(a) </w:t>
      </w:r>
      <w:r w:rsidRPr="009166D7">
        <w:rPr>
          <w:rFonts w:ascii="Times New Roman" w:eastAsia="標楷體" w:hAnsi="Times New Roman" w:cs="Times New Roman"/>
          <w:i/>
          <w:iCs/>
          <w:szCs w:val="24"/>
        </w:rPr>
        <w:t>家庭或私人開支</w:t>
      </w:r>
      <w:r w:rsidRPr="009166D7">
        <w:rPr>
          <w:rFonts w:ascii="Times New Roman" w:eastAsia="標楷體" w:hAnsi="Times New Roman" w:cs="Times New Roman"/>
          <w:i/>
          <w:iCs/>
          <w:szCs w:val="24"/>
        </w:rPr>
        <w:t>…</w:t>
      </w:r>
    </w:p>
    <w:p w:rsidR="00945A58" w:rsidRPr="009166D7"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i/>
          <w:iCs/>
          <w:szCs w:val="24"/>
        </w:rPr>
      </w:pPr>
      <w:r w:rsidRPr="009166D7">
        <w:rPr>
          <w:rFonts w:ascii="Times New Roman" w:eastAsia="標楷體" w:hAnsi="Times New Roman" w:cs="Times New Roman"/>
          <w:i/>
          <w:iCs/>
          <w:szCs w:val="24"/>
        </w:rPr>
        <w:t>(b) …</w:t>
      </w:r>
      <w:r w:rsidRPr="009166D7">
        <w:rPr>
          <w:rFonts w:ascii="Times New Roman" w:eastAsia="標楷體" w:hAnsi="Times New Roman" w:cs="Times New Roman"/>
          <w:i/>
          <w:iCs/>
          <w:szCs w:val="24"/>
        </w:rPr>
        <w:t>任何支出或開支而又並非為產生上述利潤而花費者；</w:t>
      </w:r>
    </w:p>
    <w:p w:rsidR="00945A58" w:rsidRPr="009166D7" w:rsidRDefault="00945A58" w:rsidP="0012372F">
      <w:pPr>
        <w:pStyle w:val="ac"/>
        <w:widowControl/>
        <w:overflowPunct w:val="0"/>
        <w:autoSpaceDE w:val="0"/>
        <w:autoSpaceDN w:val="0"/>
        <w:ind w:leftChars="886" w:left="2126"/>
        <w:jc w:val="both"/>
        <w:rPr>
          <w:rFonts w:ascii="Times New Roman" w:eastAsia="標楷體" w:hAnsi="Times New Roman" w:cs="Times New Roman"/>
          <w:i/>
          <w:iCs/>
          <w:szCs w:val="24"/>
        </w:rPr>
      </w:pPr>
    </w:p>
    <w:p w:rsidR="00837852" w:rsidRPr="009166D7" w:rsidRDefault="00837852" w:rsidP="0012372F">
      <w:pPr>
        <w:pStyle w:val="ac"/>
        <w:widowControl/>
        <w:overflowPunct w:val="0"/>
        <w:autoSpaceDE w:val="0"/>
        <w:autoSpaceDN w:val="0"/>
        <w:ind w:leftChars="886" w:left="2126"/>
        <w:jc w:val="both"/>
        <w:rPr>
          <w:rFonts w:ascii="Times New Roman" w:eastAsia="標楷體" w:hAnsi="Times New Roman" w:cs="Times New Roman"/>
          <w:szCs w:val="24"/>
        </w:rPr>
      </w:pPr>
      <w:r w:rsidRPr="009166D7">
        <w:rPr>
          <w:rFonts w:ascii="Times New Roman" w:eastAsia="標楷體" w:hAnsi="Times New Roman" w:cs="Times New Roman"/>
          <w:i/>
          <w:iCs/>
          <w:szCs w:val="24"/>
        </w:rPr>
        <w:t xml:space="preserve">(c) </w:t>
      </w:r>
      <w:r w:rsidRPr="009166D7">
        <w:rPr>
          <w:rFonts w:ascii="Times New Roman" w:eastAsia="標楷體" w:hAnsi="Times New Roman" w:cs="Times New Roman"/>
          <w:i/>
          <w:iCs/>
          <w:szCs w:val="24"/>
        </w:rPr>
        <w:t>資本性質的任何開支</w:t>
      </w:r>
      <w:r w:rsidRPr="009166D7">
        <w:rPr>
          <w:rFonts w:ascii="Times New Roman" w:eastAsia="標楷體" w:hAnsi="Times New Roman" w:cs="Times New Roman"/>
          <w:i/>
          <w:iCs/>
          <w:szCs w:val="24"/>
        </w:rPr>
        <w:t>…</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i/>
          <w:iCs/>
          <w:szCs w:val="24"/>
        </w:rPr>
      </w:pPr>
      <w:r w:rsidRPr="009166D7">
        <w:rPr>
          <w:rFonts w:ascii="Times New Roman" w:eastAsia="標楷體" w:hAnsi="Times New Roman" w:cs="Times New Roman"/>
          <w:b/>
          <w:i/>
          <w:iCs/>
          <w:szCs w:val="24"/>
        </w:rPr>
        <w:t>有關案例及法律原則</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正如上述第</w:t>
      </w:r>
      <w:r w:rsidRPr="009166D7">
        <w:rPr>
          <w:rFonts w:ascii="Times New Roman" w:eastAsia="標楷體" w:hAnsi="Times New Roman" w:cs="Times New Roman"/>
          <w:szCs w:val="24"/>
        </w:rPr>
        <w:fldChar w:fldCharType="begin"/>
      </w:r>
      <w:r w:rsidRPr="009166D7">
        <w:rPr>
          <w:rFonts w:ascii="Times New Roman" w:eastAsia="標楷體" w:hAnsi="Times New Roman" w:cs="Times New Roman"/>
          <w:szCs w:val="24"/>
        </w:rPr>
        <w:instrText xml:space="preserve"> REF _Ref137210835 \r \h  \* MERGEFORMAT </w:instrText>
      </w:r>
      <w:r w:rsidRPr="009166D7">
        <w:rPr>
          <w:rFonts w:ascii="Times New Roman" w:eastAsia="標楷體" w:hAnsi="Times New Roman" w:cs="Times New Roman"/>
          <w:szCs w:val="24"/>
        </w:rPr>
      </w:r>
      <w:r w:rsidRPr="009166D7">
        <w:rPr>
          <w:rFonts w:ascii="Times New Roman" w:eastAsia="標楷體" w:hAnsi="Times New Roman" w:cs="Times New Roman"/>
          <w:szCs w:val="24"/>
        </w:rPr>
        <w:fldChar w:fldCharType="separate"/>
      </w:r>
      <w:r w:rsidR="00666AEC">
        <w:rPr>
          <w:rFonts w:ascii="Times New Roman" w:eastAsia="標楷體" w:hAnsi="Times New Roman" w:cs="Times New Roman"/>
          <w:szCs w:val="24"/>
        </w:rPr>
        <w:t>30</w:t>
      </w:r>
      <w:r w:rsidRPr="009166D7">
        <w:rPr>
          <w:rFonts w:ascii="Times New Roman" w:eastAsia="標楷體" w:hAnsi="Times New Roman" w:cs="Times New Roman"/>
          <w:szCs w:val="24"/>
        </w:rPr>
        <w:fldChar w:fldCharType="end"/>
      </w:r>
      <w:r w:rsidRPr="009166D7">
        <w:rPr>
          <w:rFonts w:ascii="Times New Roman" w:eastAsia="標楷體" w:hAnsi="Times New Roman" w:cs="Times New Roman"/>
          <w:szCs w:val="24"/>
        </w:rPr>
        <w:t>-</w:t>
      </w:r>
      <w:r w:rsidRPr="009166D7">
        <w:rPr>
          <w:rFonts w:ascii="Times New Roman" w:eastAsia="標楷體" w:hAnsi="Times New Roman" w:cs="Times New Roman"/>
          <w:szCs w:val="24"/>
        </w:rPr>
        <w:fldChar w:fldCharType="begin"/>
      </w:r>
      <w:r w:rsidRPr="009166D7">
        <w:rPr>
          <w:rFonts w:ascii="Times New Roman" w:eastAsia="標楷體" w:hAnsi="Times New Roman" w:cs="Times New Roman"/>
          <w:szCs w:val="24"/>
        </w:rPr>
        <w:instrText xml:space="preserve"> REF _Ref137210838 \r \h  \* MERGEFORMAT </w:instrText>
      </w:r>
      <w:r w:rsidRPr="009166D7">
        <w:rPr>
          <w:rFonts w:ascii="Times New Roman" w:eastAsia="標楷體" w:hAnsi="Times New Roman" w:cs="Times New Roman"/>
          <w:szCs w:val="24"/>
        </w:rPr>
      </w:r>
      <w:r w:rsidRPr="009166D7">
        <w:rPr>
          <w:rFonts w:ascii="Times New Roman" w:eastAsia="標楷體" w:hAnsi="Times New Roman" w:cs="Times New Roman"/>
          <w:szCs w:val="24"/>
        </w:rPr>
        <w:fldChar w:fldCharType="separate"/>
      </w:r>
      <w:r w:rsidR="00666AEC">
        <w:rPr>
          <w:rFonts w:ascii="Times New Roman" w:eastAsia="標楷體" w:hAnsi="Times New Roman" w:cs="Times New Roman"/>
          <w:szCs w:val="24"/>
        </w:rPr>
        <w:t>31</w:t>
      </w:r>
      <w:r w:rsidRPr="009166D7">
        <w:rPr>
          <w:rFonts w:ascii="Times New Roman" w:eastAsia="標楷體" w:hAnsi="Times New Roman" w:cs="Times New Roman"/>
          <w:szCs w:val="24"/>
        </w:rPr>
        <w:fldChar w:fldCharType="end"/>
      </w:r>
      <w:r w:rsidRPr="009166D7">
        <w:rPr>
          <w:rFonts w:ascii="Times New Roman" w:eastAsia="標楷體" w:hAnsi="Times New Roman" w:cs="Times New Roman"/>
          <w:szCs w:val="24"/>
        </w:rPr>
        <w:t>段提及，</w:t>
      </w:r>
      <w:r w:rsidRPr="009166D7">
        <w:rPr>
          <w:rFonts w:ascii="Times New Roman" w:eastAsia="標楷體" w:hAnsi="Times New Roman" w:cs="Times New Roman"/>
          <w:snapToGrid w:val="0"/>
          <w:kern w:val="0"/>
          <w:szCs w:val="24"/>
        </w:rPr>
        <w:t>推翻評稅的</w:t>
      </w:r>
      <w:r w:rsidRPr="009166D7">
        <w:rPr>
          <w:rFonts w:ascii="Times New Roman" w:eastAsia="標楷體" w:hAnsi="Times New Roman" w:cs="Times New Roman"/>
          <w:iCs/>
          <w:snapToGrid w:val="0"/>
          <w:kern w:val="0"/>
          <w:szCs w:val="24"/>
        </w:rPr>
        <w:t>舉證</w:t>
      </w:r>
      <w:r w:rsidRPr="009166D7">
        <w:rPr>
          <w:rFonts w:ascii="Times New Roman" w:eastAsia="標楷體" w:hAnsi="Times New Roman" w:cs="Times New Roman"/>
          <w:snapToGrid w:val="0"/>
          <w:kern w:val="0"/>
          <w:szCs w:val="24"/>
        </w:rPr>
        <w:t>責任在於納稅人。這一原則亦適用於</w:t>
      </w:r>
      <w:r w:rsidRPr="009166D7">
        <w:rPr>
          <w:rFonts w:ascii="Times New Roman" w:eastAsia="標楷體" w:hAnsi="Times New Roman" w:cs="Times New Roman"/>
          <w:szCs w:val="24"/>
        </w:rPr>
        <w:t>決定一項開支是否可被扣除。</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w:t>
      </w:r>
      <w:r w:rsidRPr="009166D7">
        <w:rPr>
          <w:rFonts w:ascii="Times New Roman" w:eastAsia="標楷體" w:hAnsi="Times New Roman" w:cs="Times New Roman"/>
          <w:szCs w:val="24"/>
          <w:u w:val="single"/>
        </w:rPr>
        <w:t>So Kai Tong v Commissioner of Inland Revenue</w:t>
      </w:r>
      <w:r w:rsidRPr="009166D7">
        <w:rPr>
          <w:rFonts w:ascii="Times New Roman" w:eastAsia="標楷體" w:hAnsi="Times New Roman" w:cs="Times New Roman"/>
          <w:szCs w:val="24"/>
        </w:rPr>
        <w:t xml:space="preserve"> [2004] 2 HKLRD 416</w:t>
      </w:r>
      <w:r w:rsidRPr="009166D7">
        <w:rPr>
          <w:rFonts w:ascii="Times New Roman" w:eastAsia="標楷體" w:hAnsi="Times New Roman" w:cs="Times New Roman"/>
          <w:szCs w:val="24"/>
        </w:rPr>
        <w:t>一案中，法官在判詞中指出，在決定一項開支是否可被扣除時，是須用客觀的方法</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rPr>
        <w:t>第</w:t>
      </w:r>
      <w:r w:rsidRPr="009166D7">
        <w:rPr>
          <w:rFonts w:ascii="Times New Roman" w:eastAsia="標楷體" w:hAnsi="Times New Roman" w:cs="Times New Roman"/>
          <w:snapToGrid w:val="0"/>
          <w:kern w:val="0"/>
          <w:szCs w:val="24"/>
        </w:rPr>
        <w:t>427</w:t>
      </w:r>
      <w:r w:rsidRPr="009166D7">
        <w:rPr>
          <w:rFonts w:ascii="Times New Roman" w:eastAsia="標楷體" w:hAnsi="Times New Roman" w:cs="Times New Roman"/>
          <w:snapToGrid w:val="0"/>
          <w:kern w:val="0"/>
          <w:szCs w:val="24"/>
        </w:rPr>
        <w:t>頁第</w:t>
      </w:r>
      <w:r w:rsidRPr="009166D7">
        <w:rPr>
          <w:rFonts w:ascii="Times New Roman" w:eastAsia="標楷體" w:hAnsi="Times New Roman" w:cs="Times New Roman"/>
          <w:snapToGrid w:val="0"/>
          <w:kern w:val="0"/>
          <w:szCs w:val="24"/>
        </w:rPr>
        <w:t>25D-E</w:t>
      </w:r>
      <w:r w:rsidRPr="009166D7">
        <w:rPr>
          <w:rFonts w:ascii="Times New Roman" w:eastAsia="標楷體" w:hAnsi="Times New Roman" w:cs="Times New Roman"/>
          <w:snapToGrid w:val="0"/>
          <w:kern w:val="0"/>
          <w:szCs w:val="24"/>
        </w:rPr>
        <w:t>段</w:t>
      </w:r>
      <w:r w:rsidRPr="009166D7">
        <w:rPr>
          <w:rFonts w:ascii="Times New Roman" w:eastAsia="標楷體" w:hAnsi="Times New Roman" w:cs="Times New Roman"/>
          <w:snapToGrid w:val="0"/>
          <w:kern w:val="0"/>
          <w:szCs w:val="24"/>
        </w:rPr>
        <w:t xml:space="preserve">) </w:t>
      </w:r>
      <w:r w:rsidRPr="009166D7">
        <w:rPr>
          <w:rFonts w:ascii="Times New Roman" w:eastAsia="標楷體" w:hAnsi="Times New Roman" w:cs="Times New Roman"/>
          <w:snapToGrid w:val="0"/>
          <w:kern w:val="0"/>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napToGrid w:val="0"/>
          <w:kern w:val="0"/>
          <w:szCs w:val="24"/>
        </w:rPr>
        <w:t>在</w:t>
      </w:r>
      <w:r w:rsidRPr="009166D7">
        <w:rPr>
          <w:rFonts w:ascii="Times New Roman" w:eastAsia="標楷體" w:hAnsi="Times New Roman" w:cs="Times New Roman"/>
          <w:snapToGrid w:val="0"/>
          <w:kern w:val="0"/>
          <w:szCs w:val="24"/>
          <w:lang w:eastAsia="zh-HK"/>
        </w:rPr>
        <w:t>委</w:t>
      </w:r>
      <w:r w:rsidRPr="009166D7">
        <w:rPr>
          <w:rFonts w:ascii="Times New Roman" w:eastAsia="標楷體" w:hAnsi="Times New Roman" w:cs="Times New Roman"/>
          <w:snapToGrid w:val="0"/>
          <w:kern w:val="0"/>
          <w:szCs w:val="24"/>
        </w:rPr>
        <w:t>員會</w:t>
      </w:r>
      <w:r w:rsidRPr="009166D7">
        <w:rPr>
          <w:rFonts w:ascii="Times New Roman" w:eastAsia="標楷體" w:hAnsi="Times New Roman" w:cs="Times New Roman"/>
          <w:snapToGrid w:val="0"/>
          <w:kern w:val="0"/>
          <w:szCs w:val="24"/>
          <w:u w:val="single"/>
        </w:rPr>
        <w:t>D25/13</w:t>
      </w:r>
      <w:r w:rsidRPr="009166D7">
        <w:rPr>
          <w:rFonts w:ascii="Times New Roman" w:eastAsia="標楷體" w:hAnsi="Times New Roman" w:cs="Times New Roman"/>
          <w:snapToGrid w:val="0"/>
          <w:kern w:val="0"/>
          <w:szCs w:val="24"/>
        </w:rPr>
        <w:t xml:space="preserve"> (2013-14) 28 IRBRD 645</w:t>
      </w:r>
      <w:r w:rsidRPr="009166D7">
        <w:rPr>
          <w:rFonts w:ascii="Times New Roman" w:eastAsia="標楷體" w:hAnsi="Times New Roman" w:cs="Times New Roman"/>
          <w:snapToGrid w:val="0"/>
          <w:kern w:val="0"/>
          <w:szCs w:val="24"/>
          <w:lang w:eastAsia="zh-HK"/>
        </w:rPr>
        <w:t>一案</w:t>
      </w:r>
      <w:r w:rsidRPr="009166D7">
        <w:rPr>
          <w:rFonts w:ascii="Times New Roman" w:eastAsia="標楷體" w:hAnsi="Times New Roman" w:cs="Times New Roman"/>
          <w:snapToGrid w:val="0"/>
          <w:kern w:val="0"/>
          <w:szCs w:val="24"/>
        </w:rPr>
        <w:t>，納稅人</w:t>
      </w:r>
      <w:r w:rsidRPr="009166D7">
        <w:rPr>
          <w:rFonts w:ascii="Times New Roman" w:eastAsia="標楷體" w:hAnsi="Times New Roman" w:cs="Times New Roman"/>
          <w:snapToGrid w:val="0"/>
          <w:kern w:val="0"/>
          <w:szCs w:val="24"/>
          <w:lang w:eastAsia="zh-HK"/>
        </w:rPr>
        <w:t>指他購</w:t>
      </w:r>
      <w:r w:rsidRPr="009166D7">
        <w:rPr>
          <w:rFonts w:ascii="Times New Roman" w:eastAsia="標楷體" w:hAnsi="Times New Roman" w:cs="Times New Roman"/>
          <w:snapToGrid w:val="0"/>
          <w:kern w:val="0"/>
          <w:szCs w:val="24"/>
        </w:rPr>
        <w:t>買</w:t>
      </w:r>
      <w:r w:rsidRPr="009166D7">
        <w:rPr>
          <w:rFonts w:ascii="Times New Roman" w:eastAsia="標楷體" w:hAnsi="Times New Roman" w:cs="Times New Roman"/>
          <w:snapToGrid w:val="0"/>
          <w:kern w:val="0"/>
          <w:szCs w:val="24"/>
          <w:lang w:eastAsia="zh-HK"/>
        </w:rPr>
        <w:t>有關物業作自用而非意圖出</w:t>
      </w:r>
      <w:r w:rsidRPr="009166D7">
        <w:rPr>
          <w:rFonts w:ascii="Times New Roman" w:eastAsia="標楷體" w:hAnsi="Times New Roman" w:cs="Times New Roman"/>
          <w:snapToGrid w:val="0"/>
          <w:kern w:val="0"/>
          <w:szCs w:val="24"/>
        </w:rPr>
        <w:t>售</w:t>
      </w:r>
      <w:r w:rsidRPr="009166D7">
        <w:rPr>
          <w:rFonts w:ascii="Times New Roman" w:eastAsia="標楷體" w:hAnsi="Times New Roman" w:cs="Times New Roman"/>
          <w:snapToGrid w:val="0"/>
          <w:kern w:val="0"/>
          <w:szCs w:val="24"/>
          <w:lang w:eastAsia="zh-HK"/>
        </w:rPr>
        <w:t>圖</w:t>
      </w:r>
      <w:r w:rsidRPr="009166D7">
        <w:rPr>
          <w:rFonts w:ascii="Times New Roman" w:eastAsia="標楷體" w:hAnsi="Times New Roman" w:cs="Times New Roman"/>
          <w:snapToGrid w:val="0"/>
          <w:kern w:val="0"/>
          <w:szCs w:val="24"/>
        </w:rPr>
        <w:t>利。</w:t>
      </w:r>
      <w:r w:rsidRPr="009166D7">
        <w:rPr>
          <w:rFonts w:ascii="Times New Roman" w:eastAsia="標楷體" w:hAnsi="Times New Roman" w:cs="Times New Roman"/>
          <w:snapToGrid w:val="0"/>
          <w:kern w:val="0"/>
          <w:szCs w:val="24"/>
          <w:lang w:eastAsia="zh-HK"/>
        </w:rPr>
        <w:t>他進</w:t>
      </w:r>
      <w:r w:rsidRPr="009166D7">
        <w:rPr>
          <w:rFonts w:ascii="Times New Roman" w:eastAsia="標楷體" w:hAnsi="Times New Roman" w:cs="Times New Roman"/>
          <w:snapToGrid w:val="0"/>
          <w:kern w:val="0"/>
          <w:szCs w:val="24"/>
        </w:rPr>
        <w:t>一步</w:t>
      </w:r>
      <w:r w:rsidRPr="009166D7">
        <w:rPr>
          <w:rFonts w:ascii="Times New Roman" w:eastAsia="標楷體" w:hAnsi="Times New Roman" w:cs="Times New Roman"/>
          <w:snapToGrid w:val="0"/>
          <w:kern w:val="0"/>
          <w:szCs w:val="24"/>
          <w:lang w:eastAsia="zh-HK"/>
        </w:rPr>
        <w:t>指稱在計</w:t>
      </w:r>
      <w:r w:rsidRPr="009166D7">
        <w:rPr>
          <w:rFonts w:ascii="Times New Roman" w:eastAsia="標楷體" w:hAnsi="Times New Roman" w:cs="Times New Roman"/>
          <w:snapToGrid w:val="0"/>
          <w:kern w:val="0"/>
          <w:szCs w:val="24"/>
        </w:rPr>
        <w:t>算應評稅利潤</w:t>
      </w:r>
      <w:r w:rsidRPr="009166D7">
        <w:rPr>
          <w:rFonts w:ascii="Times New Roman" w:eastAsia="標楷體" w:hAnsi="Times New Roman" w:cs="Times New Roman"/>
          <w:snapToGrid w:val="0"/>
          <w:kern w:val="0"/>
          <w:szCs w:val="24"/>
          <w:lang w:eastAsia="zh-HK"/>
        </w:rPr>
        <w:t>時</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lang w:eastAsia="zh-HK"/>
        </w:rPr>
        <w:t>應全部扣</w:t>
      </w:r>
      <w:r w:rsidRPr="009166D7">
        <w:rPr>
          <w:rFonts w:ascii="Times New Roman" w:eastAsia="標楷體" w:hAnsi="Times New Roman" w:cs="Times New Roman"/>
          <w:snapToGrid w:val="0"/>
          <w:kern w:val="0"/>
          <w:szCs w:val="24"/>
        </w:rPr>
        <w:t>減</w:t>
      </w:r>
      <w:r w:rsidRPr="009166D7">
        <w:rPr>
          <w:rFonts w:ascii="Times New Roman" w:eastAsia="標楷體" w:hAnsi="Times New Roman" w:cs="Times New Roman"/>
          <w:snapToGrid w:val="0"/>
          <w:kern w:val="0"/>
          <w:szCs w:val="24"/>
          <w:lang w:eastAsia="zh-HK"/>
        </w:rPr>
        <w:t>其聲</w:t>
      </w:r>
      <w:r w:rsidRPr="009166D7">
        <w:rPr>
          <w:rFonts w:ascii="Times New Roman" w:eastAsia="標楷體" w:hAnsi="Times New Roman" w:cs="Times New Roman"/>
          <w:snapToGrid w:val="0"/>
          <w:kern w:val="0"/>
          <w:szCs w:val="24"/>
        </w:rPr>
        <w:t>稱</w:t>
      </w:r>
      <w:r w:rsidRPr="009166D7">
        <w:rPr>
          <w:rFonts w:ascii="Times New Roman" w:eastAsia="標楷體" w:hAnsi="Times New Roman" w:cs="Times New Roman"/>
          <w:snapToGrid w:val="0"/>
          <w:kern w:val="0"/>
          <w:szCs w:val="24"/>
          <w:lang w:eastAsia="zh-HK"/>
        </w:rPr>
        <w:t>的裝修及其</w:t>
      </w:r>
      <w:r w:rsidRPr="009166D7">
        <w:rPr>
          <w:rFonts w:ascii="Times New Roman" w:eastAsia="標楷體" w:hAnsi="Times New Roman" w:cs="Times New Roman"/>
          <w:snapToGrid w:val="0"/>
          <w:kern w:val="0"/>
          <w:szCs w:val="24"/>
        </w:rPr>
        <w:t>他</w:t>
      </w:r>
      <w:r w:rsidRPr="009166D7">
        <w:rPr>
          <w:rFonts w:ascii="Times New Roman" w:eastAsia="標楷體" w:hAnsi="Times New Roman" w:cs="Times New Roman"/>
          <w:snapToGrid w:val="0"/>
          <w:kern w:val="0"/>
          <w:szCs w:val="24"/>
          <w:lang w:eastAsia="zh-HK"/>
        </w:rPr>
        <w:t>支</w:t>
      </w:r>
      <w:r w:rsidRPr="009166D7">
        <w:rPr>
          <w:rFonts w:ascii="Times New Roman" w:eastAsia="標楷體" w:hAnsi="Times New Roman" w:cs="Times New Roman"/>
          <w:snapToGrid w:val="0"/>
          <w:kern w:val="0"/>
          <w:szCs w:val="24"/>
        </w:rPr>
        <w:t>出。委員會駁回納稅人</w:t>
      </w:r>
      <w:r w:rsidRPr="009166D7">
        <w:rPr>
          <w:rFonts w:ascii="Times New Roman" w:eastAsia="標楷體" w:hAnsi="Times New Roman" w:cs="Times New Roman"/>
          <w:snapToGrid w:val="0"/>
          <w:kern w:val="0"/>
          <w:szCs w:val="24"/>
          <w:lang w:eastAsia="zh-HK"/>
        </w:rPr>
        <w:t>的</w:t>
      </w:r>
      <w:r w:rsidRPr="009166D7">
        <w:rPr>
          <w:rFonts w:ascii="Times New Roman" w:eastAsia="標楷體" w:hAnsi="Times New Roman" w:cs="Times New Roman"/>
          <w:snapToGrid w:val="0"/>
          <w:kern w:val="0"/>
          <w:szCs w:val="24"/>
        </w:rPr>
        <w:t>上訴，</w:t>
      </w:r>
      <w:r w:rsidRPr="009166D7">
        <w:rPr>
          <w:rFonts w:ascii="Times New Roman" w:eastAsia="標楷體" w:hAnsi="Times New Roman" w:cs="Times New Roman"/>
          <w:snapToGrid w:val="0"/>
          <w:kern w:val="0"/>
          <w:szCs w:val="24"/>
          <w:lang w:eastAsia="zh-HK"/>
        </w:rPr>
        <w:t>並指出</w:t>
      </w:r>
      <w:r w:rsidRPr="009166D7">
        <w:rPr>
          <w:rFonts w:ascii="Times New Roman" w:eastAsia="標楷體" w:hAnsi="Times New Roman" w:cs="Times New Roman"/>
          <w:snapToGrid w:val="0"/>
          <w:kern w:val="0"/>
          <w:szCs w:val="24"/>
        </w:rPr>
        <w:t>納稅人</w:t>
      </w:r>
      <w:r w:rsidRPr="009166D7">
        <w:rPr>
          <w:rFonts w:ascii="Times New Roman" w:eastAsia="標楷體" w:hAnsi="Times New Roman" w:cs="Times New Roman"/>
          <w:snapToGrid w:val="0"/>
          <w:kern w:val="0"/>
          <w:szCs w:val="24"/>
          <w:lang w:eastAsia="zh-HK"/>
        </w:rPr>
        <w:t>並沒</w:t>
      </w:r>
      <w:r w:rsidRPr="009166D7">
        <w:rPr>
          <w:rFonts w:ascii="Times New Roman" w:eastAsia="標楷體" w:hAnsi="Times New Roman" w:cs="Times New Roman"/>
          <w:snapToGrid w:val="0"/>
          <w:kern w:val="0"/>
          <w:szCs w:val="24"/>
        </w:rPr>
        <w:t>有</w:t>
      </w:r>
      <w:r w:rsidRPr="009166D7">
        <w:rPr>
          <w:rFonts w:ascii="Times New Roman" w:eastAsia="標楷體" w:hAnsi="Times New Roman" w:cs="Times New Roman"/>
          <w:snapToGrid w:val="0"/>
          <w:kern w:val="0"/>
          <w:szCs w:val="24"/>
          <w:lang w:eastAsia="zh-HK"/>
        </w:rPr>
        <w:t>提</w:t>
      </w:r>
      <w:r w:rsidRPr="009166D7">
        <w:rPr>
          <w:rFonts w:ascii="Times New Roman" w:eastAsia="標楷體" w:hAnsi="Times New Roman" w:cs="Times New Roman"/>
          <w:snapToGrid w:val="0"/>
          <w:kern w:val="0"/>
          <w:szCs w:val="24"/>
        </w:rPr>
        <w:t>供</w:t>
      </w:r>
      <w:r w:rsidRPr="009166D7">
        <w:rPr>
          <w:rFonts w:ascii="Times New Roman" w:eastAsia="標楷體" w:hAnsi="Times New Roman" w:cs="Times New Roman"/>
          <w:snapToGrid w:val="0"/>
          <w:kern w:val="0"/>
          <w:szCs w:val="24"/>
          <w:lang w:eastAsia="zh-HK"/>
        </w:rPr>
        <w:t>任</w:t>
      </w:r>
      <w:r w:rsidRPr="009166D7">
        <w:rPr>
          <w:rFonts w:ascii="Times New Roman" w:eastAsia="標楷體" w:hAnsi="Times New Roman" w:cs="Times New Roman"/>
          <w:snapToGrid w:val="0"/>
          <w:kern w:val="0"/>
          <w:szCs w:val="24"/>
        </w:rPr>
        <w:t>何</w:t>
      </w:r>
      <w:r w:rsidRPr="009166D7">
        <w:rPr>
          <w:rFonts w:ascii="Times New Roman" w:eastAsia="標楷體" w:hAnsi="Times New Roman" w:cs="Times New Roman"/>
          <w:snapToGrid w:val="0"/>
          <w:kern w:val="0"/>
          <w:szCs w:val="24"/>
          <w:lang w:eastAsia="zh-HK"/>
        </w:rPr>
        <w:t>證</w:t>
      </w:r>
      <w:r w:rsidRPr="009166D7">
        <w:rPr>
          <w:rFonts w:ascii="Times New Roman" w:eastAsia="標楷體" w:hAnsi="Times New Roman" w:cs="Times New Roman"/>
          <w:snapToGrid w:val="0"/>
          <w:kern w:val="0"/>
          <w:szCs w:val="24"/>
        </w:rPr>
        <w:t>據</w:t>
      </w:r>
      <w:r w:rsidRPr="009166D7">
        <w:rPr>
          <w:rFonts w:ascii="Times New Roman" w:eastAsia="標楷體" w:hAnsi="Times New Roman" w:cs="Times New Roman"/>
          <w:snapToGrid w:val="0"/>
          <w:kern w:val="0"/>
          <w:szCs w:val="24"/>
          <w:lang w:eastAsia="zh-HK"/>
        </w:rPr>
        <w:t>支</w:t>
      </w:r>
      <w:r w:rsidRPr="009166D7">
        <w:rPr>
          <w:rFonts w:ascii="Times New Roman" w:eastAsia="標楷體" w:hAnsi="Times New Roman" w:cs="Times New Roman"/>
          <w:snapToGrid w:val="0"/>
          <w:kern w:val="0"/>
          <w:szCs w:val="24"/>
        </w:rPr>
        <w:t>持</w:t>
      </w:r>
      <w:r w:rsidRPr="009166D7">
        <w:rPr>
          <w:rFonts w:ascii="Times New Roman" w:eastAsia="標楷體" w:hAnsi="Times New Roman" w:cs="Times New Roman"/>
          <w:snapToGrid w:val="0"/>
          <w:kern w:val="0"/>
          <w:szCs w:val="24"/>
          <w:lang w:eastAsia="zh-HK"/>
        </w:rPr>
        <w:t>他聲</w:t>
      </w:r>
      <w:r w:rsidRPr="009166D7">
        <w:rPr>
          <w:rFonts w:ascii="Times New Roman" w:eastAsia="標楷體" w:hAnsi="Times New Roman" w:cs="Times New Roman"/>
          <w:snapToGrid w:val="0"/>
          <w:kern w:val="0"/>
          <w:szCs w:val="24"/>
        </w:rPr>
        <w:t>稱</w:t>
      </w:r>
      <w:r w:rsidRPr="009166D7">
        <w:rPr>
          <w:rFonts w:ascii="Times New Roman" w:eastAsia="標楷體" w:hAnsi="Times New Roman" w:cs="Times New Roman"/>
          <w:snapToGrid w:val="0"/>
          <w:kern w:val="0"/>
          <w:szCs w:val="24"/>
          <w:lang w:eastAsia="zh-HK"/>
        </w:rPr>
        <w:t>的支</w:t>
      </w:r>
      <w:r w:rsidRPr="009166D7">
        <w:rPr>
          <w:rFonts w:ascii="Times New Roman" w:eastAsia="標楷體" w:hAnsi="Times New Roman" w:cs="Times New Roman"/>
          <w:snapToGrid w:val="0"/>
          <w:kern w:val="0"/>
          <w:szCs w:val="24"/>
        </w:rPr>
        <w:t>出，</w:t>
      </w:r>
      <w:r w:rsidRPr="009166D7">
        <w:rPr>
          <w:rFonts w:ascii="Times New Roman" w:eastAsia="標楷體" w:hAnsi="Times New Roman" w:cs="Times New Roman"/>
          <w:snapToGrid w:val="0"/>
          <w:kern w:val="0"/>
          <w:szCs w:val="24"/>
          <w:lang w:eastAsia="zh-HK"/>
        </w:rPr>
        <w:t>尤</w:t>
      </w:r>
      <w:r w:rsidRPr="009166D7">
        <w:rPr>
          <w:rFonts w:ascii="Times New Roman" w:eastAsia="標楷體" w:hAnsi="Times New Roman" w:cs="Times New Roman"/>
          <w:snapToGrid w:val="0"/>
          <w:kern w:val="0"/>
          <w:szCs w:val="24"/>
        </w:rPr>
        <w:t>其</w:t>
      </w:r>
      <w:r w:rsidRPr="009166D7">
        <w:rPr>
          <w:rFonts w:ascii="Times New Roman" w:eastAsia="標楷體" w:hAnsi="Times New Roman" w:cs="Times New Roman"/>
          <w:snapToGrid w:val="0"/>
          <w:kern w:val="0"/>
          <w:szCs w:val="24"/>
          <w:lang w:eastAsia="zh-HK"/>
        </w:rPr>
        <w:t>是關</w:t>
      </w:r>
      <w:r w:rsidRPr="009166D7">
        <w:rPr>
          <w:rFonts w:ascii="Times New Roman" w:eastAsia="標楷體" w:hAnsi="Times New Roman" w:cs="Times New Roman"/>
          <w:snapToGrid w:val="0"/>
          <w:kern w:val="0"/>
          <w:szCs w:val="24"/>
        </w:rPr>
        <w:t>於</w:t>
      </w:r>
      <w:r w:rsidRPr="009166D7">
        <w:rPr>
          <w:rFonts w:ascii="Times New Roman" w:eastAsia="標楷體" w:hAnsi="Times New Roman" w:cs="Times New Roman"/>
          <w:snapToGrid w:val="0"/>
          <w:kern w:val="0"/>
          <w:szCs w:val="24"/>
          <w:lang w:eastAsia="zh-HK"/>
        </w:rPr>
        <w:t>裝修的開支</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lang w:eastAsia="zh-HK"/>
        </w:rPr>
        <w:t>因</w:t>
      </w:r>
      <w:r w:rsidRPr="009166D7">
        <w:rPr>
          <w:rFonts w:ascii="Times New Roman" w:eastAsia="標楷體" w:hAnsi="Times New Roman" w:cs="Times New Roman"/>
          <w:snapToGrid w:val="0"/>
          <w:kern w:val="0"/>
          <w:szCs w:val="24"/>
        </w:rPr>
        <w:t>此納稅人</w:t>
      </w:r>
      <w:r w:rsidRPr="009166D7">
        <w:rPr>
          <w:rFonts w:ascii="Times New Roman" w:eastAsia="標楷體" w:hAnsi="Times New Roman" w:cs="Times New Roman"/>
          <w:snapToGrid w:val="0"/>
          <w:kern w:val="0"/>
          <w:szCs w:val="24"/>
          <w:lang w:eastAsia="zh-HK"/>
        </w:rPr>
        <w:t>未能舉證利得稅的</w:t>
      </w:r>
      <w:r w:rsidRPr="009166D7">
        <w:rPr>
          <w:rFonts w:ascii="Times New Roman" w:eastAsia="標楷體" w:hAnsi="Times New Roman" w:cs="Times New Roman"/>
          <w:snapToGrid w:val="0"/>
          <w:kern w:val="0"/>
          <w:szCs w:val="24"/>
        </w:rPr>
        <w:t>評稅</w:t>
      </w:r>
      <w:r w:rsidRPr="009166D7">
        <w:rPr>
          <w:rFonts w:ascii="Times New Roman" w:eastAsia="標楷體" w:hAnsi="Times New Roman" w:cs="Times New Roman"/>
          <w:snapToGrid w:val="0"/>
          <w:kern w:val="0"/>
          <w:szCs w:val="24"/>
          <w:lang w:eastAsia="zh-HK"/>
        </w:rPr>
        <w:t>額有誤</w:t>
      </w:r>
      <w:r w:rsidRPr="009166D7">
        <w:rPr>
          <w:rFonts w:ascii="Times New Roman" w:eastAsia="標楷體" w:hAnsi="Times New Roman" w:cs="Times New Roman"/>
          <w:snapToGrid w:val="0"/>
          <w:kern w:val="0"/>
          <w:szCs w:val="24"/>
        </w:rPr>
        <w:t>。</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iCs/>
          <w:szCs w:val="24"/>
        </w:rPr>
      </w:pPr>
      <w:r w:rsidRPr="009166D7">
        <w:rPr>
          <w:rFonts w:ascii="Times New Roman" w:eastAsia="標楷體" w:hAnsi="Times New Roman" w:cs="Times New Roman"/>
          <w:b/>
          <w:iCs/>
          <w:szCs w:val="24"/>
        </w:rPr>
        <w:t>分析與討論</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4E447B" w:rsidRPr="009166D7" w:rsidRDefault="00837852" w:rsidP="00FB59F0">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正如上述第</w:t>
      </w:r>
      <w:r w:rsidRPr="009166D7">
        <w:rPr>
          <w:rFonts w:ascii="Times New Roman" w:eastAsia="標楷體" w:hAnsi="Times New Roman" w:cs="Times New Roman"/>
          <w:szCs w:val="24"/>
        </w:rPr>
        <w:fldChar w:fldCharType="begin"/>
      </w:r>
      <w:r w:rsidRPr="009166D7">
        <w:rPr>
          <w:rFonts w:ascii="Times New Roman" w:eastAsia="標楷體" w:hAnsi="Times New Roman" w:cs="Times New Roman"/>
          <w:szCs w:val="24"/>
        </w:rPr>
        <w:instrText xml:space="preserve"> REF _Ref137216768 \r \h  \* MERGEFORMAT </w:instrText>
      </w:r>
      <w:r w:rsidRPr="009166D7">
        <w:rPr>
          <w:rFonts w:ascii="Times New Roman" w:eastAsia="標楷體" w:hAnsi="Times New Roman" w:cs="Times New Roman"/>
          <w:szCs w:val="24"/>
        </w:rPr>
      </w:r>
      <w:r w:rsidRPr="009166D7">
        <w:rPr>
          <w:rFonts w:ascii="Times New Roman" w:eastAsia="標楷體" w:hAnsi="Times New Roman" w:cs="Times New Roman"/>
          <w:szCs w:val="24"/>
        </w:rPr>
        <w:fldChar w:fldCharType="separate"/>
      </w:r>
      <w:r w:rsidR="00666AEC">
        <w:rPr>
          <w:rFonts w:ascii="Times New Roman" w:eastAsia="標楷體" w:hAnsi="Times New Roman" w:cs="Times New Roman"/>
          <w:szCs w:val="24"/>
        </w:rPr>
        <w:t>17(2)</w:t>
      </w:r>
      <w:r w:rsidRPr="009166D7">
        <w:rPr>
          <w:rFonts w:ascii="Times New Roman" w:eastAsia="標楷體" w:hAnsi="Times New Roman" w:cs="Times New Roman"/>
          <w:szCs w:val="24"/>
        </w:rPr>
        <w:fldChar w:fldCharType="end"/>
      </w:r>
      <w:r w:rsidRPr="009166D7">
        <w:rPr>
          <w:rFonts w:ascii="Times New Roman" w:eastAsia="標楷體" w:hAnsi="Times New Roman" w:cs="Times New Roman"/>
          <w:szCs w:val="24"/>
        </w:rPr>
        <w:t>段提及</w:t>
      </w:r>
      <w:r w:rsidRPr="009166D7">
        <w:rPr>
          <w:rFonts w:ascii="Times New Roman" w:eastAsia="標楷體" w:hAnsi="Times New Roman" w:cs="Times New Roman"/>
          <w:snapToGrid w:val="0"/>
          <w:kern w:val="0"/>
          <w:szCs w:val="24"/>
        </w:rPr>
        <w:t>，</w:t>
      </w:r>
      <w:r w:rsidRPr="009166D7">
        <w:rPr>
          <w:rFonts w:ascii="Times New Roman" w:eastAsia="標楷體" w:hAnsi="Times New Roman" w:cs="Times New Roman"/>
          <w:snapToGrid w:val="0"/>
          <w:kern w:val="0"/>
          <w:szCs w:val="24"/>
          <w:lang w:eastAsia="zh-HK"/>
        </w:rPr>
        <w:t>根據</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稅務代表於</w:t>
      </w:r>
      <w:r w:rsidRPr="009166D7">
        <w:rPr>
          <w:rFonts w:ascii="Times New Roman" w:eastAsia="標楷體" w:hAnsi="Times New Roman" w:cs="Times New Roman"/>
          <w:snapToGrid w:val="0"/>
          <w:kern w:val="0"/>
          <w:szCs w:val="24"/>
        </w:rPr>
        <w:t>2021</w:t>
      </w:r>
      <w:r w:rsidRPr="009166D7">
        <w:rPr>
          <w:rFonts w:ascii="Times New Roman" w:eastAsia="標楷體" w:hAnsi="Times New Roman" w:cs="Times New Roman"/>
          <w:snapToGrid w:val="0"/>
          <w:kern w:val="0"/>
          <w:szCs w:val="24"/>
          <w:lang w:eastAsia="zh-HK"/>
        </w:rPr>
        <w:t>年</w:t>
      </w:r>
      <w:r w:rsidRPr="009166D7">
        <w:rPr>
          <w:rFonts w:ascii="Times New Roman" w:eastAsia="標楷體" w:hAnsi="Times New Roman" w:cs="Times New Roman"/>
          <w:snapToGrid w:val="0"/>
          <w:kern w:val="0"/>
          <w:szCs w:val="24"/>
        </w:rPr>
        <w:t>1</w:t>
      </w:r>
      <w:r w:rsidRPr="009166D7">
        <w:rPr>
          <w:rFonts w:ascii="Times New Roman" w:eastAsia="標楷體" w:hAnsi="Times New Roman" w:cs="Times New Roman"/>
          <w:snapToGrid w:val="0"/>
          <w:kern w:val="0"/>
          <w:szCs w:val="24"/>
          <w:lang w:eastAsia="zh-HK"/>
        </w:rPr>
        <w:t>月</w:t>
      </w:r>
      <w:r w:rsidRPr="009166D7">
        <w:rPr>
          <w:rFonts w:ascii="Times New Roman" w:eastAsia="標楷體" w:hAnsi="Times New Roman" w:cs="Times New Roman"/>
          <w:snapToGrid w:val="0"/>
          <w:kern w:val="0"/>
          <w:szCs w:val="24"/>
        </w:rPr>
        <w:t>30</w:t>
      </w:r>
      <w:r w:rsidRPr="009166D7">
        <w:rPr>
          <w:rFonts w:ascii="Times New Roman" w:eastAsia="標楷體" w:hAnsi="Times New Roman" w:cs="Times New Roman"/>
          <w:snapToGrid w:val="0"/>
          <w:kern w:val="0"/>
          <w:szCs w:val="24"/>
          <w:lang w:eastAsia="zh-HK"/>
        </w:rPr>
        <w:t>日的覆函中聲稱，</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lang w:eastAsia="zh-HK"/>
        </w:rPr>
        <w:t>出售</w:t>
      </w:r>
      <w:r w:rsidR="00487840" w:rsidRPr="009166D7">
        <w:rPr>
          <w:rFonts w:ascii="Times New Roman" w:eastAsia="標楷體" w:hAnsi="Times New Roman" w:cs="Times New Roman"/>
          <w:szCs w:val="24"/>
          <w:lang w:eastAsia="zh-HK"/>
        </w:rPr>
        <w:t>B</w:t>
      </w:r>
      <w:r w:rsidR="0048784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lang w:eastAsia="zh-HK"/>
        </w:rPr>
        <w:t>的股份虧損為</w:t>
      </w:r>
      <w:r w:rsidRPr="009166D7">
        <w:rPr>
          <w:rFonts w:ascii="Times New Roman" w:eastAsia="標楷體" w:hAnsi="Times New Roman" w:cs="Times New Roman"/>
          <w:szCs w:val="24"/>
          <w:lang w:eastAsia="zh-HK"/>
        </w:rPr>
        <w:t>271,027</w:t>
      </w:r>
      <w:r w:rsidRPr="009166D7">
        <w:rPr>
          <w:rFonts w:ascii="Times New Roman" w:eastAsia="標楷體" w:hAnsi="Times New Roman" w:cs="Times New Roman"/>
          <w:szCs w:val="24"/>
          <w:lang w:eastAsia="zh-HK"/>
        </w:rPr>
        <w:t>元（即</w:t>
      </w:r>
      <w:r w:rsidRPr="009166D7">
        <w:rPr>
          <w:rFonts w:ascii="Times New Roman" w:eastAsia="標楷體" w:hAnsi="Times New Roman" w:cs="Times New Roman"/>
          <w:szCs w:val="24"/>
        </w:rPr>
        <w:t>售出</w:t>
      </w:r>
      <w:r w:rsidR="00487840" w:rsidRPr="009166D7">
        <w:rPr>
          <w:rFonts w:ascii="Times New Roman" w:eastAsia="標楷體" w:hAnsi="Times New Roman" w:cs="Times New Roman"/>
          <w:szCs w:val="24"/>
          <w:lang w:eastAsia="zh-HK"/>
        </w:rPr>
        <w:t>B</w:t>
      </w:r>
      <w:r w:rsidR="0048784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rPr>
        <w:t>所有股份的作價</w:t>
      </w:r>
      <w:r w:rsidRPr="009166D7">
        <w:rPr>
          <w:rFonts w:ascii="Times New Roman" w:eastAsia="標楷體" w:hAnsi="Times New Roman" w:cs="Times New Roman"/>
          <w:szCs w:val="24"/>
          <w:lang w:eastAsia="zh-HK"/>
        </w:rPr>
        <w:t>3,972,785</w:t>
      </w:r>
      <w:r w:rsidRPr="009166D7">
        <w:rPr>
          <w:rFonts w:ascii="Times New Roman" w:eastAsia="標楷體" w:hAnsi="Times New Roman" w:cs="Times New Roman"/>
          <w:szCs w:val="24"/>
          <w:lang w:eastAsia="zh-HK"/>
        </w:rPr>
        <w:t>元</w:t>
      </w:r>
      <w:r w:rsidRPr="009166D7">
        <w:rPr>
          <w:rFonts w:ascii="Times New Roman" w:eastAsia="標楷體" w:hAnsi="Times New Roman" w:cs="Times New Roman"/>
          <w:szCs w:val="24"/>
          <w:lang w:eastAsia="zh-HK"/>
        </w:rPr>
        <w:t xml:space="preserve"> - </w:t>
      </w:r>
      <w:r w:rsidRPr="009166D7">
        <w:rPr>
          <w:rFonts w:ascii="Times New Roman" w:eastAsia="標楷體" w:hAnsi="Times New Roman" w:cs="Times New Roman"/>
          <w:szCs w:val="24"/>
          <w:lang w:eastAsia="zh-HK"/>
        </w:rPr>
        <w:t>總成本</w:t>
      </w:r>
      <w:r w:rsidRPr="009166D7">
        <w:rPr>
          <w:rFonts w:ascii="Times New Roman" w:eastAsia="標楷體" w:hAnsi="Times New Roman" w:cs="Times New Roman"/>
          <w:szCs w:val="24"/>
          <w:lang w:eastAsia="zh-HK"/>
        </w:rPr>
        <w:t>4,243,812</w:t>
      </w:r>
      <w:r w:rsidRPr="009166D7">
        <w:rPr>
          <w:rFonts w:ascii="Times New Roman" w:eastAsia="標楷體" w:hAnsi="Times New Roman" w:cs="Times New Roman"/>
          <w:szCs w:val="24"/>
          <w:lang w:eastAsia="zh-HK"/>
        </w:rPr>
        <w:t>元）。總成本明細如下：</w:t>
      </w:r>
    </w:p>
    <w:p w:rsidR="00F40B06" w:rsidRPr="000850E2" w:rsidRDefault="00F40B06" w:rsidP="000850E2">
      <w:pPr>
        <w:widowControl/>
        <w:overflowPunct w:val="0"/>
        <w:autoSpaceDE w:val="0"/>
        <w:autoSpaceDN w:val="0"/>
        <w:jc w:val="both"/>
        <w:rPr>
          <w:rFonts w:ascii="Times New Roman" w:eastAsia="標楷體" w:hAnsi="Times New Roman" w:cs="Times New Roman"/>
          <w:szCs w:val="24"/>
        </w:rPr>
      </w:pPr>
    </w:p>
    <w:tbl>
      <w:tblPr>
        <w:tblW w:w="7054"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4959"/>
        <w:gridCol w:w="1812"/>
      </w:tblGrid>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 xml:space="preserve">  </w:t>
            </w:r>
            <w:r w:rsidRPr="009166D7">
              <w:rPr>
                <w:rFonts w:ascii="Times New Roman" w:eastAsia="標楷體" w:hAnsi="Times New Roman" w:cs="Times New Roman"/>
                <w:szCs w:val="24"/>
              </w:rPr>
              <w:t>元</w:t>
            </w:r>
          </w:p>
        </w:tc>
      </w:tr>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166D7">
              <w:rPr>
                <w:rFonts w:ascii="Times New Roman" w:eastAsia="標楷體" w:hAnsi="Times New Roman" w:cs="Times New Roman"/>
                <w:szCs w:val="24"/>
                <w:lang w:eastAsia="zh-HK"/>
              </w:rPr>
              <w:t>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股份代價</w:t>
            </w: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3,243,490</w:t>
            </w:r>
          </w:p>
        </w:tc>
      </w:tr>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購入</w:t>
            </w:r>
            <w:r w:rsidRPr="009166D7">
              <w:rPr>
                <w:rFonts w:ascii="Times New Roman" w:eastAsia="標楷體" w:hAnsi="Times New Roman" w:cs="Times New Roman"/>
                <w:bCs/>
                <w:szCs w:val="24"/>
                <w:lang w:eastAsia="zh-HK"/>
              </w:rPr>
              <w:t>股份</w:t>
            </w:r>
            <w:r w:rsidRPr="009166D7">
              <w:rPr>
                <w:rFonts w:ascii="Times New Roman" w:eastAsia="標楷體" w:hAnsi="Times New Roman" w:cs="Times New Roman"/>
                <w:szCs w:val="24"/>
              </w:rPr>
              <w:t>律師費</w:t>
            </w:r>
            <w:r w:rsidRPr="009166D7">
              <w:rPr>
                <w:rFonts w:ascii="Times New Roman" w:eastAsia="標楷體" w:hAnsi="Times New Roman" w:cs="Times New Roman"/>
                <w:szCs w:val="24"/>
                <w:lang w:eastAsia="zh-HK"/>
              </w:rPr>
              <w:t>及支</w:t>
            </w:r>
            <w:r w:rsidRPr="009166D7">
              <w:rPr>
                <w:rFonts w:ascii="Times New Roman" w:eastAsia="標楷體" w:hAnsi="Times New Roman" w:cs="Times New Roman"/>
                <w:szCs w:val="24"/>
              </w:rPr>
              <w:t>出</w:t>
            </w: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45,000</w:t>
            </w:r>
          </w:p>
        </w:tc>
      </w:tr>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出</w:t>
            </w:r>
            <w:r w:rsidRPr="009166D7">
              <w:rPr>
                <w:rFonts w:ascii="Times New Roman" w:eastAsia="標楷體" w:hAnsi="Times New Roman" w:cs="Times New Roman"/>
                <w:szCs w:val="24"/>
              </w:rPr>
              <w:t>售</w:t>
            </w:r>
            <w:r w:rsidRPr="009166D7">
              <w:rPr>
                <w:rFonts w:ascii="Times New Roman" w:eastAsia="標楷體" w:hAnsi="Times New Roman" w:cs="Times New Roman"/>
                <w:bCs/>
                <w:szCs w:val="24"/>
                <w:lang w:eastAsia="zh-HK"/>
              </w:rPr>
              <w:t>股份</w:t>
            </w:r>
            <w:r w:rsidRPr="009166D7">
              <w:rPr>
                <w:rFonts w:ascii="Times New Roman" w:eastAsia="標楷體" w:hAnsi="Times New Roman" w:cs="Times New Roman"/>
                <w:szCs w:val="24"/>
              </w:rPr>
              <w:t>律師費</w:t>
            </w:r>
          </w:p>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20,000</w:t>
            </w:r>
          </w:p>
        </w:tc>
      </w:tr>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lang w:eastAsia="zh-HK"/>
              </w:rPr>
            </w:pPr>
            <w:r w:rsidRPr="009166D7">
              <w:rPr>
                <w:rFonts w:ascii="Times New Roman" w:eastAsia="標楷體" w:hAnsi="Times New Roman" w:cs="Times New Roman"/>
                <w:szCs w:val="24"/>
                <w:lang w:eastAsia="zh-HK"/>
              </w:rPr>
              <w:t>出</w:t>
            </w:r>
            <w:r w:rsidRPr="009166D7">
              <w:rPr>
                <w:rFonts w:ascii="Times New Roman" w:eastAsia="標楷體" w:hAnsi="Times New Roman" w:cs="Times New Roman"/>
                <w:szCs w:val="24"/>
              </w:rPr>
              <w:t>售</w:t>
            </w:r>
            <w:r w:rsidRPr="009166D7">
              <w:rPr>
                <w:rFonts w:ascii="Times New Roman" w:eastAsia="標楷體" w:hAnsi="Times New Roman" w:cs="Times New Roman"/>
                <w:bCs/>
                <w:szCs w:val="24"/>
                <w:lang w:eastAsia="zh-HK"/>
              </w:rPr>
              <w:t>股份代</w:t>
            </w:r>
            <w:r w:rsidRPr="009166D7">
              <w:rPr>
                <w:rFonts w:ascii="Times New Roman" w:eastAsia="標楷體" w:hAnsi="Times New Roman" w:cs="Times New Roman"/>
                <w:bCs/>
                <w:szCs w:val="24"/>
              </w:rPr>
              <w:t>理</w:t>
            </w:r>
            <w:r w:rsidRPr="009166D7">
              <w:rPr>
                <w:rFonts w:ascii="Times New Roman" w:eastAsia="標楷體" w:hAnsi="Times New Roman" w:cs="Times New Roman"/>
                <w:szCs w:val="24"/>
              </w:rPr>
              <w:t>佣金</w:t>
            </w:r>
            <w:r w:rsidRPr="009166D7">
              <w:rPr>
                <w:rFonts w:ascii="Times New Roman" w:eastAsia="標楷體" w:hAnsi="Times New Roman" w:cs="Times New Roman"/>
                <w:szCs w:val="24"/>
              </w:rPr>
              <w:t>–</w:t>
            </w:r>
            <w:r w:rsidR="002012E0" w:rsidRPr="009166D7">
              <w:rPr>
                <w:rFonts w:ascii="Times New Roman" w:eastAsia="標楷體" w:hAnsi="Times New Roman" w:cs="Times New Roman"/>
                <w:szCs w:val="24"/>
              </w:rPr>
              <w:t>J</w:t>
            </w:r>
            <w:r w:rsidR="002012E0" w:rsidRPr="009166D7">
              <w:rPr>
                <w:rFonts w:ascii="Times New Roman" w:eastAsia="標楷體" w:hAnsi="Times New Roman" w:cs="Times New Roman"/>
                <w:szCs w:val="24"/>
              </w:rPr>
              <w:t>公司</w:t>
            </w: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60,000</w:t>
            </w:r>
          </w:p>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r>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出</w:t>
            </w:r>
            <w:r w:rsidRPr="009166D7">
              <w:rPr>
                <w:rFonts w:ascii="Times New Roman" w:eastAsia="標楷體" w:hAnsi="Times New Roman" w:cs="Times New Roman"/>
                <w:szCs w:val="24"/>
              </w:rPr>
              <w:t>售</w:t>
            </w:r>
            <w:r w:rsidRPr="009166D7">
              <w:rPr>
                <w:rFonts w:ascii="Times New Roman" w:eastAsia="標楷體" w:hAnsi="Times New Roman" w:cs="Times New Roman"/>
                <w:bCs/>
                <w:szCs w:val="24"/>
                <w:lang w:eastAsia="zh-HK"/>
              </w:rPr>
              <w:t>股份代</w:t>
            </w:r>
            <w:r w:rsidRPr="009166D7">
              <w:rPr>
                <w:rFonts w:ascii="Times New Roman" w:eastAsia="標楷體" w:hAnsi="Times New Roman" w:cs="Times New Roman"/>
                <w:bCs/>
                <w:szCs w:val="24"/>
              </w:rPr>
              <w:t>理</w:t>
            </w:r>
            <w:r w:rsidRPr="009166D7">
              <w:rPr>
                <w:rFonts w:ascii="Times New Roman" w:eastAsia="標楷體" w:hAnsi="Times New Roman" w:cs="Times New Roman"/>
                <w:szCs w:val="24"/>
              </w:rPr>
              <w:t>佣金</w:t>
            </w:r>
            <w:r w:rsidRPr="009166D7">
              <w:rPr>
                <w:rFonts w:ascii="Times New Roman" w:eastAsia="標楷體" w:hAnsi="Times New Roman" w:cs="Times New Roman"/>
                <w:szCs w:val="24"/>
              </w:rPr>
              <w:t>–</w:t>
            </w:r>
            <w:r w:rsidR="008C77FE" w:rsidRPr="009166D7">
              <w:rPr>
                <w:rFonts w:ascii="Times New Roman" w:eastAsia="標楷體" w:hAnsi="Times New Roman" w:cs="Times New Roman"/>
                <w:szCs w:val="24"/>
                <w:lang w:eastAsia="zh-HK"/>
              </w:rPr>
              <w:t>K</w:t>
            </w:r>
            <w:r w:rsidR="008C77FE" w:rsidRPr="009166D7">
              <w:rPr>
                <w:rFonts w:ascii="Times New Roman" w:eastAsia="標楷體" w:hAnsi="Times New Roman" w:cs="Times New Roman"/>
                <w:szCs w:val="24"/>
                <w:lang w:eastAsia="zh-HK"/>
              </w:rPr>
              <w:t>公司</w:t>
            </w: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40,000</w:t>
            </w:r>
          </w:p>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r>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購入</w:t>
            </w:r>
            <w:r w:rsidRPr="009166D7">
              <w:rPr>
                <w:rFonts w:ascii="Times New Roman" w:eastAsia="標楷體" w:hAnsi="Times New Roman" w:cs="Times New Roman"/>
                <w:bCs/>
                <w:szCs w:val="24"/>
                <w:lang w:eastAsia="zh-HK"/>
              </w:rPr>
              <w:t>股份代</w:t>
            </w:r>
            <w:r w:rsidRPr="009166D7">
              <w:rPr>
                <w:rFonts w:ascii="Times New Roman" w:eastAsia="標楷體" w:hAnsi="Times New Roman" w:cs="Times New Roman"/>
                <w:bCs/>
                <w:szCs w:val="24"/>
              </w:rPr>
              <w:t>理</w:t>
            </w:r>
            <w:r w:rsidRPr="009166D7">
              <w:rPr>
                <w:rFonts w:ascii="Times New Roman" w:eastAsia="標楷體" w:hAnsi="Times New Roman" w:cs="Times New Roman"/>
                <w:szCs w:val="24"/>
              </w:rPr>
              <w:t>佣金</w:t>
            </w:r>
            <w:r w:rsidRPr="009166D7">
              <w:rPr>
                <w:rFonts w:ascii="Times New Roman" w:eastAsia="標楷體" w:hAnsi="Times New Roman" w:cs="Times New Roman"/>
                <w:szCs w:val="24"/>
              </w:rPr>
              <w:t>–</w:t>
            </w:r>
            <w:r w:rsidR="008C77FE" w:rsidRPr="009166D7">
              <w:rPr>
                <w:rFonts w:ascii="Times New Roman" w:eastAsia="標楷體" w:hAnsi="Times New Roman" w:cs="Times New Roman"/>
                <w:szCs w:val="24"/>
                <w:lang w:eastAsia="zh-HK"/>
              </w:rPr>
              <w:t>L</w:t>
            </w:r>
            <w:r w:rsidR="008C77FE" w:rsidRPr="009166D7">
              <w:rPr>
                <w:rFonts w:ascii="Times New Roman" w:eastAsia="標楷體" w:hAnsi="Times New Roman" w:cs="Times New Roman"/>
                <w:szCs w:val="24"/>
                <w:lang w:eastAsia="zh-HK"/>
              </w:rPr>
              <w:t>公司</w:t>
            </w: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100,000</w:t>
            </w:r>
          </w:p>
        </w:tc>
      </w:tr>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該</w:t>
            </w:r>
            <w:r w:rsidRPr="009166D7">
              <w:rPr>
                <w:rFonts w:ascii="Times New Roman" w:eastAsia="標楷體" w:hAnsi="Times New Roman" w:cs="Times New Roman"/>
                <w:szCs w:val="24"/>
              </w:rPr>
              <w:t>物業</w:t>
            </w:r>
            <w:r w:rsidRPr="009166D7">
              <w:rPr>
                <w:rFonts w:ascii="Times New Roman" w:eastAsia="標楷體" w:hAnsi="Times New Roman" w:cs="Times New Roman"/>
                <w:szCs w:val="24"/>
                <w:lang w:eastAsia="zh-HK"/>
              </w:rPr>
              <w:t>建</w:t>
            </w:r>
            <w:r w:rsidRPr="009166D7">
              <w:rPr>
                <w:rFonts w:ascii="Times New Roman" w:eastAsia="標楷體" w:hAnsi="Times New Roman" w:cs="Times New Roman"/>
                <w:szCs w:val="24"/>
              </w:rPr>
              <w:t>築</w:t>
            </w:r>
            <w:r w:rsidRPr="009166D7">
              <w:rPr>
                <w:rFonts w:ascii="Times New Roman" w:eastAsia="標楷體" w:hAnsi="Times New Roman" w:cs="Times New Roman"/>
                <w:szCs w:val="24"/>
                <w:lang w:eastAsia="zh-HK"/>
              </w:rPr>
              <w:t>外牆維</w:t>
            </w:r>
            <w:r w:rsidRPr="009166D7">
              <w:rPr>
                <w:rFonts w:ascii="Times New Roman" w:eastAsia="標楷體" w:hAnsi="Times New Roman" w:cs="Times New Roman"/>
                <w:szCs w:val="24"/>
              </w:rPr>
              <w:t>修</w:t>
            </w:r>
            <w:r w:rsidRPr="009166D7">
              <w:rPr>
                <w:rFonts w:ascii="Times New Roman" w:eastAsia="標楷體" w:hAnsi="Times New Roman" w:cs="Times New Roman"/>
                <w:szCs w:val="24"/>
                <w:lang w:eastAsia="zh-HK"/>
              </w:rPr>
              <w:t>費</w:t>
            </w: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215,322</w:t>
            </w:r>
          </w:p>
        </w:tc>
      </w:tr>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該</w:t>
            </w:r>
            <w:r w:rsidRPr="009166D7">
              <w:rPr>
                <w:rFonts w:ascii="Times New Roman" w:eastAsia="標楷體" w:hAnsi="Times New Roman" w:cs="Times New Roman"/>
                <w:szCs w:val="24"/>
              </w:rPr>
              <w:t>物業</w:t>
            </w:r>
            <w:r w:rsidRPr="009166D7">
              <w:rPr>
                <w:rFonts w:ascii="Times New Roman" w:eastAsia="標楷體" w:hAnsi="Times New Roman" w:cs="Times New Roman"/>
                <w:szCs w:val="24"/>
                <w:lang w:eastAsia="zh-HK"/>
              </w:rPr>
              <w:t>裝修費</w:t>
            </w: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200,000</w:t>
            </w:r>
          </w:p>
        </w:tc>
      </w:tr>
      <w:tr w:rsidR="00837852" w:rsidRPr="009166D7" w:rsidTr="007E1D24">
        <w:tc>
          <w:tcPr>
            <w:tcW w:w="283"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rPr>
            </w:pPr>
          </w:p>
        </w:tc>
        <w:tc>
          <w:tcPr>
            <w:tcW w:w="4959"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按揭貸</w:t>
            </w:r>
            <w:r w:rsidRPr="009166D7">
              <w:rPr>
                <w:rFonts w:ascii="Times New Roman" w:eastAsia="標楷體" w:hAnsi="Times New Roman" w:cs="Times New Roman"/>
                <w:szCs w:val="24"/>
              </w:rPr>
              <w:t>款</w:t>
            </w:r>
            <w:r w:rsidRPr="009166D7">
              <w:rPr>
                <w:rFonts w:ascii="Times New Roman" w:eastAsia="標楷體" w:hAnsi="Times New Roman" w:cs="Times New Roman"/>
                <w:szCs w:val="24"/>
                <w:lang w:eastAsia="zh-HK"/>
              </w:rPr>
              <w:t>利</w:t>
            </w:r>
            <w:r w:rsidRPr="009166D7">
              <w:rPr>
                <w:rFonts w:ascii="Times New Roman" w:eastAsia="標楷體" w:hAnsi="Times New Roman" w:cs="Times New Roman"/>
                <w:szCs w:val="24"/>
              </w:rPr>
              <w:t>息</w:t>
            </w:r>
            <w:r w:rsidRPr="009166D7">
              <w:rPr>
                <w:rFonts w:ascii="Times New Roman" w:eastAsia="標楷體" w:hAnsi="Times New Roman" w:cs="Times New Roman"/>
                <w:szCs w:val="24"/>
                <w:lang w:eastAsia="zh-HK"/>
              </w:rPr>
              <w:t>支</w:t>
            </w:r>
            <w:r w:rsidRPr="009166D7">
              <w:rPr>
                <w:rFonts w:ascii="Times New Roman" w:eastAsia="標楷體" w:hAnsi="Times New Roman" w:cs="Times New Roman"/>
                <w:szCs w:val="24"/>
              </w:rPr>
              <w:t>出</w:t>
            </w: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u w:val="single"/>
              </w:rPr>
            </w:pPr>
            <w:r w:rsidRPr="009166D7">
              <w:rPr>
                <w:rFonts w:ascii="Times New Roman" w:eastAsia="標楷體" w:hAnsi="Times New Roman" w:cs="Times New Roman"/>
                <w:szCs w:val="24"/>
                <w:u w:val="single"/>
              </w:rPr>
              <w:t>320,000</w:t>
            </w:r>
          </w:p>
        </w:tc>
      </w:tr>
      <w:tr w:rsidR="00837852" w:rsidRPr="009166D7" w:rsidTr="007E1D24">
        <w:tc>
          <w:tcPr>
            <w:tcW w:w="5242" w:type="dxa"/>
            <w:gridSpan w:val="2"/>
            <w:tcBorders>
              <w:top w:val="nil"/>
              <w:left w:val="nil"/>
              <w:bottom w:val="nil"/>
              <w:right w:val="nil"/>
            </w:tcBorders>
            <w:shd w:val="clear" w:color="auto" w:fill="auto"/>
          </w:tcPr>
          <w:p w:rsidR="00837852" w:rsidRPr="009166D7" w:rsidRDefault="00837852" w:rsidP="00EC3597">
            <w:pPr>
              <w:widowControl/>
              <w:tabs>
                <w:tab w:val="left" w:pos="720"/>
                <w:tab w:val="left" w:pos="1440"/>
              </w:tabs>
              <w:overflowPunct w:val="0"/>
              <w:autoSpaceDE w:val="0"/>
              <w:autoSpaceDN w:val="0"/>
              <w:jc w:val="right"/>
              <w:rPr>
                <w:rFonts w:ascii="Times New Roman" w:eastAsia="標楷體" w:hAnsi="Times New Roman" w:cs="Times New Roman"/>
                <w:color w:val="FF0000"/>
                <w:szCs w:val="24"/>
              </w:rPr>
            </w:pPr>
            <w:r w:rsidRPr="009166D7">
              <w:rPr>
                <w:rFonts w:ascii="Times New Roman" w:eastAsia="標楷體" w:hAnsi="Times New Roman" w:cs="Times New Roman"/>
                <w:szCs w:val="24"/>
                <w:lang w:eastAsia="zh-HK"/>
              </w:rPr>
              <w:t>總成本</w:t>
            </w:r>
          </w:p>
        </w:tc>
        <w:tc>
          <w:tcPr>
            <w:tcW w:w="1812" w:type="dxa"/>
            <w:tcBorders>
              <w:top w:val="nil"/>
              <w:left w:val="nil"/>
              <w:bottom w:val="nil"/>
              <w:right w:val="nil"/>
            </w:tcBorders>
            <w:shd w:val="clear" w:color="auto" w:fill="auto"/>
          </w:tcPr>
          <w:p w:rsidR="00837852" w:rsidRPr="009166D7" w:rsidRDefault="00837852" w:rsidP="00460955">
            <w:pPr>
              <w:widowControl/>
              <w:tabs>
                <w:tab w:val="left" w:pos="720"/>
                <w:tab w:val="left" w:pos="1440"/>
              </w:tabs>
              <w:overflowPunct w:val="0"/>
              <w:autoSpaceDE w:val="0"/>
              <w:autoSpaceDN w:val="0"/>
              <w:jc w:val="both"/>
              <w:rPr>
                <w:rFonts w:ascii="Times New Roman" w:eastAsia="標楷體" w:hAnsi="Times New Roman" w:cs="Times New Roman"/>
                <w:szCs w:val="24"/>
                <w:u w:val="double"/>
              </w:rPr>
            </w:pPr>
            <w:r w:rsidRPr="009166D7">
              <w:rPr>
                <w:rFonts w:ascii="Times New Roman" w:eastAsia="標楷體" w:hAnsi="Times New Roman" w:cs="Times New Roman"/>
                <w:szCs w:val="24"/>
                <w:u w:val="double"/>
              </w:rPr>
              <w:t>4,243,812</w:t>
            </w:r>
          </w:p>
        </w:tc>
      </w:tr>
    </w:tbl>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在上訴過程中，</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於</w:t>
      </w:r>
      <w:r w:rsidRPr="009166D7">
        <w:rPr>
          <w:rFonts w:ascii="Times New Roman" w:eastAsia="標楷體" w:hAnsi="Times New Roman" w:cs="Times New Roman"/>
          <w:snapToGrid w:val="0"/>
          <w:kern w:val="0"/>
          <w:szCs w:val="24"/>
        </w:rPr>
        <w:t>2022</w:t>
      </w:r>
      <w:r w:rsidRPr="009166D7">
        <w:rPr>
          <w:rFonts w:ascii="Times New Roman" w:eastAsia="標楷體" w:hAnsi="Times New Roman" w:cs="Times New Roman"/>
          <w:snapToGrid w:val="0"/>
          <w:kern w:val="0"/>
          <w:szCs w:val="24"/>
          <w:lang w:eastAsia="zh-HK"/>
        </w:rPr>
        <w:t>年</w:t>
      </w:r>
      <w:r w:rsidRPr="009166D7">
        <w:rPr>
          <w:rFonts w:ascii="Times New Roman" w:eastAsia="標楷體" w:hAnsi="Times New Roman" w:cs="Times New Roman"/>
          <w:snapToGrid w:val="0"/>
          <w:kern w:val="0"/>
          <w:szCs w:val="24"/>
        </w:rPr>
        <w:t>2</w:t>
      </w:r>
      <w:r w:rsidRPr="009166D7">
        <w:rPr>
          <w:rFonts w:ascii="Times New Roman" w:eastAsia="標楷體" w:hAnsi="Times New Roman" w:cs="Times New Roman"/>
          <w:snapToGrid w:val="0"/>
          <w:kern w:val="0"/>
          <w:szCs w:val="24"/>
          <w:lang w:eastAsia="zh-HK"/>
        </w:rPr>
        <w:t>月</w:t>
      </w:r>
      <w:r w:rsidRPr="009166D7">
        <w:rPr>
          <w:rFonts w:ascii="Times New Roman" w:eastAsia="標楷體" w:hAnsi="Times New Roman" w:cs="Times New Roman"/>
          <w:snapToGrid w:val="0"/>
          <w:kern w:val="0"/>
          <w:szCs w:val="24"/>
        </w:rPr>
        <w:t>11</w:t>
      </w:r>
      <w:r w:rsidRPr="009166D7">
        <w:rPr>
          <w:rFonts w:ascii="Times New Roman" w:eastAsia="標楷體" w:hAnsi="Times New Roman" w:cs="Times New Roman"/>
          <w:snapToGrid w:val="0"/>
          <w:kern w:val="0"/>
          <w:szCs w:val="24"/>
          <w:lang w:eastAsia="zh-HK"/>
        </w:rPr>
        <w:t>日</w:t>
      </w:r>
      <w:r w:rsidRPr="009166D7">
        <w:rPr>
          <w:rFonts w:ascii="Times New Roman" w:eastAsia="標楷體" w:hAnsi="Times New Roman" w:cs="Times New Roman"/>
          <w:szCs w:val="24"/>
        </w:rPr>
        <w:t>向稅務局發出的覆函中</w:t>
      </w:r>
      <w:r w:rsidRPr="009166D7">
        <w:rPr>
          <w:rFonts w:ascii="Times New Roman" w:eastAsia="標楷體" w:hAnsi="Times New Roman" w:cs="Times New Roman"/>
          <w:snapToGrid w:val="0"/>
          <w:kern w:val="0"/>
          <w:szCs w:val="24"/>
          <w:lang w:eastAsia="zh-HK"/>
        </w:rPr>
        <w:t>，在該</w:t>
      </w:r>
      <w:r w:rsidRPr="009166D7">
        <w:rPr>
          <w:rFonts w:ascii="Times New Roman" w:eastAsia="標楷體" w:hAnsi="Times New Roman" w:cs="Times New Roman"/>
          <w:szCs w:val="24"/>
        </w:rPr>
        <w:t>覆函</w:t>
      </w:r>
      <w:r w:rsidRPr="009166D7">
        <w:rPr>
          <w:rFonts w:ascii="Times New Roman" w:eastAsia="標楷體" w:hAnsi="Times New Roman" w:cs="Times New Roman"/>
          <w:snapToGrid w:val="0"/>
          <w:kern w:val="0"/>
          <w:szCs w:val="24"/>
          <w:lang w:eastAsia="zh-HK"/>
        </w:rPr>
        <w:t>中聲稱出售</w:t>
      </w:r>
      <w:r w:rsidR="00487840" w:rsidRPr="009166D7">
        <w:rPr>
          <w:rFonts w:ascii="Times New Roman" w:eastAsia="標楷體" w:hAnsi="Times New Roman" w:cs="Times New Roman"/>
          <w:bCs/>
          <w:snapToGrid w:val="0"/>
          <w:kern w:val="0"/>
          <w:szCs w:val="24"/>
          <w:lang w:eastAsia="zh-HK"/>
        </w:rPr>
        <w:t>B</w:t>
      </w:r>
      <w:r w:rsidR="00487840" w:rsidRPr="009166D7">
        <w:rPr>
          <w:rFonts w:ascii="Times New Roman" w:eastAsia="標楷體" w:hAnsi="Times New Roman" w:cs="Times New Roman"/>
          <w:bCs/>
          <w:snapToGrid w:val="0"/>
          <w:kern w:val="0"/>
          <w:szCs w:val="24"/>
          <w:lang w:eastAsia="zh-HK"/>
        </w:rPr>
        <w:t>公司</w:t>
      </w:r>
      <w:r w:rsidRPr="009166D7">
        <w:rPr>
          <w:rFonts w:ascii="Times New Roman" w:eastAsia="標楷體" w:hAnsi="Times New Roman" w:cs="Times New Roman"/>
          <w:snapToGrid w:val="0"/>
          <w:kern w:val="0"/>
          <w:szCs w:val="24"/>
          <w:lang w:eastAsia="zh-HK"/>
        </w:rPr>
        <w:t>的股份虧損應為</w:t>
      </w:r>
      <w:r w:rsidRPr="009166D7">
        <w:rPr>
          <w:rFonts w:ascii="Times New Roman" w:eastAsia="標楷體" w:hAnsi="Times New Roman" w:cs="Times New Roman"/>
          <w:snapToGrid w:val="0"/>
          <w:kern w:val="0"/>
          <w:szCs w:val="24"/>
          <w:lang w:eastAsia="zh-HK"/>
        </w:rPr>
        <w:t>964,385</w:t>
      </w:r>
      <w:r w:rsidRPr="009166D7">
        <w:rPr>
          <w:rFonts w:ascii="Times New Roman" w:eastAsia="標楷體" w:hAnsi="Times New Roman" w:cs="Times New Roman"/>
          <w:snapToGrid w:val="0"/>
          <w:kern w:val="0"/>
          <w:szCs w:val="24"/>
          <w:lang w:eastAsia="zh-HK"/>
        </w:rPr>
        <w:t>元，其</w:t>
      </w:r>
      <w:r w:rsidRPr="009166D7">
        <w:rPr>
          <w:rFonts w:ascii="Times New Roman" w:eastAsia="標楷體" w:hAnsi="Times New Roman" w:cs="Times New Roman"/>
          <w:szCs w:val="24"/>
          <w:lang w:eastAsia="zh-HK"/>
        </w:rPr>
        <w:t>明細如下：</w:t>
      </w:r>
    </w:p>
    <w:p w:rsidR="00837852" w:rsidRPr="00396EE4" w:rsidRDefault="000850E2" w:rsidP="00396EE4">
      <w:pPr>
        <w:widowControl/>
        <w:rPr>
          <w:rFonts w:ascii="Times New Roman" w:eastAsia="標楷體" w:hAnsi="Times New Roman" w:cs="Times New Roman"/>
          <w:szCs w:val="24"/>
          <w:lang w:eastAsia="zh-HK"/>
        </w:rPr>
      </w:pPr>
      <w:r>
        <w:rPr>
          <w:rFonts w:ascii="Times New Roman" w:eastAsia="標楷體" w:hAnsi="Times New Roman" w:cs="Times New Roman"/>
          <w:szCs w:val="24"/>
          <w:lang w:eastAsia="zh-HK"/>
        </w:rPr>
        <w:br w:type="page"/>
      </w:r>
    </w:p>
    <w:tbl>
      <w:tblPr>
        <w:tblW w:w="7470" w:type="dxa"/>
        <w:tblInd w:w="990" w:type="dxa"/>
        <w:tblLook w:val="04A0" w:firstRow="1" w:lastRow="0" w:firstColumn="1" w:lastColumn="0" w:noHBand="0" w:noVBand="1"/>
      </w:tblPr>
      <w:tblGrid>
        <w:gridCol w:w="5670"/>
        <w:gridCol w:w="1800"/>
      </w:tblGrid>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u w:val="single"/>
              </w:rPr>
            </w:pPr>
            <w:r w:rsidRPr="009166D7">
              <w:rPr>
                <w:rFonts w:ascii="Times New Roman" w:eastAsia="標楷體" w:hAnsi="Times New Roman" w:cs="Times New Roman"/>
                <w:szCs w:val="24"/>
                <w:lang w:eastAsia="zh-HK"/>
              </w:rPr>
              <w:t xml:space="preserve"> </w:t>
            </w:r>
            <w:r w:rsidRPr="009166D7">
              <w:rPr>
                <w:rFonts w:ascii="Times New Roman" w:eastAsia="標楷體" w:hAnsi="Times New Roman" w:cs="Times New Roman"/>
                <w:szCs w:val="24"/>
                <w:u w:val="single"/>
                <w:lang w:eastAsia="zh-HK"/>
              </w:rPr>
              <w:t>元</w:t>
            </w:r>
          </w:p>
        </w:tc>
      </w:tr>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出</w:t>
            </w:r>
            <w:r w:rsidRPr="009166D7">
              <w:rPr>
                <w:rFonts w:ascii="Times New Roman" w:eastAsia="標楷體" w:hAnsi="Times New Roman" w:cs="Times New Roman"/>
                <w:szCs w:val="24"/>
              </w:rPr>
              <w:t>售</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股份代價</w:t>
            </w: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12,</w:t>
            </w:r>
            <w:r w:rsidRPr="009166D7">
              <w:rPr>
                <w:rFonts w:ascii="Times New Roman" w:eastAsia="標楷體" w:hAnsi="Times New Roman" w:cs="Times New Roman"/>
                <w:szCs w:val="24"/>
                <w:lang w:eastAsia="zh-HK"/>
              </w:rPr>
              <w:t>0</w:t>
            </w:r>
            <w:r w:rsidRPr="009166D7">
              <w:rPr>
                <w:rFonts w:ascii="Times New Roman" w:eastAsia="標楷體" w:hAnsi="Times New Roman" w:cs="Times New Roman"/>
                <w:szCs w:val="24"/>
              </w:rPr>
              <w:t>00,</w:t>
            </w:r>
            <w:r w:rsidRPr="009166D7">
              <w:rPr>
                <w:rFonts w:ascii="Times New Roman" w:eastAsia="標楷體" w:hAnsi="Times New Roman" w:cs="Times New Roman"/>
                <w:szCs w:val="24"/>
                <w:lang w:eastAsia="zh-HK"/>
              </w:rPr>
              <w:t>0</w:t>
            </w:r>
            <w:r w:rsidRPr="009166D7">
              <w:rPr>
                <w:rFonts w:ascii="Times New Roman" w:eastAsia="標楷體" w:hAnsi="Times New Roman" w:cs="Times New Roman"/>
                <w:szCs w:val="24"/>
              </w:rPr>
              <w:t>00</w:t>
            </w:r>
          </w:p>
        </w:tc>
      </w:tr>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u w:val="single"/>
                <w:lang w:eastAsia="zh-HK"/>
              </w:rPr>
              <w:t>減</w:t>
            </w:r>
            <w:r w:rsidRPr="009166D7">
              <w:rPr>
                <w:rFonts w:ascii="Times New Roman" w:eastAsia="標楷體" w:hAnsi="Times New Roman" w:cs="Times New Roman"/>
                <w:szCs w:val="24"/>
                <w:lang w:eastAsia="zh-HK"/>
              </w:rPr>
              <w:t>：購入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股份代價</w:t>
            </w: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u w:val="single"/>
              </w:rPr>
            </w:pPr>
            <w:r w:rsidRPr="009166D7">
              <w:rPr>
                <w:rFonts w:ascii="Times New Roman" w:eastAsia="標楷體" w:hAnsi="Times New Roman" w:cs="Times New Roman"/>
                <w:szCs w:val="24"/>
                <w:u w:val="single"/>
              </w:rPr>
              <w:t>11,149,390</w:t>
            </w:r>
          </w:p>
        </w:tc>
      </w:tr>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850,610</w:t>
            </w:r>
          </w:p>
        </w:tc>
      </w:tr>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u w:val="single"/>
                <w:lang w:eastAsia="zh-HK"/>
              </w:rPr>
              <w:t>減</w:t>
            </w:r>
            <w:r w:rsidRPr="009166D7">
              <w:rPr>
                <w:rFonts w:ascii="Times New Roman" w:eastAsia="標楷體" w:hAnsi="Times New Roman" w:cs="Times New Roman"/>
                <w:szCs w:val="24"/>
                <w:lang w:eastAsia="zh-HK"/>
              </w:rPr>
              <w:t>：</w:t>
            </w:r>
            <w:r w:rsidRPr="009166D7">
              <w:rPr>
                <w:rFonts w:ascii="Times New Roman" w:eastAsia="標楷體" w:hAnsi="Times New Roman" w:cs="Times New Roman"/>
                <w:szCs w:val="24"/>
              </w:rPr>
              <w:t>律師費</w:t>
            </w: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65,000</w:t>
            </w:r>
          </w:p>
        </w:tc>
      </w:tr>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佣金</w:t>
            </w: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350,000</w:t>
            </w:r>
          </w:p>
        </w:tc>
      </w:tr>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建</w:t>
            </w:r>
            <w:r w:rsidRPr="009166D7">
              <w:rPr>
                <w:rFonts w:ascii="Times New Roman" w:eastAsia="標楷體" w:hAnsi="Times New Roman" w:cs="Times New Roman"/>
                <w:szCs w:val="24"/>
              </w:rPr>
              <w:t>築</w:t>
            </w:r>
            <w:r w:rsidRPr="009166D7">
              <w:rPr>
                <w:rFonts w:ascii="Times New Roman" w:eastAsia="標楷體" w:hAnsi="Times New Roman" w:cs="Times New Roman"/>
                <w:szCs w:val="24"/>
                <w:lang w:eastAsia="zh-HK"/>
              </w:rPr>
              <w:t>外牆維</w:t>
            </w:r>
            <w:r w:rsidRPr="009166D7">
              <w:rPr>
                <w:rFonts w:ascii="Times New Roman" w:eastAsia="標楷體" w:hAnsi="Times New Roman" w:cs="Times New Roman"/>
                <w:szCs w:val="24"/>
              </w:rPr>
              <w:t>修</w:t>
            </w:r>
            <w:r w:rsidRPr="009166D7">
              <w:rPr>
                <w:rFonts w:ascii="Times New Roman" w:eastAsia="標楷體" w:hAnsi="Times New Roman" w:cs="Times New Roman"/>
                <w:szCs w:val="24"/>
                <w:lang w:eastAsia="zh-HK"/>
              </w:rPr>
              <w:t>費</w:t>
            </w: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179,385</w:t>
            </w:r>
          </w:p>
        </w:tc>
      </w:tr>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裝修</w:t>
            </w: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rPr>
              <w:t>200,000</w:t>
            </w:r>
          </w:p>
        </w:tc>
      </w:tr>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利</w:t>
            </w:r>
            <w:r w:rsidRPr="009166D7">
              <w:rPr>
                <w:rFonts w:ascii="Times New Roman" w:eastAsia="標楷體" w:hAnsi="Times New Roman" w:cs="Times New Roman"/>
                <w:szCs w:val="24"/>
              </w:rPr>
              <w:t>息</w:t>
            </w:r>
            <w:r w:rsidRPr="009166D7">
              <w:rPr>
                <w:rFonts w:ascii="Times New Roman" w:eastAsia="標楷體" w:hAnsi="Times New Roman" w:cs="Times New Roman"/>
                <w:szCs w:val="24"/>
                <w:lang w:eastAsia="zh-HK"/>
              </w:rPr>
              <w:t>支</w:t>
            </w:r>
            <w:r w:rsidRPr="009166D7">
              <w:rPr>
                <w:rFonts w:ascii="Times New Roman" w:eastAsia="標楷體" w:hAnsi="Times New Roman" w:cs="Times New Roman"/>
                <w:szCs w:val="24"/>
              </w:rPr>
              <w:t>出</w:t>
            </w: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u w:val="single"/>
              </w:rPr>
            </w:pPr>
            <w:r w:rsidRPr="009166D7">
              <w:rPr>
                <w:rFonts w:ascii="Times New Roman" w:eastAsia="標楷體" w:hAnsi="Times New Roman" w:cs="Times New Roman"/>
                <w:szCs w:val="24"/>
                <w:u w:val="single"/>
              </w:rPr>
              <w:t>1,020,000</w:t>
            </w:r>
          </w:p>
        </w:tc>
      </w:tr>
      <w:tr w:rsidR="00837852" w:rsidRPr="009166D7" w:rsidTr="00315A80">
        <w:tc>
          <w:tcPr>
            <w:tcW w:w="567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lang w:eastAsia="zh-HK"/>
              </w:rPr>
            </w:pPr>
            <w:r w:rsidRPr="009166D7">
              <w:rPr>
                <w:rFonts w:ascii="Times New Roman" w:eastAsia="標楷體" w:hAnsi="Times New Roman" w:cs="Times New Roman"/>
                <w:kern w:val="0"/>
                <w:szCs w:val="24"/>
                <w:lang w:eastAsia="zh-HK"/>
              </w:rPr>
              <w:t>虧損</w:t>
            </w:r>
            <w:r w:rsidRPr="009166D7">
              <w:rPr>
                <w:rStyle w:val="aa"/>
                <w:rFonts w:ascii="Times New Roman" w:eastAsia="標楷體" w:hAnsi="Times New Roman" w:cs="Times New Roman"/>
                <w:szCs w:val="24"/>
                <w:lang w:eastAsia="zh-HK"/>
              </w:rPr>
              <w:footnoteReference w:id="1"/>
            </w:r>
          </w:p>
        </w:tc>
        <w:tc>
          <w:tcPr>
            <w:tcW w:w="1800" w:type="dxa"/>
            <w:shd w:val="clear" w:color="auto" w:fill="auto"/>
          </w:tcPr>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r w:rsidRPr="009166D7">
              <w:rPr>
                <w:rFonts w:ascii="Times New Roman" w:eastAsia="標楷體" w:hAnsi="Times New Roman" w:cs="Times New Roman"/>
                <w:szCs w:val="24"/>
                <w:u w:val="double"/>
              </w:rPr>
              <w:t>964,385</w:t>
            </w:r>
          </w:p>
        </w:tc>
      </w:tr>
    </w:tbl>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首先，本委員會必須指出</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之前透過稅務代表聲稱出售</w:t>
      </w:r>
      <w:r w:rsidR="00487840" w:rsidRPr="009166D7">
        <w:rPr>
          <w:rFonts w:ascii="Times New Roman" w:eastAsia="標楷體" w:hAnsi="Times New Roman" w:cs="Times New Roman"/>
          <w:bCs/>
          <w:snapToGrid w:val="0"/>
          <w:kern w:val="0"/>
          <w:szCs w:val="24"/>
          <w:lang w:eastAsia="zh-HK"/>
        </w:rPr>
        <w:t>B</w:t>
      </w:r>
      <w:r w:rsidR="00487840" w:rsidRPr="009166D7">
        <w:rPr>
          <w:rFonts w:ascii="Times New Roman" w:eastAsia="標楷體" w:hAnsi="Times New Roman" w:cs="Times New Roman"/>
          <w:bCs/>
          <w:snapToGrid w:val="0"/>
          <w:kern w:val="0"/>
          <w:szCs w:val="24"/>
          <w:lang w:eastAsia="zh-HK"/>
        </w:rPr>
        <w:t>公司</w:t>
      </w:r>
      <w:r w:rsidRPr="009166D7">
        <w:rPr>
          <w:rFonts w:ascii="Times New Roman" w:eastAsia="標楷體" w:hAnsi="Times New Roman" w:cs="Times New Roman"/>
          <w:snapToGrid w:val="0"/>
          <w:kern w:val="0"/>
          <w:szCs w:val="24"/>
          <w:lang w:eastAsia="zh-HK"/>
        </w:rPr>
        <w:t>的股份虧損和</w:t>
      </w:r>
      <w:r w:rsidRPr="009166D7">
        <w:rPr>
          <w:rFonts w:ascii="Times New Roman" w:eastAsia="標楷體" w:hAnsi="Times New Roman" w:cs="Times New Roman"/>
          <w:szCs w:val="24"/>
          <w:lang w:eastAsia="zh-HK"/>
        </w:rPr>
        <w:t>她</w:t>
      </w:r>
      <w:r w:rsidRPr="009166D7">
        <w:rPr>
          <w:rFonts w:ascii="Times New Roman" w:eastAsia="標楷體" w:hAnsi="Times New Roman" w:cs="Times New Roman"/>
          <w:snapToGrid w:val="0"/>
          <w:kern w:val="0"/>
          <w:szCs w:val="24"/>
          <w:lang w:eastAsia="zh-HK"/>
        </w:rPr>
        <w:t>之後呈交的</w:t>
      </w:r>
      <w:r w:rsidRPr="009166D7">
        <w:rPr>
          <w:rFonts w:ascii="Times New Roman" w:eastAsia="標楷體" w:hAnsi="Times New Roman" w:cs="Times New Roman"/>
          <w:szCs w:val="24"/>
        </w:rPr>
        <w:t>覆函</w:t>
      </w:r>
      <w:r w:rsidRPr="009166D7">
        <w:rPr>
          <w:rFonts w:ascii="Times New Roman" w:eastAsia="標楷體" w:hAnsi="Times New Roman" w:cs="Times New Roman"/>
          <w:snapToGrid w:val="0"/>
          <w:kern w:val="0"/>
          <w:szCs w:val="24"/>
          <w:lang w:eastAsia="zh-HK"/>
        </w:rPr>
        <w:t>中所聲稱的虧損本身已經有不少明顯出入。因此，</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rPr>
        <w:t>必須</w:t>
      </w:r>
      <w:r w:rsidRPr="009166D7">
        <w:rPr>
          <w:rFonts w:ascii="Times New Roman" w:eastAsia="標楷體" w:hAnsi="Times New Roman" w:cs="Times New Roman"/>
          <w:snapToGrid w:val="0"/>
          <w:kern w:val="0"/>
          <w:szCs w:val="24"/>
          <w:lang w:eastAsia="zh-HK"/>
        </w:rPr>
        <w:t>提交實質及有效的</w:t>
      </w:r>
      <w:r w:rsidRPr="009166D7">
        <w:rPr>
          <w:rFonts w:ascii="Times New Roman" w:eastAsia="標楷體" w:hAnsi="Times New Roman" w:cs="Times New Roman"/>
          <w:szCs w:val="24"/>
        </w:rPr>
        <w:t>單據及文件</w:t>
      </w:r>
      <w:r w:rsidRPr="009166D7">
        <w:rPr>
          <w:rFonts w:ascii="Times New Roman" w:eastAsia="標楷體" w:hAnsi="Times New Roman" w:cs="Times New Roman"/>
          <w:snapToGrid w:val="0"/>
          <w:kern w:val="0"/>
          <w:szCs w:val="24"/>
          <w:lang w:eastAsia="zh-HK"/>
        </w:rPr>
        <w:t>證明有關</w:t>
      </w:r>
      <w:r w:rsidRPr="009166D7">
        <w:rPr>
          <w:rFonts w:ascii="Times New Roman" w:eastAsia="標楷體" w:hAnsi="Times New Roman" w:cs="Times New Roman"/>
          <w:szCs w:val="24"/>
        </w:rPr>
        <w:t>開支</w:t>
      </w:r>
      <w:r w:rsidRPr="009166D7">
        <w:rPr>
          <w:rFonts w:ascii="Times New Roman" w:eastAsia="標楷體" w:hAnsi="Times New Roman" w:cs="Times New Roman"/>
          <w:snapToGrid w:val="0"/>
          <w:kern w:val="0"/>
          <w:szCs w:val="24"/>
          <w:lang w:eastAsia="zh-HK"/>
        </w:rPr>
        <w:t>，才可滿足其舉證責任證明</w:t>
      </w:r>
      <w:r w:rsidRPr="009166D7">
        <w:rPr>
          <w:rFonts w:ascii="Times New Roman" w:eastAsia="標楷體" w:hAnsi="Times New Roman" w:cs="Times New Roman"/>
          <w:bCs/>
          <w:snapToGrid w:val="0"/>
          <w:kern w:val="0"/>
          <w:szCs w:val="24"/>
          <w:lang w:eastAsia="zh-HK"/>
        </w:rPr>
        <w:t>上訴所針對聲稱的評稅額過多或不正確</w:t>
      </w:r>
      <w:r w:rsidRPr="009166D7">
        <w:rPr>
          <w:rFonts w:ascii="Times New Roman" w:eastAsia="標楷體" w:hAnsi="Times New Roman" w:cs="Times New Roman"/>
          <w:snapToGrid w:val="0"/>
          <w:kern w:val="0"/>
          <w:szCs w:val="24"/>
          <w:lang w:eastAsia="zh-HK"/>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由於稅局方面已經同意</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rPr>
        <w:t>可獲扣減律師費（總數</w:t>
      </w:r>
      <w:r w:rsidRPr="009166D7">
        <w:rPr>
          <w:rFonts w:ascii="Times New Roman" w:eastAsia="標楷體" w:hAnsi="Times New Roman" w:cs="Times New Roman"/>
          <w:szCs w:val="24"/>
        </w:rPr>
        <w:t>65000</w:t>
      </w:r>
      <w:r w:rsidRPr="009166D7">
        <w:rPr>
          <w:rFonts w:ascii="Times New Roman" w:eastAsia="標楷體" w:hAnsi="Times New Roman" w:cs="Times New Roman"/>
          <w:szCs w:val="24"/>
        </w:rPr>
        <w:t>元）和支付給</w:t>
      </w:r>
      <w:r w:rsidR="002012E0" w:rsidRPr="009166D7">
        <w:rPr>
          <w:rFonts w:ascii="Times New Roman" w:eastAsia="標楷體" w:hAnsi="Times New Roman" w:cs="Times New Roman"/>
          <w:szCs w:val="24"/>
        </w:rPr>
        <w:t>J</w:t>
      </w:r>
      <w:r w:rsidR="002012E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和</w:t>
      </w:r>
      <w:r w:rsidR="008C77FE" w:rsidRPr="009166D7">
        <w:rPr>
          <w:rFonts w:ascii="Times New Roman" w:eastAsia="標楷體" w:hAnsi="Times New Roman" w:cs="Times New Roman"/>
          <w:szCs w:val="24"/>
          <w:lang w:eastAsia="zh-HK"/>
        </w:rPr>
        <w:t>K</w:t>
      </w:r>
      <w:r w:rsidR="008C77FE"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napToGrid w:val="0"/>
          <w:kern w:val="0"/>
          <w:szCs w:val="24"/>
          <w:lang w:eastAsia="zh-HK"/>
        </w:rPr>
        <w:t>的</w:t>
      </w:r>
      <w:r w:rsidRPr="009166D7">
        <w:rPr>
          <w:rFonts w:ascii="Times New Roman" w:eastAsia="標楷體" w:hAnsi="Times New Roman" w:cs="Times New Roman"/>
          <w:szCs w:val="24"/>
          <w:lang w:eastAsia="zh-HK"/>
        </w:rPr>
        <w:t>出</w:t>
      </w:r>
      <w:r w:rsidRPr="009166D7">
        <w:rPr>
          <w:rFonts w:ascii="Times New Roman" w:eastAsia="標楷體" w:hAnsi="Times New Roman" w:cs="Times New Roman"/>
          <w:szCs w:val="24"/>
        </w:rPr>
        <w:t>售</w:t>
      </w:r>
      <w:r w:rsidRPr="009166D7">
        <w:rPr>
          <w:rFonts w:ascii="Times New Roman" w:eastAsia="標楷體" w:hAnsi="Times New Roman" w:cs="Times New Roman"/>
          <w:bCs/>
          <w:szCs w:val="24"/>
          <w:lang w:eastAsia="zh-HK"/>
        </w:rPr>
        <w:t>股份代</w:t>
      </w:r>
      <w:r w:rsidRPr="009166D7">
        <w:rPr>
          <w:rFonts w:ascii="Times New Roman" w:eastAsia="標楷體" w:hAnsi="Times New Roman" w:cs="Times New Roman"/>
          <w:bCs/>
          <w:szCs w:val="24"/>
        </w:rPr>
        <w:t>理</w:t>
      </w:r>
      <w:r w:rsidRPr="009166D7">
        <w:rPr>
          <w:rFonts w:ascii="Times New Roman" w:eastAsia="標楷體" w:hAnsi="Times New Roman" w:cs="Times New Roman"/>
          <w:szCs w:val="24"/>
        </w:rPr>
        <w:t>佣金（總數</w:t>
      </w:r>
      <w:r w:rsidRPr="009166D7">
        <w:rPr>
          <w:rFonts w:ascii="Times New Roman" w:eastAsia="標楷體" w:hAnsi="Times New Roman" w:cs="Times New Roman"/>
          <w:szCs w:val="24"/>
        </w:rPr>
        <w:t>100,000</w:t>
      </w:r>
      <w:r w:rsidRPr="009166D7">
        <w:rPr>
          <w:rFonts w:ascii="Times New Roman" w:eastAsia="標楷體" w:hAnsi="Times New Roman" w:cs="Times New Roman"/>
          <w:szCs w:val="24"/>
        </w:rPr>
        <w:t>元），本委員會只需要處理其他有爭議的開支及費用</w:t>
      </w:r>
      <w:r w:rsidRPr="009166D7">
        <w:rPr>
          <w:rFonts w:ascii="Times New Roman" w:eastAsia="標楷體" w:hAnsi="Times New Roman" w:cs="Times New Roman"/>
          <w:snapToGrid w:val="0"/>
          <w:kern w:val="0"/>
          <w:szCs w:val="24"/>
          <w:lang w:eastAsia="zh-HK"/>
        </w:rPr>
        <w:t>。</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C9220C">
      <w:pPr>
        <w:widowControl/>
        <w:overflowPunct w:val="0"/>
        <w:autoSpaceDE w:val="0"/>
        <w:autoSpaceDN w:val="0"/>
        <w:jc w:val="both"/>
        <w:rPr>
          <w:rFonts w:ascii="Times New Roman" w:eastAsia="標楷體" w:hAnsi="Times New Roman" w:cs="Times New Roman"/>
          <w:b/>
          <w:iCs/>
          <w:szCs w:val="24"/>
        </w:rPr>
      </w:pPr>
      <w:r w:rsidRPr="009166D7">
        <w:rPr>
          <w:rFonts w:ascii="Times New Roman" w:eastAsia="標楷體" w:hAnsi="Times New Roman" w:cs="Times New Roman"/>
          <w:b/>
          <w:iCs/>
          <w:szCs w:val="24"/>
          <w:lang w:eastAsia="zh-HK"/>
        </w:rPr>
        <w:t>購入</w:t>
      </w:r>
      <w:r w:rsidR="00487840" w:rsidRPr="009166D7">
        <w:rPr>
          <w:rFonts w:ascii="Times New Roman" w:eastAsia="標楷體" w:hAnsi="Times New Roman" w:cs="Times New Roman"/>
          <w:b/>
          <w:bCs/>
          <w:iCs/>
          <w:szCs w:val="24"/>
        </w:rPr>
        <w:t>B</w:t>
      </w:r>
      <w:r w:rsidR="00487840" w:rsidRPr="009166D7">
        <w:rPr>
          <w:rFonts w:ascii="Times New Roman" w:eastAsia="標楷體" w:hAnsi="Times New Roman" w:cs="Times New Roman"/>
          <w:b/>
          <w:bCs/>
          <w:iCs/>
          <w:szCs w:val="24"/>
        </w:rPr>
        <w:t>公司</w:t>
      </w:r>
      <w:r w:rsidRPr="009166D7">
        <w:rPr>
          <w:rFonts w:ascii="Times New Roman" w:eastAsia="標楷體" w:hAnsi="Times New Roman" w:cs="Times New Roman"/>
          <w:b/>
          <w:bCs/>
          <w:iCs/>
          <w:szCs w:val="24"/>
          <w:lang w:eastAsia="zh-HK"/>
        </w:rPr>
        <w:t>股份代價</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B50C37"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napToGrid w:val="0"/>
          <w:kern w:val="0"/>
          <w:szCs w:val="24"/>
          <w:lang w:eastAsia="zh-HK"/>
        </w:rPr>
        <w:t>A</w:t>
      </w:r>
      <w:r w:rsidRPr="009166D7">
        <w:rPr>
          <w:rFonts w:ascii="Times New Roman" w:eastAsia="標楷體" w:hAnsi="Times New Roman" w:cs="Times New Roman"/>
          <w:snapToGrid w:val="0"/>
          <w:kern w:val="0"/>
          <w:szCs w:val="24"/>
          <w:lang w:eastAsia="zh-HK"/>
        </w:rPr>
        <w:t>女士</w:t>
      </w:r>
      <w:r w:rsidR="00837852" w:rsidRPr="009166D7">
        <w:rPr>
          <w:rFonts w:ascii="Times New Roman" w:eastAsia="標楷體" w:hAnsi="Times New Roman" w:cs="Times New Roman"/>
          <w:snapToGrid w:val="0"/>
          <w:kern w:val="0"/>
          <w:szCs w:val="24"/>
          <w:lang w:eastAsia="zh-HK"/>
        </w:rPr>
        <w:t>於</w:t>
      </w:r>
      <w:r w:rsidR="00837852" w:rsidRPr="009166D7">
        <w:rPr>
          <w:rFonts w:ascii="Times New Roman" w:eastAsia="標楷體" w:hAnsi="Times New Roman" w:cs="Times New Roman"/>
          <w:snapToGrid w:val="0"/>
          <w:kern w:val="0"/>
          <w:szCs w:val="24"/>
        </w:rPr>
        <w:t>2022</w:t>
      </w:r>
      <w:r w:rsidR="00837852" w:rsidRPr="009166D7">
        <w:rPr>
          <w:rFonts w:ascii="Times New Roman" w:eastAsia="標楷體" w:hAnsi="Times New Roman" w:cs="Times New Roman"/>
          <w:snapToGrid w:val="0"/>
          <w:kern w:val="0"/>
          <w:szCs w:val="24"/>
          <w:lang w:eastAsia="zh-HK"/>
        </w:rPr>
        <w:t>年</w:t>
      </w:r>
      <w:r w:rsidR="00837852" w:rsidRPr="009166D7">
        <w:rPr>
          <w:rFonts w:ascii="Times New Roman" w:eastAsia="標楷體" w:hAnsi="Times New Roman" w:cs="Times New Roman"/>
          <w:snapToGrid w:val="0"/>
          <w:kern w:val="0"/>
          <w:szCs w:val="24"/>
        </w:rPr>
        <w:t>2</w:t>
      </w:r>
      <w:r w:rsidR="00837852" w:rsidRPr="009166D7">
        <w:rPr>
          <w:rFonts w:ascii="Times New Roman" w:eastAsia="標楷體" w:hAnsi="Times New Roman" w:cs="Times New Roman"/>
          <w:snapToGrid w:val="0"/>
          <w:kern w:val="0"/>
          <w:szCs w:val="24"/>
          <w:lang w:eastAsia="zh-HK"/>
        </w:rPr>
        <w:t>月</w:t>
      </w:r>
      <w:r w:rsidR="00837852" w:rsidRPr="009166D7">
        <w:rPr>
          <w:rFonts w:ascii="Times New Roman" w:eastAsia="標楷體" w:hAnsi="Times New Roman" w:cs="Times New Roman"/>
          <w:snapToGrid w:val="0"/>
          <w:kern w:val="0"/>
          <w:szCs w:val="24"/>
        </w:rPr>
        <w:t>11</w:t>
      </w:r>
      <w:r w:rsidR="00837852" w:rsidRPr="009166D7">
        <w:rPr>
          <w:rFonts w:ascii="Times New Roman" w:eastAsia="標楷體" w:hAnsi="Times New Roman" w:cs="Times New Roman"/>
          <w:snapToGrid w:val="0"/>
          <w:kern w:val="0"/>
          <w:szCs w:val="24"/>
          <w:lang w:eastAsia="zh-HK"/>
        </w:rPr>
        <w:t>日</w:t>
      </w:r>
      <w:r w:rsidR="00837852" w:rsidRPr="009166D7">
        <w:rPr>
          <w:rFonts w:ascii="Times New Roman" w:eastAsia="標楷體" w:hAnsi="Times New Roman" w:cs="Times New Roman"/>
          <w:szCs w:val="24"/>
        </w:rPr>
        <w:t>的覆函中</w:t>
      </w:r>
      <w:r w:rsidR="00837852" w:rsidRPr="009166D7">
        <w:rPr>
          <w:rFonts w:ascii="Times New Roman" w:eastAsia="標楷體" w:hAnsi="Times New Roman" w:cs="Times New Roman"/>
          <w:snapToGrid w:val="0"/>
          <w:kern w:val="0"/>
          <w:szCs w:val="24"/>
          <w:lang w:eastAsia="zh-HK"/>
        </w:rPr>
        <w:t>聲稱</w:t>
      </w:r>
      <w:r w:rsidR="00837852" w:rsidRPr="009166D7">
        <w:rPr>
          <w:rFonts w:ascii="Times New Roman" w:eastAsia="標楷體" w:hAnsi="Times New Roman" w:cs="Times New Roman"/>
          <w:szCs w:val="24"/>
          <w:lang w:eastAsia="zh-HK"/>
        </w:rPr>
        <w:t>她購入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00837852" w:rsidRPr="009166D7">
        <w:rPr>
          <w:rFonts w:ascii="Times New Roman" w:eastAsia="標楷體" w:hAnsi="Times New Roman" w:cs="Times New Roman"/>
          <w:bCs/>
          <w:szCs w:val="24"/>
          <w:lang w:eastAsia="zh-HK"/>
        </w:rPr>
        <w:t>股份代價為</w:t>
      </w:r>
      <w:r w:rsidR="00837852" w:rsidRPr="009166D7">
        <w:rPr>
          <w:rFonts w:ascii="Times New Roman" w:eastAsia="標楷體" w:hAnsi="Times New Roman" w:cs="Times New Roman"/>
          <w:szCs w:val="24"/>
        </w:rPr>
        <w:t>11,149,390</w:t>
      </w:r>
      <w:r w:rsidR="00837852" w:rsidRPr="009166D7">
        <w:rPr>
          <w:rFonts w:ascii="Times New Roman" w:eastAsia="標楷體" w:hAnsi="Times New Roman" w:cs="Times New Roman"/>
          <w:szCs w:val="24"/>
        </w:rPr>
        <w:t>元</w:t>
      </w:r>
      <w:r w:rsidR="00837852" w:rsidRPr="009166D7">
        <w:rPr>
          <w:rFonts w:ascii="Times New Roman" w:eastAsia="標楷體" w:hAnsi="Times New Roman" w:cs="Times New Roman"/>
          <w:snapToGrid w:val="0"/>
          <w:kern w:val="0"/>
          <w:szCs w:val="24"/>
          <w:lang w:eastAsia="zh-HK"/>
        </w:rPr>
        <w:t>。可是</w:t>
      </w:r>
      <w:r w:rsidR="00837852" w:rsidRPr="009166D7">
        <w:rPr>
          <w:rFonts w:ascii="Times New Roman" w:eastAsia="標楷體" w:hAnsi="Times New Roman" w:cs="Times New Roman"/>
          <w:szCs w:val="24"/>
        </w:rPr>
        <w:t>，</w:t>
      </w:r>
      <w:r w:rsidRPr="009166D7">
        <w:rPr>
          <w:rFonts w:ascii="Times New Roman" w:eastAsia="標楷體" w:hAnsi="Times New Roman" w:cs="Times New Roman"/>
          <w:snapToGrid w:val="0"/>
          <w:kern w:val="0"/>
          <w:szCs w:val="24"/>
          <w:lang w:eastAsia="zh-HK"/>
        </w:rPr>
        <w:t>A</w:t>
      </w:r>
      <w:r w:rsidRPr="009166D7">
        <w:rPr>
          <w:rFonts w:ascii="Times New Roman" w:eastAsia="標楷體" w:hAnsi="Times New Roman" w:cs="Times New Roman"/>
          <w:snapToGrid w:val="0"/>
          <w:kern w:val="0"/>
          <w:szCs w:val="24"/>
          <w:lang w:eastAsia="zh-HK"/>
        </w:rPr>
        <w:t>女士</w:t>
      </w:r>
      <w:r w:rsidR="00837852" w:rsidRPr="009166D7">
        <w:rPr>
          <w:rFonts w:ascii="Times New Roman" w:eastAsia="標楷體" w:hAnsi="Times New Roman" w:cs="Times New Roman"/>
          <w:szCs w:val="24"/>
        </w:rPr>
        <w:t>沒有提供任何單據及文件作證明。相反，</w:t>
      </w: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lang w:val="en-GB"/>
        </w:rPr>
        <w:t>於</w:t>
      </w:r>
      <w:r w:rsidR="00837852" w:rsidRPr="009166D7">
        <w:rPr>
          <w:rFonts w:ascii="Times New Roman" w:eastAsia="標楷體" w:hAnsi="Times New Roman" w:cs="Times New Roman"/>
          <w:szCs w:val="24"/>
          <w:lang w:eastAsia="zh-HK"/>
        </w:rPr>
        <w:t>20</w:t>
      </w:r>
      <w:r w:rsidR="00837852" w:rsidRPr="009166D7">
        <w:rPr>
          <w:rFonts w:ascii="Times New Roman" w:eastAsia="標楷體" w:hAnsi="Times New Roman" w:cs="Times New Roman"/>
          <w:szCs w:val="24"/>
        </w:rPr>
        <w:t>1</w:t>
      </w:r>
      <w:r w:rsidR="00837852" w:rsidRPr="009166D7">
        <w:rPr>
          <w:rFonts w:ascii="Times New Roman" w:eastAsia="標楷體" w:hAnsi="Times New Roman" w:cs="Times New Roman"/>
          <w:szCs w:val="24"/>
          <w:lang w:eastAsia="zh-HK"/>
        </w:rPr>
        <w:t>4</w:t>
      </w:r>
      <w:r w:rsidR="00837852" w:rsidRPr="009166D7">
        <w:rPr>
          <w:rFonts w:ascii="Times New Roman" w:eastAsia="標楷體" w:hAnsi="Times New Roman" w:cs="Times New Roman"/>
          <w:szCs w:val="24"/>
          <w:lang w:eastAsia="zh-HK"/>
        </w:rPr>
        <w:t>年</w:t>
      </w:r>
      <w:r w:rsidR="00645336" w:rsidRPr="009166D7">
        <w:rPr>
          <w:rFonts w:ascii="Times New Roman" w:eastAsia="標楷體" w:hAnsi="Times New Roman" w:cs="Times New Roman"/>
          <w:szCs w:val="24"/>
          <w:lang w:eastAsia="zh-HK"/>
        </w:rPr>
        <w:t>XX</w:t>
      </w:r>
      <w:r w:rsidR="00837852" w:rsidRPr="009166D7">
        <w:rPr>
          <w:rFonts w:ascii="Times New Roman" w:eastAsia="標楷體" w:hAnsi="Times New Roman" w:cs="Times New Roman"/>
          <w:szCs w:val="24"/>
          <w:lang w:eastAsia="zh-HK"/>
        </w:rPr>
        <w:t>月</w:t>
      </w:r>
      <w:r w:rsidR="00645336" w:rsidRPr="009166D7">
        <w:rPr>
          <w:rFonts w:ascii="Times New Roman" w:eastAsia="標楷體" w:hAnsi="Times New Roman" w:cs="Times New Roman"/>
          <w:szCs w:val="24"/>
          <w:lang w:eastAsia="zh-HK"/>
        </w:rPr>
        <w:t>X</w:t>
      </w:r>
      <w:r w:rsidR="00F00588" w:rsidRPr="009166D7">
        <w:rPr>
          <w:rFonts w:ascii="Times New Roman" w:eastAsia="標楷體" w:hAnsi="Times New Roman" w:cs="Times New Roman"/>
          <w:szCs w:val="24"/>
        </w:rPr>
        <w:t>X</w:t>
      </w:r>
      <w:r w:rsidR="00837852" w:rsidRPr="009166D7">
        <w:rPr>
          <w:rFonts w:ascii="Times New Roman" w:eastAsia="標楷體" w:hAnsi="Times New Roman" w:cs="Times New Roman"/>
          <w:szCs w:val="24"/>
          <w:lang w:eastAsia="zh-HK"/>
        </w:rPr>
        <w:t>日與賣</w:t>
      </w:r>
      <w:r w:rsidR="00837852" w:rsidRPr="009166D7">
        <w:rPr>
          <w:rFonts w:ascii="Times New Roman" w:eastAsia="標楷體" w:hAnsi="Times New Roman" w:cs="Times New Roman"/>
          <w:szCs w:val="24"/>
        </w:rPr>
        <w:t>方</w:t>
      </w:r>
      <w:r w:rsidR="00837852" w:rsidRPr="009166D7">
        <w:rPr>
          <w:rFonts w:ascii="Times New Roman" w:eastAsia="標楷體" w:hAnsi="Times New Roman" w:cs="Times New Roman"/>
          <w:szCs w:val="24"/>
          <w:lang w:eastAsia="zh-HK"/>
        </w:rPr>
        <w:t>簽訂</w:t>
      </w:r>
      <w:r w:rsidR="00837852" w:rsidRPr="009166D7">
        <w:rPr>
          <w:rFonts w:ascii="Times New Roman" w:eastAsia="標楷體" w:hAnsi="Times New Roman" w:cs="Times New Roman"/>
          <w:szCs w:val="24"/>
        </w:rPr>
        <w:t>的</w:t>
      </w:r>
      <w:r w:rsidR="00837852" w:rsidRPr="009166D7">
        <w:rPr>
          <w:rFonts w:ascii="Times New Roman" w:eastAsia="標楷體" w:hAnsi="Times New Roman" w:cs="Times New Roman"/>
          <w:szCs w:val="24"/>
          <w:lang w:eastAsia="zh-HK"/>
        </w:rPr>
        <w:t>臨時買賣合約清楚顯示</w:t>
      </w:r>
      <w:r w:rsidR="00837852" w:rsidRPr="009166D7">
        <w:rPr>
          <w:rFonts w:ascii="Times New Roman" w:eastAsia="標楷體" w:hAnsi="Times New Roman" w:cs="Times New Roman"/>
          <w:szCs w:val="24"/>
        </w:rPr>
        <w:t>，</w:t>
      </w:r>
      <w:r w:rsidRPr="009166D7">
        <w:rPr>
          <w:rFonts w:ascii="Times New Roman" w:eastAsia="標楷體" w:hAnsi="Times New Roman" w:cs="Times New Roman"/>
          <w:szCs w:val="24"/>
        </w:rPr>
        <w:t>A</w:t>
      </w:r>
      <w:r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lang w:eastAsia="zh-HK"/>
        </w:rPr>
        <w:t>是以</w:t>
      </w:r>
      <w:r w:rsidR="00837852" w:rsidRPr="009166D7">
        <w:rPr>
          <w:rFonts w:ascii="Times New Roman" w:eastAsia="標楷體" w:hAnsi="Times New Roman" w:cs="Times New Roman"/>
          <w:szCs w:val="24"/>
          <w:lang w:val="en-GB" w:eastAsia="zh-HK"/>
        </w:rPr>
        <w:t>3,243,490</w:t>
      </w:r>
      <w:r w:rsidR="00837852" w:rsidRPr="009166D7">
        <w:rPr>
          <w:rFonts w:ascii="Times New Roman" w:eastAsia="標楷體" w:hAnsi="Times New Roman" w:cs="Times New Roman"/>
          <w:szCs w:val="24"/>
          <w:lang w:val="en-GB" w:eastAsia="zh-HK"/>
        </w:rPr>
        <w:t>元</w:t>
      </w:r>
      <w:r w:rsidR="00837852" w:rsidRPr="009166D7">
        <w:rPr>
          <w:rFonts w:ascii="Times New Roman" w:eastAsia="標楷體" w:hAnsi="Times New Roman" w:cs="Times New Roman"/>
          <w:szCs w:val="24"/>
          <w:lang w:eastAsia="zh-HK"/>
        </w:rPr>
        <w:t>作價購入賣</w:t>
      </w:r>
      <w:r w:rsidR="00837852" w:rsidRPr="009166D7">
        <w:rPr>
          <w:rFonts w:ascii="Times New Roman" w:eastAsia="標楷體" w:hAnsi="Times New Roman" w:cs="Times New Roman"/>
          <w:szCs w:val="24"/>
        </w:rPr>
        <w:t>方所持有的</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00837852" w:rsidRPr="009166D7">
        <w:rPr>
          <w:rFonts w:ascii="Times New Roman" w:eastAsia="標楷體" w:hAnsi="Times New Roman" w:cs="Times New Roman"/>
          <w:bCs/>
          <w:szCs w:val="24"/>
          <w:lang w:eastAsia="zh-HK"/>
        </w:rPr>
        <w:t>的所有</w:t>
      </w:r>
      <w:r w:rsidR="00837852" w:rsidRPr="009166D7">
        <w:rPr>
          <w:rFonts w:ascii="Times New Roman" w:eastAsia="標楷體" w:hAnsi="Times New Roman" w:cs="Times New Roman"/>
          <w:szCs w:val="24"/>
        </w:rPr>
        <w:t>股份及</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00837852" w:rsidRPr="009166D7">
        <w:rPr>
          <w:rFonts w:ascii="Times New Roman" w:eastAsia="標楷體" w:hAnsi="Times New Roman" w:cs="Times New Roman"/>
          <w:bCs/>
          <w:szCs w:val="24"/>
          <w:lang w:eastAsia="zh-HK"/>
        </w:rPr>
        <w:t>欠</w:t>
      </w:r>
      <w:r w:rsidR="00837852" w:rsidRPr="009166D7">
        <w:rPr>
          <w:rFonts w:ascii="Times New Roman" w:eastAsia="標楷體" w:hAnsi="Times New Roman" w:cs="Times New Roman"/>
          <w:szCs w:val="24"/>
          <w:lang w:eastAsia="zh-HK"/>
        </w:rPr>
        <w:t>賣</w:t>
      </w:r>
      <w:r w:rsidR="00837852" w:rsidRPr="009166D7">
        <w:rPr>
          <w:rFonts w:ascii="Times New Roman" w:eastAsia="標楷體" w:hAnsi="Times New Roman" w:cs="Times New Roman"/>
          <w:szCs w:val="24"/>
        </w:rPr>
        <w:t>方</w:t>
      </w:r>
      <w:r w:rsidR="00837852" w:rsidRPr="009166D7">
        <w:rPr>
          <w:rFonts w:ascii="Times New Roman" w:eastAsia="標楷體" w:hAnsi="Times New Roman" w:cs="Times New Roman"/>
          <w:bCs/>
          <w:szCs w:val="24"/>
          <w:lang w:eastAsia="zh-HK"/>
        </w:rPr>
        <w:t>的債務</w:t>
      </w:r>
      <w:r w:rsidR="00837852" w:rsidRPr="009166D7">
        <w:rPr>
          <w:rFonts w:ascii="Times New Roman" w:eastAsia="標楷體" w:hAnsi="Times New Roman" w:cs="Times New Roman"/>
          <w:snapToGrid w:val="0"/>
          <w:kern w:val="0"/>
          <w:szCs w:val="24"/>
          <w:lang w:eastAsia="zh-HK"/>
        </w:rPr>
        <w:t>。因此，</w:t>
      </w:r>
      <w:r w:rsidR="00837852" w:rsidRPr="009166D7">
        <w:rPr>
          <w:rFonts w:ascii="Times New Roman" w:eastAsia="標楷體" w:hAnsi="Times New Roman" w:cs="Times New Roman"/>
          <w:szCs w:val="24"/>
        </w:rPr>
        <w:t>本</w:t>
      </w:r>
      <w:r w:rsidR="00837852" w:rsidRPr="009166D7">
        <w:rPr>
          <w:rFonts w:ascii="Times New Roman" w:eastAsia="標楷體" w:hAnsi="Times New Roman" w:cs="Times New Roman"/>
          <w:snapToGrid w:val="0"/>
          <w:kern w:val="0"/>
          <w:szCs w:val="24"/>
          <w:lang w:eastAsia="zh-HK"/>
        </w:rPr>
        <w:t>委員會不接納</w:t>
      </w:r>
      <w:r w:rsidRPr="009166D7">
        <w:rPr>
          <w:rFonts w:ascii="Times New Roman" w:eastAsia="標楷體" w:hAnsi="Times New Roman" w:cs="Times New Roman"/>
          <w:snapToGrid w:val="0"/>
          <w:kern w:val="0"/>
          <w:szCs w:val="24"/>
          <w:lang w:eastAsia="zh-HK"/>
        </w:rPr>
        <w:t>A</w:t>
      </w:r>
      <w:r w:rsidRPr="009166D7">
        <w:rPr>
          <w:rFonts w:ascii="Times New Roman" w:eastAsia="標楷體" w:hAnsi="Times New Roman" w:cs="Times New Roman"/>
          <w:snapToGrid w:val="0"/>
          <w:kern w:val="0"/>
          <w:szCs w:val="24"/>
          <w:lang w:eastAsia="zh-HK"/>
        </w:rPr>
        <w:t>女士</w:t>
      </w:r>
      <w:r w:rsidR="00837852" w:rsidRPr="009166D7">
        <w:rPr>
          <w:rFonts w:ascii="Times New Roman" w:eastAsia="標楷體" w:hAnsi="Times New Roman" w:cs="Times New Roman"/>
          <w:snapToGrid w:val="0"/>
          <w:kern w:val="0"/>
          <w:szCs w:val="24"/>
          <w:lang w:eastAsia="zh-HK"/>
        </w:rPr>
        <w:t>就這方面的聲稱。</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C9220C">
      <w:pPr>
        <w:widowControl/>
        <w:overflowPunct w:val="0"/>
        <w:autoSpaceDE w:val="0"/>
        <w:autoSpaceDN w:val="0"/>
        <w:jc w:val="both"/>
        <w:rPr>
          <w:rFonts w:ascii="Times New Roman" w:eastAsia="標楷體" w:hAnsi="Times New Roman" w:cs="Times New Roman"/>
          <w:b/>
          <w:iCs/>
          <w:szCs w:val="24"/>
        </w:rPr>
      </w:pPr>
      <w:r w:rsidRPr="009166D7">
        <w:rPr>
          <w:rFonts w:ascii="Times New Roman" w:eastAsia="標楷體" w:hAnsi="Times New Roman" w:cs="Times New Roman"/>
          <w:b/>
          <w:iCs/>
          <w:szCs w:val="24"/>
        </w:rPr>
        <w:t>佣金</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除了要求扣除稅局方已經同意的出售股份代理佣金</w:t>
      </w:r>
      <w:r w:rsidRPr="009166D7">
        <w:rPr>
          <w:rFonts w:ascii="Times New Roman" w:eastAsia="標楷體" w:hAnsi="Times New Roman" w:cs="Times New Roman"/>
          <w:szCs w:val="24"/>
        </w:rPr>
        <w:t>100,000</w:t>
      </w:r>
      <w:r w:rsidRPr="009166D7">
        <w:rPr>
          <w:rFonts w:ascii="Times New Roman" w:eastAsia="標楷體" w:hAnsi="Times New Roman" w:cs="Times New Roman"/>
          <w:szCs w:val="24"/>
        </w:rPr>
        <w:t>元之外，</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rPr>
        <w:t>還要求扣除另外總數為</w:t>
      </w:r>
      <w:r w:rsidRPr="009166D7">
        <w:rPr>
          <w:rFonts w:ascii="Times New Roman" w:eastAsia="標楷體" w:hAnsi="Times New Roman" w:cs="Times New Roman"/>
          <w:szCs w:val="24"/>
        </w:rPr>
        <w:t>250,000</w:t>
      </w:r>
      <w:r w:rsidRPr="009166D7">
        <w:rPr>
          <w:rFonts w:ascii="Times New Roman" w:eastAsia="標楷體" w:hAnsi="Times New Roman" w:cs="Times New Roman"/>
          <w:szCs w:val="24"/>
        </w:rPr>
        <w:t>元的佣金</w:t>
      </w:r>
      <w:r w:rsidRPr="009166D7">
        <w:rPr>
          <w:rFonts w:ascii="Times New Roman" w:eastAsia="標楷體" w:hAnsi="Times New Roman" w:cs="Times New Roman"/>
          <w:snapToGrid w:val="0"/>
          <w:kern w:val="0"/>
          <w:szCs w:val="24"/>
          <w:lang w:eastAsia="zh-HK"/>
        </w:rPr>
        <w:t>。根據</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於</w:t>
      </w:r>
      <w:r w:rsidRPr="009166D7">
        <w:rPr>
          <w:rFonts w:ascii="Times New Roman" w:eastAsia="標楷體" w:hAnsi="Times New Roman" w:cs="Times New Roman"/>
          <w:snapToGrid w:val="0"/>
          <w:kern w:val="0"/>
          <w:szCs w:val="24"/>
        </w:rPr>
        <w:t>2022</w:t>
      </w:r>
      <w:r w:rsidRPr="009166D7">
        <w:rPr>
          <w:rFonts w:ascii="Times New Roman" w:eastAsia="標楷體" w:hAnsi="Times New Roman" w:cs="Times New Roman"/>
          <w:snapToGrid w:val="0"/>
          <w:kern w:val="0"/>
          <w:szCs w:val="24"/>
          <w:lang w:eastAsia="zh-HK"/>
        </w:rPr>
        <w:t>年</w:t>
      </w:r>
      <w:r w:rsidRPr="009166D7">
        <w:rPr>
          <w:rFonts w:ascii="Times New Roman" w:eastAsia="標楷體" w:hAnsi="Times New Roman" w:cs="Times New Roman"/>
          <w:snapToGrid w:val="0"/>
          <w:kern w:val="0"/>
          <w:szCs w:val="24"/>
        </w:rPr>
        <w:t>2</w:t>
      </w:r>
      <w:r w:rsidRPr="009166D7">
        <w:rPr>
          <w:rFonts w:ascii="Times New Roman" w:eastAsia="標楷體" w:hAnsi="Times New Roman" w:cs="Times New Roman"/>
          <w:snapToGrid w:val="0"/>
          <w:kern w:val="0"/>
          <w:szCs w:val="24"/>
          <w:lang w:eastAsia="zh-HK"/>
        </w:rPr>
        <w:t>月</w:t>
      </w:r>
      <w:r w:rsidRPr="009166D7">
        <w:rPr>
          <w:rFonts w:ascii="Times New Roman" w:eastAsia="標楷體" w:hAnsi="Times New Roman" w:cs="Times New Roman"/>
          <w:snapToGrid w:val="0"/>
          <w:kern w:val="0"/>
          <w:szCs w:val="24"/>
        </w:rPr>
        <w:t>11</w:t>
      </w:r>
      <w:r w:rsidRPr="009166D7">
        <w:rPr>
          <w:rFonts w:ascii="Times New Roman" w:eastAsia="標楷體" w:hAnsi="Times New Roman" w:cs="Times New Roman"/>
          <w:snapToGrid w:val="0"/>
          <w:kern w:val="0"/>
          <w:szCs w:val="24"/>
          <w:lang w:eastAsia="zh-HK"/>
        </w:rPr>
        <w:t>日</w:t>
      </w:r>
      <w:r w:rsidRPr="009166D7">
        <w:rPr>
          <w:rFonts w:ascii="Times New Roman" w:eastAsia="標楷體" w:hAnsi="Times New Roman" w:cs="Times New Roman"/>
          <w:szCs w:val="24"/>
        </w:rPr>
        <w:t>的覆函，該</w:t>
      </w:r>
      <w:r w:rsidRPr="009166D7">
        <w:rPr>
          <w:rFonts w:ascii="Times New Roman" w:eastAsia="標楷體" w:hAnsi="Times New Roman" w:cs="Times New Roman"/>
          <w:szCs w:val="24"/>
        </w:rPr>
        <w:t>250,000</w:t>
      </w:r>
      <w:r w:rsidRPr="009166D7">
        <w:rPr>
          <w:rFonts w:ascii="Times New Roman" w:eastAsia="標楷體" w:hAnsi="Times New Roman" w:cs="Times New Roman"/>
          <w:szCs w:val="24"/>
        </w:rPr>
        <w:t>元的佣金是與</w:t>
      </w:r>
      <w:r w:rsidRPr="009166D7">
        <w:rPr>
          <w:rFonts w:ascii="Times New Roman" w:eastAsia="標楷體" w:hAnsi="Times New Roman" w:cs="Times New Roman"/>
          <w:snapToGrid w:val="0"/>
          <w:kern w:val="0"/>
          <w:szCs w:val="24"/>
          <w:lang w:eastAsia="zh-HK"/>
        </w:rPr>
        <w:t>透過</w:t>
      </w:r>
      <w:r w:rsidRPr="009166D7">
        <w:rPr>
          <w:rFonts w:ascii="Times New Roman" w:eastAsia="標楷體" w:hAnsi="Times New Roman" w:cs="Times New Roman"/>
          <w:szCs w:val="24"/>
          <w:lang w:eastAsia="zh-HK"/>
        </w:rPr>
        <w:t>購入</w:t>
      </w:r>
      <w:r w:rsidR="00382F72" w:rsidRPr="009166D7">
        <w:rPr>
          <w:rFonts w:ascii="Times New Roman" w:eastAsia="標楷體" w:hAnsi="Times New Roman" w:cs="Times New Roman"/>
          <w:szCs w:val="24"/>
          <w:lang w:eastAsia="zh-HK"/>
        </w:rPr>
        <w:t>N</w:t>
      </w:r>
      <w:r w:rsidR="00382F72"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lang w:eastAsia="zh-HK"/>
        </w:rPr>
        <w:t>股份從而購入</w:t>
      </w:r>
      <w:r w:rsidR="00C85DF2" w:rsidRPr="009166D7">
        <w:rPr>
          <w:rFonts w:ascii="Times New Roman" w:eastAsia="標楷體" w:hAnsi="Times New Roman" w:cs="Times New Roman"/>
          <w:szCs w:val="24"/>
          <w:lang w:eastAsia="zh-HK"/>
        </w:rPr>
        <w:t>P</w:t>
      </w:r>
      <w:r w:rsidR="00C85DF2" w:rsidRPr="009166D7">
        <w:rPr>
          <w:rFonts w:ascii="Times New Roman" w:eastAsia="標楷體" w:hAnsi="Times New Roman" w:cs="Times New Roman"/>
          <w:szCs w:val="24"/>
          <w:lang w:eastAsia="zh-HK"/>
        </w:rPr>
        <w:t>地址</w:t>
      </w:r>
      <w:r w:rsidRPr="009166D7">
        <w:rPr>
          <w:rFonts w:ascii="Times New Roman" w:eastAsia="標楷體" w:hAnsi="Times New Roman" w:cs="Times New Roman"/>
          <w:szCs w:val="24"/>
          <w:lang w:eastAsia="zh-HK"/>
        </w:rPr>
        <w:t>的單位的臨時買賣協議有關</w:t>
      </w:r>
      <w:r w:rsidRPr="009166D7">
        <w:rPr>
          <w:rFonts w:ascii="Times New Roman" w:eastAsia="標楷體" w:hAnsi="Times New Roman" w:cs="Times New Roman"/>
          <w:snapToGrid w:val="0"/>
          <w:kern w:val="0"/>
          <w:szCs w:val="24"/>
          <w:lang w:eastAsia="zh-HK"/>
        </w:rPr>
        <w:t>。因此，本委員會認為</w:t>
      </w:r>
      <w:r w:rsidRPr="009166D7">
        <w:rPr>
          <w:rFonts w:ascii="Times New Roman" w:eastAsia="標楷體" w:hAnsi="Times New Roman" w:cs="Times New Roman"/>
          <w:szCs w:val="24"/>
        </w:rPr>
        <w:t>該</w:t>
      </w:r>
      <w:r w:rsidRPr="009166D7">
        <w:rPr>
          <w:rFonts w:ascii="Times New Roman" w:eastAsia="標楷體" w:hAnsi="Times New Roman" w:cs="Times New Roman"/>
          <w:szCs w:val="24"/>
        </w:rPr>
        <w:t>250,000</w:t>
      </w:r>
      <w:r w:rsidRPr="009166D7">
        <w:rPr>
          <w:rFonts w:ascii="Times New Roman" w:eastAsia="標楷體" w:hAnsi="Times New Roman" w:cs="Times New Roman"/>
          <w:szCs w:val="24"/>
        </w:rPr>
        <w:t>元的佣金並非因產生出售</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股份的應評稅利潤而招致的，按稅例第</w:t>
      </w:r>
      <w:r w:rsidRPr="009166D7">
        <w:rPr>
          <w:rFonts w:ascii="Times New Roman" w:eastAsia="標楷體" w:hAnsi="Times New Roman" w:cs="Times New Roman"/>
          <w:szCs w:val="24"/>
        </w:rPr>
        <w:t>16(1)</w:t>
      </w:r>
      <w:r w:rsidRPr="009166D7">
        <w:rPr>
          <w:rFonts w:ascii="Times New Roman" w:eastAsia="標楷體" w:hAnsi="Times New Roman" w:cs="Times New Roman"/>
          <w:szCs w:val="24"/>
        </w:rPr>
        <w:t>條</w:t>
      </w:r>
      <w:r w:rsidRPr="009166D7">
        <w:rPr>
          <w:rFonts w:ascii="Times New Roman" w:eastAsia="標楷體" w:hAnsi="Times New Roman" w:cs="Times New Roman"/>
          <w:szCs w:val="24"/>
          <w:lang w:eastAsia="zh-HK"/>
        </w:rPr>
        <w:t>及</w:t>
      </w:r>
      <w:r w:rsidRPr="009166D7">
        <w:rPr>
          <w:rFonts w:ascii="Times New Roman" w:eastAsia="標楷體" w:hAnsi="Times New Roman" w:cs="Times New Roman"/>
          <w:szCs w:val="24"/>
        </w:rPr>
        <w:t>17(1)</w:t>
      </w:r>
      <w:r w:rsidRPr="009166D7">
        <w:rPr>
          <w:rFonts w:ascii="Times New Roman" w:eastAsia="標楷體" w:hAnsi="Times New Roman" w:cs="Times New Roman"/>
          <w:szCs w:val="24"/>
        </w:rPr>
        <w:t>條的規定，不能扣減。</w:t>
      </w:r>
    </w:p>
    <w:p w:rsidR="00E919D3" w:rsidRPr="009166D7" w:rsidRDefault="00E919D3" w:rsidP="00E919D3">
      <w:pPr>
        <w:overflowPunct w:val="0"/>
        <w:autoSpaceDE w:val="0"/>
        <w:autoSpaceDN w:val="0"/>
        <w:jc w:val="both"/>
        <w:rPr>
          <w:rFonts w:ascii="Times New Roman" w:eastAsia="標楷體" w:hAnsi="Times New Roman" w:cs="Times New Roman"/>
          <w:szCs w:val="24"/>
        </w:rPr>
      </w:pPr>
    </w:p>
    <w:p w:rsidR="00837852" w:rsidRPr="009166D7" w:rsidRDefault="00837852" w:rsidP="008F4196">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順帶一提，在上訴聆訊中</w:t>
      </w:r>
      <w:r w:rsidRPr="009166D7">
        <w:rPr>
          <w:rFonts w:ascii="Times New Roman" w:eastAsia="標楷體" w:hAnsi="Times New Roman" w:cs="Times New Roman"/>
          <w:snapToGrid w:val="0"/>
          <w:kern w:val="0"/>
          <w:szCs w:val="24"/>
          <w:lang w:eastAsia="zh-HK"/>
        </w:rPr>
        <w:t>，本委員會曾質詢稅務局代表是否應該讓</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扣除</w:t>
      </w:r>
      <w:r w:rsidRPr="009166D7">
        <w:rPr>
          <w:rFonts w:ascii="Times New Roman" w:eastAsia="標楷體" w:hAnsi="Times New Roman" w:cs="Times New Roman"/>
          <w:szCs w:val="24"/>
          <w:lang w:eastAsia="zh-HK"/>
        </w:rPr>
        <w:t>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bCs/>
          <w:szCs w:val="24"/>
          <w:lang w:eastAsia="zh-HK"/>
        </w:rPr>
        <w:t>股份</w:t>
      </w:r>
      <w:r w:rsidRPr="009166D7">
        <w:rPr>
          <w:rFonts w:ascii="Times New Roman" w:eastAsia="標楷體" w:hAnsi="Times New Roman" w:cs="Times New Roman"/>
          <w:szCs w:val="24"/>
        </w:rPr>
        <w:t>的佣金。根據</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val="en-GB"/>
        </w:rPr>
        <w:t>於</w:t>
      </w:r>
      <w:r w:rsidRPr="009166D7">
        <w:rPr>
          <w:rFonts w:ascii="Times New Roman" w:eastAsia="標楷體" w:hAnsi="Times New Roman" w:cs="Times New Roman"/>
          <w:szCs w:val="24"/>
          <w:lang w:eastAsia="zh-HK"/>
        </w:rPr>
        <w:t>20</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4</w:t>
      </w:r>
      <w:r w:rsidRPr="009166D7">
        <w:rPr>
          <w:rFonts w:ascii="Times New Roman" w:eastAsia="標楷體" w:hAnsi="Times New Roman" w:cs="Times New Roman"/>
          <w:szCs w:val="24"/>
          <w:lang w:eastAsia="zh-HK"/>
        </w:rPr>
        <w:t>年</w:t>
      </w:r>
      <w:r w:rsidR="00B02BA8" w:rsidRPr="009166D7">
        <w:rPr>
          <w:rFonts w:ascii="Times New Roman" w:eastAsia="標楷體" w:hAnsi="Times New Roman" w:cs="Times New Roman"/>
          <w:szCs w:val="24"/>
          <w:lang w:eastAsia="zh-HK"/>
        </w:rPr>
        <w:t>X</w:t>
      </w:r>
      <w:r w:rsidR="008E4DB5" w:rsidRPr="009166D7">
        <w:rPr>
          <w:rFonts w:ascii="Times New Roman" w:eastAsia="標楷體" w:hAnsi="Times New Roman" w:cs="Times New Roman"/>
          <w:szCs w:val="24"/>
          <w:lang w:eastAsia="zh-HK"/>
        </w:rPr>
        <w:t>X</w:t>
      </w:r>
      <w:r w:rsidRPr="009166D7">
        <w:rPr>
          <w:rFonts w:ascii="Times New Roman" w:eastAsia="標楷體" w:hAnsi="Times New Roman" w:cs="Times New Roman"/>
          <w:szCs w:val="24"/>
          <w:lang w:eastAsia="zh-HK"/>
        </w:rPr>
        <w:t>月</w:t>
      </w:r>
      <w:r w:rsidR="008E4DB5" w:rsidRPr="009166D7">
        <w:rPr>
          <w:rFonts w:ascii="Times New Roman" w:eastAsia="標楷體" w:hAnsi="Times New Roman" w:cs="Times New Roman"/>
          <w:szCs w:val="24"/>
          <w:lang w:eastAsia="zh-HK"/>
        </w:rPr>
        <w:t>X</w:t>
      </w:r>
      <w:r w:rsidR="00B02BA8" w:rsidRPr="009166D7">
        <w:rPr>
          <w:rFonts w:ascii="Times New Roman" w:eastAsia="標楷體" w:hAnsi="Times New Roman" w:cs="Times New Roman"/>
          <w:szCs w:val="24"/>
        </w:rPr>
        <w:t>X</w:t>
      </w:r>
      <w:r w:rsidRPr="009166D7">
        <w:rPr>
          <w:rFonts w:ascii="Times New Roman" w:eastAsia="標楷體" w:hAnsi="Times New Roman" w:cs="Times New Roman"/>
          <w:szCs w:val="24"/>
          <w:lang w:eastAsia="zh-HK"/>
        </w:rPr>
        <w:t>日與賣</w:t>
      </w:r>
      <w:r w:rsidRPr="009166D7">
        <w:rPr>
          <w:rFonts w:ascii="Times New Roman" w:eastAsia="標楷體" w:hAnsi="Times New Roman" w:cs="Times New Roman"/>
          <w:szCs w:val="24"/>
        </w:rPr>
        <w:t>方</w:t>
      </w:r>
      <w:r w:rsidRPr="009166D7">
        <w:rPr>
          <w:rFonts w:ascii="Times New Roman" w:eastAsia="標楷體" w:hAnsi="Times New Roman" w:cs="Times New Roman"/>
          <w:szCs w:val="24"/>
          <w:lang w:eastAsia="zh-HK"/>
        </w:rPr>
        <w:t>簽訂</w:t>
      </w:r>
      <w:r w:rsidRPr="009166D7">
        <w:rPr>
          <w:rFonts w:ascii="Times New Roman" w:eastAsia="標楷體" w:hAnsi="Times New Roman" w:cs="Times New Roman"/>
          <w:szCs w:val="24"/>
        </w:rPr>
        <w:t>的</w:t>
      </w:r>
      <w:r w:rsidRPr="009166D7">
        <w:rPr>
          <w:rFonts w:ascii="Times New Roman" w:eastAsia="標楷體" w:hAnsi="Times New Roman" w:cs="Times New Roman"/>
          <w:szCs w:val="24"/>
          <w:lang w:eastAsia="zh-HK"/>
        </w:rPr>
        <w:t>臨時買賣合約顯示</w:t>
      </w:r>
      <w:r w:rsidRPr="009166D7">
        <w:rPr>
          <w:rFonts w:ascii="Times New Roman" w:eastAsia="標楷體" w:hAnsi="Times New Roman" w:cs="Times New Roman"/>
          <w:snapToGrid w:val="0"/>
          <w:kern w:val="0"/>
          <w:szCs w:val="24"/>
          <w:lang w:eastAsia="zh-HK"/>
        </w:rPr>
        <w:t>，</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需要給予地產代理</w:t>
      </w:r>
      <w:r w:rsidR="002012E0" w:rsidRPr="009166D7">
        <w:rPr>
          <w:rFonts w:ascii="Times New Roman" w:eastAsia="標楷體" w:hAnsi="Times New Roman" w:cs="Times New Roman"/>
          <w:szCs w:val="24"/>
        </w:rPr>
        <w:t>J</w:t>
      </w:r>
      <w:r w:rsidR="002012E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50,000</w:t>
      </w:r>
      <w:r w:rsidRPr="009166D7">
        <w:rPr>
          <w:rFonts w:ascii="Times New Roman" w:eastAsia="標楷體" w:hAnsi="Times New Roman" w:cs="Times New Roman"/>
          <w:szCs w:val="24"/>
        </w:rPr>
        <w:t>元佣金。就這一項質詢，</w:t>
      </w:r>
      <w:r w:rsidRPr="009166D7">
        <w:rPr>
          <w:rFonts w:ascii="Times New Roman" w:eastAsia="標楷體" w:hAnsi="Times New Roman" w:cs="Times New Roman"/>
          <w:snapToGrid w:val="0"/>
          <w:kern w:val="0"/>
          <w:szCs w:val="24"/>
          <w:lang w:eastAsia="zh-HK"/>
        </w:rPr>
        <w:t>稅務局代表指出</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並沒有要求扣除有關佣金，亦沒有提交任何文件證明。</w:t>
      </w:r>
      <w:r w:rsidRPr="009166D7">
        <w:rPr>
          <w:rFonts w:ascii="Times New Roman" w:eastAsia="標楷體" w:hAnsi="Times New Roman" w:cs="Times New Roman"/>
          <w:snapToGrid w:val="0"/>
          <w:kern w:val="0"/>
          <w:szCs w:val="24"/>
          <w:lang w:eastAsia="zh-HK"/>
        </w:rPr>
        <w:t>稅務局代表進一步指出，</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稅務代表於</w:t>
      </w:r>
      <w:r w:rsidRPr="009166D7">
        <w:rPr>
          <w:rFonts w:ascii="Times New Roman" w:eastAsia="標楷體" w:hAnsi="Times New Roman" w:cs="Times New Roman"/>
          <w:snapToGrid w:val="0"/>
          <w:kern w:val="0"/>
          <w:szCs w:val="24"/>
        </w:rPr>
        <w:t>2021</w:t>
      </w:r>
      <w:r w:rsidRPr="009166D7">
        <w:rPr>
          <w:rFonts w:ascii="Times New Roman" w:eastAsia="標楷體" w:hAnsi="Times New Roman" w:cs="Times New Roman"/>
          <w:snapToGrid w:val="0"/>
          <w:kern w:val="0"/>
          <w:szCs w:val="24"/>
          <w:lang w:eastAsia="zh-HK"/>
        </w:rPr>
        <w:t>年</w:t>
      </w:r>
      <w:r w:rsidRPr="009166D7">
        <w:rPr>
          <w:rFonts w:ascii="Times New Roman" w:eastAsia="標楷體" w:hAnsi="Times New Roman" w:cs="Times New Roman"/>
          <w:snapToGrid w:val="0"/>
          <w:kern w:val="0"/>
          <w:szCs w:val="24"/>
        </w:rPr>
        <w:t>1</w:t>
      </w:r>
      <w:r w:rsidRPr="009166D7">
        <w:rPr>
          <w:rFonts w:ascii="Times New Roman" w:eastAsia="標楷體" w:hAnsi="Times New Roman" w:cs="Times New Roman"/>
          <w:snapToGrid w:val="0"/>
          <w:kern w:val="0"/>
          <w:szCs w:val="24"/>
          <w:lang w:eastAsia="zh-HK"/>
        </w:rPr>
        <w:t>月</w:t>
      </w:r>
      <w:r w:rsidRPr="009166D7">
        <w:rPr>
          <w:rFonts w:ascii="Times New Roman" w:eastAsia="標楷體" w:hAnsi="Times New Roman" w:cs="Times New Roman"/>
          <w:snapToGrid w:val="0"/>
          <w:kern w:val="0"/>
          <w:szCs w:val="24"/>
        </w:rPr>
        <w:t>30</w:t>
      </w:r>
      <w:r w:rsidRPr="009166D7">
        <w:rPr>
          <w:rFonts w:ascii="Times New Roman" w:eastAsia="標楷體" w:hAnsi="Times New Roman" w:cs="Times New Roman"/>
          <w:snapToGrid w:val="0"/>
          <w:kern w:val="0"/>
          <w:szCs w:val="24"/>
          <w:lang w:eastAsia="zh-HK"/>
        </w:rPr>
        <w:t>日的覆函中聲稱</w:t>
      </w:r>
      <w:r w:rsidRPr="009166D7">
        <w:rPr>
          <w:rFonts w:ascii="Times New Roman" w:eastAsia="標楷體" w:hAnsi="Times New Roman" w:cs="Times New Roman"/>
          <w:szCs w:val="24"/>
          <w:lang w:eastAsia="zh-HK"/>
        </w:rPr>
        <w:t>她購入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rPr>
        <w:t>的佣金為給予</w:t>
      </w:r>
      <w:r w:rsidR="00F667CE" w:rsidRPr="009166D7">
        <w:rPr>
          <w:rFonts w:ascii="Times New Roman" w:eastAsia="標楷體" w:hAnsi="Times New Roman" w:cs="Times New Roman"/>
          <w:szCs w:val="24"/>
        </w:rPr>
        <w:t>L</w:t>
      </w:r>
      <w:r w:rsidR="00F667CE" w:rsidRPr="009166D7">
        <w:rPr>
          <w:rFonts w:ascii="Times New Roman" w:eastAsia="標楷體" w:hAnsi="Times New Roman" w:cs="Times New Roman"/>
          <w:szCs w:val="24"/>
        </w:rPr>
        <w:t>公司</w:t>
      </w:r>
      <w:r w:rsidRPr="009166D7">
        <w:rPr>
          <w:rFonts w:ascii="Times New Roman" w:eastAsia="標楷體" w:hAnsi="Times New Roman" w:cs="Times New Roman"/>
          <w:snapToGrid w:val="0"/>
          <w:kern w:val="0"/>
          <w:szCs w:val="24"/>
          <w:lang w:eastAsia="zh-HK"/>
        </w:rPr>
        <w:t>的</w:t>
      </w:r>
      <w:r w:rsidRPr="009166D7">
        <w:rPr>
          <w:rFonts w:ascii="Times New Roman" w:eastAsia="標楷體" w:hAnsi="Times New Roman" w:cs="Times New Roman"/>
          <w:szCs w:val="24"/>
        </w:rPr>
        <w:t>100,000</w:t>
      </w:r>
      <w:r w:rsidRPr="009166D7">
        <w:rPr>
          <w:rFonts w:ascii="Times New Roman" w:eastAsia="標楷體" w:hAnsi="Times New Roman" w:cs="Times New Roman"/>
          <w:szCs w:val="24"/>
        </w:rPr>
        <w:t>元</w:t>
      </w:r>
      <w:r w:rsidRPr="009166D7">
        <w:rPr>
          <w:rFonts w:ascii="Times New Roman" w:eastAsia="標楷體" w:hAnsi="Times New Roman" w:cs="Times New Roman"/>
          <w:snapToGrid w:val="0"/>
          <w:kern w:val="0"/>
          <w:szCs w:val="24"/>
          <w:lang w:eastAsia="zh-HK"/>
        </w:rPr>
        <w:t>，而並非在上述</w:t>
      </w:r>
      <w:r w:rsidRPr="009166D7">
        <w:rPr>
          <w:rFonts w:ascii="Times New Roman" w:eastAsia="標楷體" w:hAnsi="Times New Roman" w:cs="Times New Roman"/>
          <w:szCs w:val="24"/>
          <w:lang w:eastAsia="zh-HK"/>
        </w:rPr>
        <w:t>臨時買賣合約中提及</w:t>
      </w:r>
      <w:r w:rsidRPr="009166D7">
        <w:rPr>
          <w:rFonts w:ascii="Times New Roman" w:eastAsia="標楷體" w:hAnsi="Times New Roman" w:cs="Times New Roman"/>
          <w:szCs w:val="24"/>
        </w:rPr>
        <w:t>給予</w:t>
      </w:r>
      <w:r w:rsidR="002012E0" w:rsidRPr="009166D7">
        <w:rPr>
          <w:rFonts w:ascii="Times New Roman" w:eastAsia="標楷體" w:hAnsi="Times New Roman" w:cs="Times New Roman"/>
          <w:szCs w:val="24"/>
          <w:lang w:eastAsia="zh-HK"/>
        </w:rPr>
        <w:t>J</w:t>
      </w:r>
      <w:r w:rsidR="002012E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napToGrid w:val="0"/>
          <w:kern w:val="0"/>
          <w:szCs w:val="24"/>
          <w:lang w:eastAsia="zh-HK"/>
        </w:rPr>
        <w:t>的</w:t>
      </w:r>
      <w:r w:rsidRPr="009166D7">
        <w:rPr>
          <w:rFonts w:ascii="Times New Roman" w:eastAsia="標楷體" w:hAnsi="Times New Roman" w:cs="Times New Roman"/>
          <w:szCs w:val="24"/>
          <w:lang w:eastAsia="zh-HK"/>
        </w:rPr>
        <w:t>5</w:t>
      </w:r>
      <w:r w:rsidRPr="009166D7">
        <w:rPr>
          <w:rFonts w:ascii="Times New Roman" w:eastAsia="標楷體" w:hAnsi="Times New Roman" w:cs="Times New Roman"/>
          <w:szCs w:val="24"/>
        </w:rPr>
        <w:t>0,000</w:t>
      </w:r>
      <w:r w:rsidRPr="009166D7">
        <w:rPr>
          <w:rFonts w:ascii="Times New Roman" w:eastAsia="標楷體" w:hAnsi="Times New Roman" w:cs="Times New Roman"/>
          <w:szCs w:val="24"/>
        </w:rPr>
        <w:t>元佣金。基於這些原因，</w:t>
      </w:r>
      <w:r w:rsidRPr="009166D7">
        <w:rPr>
          <w:rFonts w:ascii="Times New Roman" w:eastAsia="標楷體" w:hAnsi="Times New Roman" w:cs="Times New Roman"/>
          <w:snapToGrid w:val="0"/>
          <w:kern w:val="0"/>
          <w:szCs w:val="24"/>
          <w:lang w:eastAsia="zh-HK"/>
        </w:rPr>
        <w:t>本</w:t>
      </w:r>
      <w:r w:rsidRPr="009166D7">
        <w:rPr>
          <w:rFonts w:ascii="Times New Roman" w:eastAsia="標楷體" w:hAnsi="Times New Roman" w:cs="Times New Roman"/>
          <w:szCs w:val="24"/>
        </w:rPr>
        <w:t>委員會認為沒有證據支持扣除</w:t>
      </w:r>
      <w:r w:rsidRPr="009166D7">
        <w:rPr>
          <w:rFonts w:ascii="Times New Roman" w:eastAsia="標楷體" w:hAnsi="Times New Roman" w:cs="Times New Roman"/>
          <w:szCs w:val="24"/>
          <w:lang w:eastAsia="zh-HK"/>
        </w:rPr>
        <w:t>臨時買賣合約中提及給予</w:t>
      </w:r>
      <w:r w:rsidR="002012E0" w:rsidRPr="009166D7">
        <w:rPr>
          <w:rFonts w:ascii="Times New Roman" w:eastAsia="標楷體" w:hAnsi="Times New Roman" w:cs="Times New Roman"/>
          <w:szCs w:val="24"/>
          <w:lang w:eastAsia="zh-HK"/>
        </w:rPr>
        <w:t>J</w:t>
      </w:r>
      <w:r w:rsidR="002012E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napToGrid w:val="0"/>
          <w:kern w:val="0"/>
          <w:szCs w:val="24"/>
          <w:lang w:eastAsia="zh-HK"/>
        </w:rPr>
        <w:t>的</w:t>
      </w:r>
      <w:r w:rsidRPr="009166D7">
        <w:rPr>
          <w:rFonts w:ascii="Times New Roman" w:eastAsia="標楷體" w:hAnsi="Times New Roman" w:cs="Times New Roman"/>
          <w:szCs w:val="24"/>
          <w:lang w:eastAsia="zh-HK"/>
        </w:rPr>
        <w:t>5</w:t>
      </w:r>
      <w:r w:rsidRPr="009166D7">
        <w:rPr>
          <w:rFonts w:ascii="Times New Roman" w:eastAsia="標楷體" w:hAnsi="Times New Roman" w:cs="Times New Roman"/>
          <w:szCs w:val="24"/>
        </w:rPr>
        <w:t>0,000</w:t>
      </w:r>
      <w:r w:rsidRPr="009166D7">
        <w:rPr>
          <w:rFonts w:ascii="Times New Roman" w:eastAsia="標楷體" w:hAnsi="Times New Roman" w:cs="Times New Roman"/>
          <w:szCs w:val="24"/>
        </w:rPr>
        <w:t>萬元佣金。</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5F66AE">
      <w:pPr>
        <w:widowControl/>
        <w:overflowPunct w:val="0"/>
        <w:autoSpaceDE w:val="0"/>
        <w:autoSpaceDN w:val="0"/>
        <w:jc w:val="both"/>
        <w:rPr>
          <w:rFonts w:ascii="Times New Roman" w:eastAsia="標楷體" w:hAnsi="Times New Roman" w:cs="Times New Roman"/>
          <w:b/>
          <w:szCs w:val="24"/>
        </w:rPr>
      </w:pPr>
      <w:r w:rsidRPr="009166D7">
        <w:rPr>
          <w:rFonts w:ascii="Times New Roman" w:eastAsia="標楷體" w:hAnsi="Times New Roman" w:cs="Times New Roman"/>
          <w:b/>
          <w:szCs w:val="24"/>
        </w:rPr>
        <w:t>建築外牆維修費</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就</w:t>
      </w:r>
      <w:r w:rsidRPr="009166D7">
        <w:rPr>
          <w:rFonts w:ascii="Times New Roman" w:eastAsia="標楷體" w:hAnsi="Times New Roman" w:cs="Times New Roman"/>
          <w:iCs/>
          <w:szCs w:val="24"/>
        </w:rPr>
        <w:t>建築外牆維修費</w:t>
      </w:r>
      <w:r w:rsidRPr="009166D7">
        <w:rPr>
          <w:rFonts w:ascii="Times New Roman" w:eastAsia="標楷體" w:hAnsi="Times New Roman" w:cs="Times New Roman"/>
          <w:szCs w:val="24"/>
        </w:rPr>
        <w:t>方面，</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曾經提出不同的數目：在</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稅務代表於</w:t>
      </w:r>
      <w:r w:rsidRPr="009166D7">
        <w:rPr>
          <w:rFonts w:ascii="Times New Roman" w:eastAsia="標楷體" w:hAnsi="Times New Roman" w:cs="Times New Roman"/>
          <w:snapToGrid w:val="0"/>
          <w:kern w:val="0"/>
          <w:szCs w:val="24"/>
        </w:rPr>
        <w:t>2021</w:t>
      </w:r>
      <w:r w:rsidRPr="009166D7">
        <w:rPr>
          <w:rFonts w:ascii="Times New Roman" w:eastAsia="標楷體" w:hAnsi="Times New Roman" w:cs="Times New Roman"/>
          <w:snapToGrid w:val="0"/>
          <w:kern w:val="0"/>
          <w:szCs w:val="24"/>
          <w:lang w:eastAsia="zh-HK"/>
        </w:rPr>
        <w:t>年</w:t>
      </w:r>
      <w:r w:rsidRPr="009166D7">
        <w:rPr>
          <w:rFonts w:ascii="Times New Roman" w:eastAsia="標楷體" w:hAnsi="Times New Roman" w:cs="Times New Roman"/>
          <w:snapToGrid w:val="0"/>
          <w:kern w:val="0"/>
          <w:szCs w:val="24"/>
        </w:rPr>
        <w:t>1</w:t>
      </w:r>
      <w:r w:rsidRPr="009166D7">
        <w:rPr>
          <w:rFonts w:ascii="Times New Roman" w:eastAsia="標楷體" w:hAnsi="Times New Roman" w:cs="Times New Roman"/>
          <w:snapToGrid w:val="0"/>
          <w:kern w:val="0"/>
          <w:szCs w:val="24"/>
          <w:lang w:eastAsia="zh-HK"/>
        </w:rPr>
        <w:t>月</w:t>
      </w:r>
      <w:r w:rsidRPr="009166D7">
        <w:rPr>
          <w:rFonts w:ascii="Times New Roman" w:eastAsia="標楷體" w:hAnsi="Times New Roman" w:cs="Times New Roman"/>
          <w:snapToGrid w:val="0"/>
          <w:kern w:val="0"/>
          <w:szCs w:val="24"/>
        </w:rPr>
        <w:t>30</w:t>
      </w:r>
      <w:r w:rsidRPr="009166D7">
        <w:rPr>
          <w:rFonts w:ascii="Times New Roman" w:eastAsia="標楷體" w:hAnsi="Times New Roman" w:cs="Times New Roman"/>
          <w:snapToGrid w:val="0"/>
          <w:kern w:val="0"/>
          <w:szCs w:val="24"/>
          <w:lang w:eastAsia="zh-HK"/>
        </w:rPr>
        <w:t>日的覆函中</w:t>
      </w:r>
      <w:r w:rsidRPr="009166D7">
        <w:rPr>
          <w:rFonts w:ascii="Times New Roman" w:eastAsia="標楷體" w:hAnsi="Times New Roman" w:cs="Times New Roman"/>
          <w:szCs w:val="24"/>
        </w:rPr>
        <w:t>，</w:t>
      </w:r>
      <w:r w:rsidRPr="009166D7">
        <w:rPr>
          <w:rFonts w:ascii="Times New Roman" w:eastAsia="標楷體" w:hAnsi="Times New Roman" w:cs="Times New Roman"/>
          <w:iCs/>
          <w:szCs w:val="24"/>
        </w:rPr>
        <w:t>建築外牆維修費是</w:t>
      </w:r>
      <w:r w:rsidRPr="009166D7">
        <w:rPr>
          <w:rFonts w:ascii="Times New Roman" w:eastAsia="標楷體" w:hAnsi="Times New Roman" w:cs="Times New Roman"/>
          <w:szCs w:val="24"/>
          <w:lang w:eastAsia="zh-HK"/>
        </w:rPr>
        <w:t>215</w:t>
      </w:r>
      <w:r w:rsidRPr="009166D7">
        <w:rPr>
          <w:rFonts w:ascii="Times New Roman" w:eastAsia="標楷體" w:hAnsi="Times New Roman" w:cs="Times New Roman"/>
          <w:szCs w:val="24"/>
        </w:rPr>
        <w:t>,322</w:t>
      </w:r>
      <w:r w:rsidRPr="009166D7">
        <w:rPr>
          <w:rFonts w:ascii="Times New Roman" w:eastAsia="標楷體" w:hAnsi="Times New Roman" w:cs="Times New Roman"/>
          <w:szCs w:val="24"/>
        </w:rPr>
        <w:t>元；在</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於</w:t>
      </w:r>
      <w:r w:rsidRPr="009166D7">
        <w:rPr>
          <w:rFonts w:ascii="Times New Roman" w:eastAsia="標楷體" w:hAnsi="Times New Roman" w:cs="Times New Roman"/>
          <w:snapToGrid w:val="0"/>
          <w:kern w:val="0"/>
          <w:szCs w:val="24"/>
        </w:rPr>
        <w:t>2022</w:t>
      </w:r>
      <w:r w:rsidRPr="009166D7">
        <w:rPr>
          <w:rFonts w:ascii="Times New Roman" w:eastAsia="標楷體" w:hAnsi="Times New Roman" w:cs="Times New Roman"/>
          <w:snapToGrid w:val="0"/>
          <w:kern w:val="0"/>
          <w:szCs w:val="24"/>
          <w:lang w:eastAsia="zh-HK"/>
        </w:rPr>
        <w:t>年</w:t>
      </w:r>
      <w:r w:rsidRPr="009166D7">
        <w:rPr>
          <w:rFonts w:ascii="Times New Roman" w:eastAsia="標楷體" w:hAnsi="Times New Roman" w:cs="Times New Roman"/>
          <w:snapToGrid w:val="0"/>
          <w:kern w:val="0"/>
          <w:szCs w:val="24"/>
        </w:rPr>
        <w:t>2</w:t>
      </w:r>
      <w:r w:rsidRPr="009166D7">
        <w:rPr>
          <w:rFonts w:ascii="Times New Roman" w:eastAsia="標楷體" w:hAnsi="Times New Roman" w:cs="Times New Roman"/>
          <w:snapToGrid w:val="0"/>
          <w:kern w:val="0"/>
          <w:szCs w:val="24"/>
          <w:lang w:eastAsia="zh-HK"/>
        </w:rPr>
        <w:t>月</w:t>
      </w:r>
      <w:r w:rsidRPr="009166D7">
        <w:rPr>
          <w:rFonts w:ascii="Times New Roman" w:eastAsia="標楷體" w:hAnsi="Times New Roman" w:cs="Times New Roman"/>
          <w:snapToGrid w:val="0"/>
          <w:kern w:val="0"/>
          <w:szCs w:val="24"/>
        </w:rPr>
        <w:t>11</w:t>
      </w:r>
      <w:r w:rsidRPr="009166D7">
        <w:rPr>
          <w:rFonts w:ascii="Times New Roman" w:eastAsia="標楷體" w:hAnsi="Times New Roman" w:cs="Times New Roman"/>
          <w:snapToGrid w:val="0"/>
          <w:kern w:val="0"/>
          <w:szCs w:val="24"/>
          <w:lang w:eastAsia="zh-HK"/>
        </w:rPr>
        <w:t>日</w:t>
      </w:r>
      <w:r w:rsidRPr="009166D7">
        <w:rPr>
          <w:rFonts w:ascii="Times New Roman" w:eastAsia="標楷體" w:hAnsi="Times New Roman" w:cs="Times New Roman"/>
          <w:szCs w:val="24"/>
        </w:rPr>
        <w:t>的覆函中，</w:t>
      </w:r>
      <w:r w:rsidRPr="009166D7">
        <w:rPr>
          <w:rFonts w:ascii="Times New Roman" w:eastAsia="標楷體" w:hAnsi="Times New Roman" w:cs="Times New Roman"/>
          <w:iCs/>
          <w:szCs w:val="24"/>
        </w:rPr>
        <w:t>建築外牆維修費是</w:t>
      </w:r>
      <w:r w:rsidRPr="009166D7">
        <w:rPr>
          <w:rFonts w:ascii="Times New Roman" w:eastAsia="標楷體" w:hAnsi="Times New Roman" w:cs="Times New Roman"/>
          <w:szCs w:val="24"/>
          <w:lang w:eastAsia="zh-HK"/>
        </w:rPr>
        <w:t>179</w:t>
      </w:r>
      <w:r w:rsidRPr="009166D7">
        <w:rPr>
          <w:rFonts w:ascii="Times New Roman" w:eastAsia="標楷體" w:hAnsi="Times New Roman" w:cs="Times New Roman"/>
          <w:szCs w:val="24"/>
        </w:rPr>
        <w:t>,385</w:t>
      </w:r>
      <w:r w:rsidRPr="009166D7">
        <w:rPr>
          <w:rFonts w:ascii="Times New Roman" w:eastAsia="標楷體" w:hAnsi="Times New Roman" w:cs="Times New Roman"/>
          <w:szCs w:val="24"/>
        </w:rPr>
        <w:t>元；在</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於</w:t>
      </w:r>
      <w:r w:rsidRPr="009166D7">
        <w:rPr>
          <w:rFonts w:ascii="Times New Roman" w:eastAsia="標楷體" w:hAnsi="Times New Roman" w:cs="Times New Roman"/>
          <w:snapToGrid w:val="0"/>
          <w:kern w:val="0"/>
          <w:szCs w:val="24"/>
        </w:rPr>
        <w:t>2023</w:t>
      </w:r>
      <w:r w:rsidRPr="009166D7">
        <w:rPr>
          <w:rFonts w:ascii="Times New Roman" w:eastAsia="標楷體" w:hAnsi="Times New Roman" w:cs="Times New Roman"/>
          <w:snapToGrid w:val="0"/>
          <w:kern w:val="0"/>
          <w:szCs w:val="24"/>
          <w:lang w:eastAsia="zh-HK"/>
        </w:rPr>
        <w:t>年</w:t>
      </w:r>
      <w:r w:rsidRPr="009166D7">
        <w:rPr>
          <w:rFonts w:ascii="Times New Roman" w:eastAsia="標楷體" w:hAnsi="Times New Roman" w:cs="Times New Roman"/>
          <w:snapToGrid w:val="0"/>
          <w:kern w:val="0"/>
          <w:szCs w:val="24"/>
        </w:rPr>
        <w:t>4</w:t>
      </w:r>
      <w:r w:rsidRPr="009166D7">
        <w:rPr>
          <w:rFonts w:ascii="Times New Roman" w:eastAsia="標楷體" w:hAnsi="Times New Roman" w:cs="Times New Roman"/>
          <w:snapToGrid w:val="0"/>
          <w:kern w:val="0"/>
          <w:szCs w:val="24"/>
          <w:lang w:eastAsia="zh-HK"/>
        </w:rPr>
        <w:t>月</w:t>
      </w:r>
      <w:r w:rsidRPr="009166D7">
        <w:rPr>
          <w:rFonts w:ascii="Times New Roman" w:eastAsia="標楷體" w:hAnsi="Times New Roman" w:cs="Times New Roman"/>
          <w:snapToGrid w:val="0"/>
          <w:kern w:val="0"/>
          <w:szCs w:val="24"/>
          <w:lang w:eastAsia="zh-HK"/>
        </w:rPr>
        <w:t>21</w:t>
      </w:r>
      <w:r w:rsidRPr="009166D7">
        <w:rPr>
          <w:rFonts w:ascii="Times New Roman" w:eastAsia="標楷體" w:hAnsi="Times New Roman" w:cs="Times New Roman"/>
          <w:snapToGrid w:val="0"/>
          <w:kern w:val="0"/>
          <w:szCs w:val="24"/>
          <w:lang w:eastAsia="zh-HK"/>
        </w:rPr>
        <w:t>日</w:t>
      </w:r>
      <w:r w:rsidRPr="009166D7">
        <w:rPr>
          <w:rFonts w:ascii="Times New Roman" w:eastAsia="標楷體" w:hAnsi="Times New Roman" w:cs="Times New Roman"/>
          <w:szCs w:val="24"/>
        </w:rPr>
        <w:t>的覆函中，</w:t>
      </w:r>
      <w:r w:rsidRPr="009166D7">
        <w:rPr>
          <w:rFonts w:ascii="Times New Roman" w:eastAsia="標楷體" w:hAnsi="Times New Roman" w:cs="Times New Roman"/>
          <w:iCs/>
          <w:szCs w:val="24"/>
        </w:rPr>
        <w:t>建築外牆維修費是</w:t>
      </w:r>
      <w:r w:rsidRPr="009166D7">
        <w:rPr>
          <w:rFonts w:ascii="Times New Roman" w:eastAsia="標楷體" w:hAnsi="Times New Roman" w:cs="Times New Roman"/>
          <w:szCs w:val="24"/>
          <w:lang w:eastAsia="zh-HK"/>
        </w:rPr>
        <w:t>191,452</w:t>
      </w:r>
      <w:r w:rsidRPr="009166D7">
        <w:rPr>
          <w:rFonts w:ascii="Times New Roman" w:eastAsia="標楷體" w:hAnsi="Times New Roman" w:cs="Times New Roman"/>
          <w:szCs w:val="24"/>
        </w:rPr>
        <w:t>元。</w:t>
      </w:r>
      <w:r w:rsidRPr="009166D7">
        <w:rPr>
          <w:rFonts w:ascii="Times New Roman" w:eastAsia="標楷體" w:hAnsi="Times New Roman" w:cs="Times New Roman"/>
          <w:snapToGrid w:val="0"/>
          <w:kern w:val="0"/>
          <w:szCs w:val="24"/>
          <w:lang w:eastAsia="zh-HK"/>
        </w:rPr>
        <w:t>本</w:t>
      </w:r>
      <w:r w:rsidRPr="009166D7">
        <w:rPr>
          <w:rFonts w:ascii="Times New Roman" w:eastAsia="標楷體" w:hAnsi="Times New Roman" w:cs="Times New Roman"/>
          <w:szCs w:val="24"/>
        </w:rPr>
        <w:t>委員會不明白為何這些數目有如此的出入。</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無論如何，</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亦沒有提交任何文件證據證明她支付了該物業有關的</w:t>
      </w:r>
      <w:r w:rsidRPr="009166D7">
        <w:rPr>
          <w:rFonts w:ascii="Times New Roman" w:eastAsia="標楷體" w:hAnsi="Times New Roman" w:cs="Times New Roman"/>
          <w:iCs/>
          <w:szCs w:val="24"/>
        </w:rPr>
        <w:t>建築外牆維修費</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bookmarkStart w:id="19" w:name="_Ref137455705"/>
      <w:r w:rsidRPr="009166D7">
        <w:rPr>
          <w:rFonts w:ascii="Times New Roman" w:eastAsia="標楷體" w:hAnsi="Times New Roman" w:cs="Times New Roman"/>
          <w:szCs w:val="24"/>
        </w:rPr>
        <w:t>更重要的是，本委員會留意到，</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在出售</w:t>
      </w:r>
      <w:r w:rsidRPr="009166D7">
        <w:rPr>
          <w:rFonts w:ascii="Times New Roman" w:eastAsia="標楷體" w:hAnsi="Times New Roman" w:cs="Times New Roman"/>
          <w:szCs w:val="24"/>
          <w:lang w:eastAsia="zh-HK"/>
        </w:rPr>
        <w:t>她持有的</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股份的時候，她亦同時間讓出</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欠她的</w:t>
      </w:r>
      <w:r w:rsidRPr="009166D7">
        <w:rPr>
          <w:rFonts w:ascii="Times New Roman" w:eastAsia="標楷體" w:hAnsi="Times New Roman" w:cs="Times New Roman"/>
          <w:szCs w:val="24"/>
        </w:rPr>
        <w:t>8,027,214</w:t>
      </w:r>
      <w:r w:rsidRPr="009166D7">
        <w:rPr>
          <w:rFonts w:ascii="Times New Roman" w:eastAsia="標楷體" w:hAnsi="Times New Roman" w:cs="Times New Roman"/>
          <w:szCs w:val="24"/>
        </w:rPr>
        <w:t>元的債務。雖然稅局曾經在</w:t>
      </w:r>
      <w:r w:rsidRPr="009166D7">
        <w:rPr>
          <w:rFonts w:ascii="Times New Roman" w:eastAsia="標楷體" w:hAnsi="Times New Roman" w:cs="Times New Roman"/>
          <w:szCs w:val="24"/>
        </w:rPr>
        <w:t>2022</w:t>
      </w:r>
      <w:r w:rsidRPr="009166D7">
        <w:rPr>
          <w:rFonts w:ascii="Times New Roman" w:eastAsia="標楷體" w:hAnsi="Times New Roman" w:cs="Times New Roman"/>
          <w:szCs w:val="24"/>
        </w:rPr>
        <w:t>年</w:t>
      </w:r>
      <w:r w:rsidRPr="009166D7">
        <w:rPr>
          <w:rFonts w:ascii="Times New Roman" w:eastAsia="標楷體" w:hAnsi="Times New Roman" w:cs="Times New Roman"/>
          <w:szCs w:val="24"/>
        </w:rPr>
        <w:t>7</w:t>
      </w:r>
      <w:r w:rsidRPr="009166D7">
        <w:rPr>
          <w:rFonts w:ascii="Times New Roman" w:eastAsia="標楷體" w:hAnsi="Times New Roman" w:cs="Times New Roman"/>
          <w:szCs w:val="24"/>
        </w:rPr>
        <w:t>月</w:t>
      </w:r>
      <w:r w:rsidRPr="009166D7">
        <w:rPr>
          <w:rFonts w:ascii="Times New Roman" w:eastAsia="標楷體" w:hAnsi="Times New Roman" w:cs="Times New Roman"/>
          <w:szCs w:val="24"/>
        </w:rPr>
        <w:t>8</w:t>
      </w:r>
      <w:r w:rsidRPr="009166D7">
        <w:rPr>
          <w:rFonts w:ascii="Times New Roman" w:eastAsia="標楷體" w:hAnsi="Times New Roman" w:cs="Times New Roman"/>
          <w:szCs w:val="24"/>
        </w:rPr>
        <w:t>日的信函中要求</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提供上述</w:t>
      </w:r>
      <w:r w:rsidRPr="009166D7">
        <w:rPr>
          <w:rFonts w:ascii="Times New Roman" w:eastAsia="標楷體" w:hAnsi="Times New Roman" w:cs="Times New Roman"/>
          <w:szCs w:val="24"/>
        </w:rPr>
        <w:t>8,027,214</w:t>
      </w:r>
      <w:r w:rsidRPr="009166D7">
        <w:rPr>
          <w:rFonts w:ascii="Times New Roman" w:eastAsia="標楷體" w:hAnsi="Times New Roman" w:cs="Times New Roman"/>
          <w:szCs w:val="24"/>
        </w:rPr>
        <w:t>元款項的細明，但是</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卻沒有就這一方面作出任何回應。在此情況下，即使</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支付了該物業有關的</w:t>
      </w:r>
      <w:r w:rsidRPr="009166D7">
        <w:rPr>
          <w:rFonts w:ascii="Times New Roman" w:eastAsia="標楷體" w:hAnsi="Times New Roman" w:cs="Times New Roman"/>
          <w:iCs/>
          <w:szCs w:val="24"/>
        </w:rPr>
        <w:t>建築外牆維修費（如有的話），</w:t>
      </w:r>
      <w:r w:rsidRPr="009166D7">
        <w:rPr>
          <w:rFonts w:ascii="Times New Roman" w:eastAsia="標楷體" w:hAnsi="Times New Roman" w:cs="Times New Roman"/>
          <w:szCs w:val="24"/>
        </w:rPr>
        <w:t>本委員會亦不能排除這些款項被記帳成為</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欠</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的債務</w:t>
      </w:r>
      <w:r w:rsidRPr="009166D7">
        <w:rPr>
          <w:rFonts w:ascii="Times New Roman" w:eastAsia="標楷體" w:hAnsi="Times New Roman" w:cs="Times New Roman"/>
          <w:iCs/>
          <w:szCs w:val="24"/>
        </w:rPr>
        <w:t>，而之後</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透過出讓該債務予</w:t>
      </w:r>
      <w:r w:rsidRPr="009166D7">
        <w:rPr>
          <w:rFonts w:ascii="Times New Roman" w:eastAsia="標楷體" w:hAnsi="Times New Roman" w:cs="Times New Roman"/>
          <w:snapToGrid w:val="0"/>
          <w:kern w:val="0"/>
          <w:szCs w:val="24"/>
        </w:rPr>
        <w:t>買方而取回該筆款項</w:t>
      </w:r>
      <w:r w:rsidRPr="009166D7">
        <w:rPr>
          <w:rFonts w:ascii="Times New Roman" w:eastAsia="標楷體" w:hAnsi="Times New Roman" w:cs="Times New Roman"/>
          <w:szCs w:val="24"/>
        </w:rPr>
        <w:t>。</w:t>
      </w:r>
      <w:bookmarkEnd w:id="19"/>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基於上述原因，本委員會</w:t>
      </w:r>
      <w:r w:rsidRPr="009166D7">
        <w:rPr>
          <w:rFonts w:ascii="Times New Roman" w:eastAsia="標楷體" w:hAnsi="Times New Roman" w:cs="Times New Roman"/>
          <w:szCs w:val="24"/>
          <w:lang w:eastAsia="zh-HK"/>
        </w:rPr>
        <w:t>未能接</w:t>
      </w:r>
      <w:r w:rsidRPr="009166D7">
        <w:rPr>
          <w:rFonts w:ascii="Times New Roman" w:eastAsia="標楷體" w:hAnsi="Times New Roman" w:cs="Times New Roman"/>
          <w:szCs w:val="24"/>
        </w:rPr>
        <w:t>納</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申索扣除</w:t>
      </w:r>
      <w:r w:rsidRPr="009166D7">
        <w:rPr>
          <w:rFonts w:ascii="Times New Roman" w:eastAsia="標楷體" w:hAnsi="Times New Roman" w:cs="Times New Roman"/>
          <w:szCs w:val="24"/>
          <w:lang w:eastAsia="zh-HK"/>
        </w:rPr>
        <w:t>該些聲稱的</w:t>
      </w:r>
      <w:r w:rsidRPr="009166D7">
        <w:rPr>
          <w:rFonts w:ascii="Times New Roman" w:eastAsia="標楷體" w:hAnsi="Times New Roman" w:cs="Times New Roman"/>
          <w:iCs/>
          <w:szCs w:val="24"/>
        </w:rPr>
        <w:t>建築外牆維修費。</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5F66AE">
      <w:pPr>
        <w:widowControl/>
        <w:overflowPunct w:val="0"/>
        <w:autoSpaceDE w:val="0"/>
        <w:autoSpaceDN w:val="0"/>
        <w:jc w:val="both"/>
        <w:rPr>
          <w:rFonts w:ascii="Times New Roman" w:eastAsia="標楷體" w:hAnsi="Times New Roman" w:cs="Times New Roman"/>
          <w:b/>
          <w:szCs w:val="24"/>
        </w:rPr>
      </w:pPr>
      <w:r w:rsidRPr="009166D7">
        <w:rPr>
          <w:rFonts w:ascii="Times New Roman" w:eastAsia="標楷體" w:hAnsi="Times New Roman" w:cs="Times New Roman"/>
          <w:b/>
          <w:szCs w:val="24"/>
        </w:rPr>
        <w:t>裝修</w:t>
      </w:r>
      <w:r w:rsidRPr="009166D7">
        <w:rPr>
          <w:rFonts w:ascii="Times New Roman" w:eastAsia="標楷體" w:hAnsi="Times New Roman" w:cs="Times New Roman"/>
          <w:b/>
          <w:iCs/>
          <w:szCs w:val="24"/>
          <w:lang w:eastAsia="zh-HK"/>
        </w:rPr>
        <w:t>費</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基於上述第</w:t>
      </w:r>
      <w:r w:rsidRPr="009166D7">
        <w:rPr>
          <w:rFonts w:ascii="Times New Roman" w:eastAsia="標楷體" w:hAnsi="Times New Roman" w:cs="Times New Roman"/>
          <w:szCs w:val="24"/>
        </w:rPr>
        <w:fldChar w:fldCharType="begin"/>
      </w:r>
      <w:r w:rsidRPr="009166D7">
        <w:rPr>
          <w:rFonts w:ascii="Times New Roman" w:eastAsia="標楷體" w:hAnsi="Times New Roman" w:cs="Times New Roman"/>
          <w:szCs w:val="24"/>
        </w:rPr>
        <w:instrText xml:space="preserve"> REF _Ref137224513 \r \h  \* MERGEFORMAT </w:instrText>
      </w:r>
      <w:r w:rsidRPr="009166D7">
        <w:rPr>
          <w:rFonts w:ascii="Times New Roman" w:eastAsia="標楷體" w:hAnsi="Times New Roman" w:cs="Times New Roman"/>
          <w:szCs w:val="24"/>
        </w:rPr>
      </w:r>
      <w:r w:rsidRPr="009166D7">
        <w:rPr>
          <w:rFonts w:ascii="Times New Roman" w:eastAsia="標楷體" w:hAnsi="Times New Roman" w:cs="Times New Roman"/>
          <w:szCs w:val="24"/>
        </w:rPr>
        <w:fldChar w:fldCharType="separate"/>
      </w:r>
      <w:r w:rsidR="00666AEC">
        <w:rPr>
          <w:rFonts w:ascii="Times New Roman" w:eastAsia="標楷體" w:hAnsi="Times New Roman" w:cs="Times New Roman"/>
          <w:szCs w:val="24"/>
        </w:rPr>
        <w:t>40</w:t>
      </w:r>
      <w:r w:rsidRPr="009166D7">
        <w:rPr>
          <w:rFonts w:ascii="Times New Roman" w:eastAsia="標楷體" w:hAnsi="Times New Roman" w:cs="Times New Roman"/>
          <w:szCs w:val="24"/>
        </w:rPr>
        <w:fldChar w:fldCharType="end"/>
      </w:r>
      <w:r w:rsidRPr="009166D7">
        <w:rPr>
          <w:rFonts w:ascii="Times New Roman" w:eastAsia="標楷體" w:hAnsi="Times New Roman" w:cs="Times New Roman"/>
          <w:szCs w:val="24"/>
        </w:rPr>
        <w:t>段所解釋的種種原因，本委員會</w:t>
      </w:r>
      <w:r w:rsidRPr="009166D7">
        <w:rPr>
          <w:rFonts w:ascii="Times New Roman" w:eastAsia="標楷體" w:hAnsi="Times New Roman" w:cs="Times New Roman"/>
          <w:szCs w:val="24"/>
          <w:lang w:eastAsia="zh-HK"/>
        </w:rPr>
        <w:t>不接</w:t>
      </w:r>
      <w:r w:rsidRPr="009166D7">
        <w:rPr>
          <w:rFonts w:ascii="Times New Roman" w:eastAsia="標楷體" w:hAnsi="Times New Roman" w:cs="Times New Roman"/>
          <w:szCs w:val="24"/>
        </w:rPr>
        <w:t>納</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bCs/>
          <w:szCs w:val="24"/>
          <w:lang w:eastAsia="zh-HK"/>
        </w:rPr>
        <w:t>在</w:t>
      </w:r>
      <w:r w:rsidRPr="009166D7">
        <w:rPr>
          <w:rFonts w:ascii="Times New Roman" w:eastAsia="標楷體" w:hAnsi="Times New Roman" w:cs="Times New Roman"/>
          <w:szCs w:val="24"/>
        </w:rPr>
        <w:t>2015</w:t>
      </w:r>
      <w:r w:rsidRPr="009166D7">
        <w:rPr>
          <w:rFonts w:ascii="Times New Roman" w:eastAsia="標楷體" w:hAnsi="Times New Roman" w:cs="Times New Roman"/>
          <w:szCs w:val="24"/>
          <w:lang w:eastAsia="zh-HK"/>
        </w:rPr>
        <w:t>年</w:t>
      </w:r>
      <w:r w:rsidRPr="009166D7">
        <w:rPr>
          <w:rFonts w:ascii="Times New Roman" w:eastAsia="標楷體" w:hAnsi="Times New Roman" w:cs="Times New Roman"/>
          <w:szCs w:val="24"/>
        </w:rPr>
        <w:t>7</w:t>
      </w:r>
      <w:r w:rsidRPr="009166D7">
        <w:rPr>
          <w:rFonts w:ascii="Times New Roman" w:eastAsia="標楷體" w:hAnsi="Times New Roman" w:cs="Times New Roman"/>
          <w:szCs w:val="24"/>
          <w:lang w:eastAsia="zh-HK"/>
        </w:rPr>
        <w:t>月或</w:t>
      </w:r>
      <w:r w:rsidRPr="009166D7">
        <w:rPr>
          <w:rFonts w:ascii="Times New Roman" w:eastAsia="標楷體" w:hAnsi="Times New Roman" w:cs="Times New Roman"/>
          <w:szCs w:val="24"/>
        </w:rPr>
        <w:t>8</w:t>
      </w:r>
      <w:r w:rsidRPr="009166D7">
        <w:rPr>
          <w:rFonts w:ascii="Times New Roman" w:eastAsia="標楷體" w:hAnsi="Times New Roman" w:cs="Times New Roman"/>
          <w:szCs w:val="24"/>
          <w:lang w:eastAsia="zh-HK"/>
        </w:rPr>
        <w:t>月期間裝修該物業的聲稱</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無論如何，</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eastAsia="zh-HK"/>
        </w:rPr>
        <w:t>除</w:t>
      </w:r>
      <w:r w:rsidRPr="009166D7">
        <w:rPr>
          <w:rFonts w:ascii="Times New Roman" w:eastAsia="標楷體" w:hAnsi="Times New Roman" w:cs="Times New Roman"/>
          <w:szCs w:val="24"/>
        </w:rPr>
        <w:t>了</w:t>
      </w:r>
      <w:r w:rsidRPr="009166D7">
        <w:rPr>
          <w:rFonts w:ascii="Times New Roman" w:eastAsia="標楷體" w:hAnsi="Times New Roman" w:cs="Times New Roman"/>
          <w:szCs w:val="24"/>
          <w:lang w:eastAsia="zh-HK"/>
        </w:rPr>
        <w:t>提</w:t>
      </w:r>
      <w:r w:rsidRPr="009166D7">
        <w:rPr>
          <w:rFonts w:ascii="Times New Roman" w:eastAsia="標楷體" w:hAnsi="Times New Roman" w:cs="Times New Roman"/>
          <w:szCs w:val="24"/>
        </w:rPr>
        <w:t>供</w:t>
      </w:r>
      <w:r w:rsidRPr="009166D7">
        <w:rPr>
          <w:rFonts w:ascii="Times New Roman" w:eastAsia="標楷體" w:hAnsi="Times New Roman" w:cs="Times New Roman"/>
          <w:szCs w:val="24"/>
          <w:lang w:eastAsia="zh-HK"/>
        </w:rPr>
        <w:t>一份自己編成的明細表顯</w:t>
      </w:r>
      <w:r w:rsidRPr="009166D7">
        <w:rPr>
          <w:rFonts w:ascii="Times New Roman" w:eastAsia="標楷體" w:hAnsi="Times New Roman" w:cs="Times New Roman"/>
          <w:szCs w:val="24"/>
        </w:rPr>
        <w:t>示</w:t>
      </w:r>
      <w:r w:rsidRPr="009166D7">
        <w:rPr>
          <w:rFonts w:ascii="Times New Roman" w:eastAsia="標楷體" w:hAnsi="Times New Roman" w:cs="Times New Roman"/>
          <w:szCs w:val="24"/>
          <w:lang w:eastAsia="zh-HK"/>
        </w:rPr>
        <w:t>有關裝修費款額是</w:t>
      </w:r>
      <w:r w:rsidRPr="009166D7">
        <w:rPr>
          <w:rFonts w:ascii="Times New Roman" w:eastAsia="標楷體" w:hAnsi="Times New Roman" w:cs="Times New Roman"/>
          <w:szCs w:val="24"/>
          <w:lang w:eastAsia="zh-HK"/>
        </w:rPr>
        <w:t>200,000</w:t>
      </w:r>
      <w:r w:rsidRPr="009166D7">
        <w:rPr>
          <w:rFonts w:ascii="Times New Roman" w:eastAsia="標楷體" w:hAnsi="Times New Roman" w:cs="Times New Roman"/>
          <w:szCs w:val="24"/>
          <w:lang w:eastAsia="zh-HK"/>
        </w:rPr>
        <w:t>元外，她沒</w:t>
      </w:r>
      <w:r w:rsidRPr="009166D7">
        <w:rPr>
          <w:rFonts w:ascii="Times New Roman" w:eastAsia="標楷體" w:hAnsi="Times New Roman" w:cs="Times New Roman"/>
          <w:szCs w:val="24"/>
        </w:rPr>
        <w:t>有</w:t>
      </w:r>
      <w:r w:rsidRPr="009166D7">
        <w:rPr>
          <w:rFonts w:ascii="Times New Roman" w:eastAsia="標楷體" w:hAnsi="Times New Roman" w:cs="Times New Roman"/>
          <w:szCs w:val="24"/>
          <w:lang w:eastAsia="zh-HK"/>
        </w:rPr>
        <w:t>提交任</w:t>
      </w:r>
      <w:r w:rsidRPr="009166D7">
        <w:rPr>
          <w:rFonts w:ascii="Times New Roman" w:eastAsia="標楷體" w:hAnsi="Times New Roman" w:cs="Times New Roman"/>
          <w:szCs w:val="24"/>
        </w:rPr>
        <w:t>何</w:t>
      </w:r>
      <w:r w:rsidRPr="009166D7">
        <w:rPr>
          <w:rFonts w:ascii="Times New Roman" w:eastAsia="標楷體" w:hAnsi="Times New Roman" w:cs="Times New Roman"/>
          <w:szCs w:val="24"/>
          <w:lang w:eastAsia="zh-HK"/>
        </w:rPr>
        <w:t>文</w:t>
      </w:r>
      <w:r w:rsidRPr="009166D7">
        <w:rPr>
          <w:rFonts w:ascii="Times New Roman" w:eastAsia="標楷體" w:hAnsi="Times New Roman" w:cs="Times New Roman"/>
          <w:szCs w:val="24"/>
        </w:rPr>
        <w:t>件</w:t>
      </w:r>
      <w:r w:rsidRPr="009166D7">
        <w:rPr>
          <w:rFonts w:ascii="Times New Roman" w:eastAsia="標楷體" w:hAnsi="Times New Roman" w:cs="Times New Roman"/>
          <w:szCs w:val="24"/>
          <w:lang w:eastAsia="zh-HK"/>
        </w:rPr>
        <w:t>以證</w:t>
      </w:r>
      <w:r w:rsidRPr="009166D7">
        <w:rPr>
          <w:rFonts w:ascii="Times New Roman" w:eastAsia="標楷體" w:hAnsi="Times New Roman" w:cs="Times New Roman"/>
          <w:szCs w:val="24"/>
        </w:rPr>
        <w:t>明</w:t>
      </w:r>
      <w:r w:rsidRPr="009166D7">
        <w:rPr>
          <w:rFonts w:ascii="Times New Roman" w:eastAsia="標楷體" w:hAnsi="Times New Roman" w:cs="Times New Roman"/>
          <w:szCs w:val="24"/>
          <w:lang w:eastAsia="zh-HK"/>
        </w:rPr>
        <w:t>她確曾招致上</w:t>
      </w:r>
      <w:r w:rsidRPr="009166D7">
        <w:rPr>
          <w:rFonts w:ascii="Times New Roman" w:eastAsia="標楷體" w:hAnsi="Times New Roman" w:cs="Times New Roman"/>
          <w:szCs w:val="24"/>
        </w:rPr>
        <w:t>述</w:t>
      </w:r>
      <w:r w:rsidRPr="009166D7">
        <w:rPr>
          <w:rFonts w:ascii="Times New Roman" w:eastAsia="標楷體" w:hAnsi="Times New Roman" w:cs="Times New Roman"/>
          <w:szCs w:val="24"/>
          <w:lang w:eastAsia="zh-HK"/>
        </w:rPr>
        <w:t>開支</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因此，本委員會</w:t>
      </w:r>
      <w:r w:rsidRPr="009166D7">
        <w:rPr>
          <w:rFonts w:ascii="Times New Roman" w:eastAsia="標楷體" w:hAnsi="Times New Roman" w:cs="Times New Roman"/>
          <w:szCs w:val="24"/>
          <w:lang w:eastAsia="zh-HK"/>
        </w:rPr>
        <w:t>認為</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lang w:eastAsia="zh-HK"/>
        </w:rPr>
        <w:t>未能證明她確曾招致上</w:t>
      </w:r>
      <w:r w:rsidRPr="009166D7">
        <w:rPr>
          <w:rFonts w:ascii="Times New Roman" w:eastAsia="標楷體" w:hAnsi="Times New Roman" w:cs="Times New Roman"/>
          <w:szCs w:val="24"/>
        </w:rPr>
        <w:t>述</w:t>
      </w:r>
      <w:r w:rsidRPr="009166D7">
        <w:rPr>
          <w:rFonts w:ascii="Times New Roman" w:eastAsia="標楷體" w:hAnsi="Times New Roman" w:cs="Times New Roman"/>
          <w:szCs w:val="24"/>
          <w:lang w:eastAsia="zh-HK"/>
        </w:rPr>
        <w:t>她所聲稱的裝修費用。</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5F66AE">
      <w:pPr>
        <w:widowControl/>
        <w:overflowPunct w:val="0"/>
        <w:autoSpaceDE w:val="0"/>
        <w:autoSpaceDN w:val="0"/>
        <w:jc w:val="both"/>
        <w:rPr>
          <w:rFonts w:ascii="Times New Roman" w:eastAsia="標楷體" w:hAnsi="Times New Roman" w:cs="Times New Roman"/>
          <w:b/>
          <w:szCs w:val="24"/>
        </w:rPr>
      </w:pPr>
      <w:r w:rsidRPr="009166D7">
        <w:rPr>
          <w:rFonts w:ascii="Times New Roman" w:eastAsia="標楷體" w:hAnsi="Times New Roman" w:cs="Times New Roman"/>
          <w:b/>
          <w:szCs w:val="24"/>
          <w:lang w:eastAsia="zh-HK"/>
        </w:rPr>
        <w:t>利</w:t>
      </w:r>
      <w:r w:rsidRPr="009166D7">
        <w:rPr>
          <w:rFonts w:ascii="Times New Roman" w:eastAsia="標楷體" w:hAnsi="Times New Roman" w:cs="Times New Roman"/>
          <w:b/>
          <w:szCs w:val="24"/>
        </w:rPr>
        <w:t>息</w:t>
      </w:r>
      <w:r w:rsidRPr="009166D7">
        <w:rPr>
          <w:rFonts w:ascii="Times New Roman" w:eastAsia="標楷體" w:hAnsi="Times New Roman" w:cs="Times New Roman"/>
          <w:b/>
          <w:szCs w:val="24"/>
          <w:lang w:eastAsia="zh-HK"/>
        </w:rPr>
        <w:t>支</w:t>
      </w:r>
      <w:r w:rsidRPr="009166D7">
        <w:rPr>
          <w:rFonts w:ascii="Times New Roman" w:eastAsia="標楷體" w:hAnsi="Times New Roman" w:cs="Times New Roman"/>
          <w:b/>
          <w:szCs w:val="24"/>
        </w:rPr>
        <w:t>出</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382545"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就利息支出方面</w:t>
      </w:r>
      <w:r w:rsidR="00837852" w:rsidRPr="009166D7">
        <w:rPr>
          <w:rFonts w:ascii="Times New Roman" w:eastAsia="標楷體" w:hAnsi="Times New Roman" w:cs="Times New Roman"/>
          <w:szCs w:val="24"/>
        </w:rPr>
        <w:t>，</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00837852" w:rsidRPr="009166D7">
        <w:rPr>
          <w:rFonts w:ascii="Times New Roman" w:eastAsia="標楷體" w:hAnsi="Times New Roman" w:cs="Times New Roman"/>
          <w:szCs w:val="24"/>
        </w:rPr>
        <w:t>亦曾經提出不同的數目：在</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00837852" w:rsidRPr="009166D7">
        <w:rPr>
          <w:rFonts w:ascii="Times New Roman" w:eastAsia="標楷體" w:hAnsi="Times New Roman" w:cs="Times New Roman"/>
          <w:snapToGrid w:val="0"/>
          <w:kern w:val="0"/>
          <w:szCs w:val="24"/>
          <w:lang w:eastAsia="zh-HK"/>
        </w:rPr>
        <w:t>稅務代表於</w:t>
      </w:r>
      <w:r w:rsidR="00837852" w:rsidRPr="009166D7">
        <w:rPr>
          <w:rFonts w:ascii="Times New Roman" w:eastAsia="標楷體" w:hAnsi="Times New Roman" w:cs="Times New Roman"/>
          <w:snapToGrid w:val="0"/>
          <w:kern w:val="0"/>
          <w:szCs w:val="24"/>
        </w:rPr>
        <w:t>2021</w:t>
      </w:r>
      <w:r w:rsidR="00837852" w:rsidRPr="009166D7">
        <w:rPr>
          <w:rFonts w:ascii="Times New Roman" w:eastAsia="標楷體" w:hAnsi="Times New Roman" w:cs="Times New Roman"/>
          <w:snapToGrid w:val="0"/>
          <w:kern w:val="0"/>
          <w:szCs w:val="24"/>
          <w:lang w:eastAsia="zh-HK"/>
        </w:rPr>
        <w:t>年</w:t>
      </w:r>
      <w:r w:rsidR="00837852" w:rsidRPr="009166D7">
        <w:rPr>
          <w:rFonts w:ascii="Times New Roman" w:eastAsia="標楷體" w:hAnsi="Times New Roman" w:cs="Times New Roman"/>
          <w:snapToGrid w:val="0"/>
          <w:kern w:val="0"/>
          <w:szCs w:val="24"/>
        </w:rPr>
        <w:t>1</w:t>
      </w:r>
      <w:r w:rsidR="00837852" w:rsidRPr="009166D7">
        <w:rPr>
          <w:rFonts w:ascii="Times New Roman" w:eastAsia="標楷體" w:hAnsi="Times New Roman" w:cs="Times New Roman"/>
          <w:snapToGrid w:val="0"/>
          <w:kern w:val="0"/>
          <w:szCs w:val="24"/>
          <w:lang w:eastAsia="zh-HK"/>
        </w:rPr>
        <w:t>月</w:t>
      </w:r>
      <w:r w:rsidR="00837852" w:rsidRPr="009166D7">
        <w:rPr>
          <w:rFonts w:ascii="Times New Roman" w:eastAsia="標楷體" w:hAnsi="Times New Roman" w:cs="Times New Roman"/>
          <w:snapToGrid w:val="0"/>
          <w:kern w:val="0"/>
          <w:szCs w:val="24"/>
        </w:rPr>
        <w:t>30</w:t>
      </w:r>
      <w:r w:rsidR="00837852" w:rsidRPr="009166D7">
        <w:rPr>
          <w:rFonts w:ascii="Times New Roman" w:eastAsia="標楷體" w:hAnsi="Times New Roman" w:cs="Times New Roman"/>
          <w:snapToGrid w:val="0"/>
          <w:kern w:val="0"/>
          <w:szCs w:val="24"/>
          <w:lang w:eastAsia="zh-HK"/>
        </w:rPr>
        <w:t>日的覆函中</w:t>
      </w:r>
      <w:r w:rsidR="00837852" w:rsidRPr="009166D7">
        <w:rPr>
          <w:rFonts w:ascii="Times New Roman" w:eastAsia="標楷體" w:hAnsi="Times New Roman" w:cs="Times New Roman"/>
          <w:szCs w:val="24"/>
        </w:rPr>
        <w:t>，利息支出</w:t>
      </w:r>
      <w:r w:rsidR="00837852" w:rsidRPr="009166D7">
        <w:rPr>
          <w:rFonts w:ascii="Times New Roman" w:eastAsia="標楷體" w:hAnsi="Times New Roman" w:cs="Times New Roman"/>
          <w:iCs/>
          <w:szCs w:val="24"/>
        </w:rPr>
        <w:t>是</w:t>
      </w:r>
      <w:r w:rsidR="00837852" w:rsidRPr="009166D7">
        <w:rPr>
          <w:rFonts w:ascii="Times New Roman" w:eastAsia="標楷體" w:hAnsi="Times New Roman" w:cs="Times New Roman"/>
          <w:szCs w:val="24"/>
        </w:rPr>
        <w:t>320,000</w:t>
      </w:r>
      <w:r w:rsidR="00837852" w:rsidRPr="009166D7">
        <w:rPr>
          <w:rFonts w:ascii="Times New Roman" w:eastAsia="標楷體" w:hAnsi="Times New Roman" w:cs="Times New Roman"/>
          <w:szCs w:val="24"/>
        </w:rPr>
        <w:t>元；在</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00837852" w:rsidRPr="009166D7">
        <w:rPr>
          <w:rFonts w:ascii="Times New Roman" w:eastAsia="標楷體" w:hAnsi="Times New Roman" w:cs="Times New Roman"/>
          <w:snapToGrid w:val="0"/>
          <w:kern w:val="0"/>
          <w:szCs w:val="24"/>
          <w:lang w:eastAsia="zh-HK"/>
        </w:rPr>
        <w:t>於</w:t>
      </w:r>
      <w:r w:rsidR="00837852" w:rsidRPr="009166D7">
        <w:rPr>
          <w:rFonts w:ascii="Times New Roman" w:eastAsia="標楷體" w:hAnsi="Times New Roman" w:cs="Times New Roman"/>
          <w:snapToGrid w:val="0"/>
          <w:kern w:val="0"/>
          <w:szCs w:val="24"/>
        </w:rPr>
        <w:t>2022</w:t>
      </w:r>
      <w:r w:rsidR="00837852" w:rsidRPr="009166D7">
        <w:rPr>
          <w:rFonts w:ascii="Times New Roman" w:eastAsia="標楷體" w:hAnsi="Times New Roman" w:cs="Times New Roman"/>
          <w:snapToGrid w:val="0"/>
          <w:kern w:val="0"/>
          <w:szCs w:val="24"/>
          <w:lang w:eastAsia="zh-HK"/>
        </w:rPr>
        <w:t>年</w:t>
      </w:r>
      <w:r w:rsidR="00837852" w:rsidRPr="009166D7">
        <w:rPr>
          <w:rFonts w:ascii="Times New Roman" w:eastAsia="標楷體" w:hAnsi="Times New Roman" w:cs="Times New Roman"/>
          <w:snapToGrid w:val="0"/>
          <w:kern w:val="0"/>
          <w:szCs w:val="24"/>
        </w:rPr>
        <w:t>2</w:t>
      </w:r>
      <w:r w:rsidR="00837852" w:rsidRPr="009166D7">
        <w:rPr>
          <w:rFonts w:ascii="Times New Roman" w:eastAsia="標楷體" w:hAnsi="Times New Roman" w:cs="Times New Roman"/>
          <w:snapToGrid w:val="0"/>
          <w:kern w:val="0"/>
          <w:szCs w:val="24"/>
          <w:lang w:eastAsia="zh-HK"/>
        </w:rPr>
        <w:t>月</w:t>
      </w:r>
      <w:r w:rsidR="00837852" w:rsidRPr="009166D7">
        <w:rPr>
          <w:rFonts w:ascii="Times New Roman" w:eastAsia="標楷體" w:hAnsi="Times New Roman" w:cs="Times New Roman"/>
          <w:snapToGrid w:val="0"/>
          <w:kern w:val="0"/>
          <w:szCs w:val="24"/>
        </w:rPr>
        <w:t>11</w:t>
      </w:r>
      <w:r w:rsidR="00837852" w:rsidRPr="009166D7">
        <w:rPr>
          <w:rFonts w:ascii="Times New Roman" w:eastAsia="標楷體" w:hAnsi="Times New Roman" w:cs="Times New Roman"/>
          <w:snapToGrid w:val="0"/>
          <w:kern w:val="0"/>
          <w:szCs w:val="24"/>
          <w:lang w:eastAsia="zh-HK"/>
        </w:rPr>
        <w:t>日</w:t>
      </w:r>
      <w:r w:rsidR="00837852" w:rsidRPr="009166D7">
        <w:rPr>
          <w:rFonts w:ascii="Times New Roman" w:eastAsia="標楷體" w:hAnsi="Times New Roman" w:cs="Times New Roman"/>
          <w:szCs w:val="24"/>
        </w:rPr>
        <w:t>的覆函中，利息支出</w:t>
      </w:r>
      <w:r w:rsidR="00837852" w:rsidRPr="009166D7">
        <w:rPr>
          <w:rFonts w:ascii="Times New Roman" w:eastAsia="標楷體" w:hAnsi="Times New Roman" w:cs="Times New Roman"/>
          <w:iCs/>
          <w:szCs w:val="24"/>
        </w:rPr>
        <w:t>增加到</w:t>
      </w:r>
      <w:r w:rsidR="00837852" w:rsidRPr="009166D7">
        <w:rPr>
          <w:rFonts w:ascii="Times New Roman" w:eastAsia="標楷體" w:hAnsi="Times New Roman" w:cs="Times New Roman"/>
          <w:szCs w:val="24"/>
        </w:rPr>
        <w:t>1,020,000</w:t>
      </w:r>
      <w:r w:rsidR="00837852" w:rsidRPr="009166D7">
        <w:rPr>
          <w:rFonts w:ascii="Times New Roman" w:eastAsia="標楷體" w:hAnsi="Times New Roman" w:cs="Times New Roman"/>
          <w:szCs w:val="24"/>
        </w:rPr>
        <w:t>元。</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根據</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稅務代表於</w:t>
      </w:r>
      <w:r w:rsidRPr="009166D7">
        <w:rPr>
          <w:rFonts w:ascii="Times New Roman" w:eastAsia="標楷體" w:hAnsi="Times New Roman" w:cs="Times New Roman"/>
          <w:snapToGrid w:val="0"/>
          <w:kern w:val="0"/>
          <w:szCs w:val="24"/>
        </w:rPr>
        <w:t>2021</w:t>
      </w:r>
      <w:r w:rsidRPr="009166D7">
        <w:rPr>
          <w:rFonts w:ascii="Times New Roman" w:eastAsia="標楷體" w:hAnsi="Times New Roman" w:cs="Times New Roman"/>
          <w:snapToGrid w:val="0"/>
          <w:kern w:val="0"/>
          <w:szCs w:val="24"/>
          <w:lang w:eastAsia="zh-HK"/>
        </w:rPr>
        <w:t>年</w:t>
      </w:r>
      <w:r w:rsidRPr="009166D7">
        <w:rPr>
          <w:rFonts w:ascii="Times New Roman" w:eastAsia="標楷體" w:hAnsi="Times New Roman" w:cs="Times New Roman"/>
          <w:snapToGrid w:val="0"/>
          <w:kern w:val="0"/>
          <w:szCs w:val="24"/>
        </w:rPr>
        <w:t>1</w:t>
      </w:r>
      <w:r w:rsidRPr="009166D7">
        <w:rPr>
          <w:rFonts w:ascii="Times New Roman" w:eastAsia="標楷體" w:hAnsi="Times New Roman" w:cs="Times New Roman"/>
          <w:snapToGrid w:val="0"/>
          <w:kern w:val="0"/>
          <w:szCs w:val="24"/>
          <w:lang w:eastAsia="zh-HK"/>
        </w:rPr>
        <w:t>月</w:t>
      </w:r>
      <w:r w:rsidRPr="009166D7">
        <w:rPr>
          <w:rFonts w:ascii="Times New Roman" w:eastAsia="標楷體" w:hAnsi="Times New Roman" w:cs="Times New Roman"/>
          <w:snapToGrid w:val="0"/>
          <w:kern w:val="0"/>
          <w:szCs w:val="24"/>
        </w:rPr>
        <w:t>30</w:t>
      </w:r>
      <w:r w:rsidRPr="009166D7">
        <w:rPr>
          <w:rFonts w:ascii="Times New Roman" w:eastAsia="標楷體" w:hAnsi="Times New Roman" w:cs="Times New Roman"/>
          <w:snapToGrid w:val="0"/>
          <w:kern w:val="0"/>
          <w:szCs w:val="24"/>
          <w:lang w:eastAsia="zh-HK"/>
        </w:rPr>
        <w:t>日的覆函</w:t>
      </w:r>
      <w:r w:rsidRPr="009166D7">
        <w:rPr>
          <w:rFonts w:ascii="Times New Roman" w:eastAsia="標楷體" w:hAnsi="Times New Roman" w:cs="Times New Roman"/>
          <w:szCs w:val="24"/>
        </w:rPr>
        <w:t>，上述</w:t>
      </w:r>
      <w:r w:rsidRPr="009166D7">
        <w:rPr>
          <w:rFonts w:ascii="Times New Roman" w:eastAsia="標楷體" w:hAnsi="Times New Roman" w:cs="Times New Roman"/>
          <w:szCs w:val="24"/>
        </w:rPr>
        <w:t>320,000</w:t>
      </w:r>
      <w:r w:rsidRPr="009166D7">
        <w:rPr>
          <w:rFonts w:ascii="Times New Roman" w:eastAsia="標楷體" w:hAnsi="Times New Roman" w:cs="Times New Roman"/>
          <w:szCs w:val="24"/>
        </w:rPr>
        <w:t>元的利息支出是與向</w:t>
      </w:r>
      <w:r w:rsidR="007321CD" w:rsidRPr="009166D7">
        <w:rPr>
          <w:rFonts w:ascii="Times New Roman" w:eastAsia="標楷體" w:hAnsi="Times New Roman" w:cs="Times New Roman"/>
          <w:szCs w:val="24"/>
        </w:rPr>
        <w:t>G</w:t>
      </w:r>
      <w:r w:rsidR="007321CD" w:rsidRPr="009166D7">
        <w:rPr>
          <w:rFonts w:ascii="Times New Roman" w:eastAsia="標楷體" w:hAnsi="Times New Roman" w:cs="Times New Roman"/>
          <w:szCs w:val="24"/>
        </w:rPr>
        <w:t>銀行</w:t>
      </w:r>
      <w:r w:rsidRPr="009166D7">
        <w:rPr>
          <w:rFonts w:ascii="Times New Roman" w:eastAsia="標楷體" w:hAnsi="Times New Roman" w:cs="Times New Roman"/>
          <w:szCs w:val="24"/>
        </w:rPr>
        <w:t>貸款</w:t>
      </w:r>
      <w:r w:rsidRPr="009166D7">
        <w:rPr>
          <w:rFonts w:ascii="Times New Roman" w:eastAsia="標楷體" w:hAnsi="Times New Roman" w:cs="Times New Roman"/>
          <w:szCs w:val="24"/>
        </w:rPr>
        <w:t>5,500,000</w:t>
      </w:r>
      <w:r w:rsidRPr="009166D7">
        <w:rPr>
          <w:rFonts w:ascii="Times New Roman" w:eastAsia="標楷體" w:hAnsi="Times New Roman" w:cs="Times New Roman"/>
          <w:szCs w:val="24"/>
        </w:rPr>
        <w:t>元引致的。可是，根據</w:t>
      </w:r>
      <w:r w:rsidR="00487840" w:rsidRPr="009166D7">
        <w:rPr>
          <w:rFonts w:ascii="Times New Roman" w:eastAsia="標楷體" w:hAnsi="Times New Roman" w:cs="Times New Roman"/>
          <w:bCs/>
          <w:szCs w:val="24"/>
          <w:lang w:eastAsia="zh-HK"/>
        </w:rPr>
        <w:t>B</w:t>
      </w:r>
      <w:r w:rsidR="00487840" w:rsidRPr="009166D7">
        <w:rPr>
          <w:rFonts w:ascii="Times New Roman" w:eastAsia="標楷體" w:hAnsi="Times New Roman" w:cs="Times New Roman"/>
          <w:bCs/>
          <w:szCs w:val="24"/>
          <w:lang w:eastAsia="zh-HK"/>
        </w:rPr>
        <w:t>公司</w:t>
      </w:r>
      <w:r w:rsidRPr="009166D7">
        <w:rPr>
          <w:rFonts w:ascii="Times New Roman" w:eastAsia="標楷體" w:hAnsi="Times New Roman" w:cs="Times New Roman"/>
          <w:bCs/>
          <w:szCs w:val="24"/>
          <w:lang w:eastAsia="zh-HK"/>
        </w:rPr>
        <w:t>經會計師審核</w:t>
      </w:r>
      <w:r w:rsidRPr="009166D7">
        <w:rPr>
          <w:rFonts w:ascii="Times New Roman" w:eastAsia="標楷體" w:hAnsi="Times New Roman" w:cs="Times New Roman"/>
          <w:szCs w:val="24"/>
          <w:lang w:val="en-GB"/>
        </w:rPr>
        <w:t>的</w:t>
      </w:r>
      <w:r w:rsidRPr="009166D7">
        <w:rPr>
          <w:rFonts w:ascii="Times New Roman" w:eastAsia="標楷體" w:hAnsi="Times New Roman" w:cs="Times New Roman"/>
          <w:bCs/>
          <w:szCs w:val="24"/>
          <w:lang w:eastAsia="zh-HK"/>
        </w:rPr>
        <w:t>財務報告的資料顯示，</w:t>
      </w:r>
      <w:r w:rsidR="00487840" w:rsidRPr="009166D7">
        <w:rPr>
          <w:rFonts w:ascii="Times New Roman" w:eastAsia="標楷體" w:hAnsi="Times New Roman" w:cs="Times New Roman"/>
          <w:bCs/>
          <w:szCs w:val="24"/>
          <w:lang w:eastAsia="zh-HK"/>
        </w:rPr>
        <w:t>B</w:t>
      </w:r>
      <w:r w:rsidR="00487840" w:rsidRPr="009166D7">
        <w:rPr>
          <w:rFonts w:ascii="Times New Roman" w:eastAsia="標楷體" w:hAnsi="Times New Roman" w:cs="Times New Roman"/>
          <w:bCs/>
          <w:szCs w:val="24"/>
          <w:lang w:eastAsia="zh-HK"/>
        </w:rPr>
        <w:t>公司</w:t>
      </w:r>
      <w:r w:rsidRPr="009166D7">
        <w:rPr>
          <w:rFonts w:ascii="Times New Roman" w:eastAsia="標楷體" w:hAnsi="Times New Roman" w:cs="Times New Roman"/>
          <w:bCs/>
          <w:szCs w:val="24"/>
          <w:lang w:eastAsia="zh-HK"/>
        </w:rPr>
        <w:t>在</w:t>
      </w:r>
      <w:r w:rsidRPr="009166D7">
        <w:rPr>
          <w:rFonts w:ascii="Times New Roman" w:eastAsia="標楷體" w:hAnsi="Times New Roman" w:cs="Times New Roman"/>
          <w:bCs/>
          <w:szCs w:val="24"/>
        </w:rPr>
        <w:t>2015</w:t>
      </w:r>
      <w:r w:rsidRPr="009166D7">
        <w:rPr>
          <w:rFonts w:ascii="Times New Roman" w:eastAsia="標楷體" w:hAnsi="Times New Roman" w:cs="Times New Roman"/>
          <w:bCs/>
          <w:szCs w:val="24"/>
          <w:lang w:eastAsia="zh-HK"/>
        </w:rPr>
        <w:t>年</w:t>
      </w:r>
      <w:r w:rsidR="008D56C7" w:rsidRPr="009166D7">
        <w:rPr>
          <w:rFonts w:ascii="Times New Roman" w:eastAsia="標楷體" w:hAnsi="Times New Roman" w:cs="Times New Roman"/>
          <w:bCs/>
          <w:szCs w:val="24"/>
        </w:rPr>
        <w:t>X</w:t>
      </w:r>
      <w:r w:rsidRPr="009166D7">
        <w:rPr>
          <w:rFonts w:ascii="Times New Roman" w:eastAsia="標楷體" w:hAnsi="Times New Roman" w:cs="Times New Roman"/>
          <w:bCs/>
          <w:szCs w:val="24"/>
          <w:lang w:eastAsia="zh-HK"/>
        </w:rPr>
        <w:t>月</w:t>
      </w:r>
      <w:r w:rsidR="004A1EFB" w:rsidRPr="009166D7">
        <w:rPr>
          <w:rFonts w:ascii="Times New Roman" w:eastAsia="標楷體" w:hAnsi="Times New Roman" w:cs="Times New Roman"/>
          <w:bCs/>
          <w:szCs w:val="24"/>
          <w:lang w:eastAsia="zh-HK"/>
        </w:rPr>
        <w:t>X</w:t>
      </w:r>
      <w:r w:rsidR="008D56C7" w:rsidRPr="009166D7">
        <w:rPr>
          <w:rFonts w:ascii="Times New Roman" w:eastAsia="標楷體" w:hAnsi="Times New Roman" w:cs="Times New Roman"/>
          <w:bCs/>
          <w:szCs w:val="24"/>
        </w:rPr>
        <w:t>X</w:t>
      </w:r>
      <w:r w:rsidRPr="009166D7">
        <w:rPr>
          <w:rFonts w:ascii="Times New Roman" w:eastAsia="標楷體" w:hAnsi="Times New Roman" w:cs="Times New Roman"/>
          <w:bCs/>
          <w:szCs w:val="24"/>
          <w:lang w:eastAsia="zh-HK"/>
        </w:rPr>
        <w:t>日（即與</w:t>
      </w:r>
      <w:r w:rsidR="007321CD" w:rsidRPr="009166D7">
        <w:rPr>
          <w:rFonts w:ascii="Times New Roman" w:eastAsia="標楷體" w:hAnsi="Times New Roman" w:cs="Times New Roman"/>
          <w:bCs/>
          <w:szCs w:val="24"/>
          <w:lang w:eastAsia="zh-HK"/>
        </w:rPr>
        <w:t>G</w:t>
      </w:r>
      <w:r w:rsidR="007321CD" w:rsidRPr="009166D7">
        <w:rPr>
          <w:rFonts w:ascii="Times New Roman" w:eastAsia="標楷體" w:hAnsi="Times New Roman" w:cs="Times New Roman"/>
          <w:bCs/>
          <w:szCs w:val="24"/>
          <w:lang w:eastAsia="zh-HK"/>
        </w:rPr>
        <w:t>銀行</w:t>
      </w:r>
      <w:r w:rsidRPr="009166D7">
        <w:rPr>
          <w:rFonts w:ascii="Times New Roman" w:eastAsia="標楷體" w:hAnsi="Times New Roman" w:cs="Times New Roman"/>
          <w:szCs w:val="24"/>
        </w:rPr>
        <w:t>簽訂</w:t>
      </w:r>
      <w:r w:rsidRPr="009166D7">
        <w:rPr>
          <w:rFonts w:ascii="Times New Roman" w:eastAsia="標楷體" w:hAnsi="Times New Roman" w:cs="Times New Roman"/>
          <w:szCs w:val="24"/>
          <w:lang w:eastAsia="zh-HK"/>
        </w:rPr>
        <w:t>按揭契的當日</w:t>
      </w:r>
      <w:r w:rsidRPr="009166D7">
        <w:rPr>
          <w:rFonts w:ascii="Times New Roman" w:eastAsia="標楷體" w:hAnsi="Times New Roman" w:cs="Times New Roman"/>
          <w:bCs/>
          <w:szCs w:val="24"/>
          <w:lang w:eastAsia="zh-HK"/>
        </w:rPr>
        <w:t>）的銀行貸款為</w:t>
      </w:r>
      <w:r w:rsidRPr="009166D7">
        <w:rPr>
          <w:rFonts w:ascii="Times New Roman" w:eastAsia="標楷體" w:hAnsi="Times New Roman" w:cs="Times New Roman"/>
          <w:bCs/>
          <w:szCs w:val="24"/>
          <w:lang w:eastAsia="zh-HK"/>
        </w:rPr>
        <w:t>2,371,500</w:t>
      </w:r>
      <w:r w:rsidRPr="009166D7">
        <w:rPr>
          <w:rFonts w:ascii="Times New Roman" w:eastAsia="標楷體" w:hAnsi="Times New Roman" w:cs="Times New Roman"/>
          <w:bCs/>
          <w:szCs w:val="24"/>
          <w:lang w:eastAsia="zh-HK"/>
        </w:rPr>
        <w:t>元</w:t>
      </w:r>
      <w:r w:rsidRPr="009166D7">
        <w:rPr>
          <w:rFonts w:ascii="Times New Roman" w:eastAsia="標楷體" w:hAnsi="Times New Roman" w:cs="Times New Roman"/>
          <w:szCs w:val="24"/>
        </w:rPr>
        <w:t>。這</w:t>
      </w:r>
      <w:r w:rsidRPr="009166D7">
        <w:rPr>
          <w:rFonts w:ascii="Times New Roman" w:eastAsia="標楷體" w:hAnsi="Times New Roman" w:cs="Times New Roman"/>
          <w:szCs w:val="24"/>
        </w:rPr>
        <w:t>2</w:t>
      </w:r>
      <w:r w:rsidRPr="009166D7">
        <w:rPr>
          <w:rFonts w:ascii="Times New Roman" w:eastAsia="標楷體" w:hAnsi="Times New Roman" w:cs="Times New Roman"/>
          <w:szCs w:val="24"/>
        </w:rPr>
        <w:t>個數字明顯不吻合。</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無論如何，</w:t>
      </w:r>
      <w:r w:rsidRPr="009166D7">
        <w:rPr>
          <w:rFonts w:ascii="Times New Roman" w:eastAsia="標楷體" w:hAnsi="Times New Roman" w:cs="Times New Roman"/>
          <w:szCs w:val="24"/>
          <w:lang w:eastAsia="zh-HK"/>
        </w:rPr>
        <w:t>除了純粹的聲稱外，</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lang w:eastAsia="zh-HK"/>
        </w:rPr>
        <w:t>不曾提交任何文件證明她確曾招致有</w:t>
      </w:r>
      <w:r w:rsidRPr="009166D7">
        <w:rPr>
          <w:rFonts w:ascii="Times New Roman" w:eastAsia="標楷體" w:hAnsi="Times New Roman" w:cs="Times New Roman"/>
          <w:szCs w:val="24"/>
        </w:rPr>
        <w:t>關</w:t>
      </w:r>
      <w:r w:rsidRPr="009166D7">
        <w:rPr>
          <w:rFonts w:ascii="Times New Roman" w:eastAsia="標楷體" w:hAnsi="Times New Roman" w:cs="Times New Roman"/>
          <w:szCs w:val="24"/>
          <w:lang w:eastAsia="zh-HK"/>
        </w:rPr>
        <w:t>利息支</w:t>
      </w:r>
      <w:r w:rsidRPr="009166D7">
        <w:rPr>
          <w:rFonts w:ascii="Times New Roman" w:eastAsia="標楷體" w:hAnsi="Times New Roman" w:cs="Times New Roman"/>
          <w:szCs w:val="24"/>
        </w:rPr>
        <w:t>出，</w:t>
      </w:r>
      <w:r w:rsidRPr="009166D7">
        <w:rPr>
          <w:rFonts w:ascii="Times New Roman" w:eastAsia="標楷體" w:hAnsi="Times New Roman" w:cs="Times New Roman"/>
          <w:szCs w:val="24"/>
          <w:lang w:eastAsia="zh-HK"/>
        </w:rPr>
        <w:t>以</w:t>
      </w:r>
      <w:r w:rsidRPr="009166D7">
        <w:rPr>
          <w:rFonts w:ascii="Times New Roman" w:eastAsia="標楷體" w:hAnsi="Times New Roman" w:cs="Times New Roman"/>
          <w:szCs w:val="24"/>
        </w:rPr>
        <w:t>及</w:t>
      </w:r>
      <w:r w:rsidRPr="009166D7">
        <w:rPr>
          <w:rFonts w:ascii="Times New Roman" w:eastAsia="標楷體" w:hAnsi="Times New Roman" w:cs="Times New Roman"/>
          <w:szCs w:val="24"/>
          <w:lang w:eastAsia="zh-HK"/>
        </w:rPr>
        <w:t>有</w:t>
      </w:r>
      <w:r w:rsidRPr="009166D7">
        <w:rPr>
          <w:rFonts w:ascii="Times New Roman" w:eastAsia="標楷體" w:hAnsi="Times New Roman" w:cs="Times New Roman"/>
          <w:szCs w:val="24"/>
        </w:rPr>
        <w:t>關</w:t>
      </w:r>
      <w:r w:rsidRPr="009166D7">
        <w:rPr>
          <w:rFonts w:ascii="Times New Roman" w:eastAsia="標楷體" w:hAnsi="Times New Roman" w:cs="Times New Roman"/>
          <w:szCs w:val="24"/>
          <w:lang w:eastAsia="zh-HK"/>
        </w:rPr>
        <w:t>利息支</w:t>
      </w:r>
      <w:r w:rsidRPr="009166D7">
        <w:rPr>
          <w:rFonts w:ascii="Times New Roman" w:eastAsia="標楷體" w:hAnsi="Times New Roman" w:cs="Times New Roman"/>
          <w:szCs w:val="24"/>
        </w:rPr>
        <w:t>出</w:t>
      </w:r>
      <w:r w:rsidRPr="009166D7">
        <w:rPr>
          <w:rFonts w:ascii="Times New Roman" w:eastAsia="標楷體" w:hAnsi="Times New Roman" w:cs="Times New Roman"/>
          <w:szCs w:val="24"/>
          <w:lang w:eastAsia="zh-HK"/>
        </w:rPr>
        <w:t>是為產生出售</w:t>
      </w:r>
      <w:r w:rsidR="00487840" w:rsidRPr="009166D7">
        <w:rPr>
          <w:rFonts w:ascii="Times New Roman" w:eastAsia="標楷體" w:hAnsi="Times New Roman" w:cs="Times New Roman"/>
          <w:szCs w:val="24"/>
          <w:lang w:eastAsia="zh-HK"/>
        </w:rPr>
        <w:t>B</w:t>
      </w:r>
      <w:r w:rsidR="0048784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lang w:eastAsia="zh-HK"/>
        </w:rPr>
        <w:t>股份的應評稅利潤而招致的</w:t>
      </w:r>
      <w:r w:rsidRPr="009166D7">
        <w:rPr>
          <w:rFonts w:ascii="Times New Roman" w:eastAsia="標楷體" w:hAnsi="Times New Roman" w:cs="Times New Roman"/>
          <w:szCs w:val="24"/>
        </w:rPr>
        <w:t>。正如上述第</w:t>
      </w:r>
      <w:r w:rsidRPr="009166D7">
        <w:rPr>
          <w:rFonts w:ascii="Times New Roman" w:eastAsia="標楷體" w:hAnsi="Times New Roman" w:cs="Times New Roman"/>
          <w:szCs w:val="24"/>
        </w:rPr>
        <w:fldChar w:fldCharType="begin"/>
      </w:r>
      <w:r w:rsidRPr="009166D7">
        <w:rPr>
          <w:rFonts w:ascii="Times New Roman" w:eastAsia="標楷體" w:hAnsi="Times New Roman" w:cs="Times New Roman"/>
          <w:szCs w:val="24"/>
        </w:rPr>
        <w:instrText xml:space="preserve"> REF _Ref137225904 \r \h  \* MERGEFORMAT </w:instrText>
      </w:r>
      <w:r w:rsidRPr="009166D7">
        <w:rPr>
          <w:rFonts w:ascii="Times New Roman" w:eastAsia="標楷體" w:hAnsi="Times New Roman" w:cs="Times New Roman"/>
          <w:szCs w:val="24"/>
        </w:rPr>
      </w:r>
      <w:r w:rsidRPr="009166D7">
        <w:rPr>
          <w:rFonts w:ascii="Times New Roman" w:eastAsia="標楷體" w:hAnsi="Times New Roman" w:cs="Times New Roman"/>
          <w:szCs w:val="24"/>
        </w:rPr>
        <w:fldChar w:fldCharType="separate"/>
      </w:r>
      <w:r w:rsidR="00666AEC">
        <w:rPr>
          <w:rFonts w:ascii="Times New Roman" w:eastAsia="標楷體" w:hAnsi="Times New Roman" w:cs="Times New Roman"/>
          <w:szCs w:val="24"/>
        </w:rPr>
        <w:t>38(3)</w:t>
      </w:r>
      <w:r w:rsidRPr="009166D7">
        <w:rPr>
          <w:rFonts w:ascii="Times New Roman" w:eastAsia="標楷體" w:hAnsi="Times New Roman" w:cs="Times New Roman"/>
          <w:szCs w:val="24"/>
        </w:rPr>
        <w:fldChar w:fldCharType="end"/>
      </w:r>
      <w:r w:rsidRPr="009166D7">
        <w:rPr>
          <w:rFonts w:ascii="Times New Roman" w:eastAsia="標楷體" w:hAnsi="Times New Roman" w:cs="Times New Roman"/>
          <w:szCs w:val="24"/>
        </w:rPr>
        <w:t>段所提及，本委員會有理由相信</w:t>
      </w:r>
      <w:r w:rsidR="007321CD" w:rsidRPr="009166D7">
        <w:rPr>
          <w:rFonts w:ascii="Times New Roman" w:eastAsia="標楷體" w:hAnsi="Times New Roman" w:cs="Times New Roman"/>
          <w:bCs/>
          <w:szCs w:val="24"/>
          <w:lang w:eastAsia="zh-HK"/>
        </w:rPr>
        <w:t>G</w:t>
      </w:r>
      <w:r w:rsidR="007321CD" w:rsidRPr="009166D7">
        <w:rPr>
          <w:rFonts w:ascii="Times New Roman" w:eastAsia="標楷體" w:hAnsi="Times New Roman" w:cs="Times New Roman"/>
          <w:bCs/>
          <w:szCs w:val="24"/>
          <w:lang w:eastAsia="zh-HK"/>
        </w:rPr>
        <w:t>銀行</w:t>
      </w:r>
      <w:r w:rsidRPr="009166D7">
        <w:rPr>
          <w:rFonts w:ascii="Times New Roman" w:eastAsia="標楷體" w:hAnsi="Times New Roman" w:cs="Times New Roman"/>
          <w:szCs w:val="24"/>
          <w:lang w:eastAsia="zh-HK"/>
        </w:rPr>
        <w:t>按揭契貸款</w:t>
      </w:r>
      <w:r w:rsidRPr="009166D7">
        <w:rPr>
          <w:rFonts w:ascii="Times New Roman" w:eastAsia="標楷體" w:hAnsi="Times New Roman" w:cs="Times New Roman"/>
          <w:szCs w:val="24"/>
        </w:rPr>
        <w:t>與購入</w:t>
      </w:r>
      <w:r w:rsidR="00487840" w:rsidRPr="009166D7">
        <w:rPr>
          <w:rFonts w:ascii="Times New Roman" w:eastAsia="標楷體" w:hAnsi="Times New Roman" w:cs="Times New Roman"/>
          <w:bCs/>
          <w:szCs w:val="24"/>
        </w:rPr>
        <w:t>B</w:t>
      </w:r>
      <w:r w:rsidR="00487840" w:rsidRPr="009166D7">
        <w:rPr>
          <w:rFonts w:ascii="Times New Roman" w:eastAsia="標楷體" w:hAnsi="Times New Roman" w:cs="Times New Roman"/>
          <w:bCs/>
          <w:szCs w:val="24"/>
        </w:rPr>
        <w:t>公司</w:t>
      </w:r>
      <w:r w:rsidRPr="009166D7">
        <w:rPr>
          <w:rFonts w:ascii="Times New Roman" w:eastAsia="標楷體" w:hAnsi="Times New Roman" w:cs="Times New Roman"/>
          <w:szCs w:val="24"/>
        </w:rPr>
        <w:t>股份和該物業無關，而是與完成購入</w:t>
      </w:r>
      <w:r w:rsidR="00C45350" w:rsidRPr="009166D7">
        <w:rPr>
          <w:rFonts w:ascii="Times New Roman" w:eastAsia="標楷體" w:hAnsi="Times New Roman" w:cs="Times New Roman"/>
          <w:szCs w:val="24"/>
        </w:rPr>
        <w:t>M</w:t>
      </w:r>
      <w:r w:rsidR="00C45350" w:rsidRPr="009166D7">
        <w:rPr>
          <w:rFonts w:ascii="Times New Roman" w:eastAsia="標楷體" w:hAnsi="Times New Roman" w:cs="Times New Roman"/>
          <w:szCs w:val="24"/>
        </w:rPr>
        <w:t>物業</w:t>
      </w:r>
      <w:r w:rsidRPr="009166D7">
        <w:rPr>
          <w:rFonts w:ascii="Times New Roman" w:eastAsia="標楷體" w:hAnsi="Times New Roman" w:cs="Times New Roman"/>
          <w:szCs w:val="24"/>
        </w:rPr>
        <w:t>的交易有關。</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bookmarkStart w:id="20" w:name="_Ref137455893"/>
      <w:r w:rsidRPr="009166D7">
        <w:rPr>
          <w:rFonts w:ascii="Times New Roman" w:eastAsia="標楷體" w:hAnsi="Times New Roman" w:cs="Times New Roman"/>
          <w:szCs w:val="24"/>
        </w:rPr>
        <w:t>至於</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聲稱向</w:t>
      </w:r>
      <w:r w:rsidRPr="009166D7">
        <w:rPr>
          <w:rFonts w:ascii="Times New Roman" w:eastAsia="標楷體" w:hAnsi="Times New Roman" w:cs="Times New Roman"/>
          <w:szCs w:val="24"/>
          <w:lang w:eastAsia="zh-HK"/>
        </w:rPr>
        <w:t>賣家貸</w:t>
      </w:r>
      <w:r w:rsidRPr="009166D7">
        <w:rPr>
          <w:rFonts w:ascii="Times New Roman" w:eastAsia="標楷體" w:hAnsi="Times New Roman" w:cs="Times New Roman"/>
          <w:szCs w:val="24"/>
        </w:rPr>
        <w:t>款</w:t>
      </w:r>
      <w:r w:rsidRPr="009166D7">
        <w:rPr>
          <w:rFonts w:ascii="Times New Roman" w:eastAsia="標楷體" w:hAnsi="Times New Roman" w:cs="Times New Roman"/>
          <w:szCs w:val="24"/>
          <w:lang w:eastAsia="zh-HK"/>
        </w:rPr>
        <w:t>了</w:t>
      </w:r>
      <w:r w:rsidRPr="009166D7">
        <w:rPr>
          <w:rFonts w:ascii="Times New Roman" w:eastAsia="標楷體" w:hAnsi="Times New Roman" w:cs="Times New Roman"/>
          <w:szCs w:val="24"/>
        </w:rPr>
        <w:t>4,100,000</w:t>
      </w:r>
      <w:r w:rsidRPr="009166D7">
        <w:rPr>
          <w:rFonts w:ascii="Times New Roman" w:eastAsia="標楷體" w:hAnsi="Times New Roman" w:cs="Times New Roman"/>
          <w:szCs w:val="24"/>
          <w:lang w:eastAsia="zh-HK"/>
        </w:rPr>
        <w:t>元及支</w:t>
      </w:r>
      <w:r w:rsidRPr="009166D7">
        <w:rPr>
          <w:rFonts w:ascii="Times New Roman" w:eastAsia="標楷體" w:hAnsi="Times New Roman" w:cs="Times New Roman"/>
          <w:szCs w:val="24"/>
        </w:rPr>
        <w:t>付</w:t>
      </w:r>
      <w:r w:rsidRPr="009166D7">
        <w:rPr>
          <w:rFonts w:ascii="Times New Roman" w:eastAsia="標楷體" w:hAnsi="Times New Roman" w:cs="Times New Roman"/>
          <w:szCs w:val="24"/>
          <w:lang w:eastAsia="zh-HK"/>
        </w:rPr>
        <w:t>利息</w:t>
      </w:r>
      <w:r w:rsidRPr="009166D7">
        <w:rPr>
          <w:rFonts w:ascii="Times New Roman" w:eastAsia="標楷體" w:hAnsi="Times New Roman" w:cs="Times New Roman"/>
          <w:szCs w:val="24"/>
        </w:rPr>
        <w:t>9,552.06</w:t>
      </w:r>
      <w:r w:rsidRPr="009166D7">
        <w:rPr>
          <w:rFonts w:ascii="Times New Roman" w:eastAsia="標楷體" w:hAnsi="Times New Roman" w:cs="Times New Roman"/>
          <w:szCs w:val="24"/>
          <w:lang w:eastAsia="zh-HK"/>
        </w:rPr>
        <w:t>元，</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只是提供</w:t>
      </w:r>
      <w:r w:rsidRPr="009166D7">
        <w:rPr>
          <w:rFonts w:ascii="Times New Roman" w:eastAsia="標楷體" w:hAnsi="Times New Roman" w:cs="Times New Roman"/>
          <w:szCs w:val="24"/>
        </w:rPr>
        <w:t>購入</w:t>
      </w:r>
      <w:r w:rsidRPr="009166D7">
        <w:rPr>
          <w:rFonts w:ascii="Times New Roman" w:eastAsia="標楷體" w:hAnsi="Times New Roman" w:cs="Times New Roman"/>
          <w:szCs w:val="24"/>
          <w:lang w:eastAsia="zh-HK"/>
        </w:rPr>
        <w:t>該</w:t>
      </w:r>
      <w:r w:rsidRPr="009166D7">
        <w:rPr>
          <w:rFonts w:ascii="Times New Roman" w:eastAsia="標楷體" w:hAnsi="Times New Roman" w:cs="Times New Roman"/>
          <w:szCs w:val="24"/>
        </w:rPr>
        <w:t>物業的</w:t>
      </w:r>
      <w:r w:rsidRPr="009166D7">
        <w:rPr>
          <w:rFonts w:ascii="Times New Roman" w:eastAsia="標楷體" w:hAnsi="Times New Roman" w:cs="Times New Roman"/>
          <w:szCs w:val="24"/>
          <w:lang w:eastAsia="zh-HK"/>
        </w:rPr>
        <w:t>對帳單，一張</w:t>
      </w:r>
      <w:r w:rsidR="00D01B6C" w:rsidRPr="009166D7">
        <w:rPr>
          <w:rFonts w:ascii="Times New Roman" w:eastAsia="標楷體" w:hAnsi="Times New Roman" w:cs="Times New Roman"/>
          <w:noProof/>
          <w:szCs w:val="24"/>
          <w:lang w:eastAsia="zh-HK"/>
        </w:rPr>
        <w:t>R</w:t>
      </w:r>
      <w:r w:rsidR="005176F4" w:rsidRPr="009166D7">
        <w:rPr>
          <w:rFonts w:ascii="Times New Roman" w:eastAsia="標楷體" w:hAnsi="Times New Roman" w:cs="Times New Roman"/>
          <w:noProof/>
          <w:szCs w:val="24"/>
        </w:rPr>
        <w:t>律師行</w:t>
      </w:r>
      <w:r w:rsidRPr="009166D7">
        <w:rPr>
          <w:rFonts w:ascii="Times New Roman" w:eastAsia="標楷體" w:hAnsi="Times New Roman" w:cs="Times New Roman"/>
          <w:noProof/>
          <w:szCs w:val="24"/>
          <w:lang w:eastAsia="zh-HK"/>
        </w:rPr>
        <w:t>支</w:t>
      </w:r>
      <w:r w:rsidRPr="009166D7">
        <w:rPr>
          <w:rFonts w:ascii="Times New Roman" w:eastAsia="標楷體" w:hAnsi="Times New Roman" w:cs="Times New Roman"/>
          <w:noProof/>
          <w:szCs w:val="24"/>
        </w:rPr>
        <w:t>付</w:t>
      </w:r>
      <w:r w:rsidRPr="009166D7">
        <w:rPr>
          <w:rFonts w:ascii="Times New Roman" w:eastAsia="標楷體" w:hAnsi="Times New Roman" w:cs="Times New Roman"/>
          <w:noProof/>
          <w:szCs w:val="24"/>
          <w:lang w:eastAsia="zh-HK"/>
        </w:rPr>
        <w:t>予</w:t>
      </w:r>
      <w:r w:rsidR="00D01B6C" w:rsidRPr="009166D7">
        <w:rPr>
          <w:rFonts w:ascii="Times New Roman" w:eastAsia="標楷體" w:hAnsi="Times New Roman" w:cs="Times New Roman"/>
          <w:noProof/>
          <w:szCs w:val="24"/>
          <w:lang w:eastAsia="zh-HK"/>
        </w:rPr>
        <w:t>S</w:t>
      </w:r>
      <w:r w:rsidR="00D01B6C" w:rsidRPr="009166D7">
        <w:rPr>
          <w:rFonts w:ascii="Times New Roman" w:eastAsia="標楷體" w:hAnsi="Times New Roman" w:cs="Times New Roman"/>
          <w:noProof/>
          <w:szCs w:val="24"/>
          <w:lang w:eastAsia="zh-HK"/>
        </w:rPr>
        <w:t>公司</w:t>
      </w:r>
      <w:r w:rsidRPr="009166D7">
        <w:rPr>
          <w:rFonts w:ascii="Times New Roman" w:eastAsia="標楷體" w:hAnsi="Times New Roman" w:cs="Times New Roman"/>
          <w:szCs w:val="24"/>
        </w:rPr>
        <w:t>410</w:t>
      </w:r>
      <w:r w:rsidRPr="009166D7">
        <w:rPr>
          <w:rFonts w:ascii="Times New Roman" w:eastAsia="標楷體" w:hAnsi="Times New Roman" w:cs="Times New Roman"/>
          <w:szCs w:val="24"/>
          <w:lang w:eastAsia="zh-HK"/>
        </w:rPr>
        <w:t>萬元</w:t>
      </w:r>
      <w:r w:rsidRPr="009166D7">
        <w:rPr>
          <w:rFonts w:ascii="Times New Roman" w:eastAsia="標楷體" w:hAnsi="Times New Roman" w:cs="Times New Roman"/>
          <w:noProof/>
          <w:szCs w:val="24"/>
          <w:lang w:eastAsia="zh-HK"/>
        </w:rPr>
        <w:t>的支</w:t>
      </w:r>
      <w:r w:rsidRPr="009166D7">
        <w:rPr>
          <w:rFonts w:ascii="Times New Roman" w:eastAsia="標楷體" w:hAnsi="Times New Roman" w:cs="Times New Roman"/>
          <w:noProof/>
          <w:szCs w:val="24"/>
        </w:rPr>
        <w:t>票</w:t>
      </w:r>
      <w:r w:rsidRPr="009166D7">
        <w:rPr>
          <w:rFonts w:ascii="Times New Roman" w:eastAsia="標楷體" w:hAnsi="Times New Roman" w:cs="Times New Roman"/>
          <w:szCs w:val="24"/>
          <w:lang w:eastAsia="zh-HK"/>
        </w:rPr>
        <w:t>副本，及一張由</w:t>
      </w:r>
      <w:r w:rsidR="00D01B6C" w:rsidRPr="009166D7">
        <w:rPr>
          <w:rFonts w:ascii="Times New Roman" w:eastAsia="標楷體" w:hAnsi="Times New Roman" w:cs="Times New Roman"/>
          <w:noProof/>
          <w:szCs w:val="24"/>
          <w:lang w:eastAsia="zh-HK"/>
        </w:rPr>
        <w:t>T</w:t>
      </w:r>
      <w:r w:rsidR="00D01B6C" w:rsidRPr="009166D7">
        <w:rPr>
          <w:rFonts w:ascii="Times New Roman" w:eastAsia="標楷體" w:hAnsi="Times New Roman" w:cs="Times New Roman"/>
          <w:noProof/>
          <w:szCs w:val="24"/>
          <w:lang w:eastAsia="zh-HK"/>
        </w:rPr>
        <w:t>先生</w:t>
      </w:r>
      <w:r w:rsidRPr="009166D7">
        <w:rPr>
          <w:rFonts w:ascii="Times New Roman" w:eastAsia="標楷體" w:hAnsi="Times New Roman" w:cs="Times New Roman"/>
          <w:noProof/>
          <w:szCs w:val="24"/>
          <w:lang w:eastAsia="zh-HK"/>
        </w:rPr>
        <w:t>支</w:t>
      </w:r>
      <w:r w:rsidRPr="009166D7">
        <w:rPr>
          <w:rFonts w:ascii="Times New Roman" w:eastAsia="標楷體" w:hAnsi="Times New Roman" w:cs="Times New Roman"/>
          <w:noProof/>
          <w:szCs w:val="24"/>
        </w:rPr>
        <w:t>付</w:t>
      </w:r>
      <w:r w:rsidRPr="009166D7">
        <w:rPr>
          <w:rFonts w:ascii="Times New Roman" w:eastAsia="標楷體" w:hAnsi="Times New Roman" w:cs="Times New Roman"/>
          <w:noProof/>
          <w:szCs w:val="24"/>
          <w:lang w:eastAsia="zh-HK"/>
        </w:rPr>
        <w:t>予</w:t>
      </w:r>
      <w:r w:rsidR="00D01B6C" w:rsidRPr="009166D7">
        <w:rPr>
          <w:rFonts w:ascii="Times New Roman" w:eastAsia="標楷體" w:hAnsi="Times New Roman" w:cs="Times New Roman"/>
          <w:noProof/>
          <w:szCs w:val="24"/>
          <w:lang w:eastAsia="zh-HK"/>
        </w:rPr>
        <w:t>R</w:t>
      </w:r>
      <w:r w:rsidR="005D1632" w:rsidRPr="009166D7">
        <w:rPr>
          <w:rFonts w:ascii="Times New Roman" w:eastAsia="標楷體" w:hAnsi="Times New Roman" w:cs="Times New Roman"/>
          <w:noProof/>
          <w:szCs w:val="24"/>
        </w:rPr>
        <w:t>律師行</w:t>
      </w:r>
      <w:r w:rsidRPr="009166D7">
        <w:rPr>
          <w:rFonts w:ascii="Times New Roman" w:eastAsia="標楷體" w:hAnsi="Times New Roman" w:cs="Times New Roman"/>
          <w:szCs w:val="24"/>
        </w:rPr>
        <w:t>4,100,000</w:t>
      </w:r>
      <w:r w:rsidRPr="009166D7">
        <w:rPr>
          <w:rFonts w:ascii="Times New Roman" w:eastAsia="標楷體" w:hAnsi="Times New Roman" w:cs="Times New Roman"/>
          <w:szCs w:val="24"/>
          <w:lang w:eastAsia="zh-HK"/>
        </w:rPr>
        <w:t>元</w:t>
      </w:r>
      <w:r w:rsidRPr="009166D7">
        <w:rPr>
          <w:rFonts w:ascii="Times New Roman" w:eastAsia="標楷體" w:hAnsi="Times New Roman" w:cs="Times New Roman"/>
          <w:noProof/>
          <w:szCs w:val="24"/>
          <w:lang w:eastAsia="zh-HK"/>
        </w:rPr>
        <w:t>的支</w:t>
      </w:r>
      <w:r w:rsidRPr="009166D7">
        <w:rPr>
          <w:rFonts w:ascii="Times New Roman" w:eastAsia="標楷體" w:hAnsi="Times New Roman" w:cs="Times New Roman"/>
          <w:noProof/>
          <w:szCs w:val="24"/>
        </w:rPr>
        <w:t>票</w:t>
      </w:r>
      <w:r w:rsidRPr="009166D7">
        <w:rPr>
          <w:rFonts w:ascii="Times New Roman" w:eastAsia="標楷體" w:hAnsi="Times New Roman" w:cs="Times New Roman"/>
          <w:szCs w:val="24"/>
          <w:lang w:eastAsia="zh-HK"/>
        </w:rPr>
        <w:t>副本。稅務局代表首先指出</w:t>
      </w:r>
      <w:r w:rsidR="00397F47" w:rsidRPr="009166D7">
        <w:rPr>
          <w:rFonts w:ascii="Times New Roman" w:eastAsia="標楷體" w:hAnsi="Times New Roman" w:cs="Times New Roman"/>
          <w:szCs w:val="24"/>
          <w:lang w:eastAsia="zh-HK"/>
        </w:rPr>
        <w:t>T</w:t>
      </w:r>
      <w:r w:rsidR="00397F47" w:rsidRPr="009166D7">
        <w:rPr>
          <w:rFonts w:ascii="Times New Roman" w:eastAsia="標楷體" w:hAnsi="Times New Roman" w:cs="Times New Roman"/>
          <w:szCs w:val="24"/>
          <w:lang w:eastAsia="zh-HK"/>
        </w:rPr>
        <w:t>先生</w:t>
      </w:r>
      <w:r w:rsidRPr="009166D7">
        <w:rPr>
          <w:rFonts w:ascii="Times New Roman" w:eastAsia="標楷體" w:hAnsi="Times New Roman" w:cs="Times New Roman"/>
          <w:szCs w:val="24"/>
          <w:lang w:eastAsia="zh-HK"/>
        </w:rPr>
        <w:t>並非</w:t>
      </w:r>
      <w:r w:rsidR="00487840" w:rsidRPr="009166D7">
        <w:rPr>
          <w:rFonts w:ascii="Times New Roman" w:eastAsia="標楷體" w:hAnsi="Times New Roman" w:cs="Times New Roman"/>
          <w:szCs w:val="24"/>
          <w:lang w:eastAsia="zh-HK"/>
        </w:rPr>
        <w:t>B</w:t>
      </w:r>
      <w:r w:rsidR="00487840" w:rsidRPr="009166D7">
        <w:rPr>
          <w:rFonts w:ascii="Times New Roman" w:eastAsia="標楷體" w:hAnsi="Times New Roman" w:cs="Times New Roman"/>
          <w:szCs w:val="24"/>
          <w:lang w:eastAsia="zh-HK"/>
        </w:rPr>
        <w:t>公司</w:t>
      </w:r>
      <w:r w:rsidRPr="009166D7">
        <w:rPr>
          <w:rFonts w:ascii="Times New Roman" w:eastAsia="標楷體" w:hAnsi="Times New Roman" w:cs="Times New Roman"/>
          <w:szCs w:val="24"/>
          <w:lang w:eastAsia="zh-HK"/>
        </w:rPr>
        <w:t>的賣家，她亦進一步指出這些文件亦未能證</w:t>
      </w:r>
      <w:r w:rsidRPr="009166D7">
        <w:rPr>
          <w:rFonts w:ascii="Times New Roman" w:eastAsia="標楷體" w:hAnsi="Times New Roman" w:cs="Times New Roman"/>
          <w:szCs w:val="24"/>
        </w:rPr>
        <w:t>明</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的確</w:t>
      </w:r>
      <w:r w:rsidRPr="009166D7">
        <w:rPr>
          <w:rFonts w:ascii="Times New Roman" w:eastAsia="標楷體" w:hAnsi="Times New Roman" w:cs="Times New Roman"/>
          <w:szCs w:val="24"/>
          <w:lang w:eastAsia="zh-HK"/>
        </w:rPr>
        <w:t>曾招致</w:t>
      </w:r>
      <w:r w:rsidRPr="009166D7">
        <w:rPr>
          <w:rFonts w:ascii="Times New Roman" w:eastAsia="標楷體" w:hAnsi="Times New Roman" w:cs="Times New Roman"/>
          <w:szCs w:val="24"/>
        </w:rPr>
        <w:t>有關利息</w:t>
      </w:r>
      <w:r w:rsidRPr="009166D7">
        <w:rPr>
          <w:rFonts w:ascii="Times New Roman" w:eastAsia="標楷體" w:hAnsi="Times New Roman" w:cs="Times New Roman"/>
          <w:szCs w:val="24"/>
          <w:lang w:eastAsia="zh-HK"/>
        </w:rPr>
        <w:t>支</w:t>
      </w:r>
      <w:r w:rsidRPr="009166D7">
        <w:rPr>
          <w:rFonts w:ascii="Times New Roman" w:eastAsia="標楷體" w:hAnsi="Times New Roman" w:cs="Times New Roman"/>
          <w:szCs w:val="24"/>
        </w:rPr>
        <w:t>出</w:t>
      </w:r>
      <w:r w:rsidRPr="009166D7">
        <w:rPr>
          <w:rFonts w:ascii="Times New Roman" w:eastAsia="標楷體" w:hAnsi="Times New Roman" w:cs="Times New Roman"/>
          <w:szCs w:val="24"/>
          <w:lang w:eastAsia="zh-HK"/>
        </w:rPr>
        <w:t>。本委員會同意稅務局代表的看法。</w:t>
      </w:r>
      <w:bookmarkEnd w:id="20"/>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bookmarkStart w:id="21" w:name="_Ref137455898"/>
      <w:r w:rsidRPr="009166D7">
        <w:rPr>
          <w:rFonts w:ascii="Times New Roman" w:eastAsia="標楷體" w:hAnsi="Times New Roman" w:cs="Times New Roman"/>
          <w:szCs w:val="24"/>
        </w:rPr>
        <w:t>至於</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聲稱向親友貸款了</w:t>
      </w:r>
      <w:r w:rsidRPr="009166D7">
        <w:rPr>
          <w:rFonts w:ascii="Times New Roman" w:eastAsia="標楷體" w:hAnsi="Times New Roman" w:cs="Times New Roman"/>
          <w:snapToGrid w:val="0"/>
          <w:kern w:val="0"/>
          <w:szCs w:val="24"/>
          <w:lang w:eastAsia="zh-HK"/>
        </w:rPr>
        <w:t>5,600,000</w:t>
      </w:r>
      <w:r w:rsidRPr="009166D7">
        <w:rPr>
          <w:rFonts w:ascii="Times New Roman" w:eastAsia="標楷體" w:hAnsi="Times New Roman" w:cs="Times New Roman"/>
          <w:snapToGrid w:val="0"/>
          <w:kern w:val="0"/>
          <w:szCs w:val="24"/>
          <w:lang w:eastAsia="zh-HK"/>
        </w:rPr>
        <w:t>元及支付利息</w:t>
      </w:r>
      <w:r w:rsidRPr="009166D7">
        <w:rPr>
          <w:rFonts w:ascii="Times New Roman" w:eastAsia="標楷體" w:hAnsi="Times New Roman" w:cs="Times New Roman"/>
          <w:snapToGrid w:val="0"/>
          <w:kern w:val="0"/>
          <w:szCs w:val="24"/>
          <w:lang w:eastAsia="zh-HK"/>
        </w:rPr>
        <w:t>840,000</w:t>
      </w:r>
      <w:r w:rsidRPr="009166D7">
        <w:rPr>
          <w:rFonts w:ascii="Times New Roman" w:eastAsia="標楷體" w:hAnsi="Times New Roman" w:cs="Times New Roman"/>
          <w:snapToGrid w:val="0"/>
          <w:kern w:val="0"/>
          <w:szCs w:val="24"/>
          <w:lang w:eastAsia="zh-HK"/>
        </w:rPr>
        <w:t>元</w:t>
      </w:r>
      <w:r w:rsidRPr="009166D7">
        <w:rPr>
          <w:rFonts w:ascii="Times New Roman" w:eastAsia="標楷體" w:hAnsi="Times New Roman" w:cs="Times New Roman"/>
          <w:szCs w:val="24"/>
          <w:lang w:eastAsia="zh-HK"/>
        </w:rPr>
        <w:t>，</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napToGrid w:val="0"/>
          <w:kern w:val="0"/>
          <w:szCs w:val="24"/>
          <w:lang w:eastAsia="zh-HK"/>
        </w:rPr>
        <w:t>只是提供</w:t>
      </w:r>
      <w:r w:rsidRPr="009166D7">
        <w:rPr>
          <w:rFonts w:ascii="Times New Roman" w:eastAsia="標楷體" w:hAnsi="Times New Roman" w:cs="Times New Roman"/>
          <w:szCs w:val="24"/>
          <w:lang w:eastAsia="zh-HK"/>
        </w:rPr>
        <w:t>一份由她簽</w:t>
      </w:r>
      <w:r w:rsidRPr="009166D7">
        <w:rPr>
          <w:rFonts w:ascii="Times New Roman" w:eastAsia="標楷體" w:hAnsi="Times New Roman" w:cs="Times New Roman"/>
          <w:szCs w:val="24"/>
        </w:rPr>
        <w:t>署</w:t>
      </w:r>
      <w:r w:rsidRPr="009166D7">
        <w:rPr>
          <w:rFonts w:ascii="Times New Roman" w:eastAsia="標楷體" w:hAnsi="Times New Roman" w:cs="Times New Roman"/>
          <w:szCs w:val="24"/>
          <w:lang w:eastAsia="zh-HK"/>
        </w:rPr>
        <w:t>的日期為</w:t>
      </w:r>
      <w:r w:rsidR="008420D3" w:rsidRPr="009166D7">
        <w:rPr>
          <w:rFonts w:ascii="Times New Roman" w:eastAsia="標楷體" w:hAnsi="Times New Roman" w:cs="Times New Roman"/>
          <w:szCs w:val="24"/>
        </w:rPr>
        <w:t>2015</w:t>
      </w:r>
      <w:r w:rsidRPr="009166D7">
        <w:rPr>
          <w:rFonts w:ascii="Times New Roman" w:eastAsia="標楷體" w:hAnsi="Times New Roman" w:cs="Times New Roman"/>
          <w:szCs w:val="24"/>
        </w:rPr>
        <w:t>年</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月</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日的借款書，當中顯示她向</w:t>
      </w:r>
      <w:r w:rsidR="0047567B" w:rsidRPr="009166D7">
        <w:rPr>
          <w:rFonts w:ascii="Times New Roman" w:eastAsia="標楷體" w:hAnsi="Times New Roman" w:cs="Times New Roman"/>
          <w:szCs w:val="24"/>
          <w:lang w:eastAsia="zh-HK"/>
        </w:rPr>
        <w:t>U</w:t>
      </w:r>
      <w:r w:rsidR="0047567B" w:rsidRPr="009166D7">
        <w:rPr>
          <w:rFonts w:ascii="Times New Roman" w:eastAsia="標楷體" w:hAnsi="Times New Roman" w:cs="Times New Roman"/>
          <w:szCs w:val="24"/>
          <w:lang w:eastAsia="zh-HK"/>
        </w:rPr>
        <w:t>先生</w:t>
      </w:r>
      <w:r w:rsidRPr="009166D7">
        <w:rPr>
          <w:rFonts w:ascii="Times New Roman" w:eastAsia="標楷體" w:hAnsi="Times New Roman" w:cs="Times New Roman"/>
          <w:szCs w:val="24"/>
          <w:lang w:eastAsia="zh-HK"/>
        </w:rPr>
        <w:t>以年息</w:t>
      </w:r>
      <w:r w:rsidRPr="009166D7">
        <w:rPr>
          <w:rFonts w:ascii="Times New Roman" w:eastAsia="標楷體" w:hAnsi="Times New Roman" w:cs="Times New Roman"/>
          <w:szCs w:val="24"/>
          <w:lang w:eastAsia="zh-HK"/>
        </w:rPr>
        <w:t>10%</w:t>
      </w:r>
      <w:r w:rsidRPr="009166D7">
        <w:rPr>
          <w:rFonts w:ascii="Times New Roman" w:eastAsia="標楷體" w:hAnsi="Times New Roman" w:cs="Times New Roman"/>
          <w:szCs w:val="24"/>
          <w:lang w:eastAsia="zh-HK"/>
        </w:rPr>
        <w:t>借出</w:t>
      </w:r>
      <w:r w:rsidRPr="009166D7">
        <w:rPr>
          <w:rFonts w:ascii="Times New Roman" w:eastAsia="標楷體" w:hAnsi="Times New Roman" w:cs="Times New Roman"/>
          <w:szCs w:val="24"/>
          <w:lang w:eastAsia="zh-HK"/>
        </w:rPr>
        <w:t>5,600,000</w:t>
      </w:r>
      <w:r w:rsidRPr="009166D7">
        <w:rPr>
          <w:rFonts w:ascii="Times New Roman" w:eastAsia="標楷體" w:hAnsi="Times New Roman" w:cs="Times New Roman"/>
          <w:szCs w:val="24"/>
          <w:lang w:eastAsia="zh-HK"/>
        </w:rPr>
        <w:t>元。在該借款書上，</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lang w:eastAsia="zh-HK"/>
        </w:rPr>
        <w:t>的往來港澳通行證的號碼是</w:t>
      </w:r>
      <w:r w:rsidR="0014122B">
        <w:rPr>
          <w:rFonts w:ascii="Times New Roman" w:eastAsia="標楷體" w:hAnsi="Times New Roman" w:cs="Times New Roman"/>
          <w:szCs w:val="24"/>
          <w:lang w:eastAsia="zh-HK"/>
        </w:rPr>
        <w:t>AAAAAAAAA</w:t>
      </w:r>
      <w:r w:rsidRPr="009166D7">
        <w:rPr>
          <w:rFonts w:ascii="Times New Roman" w:eastAsia="標楷體" w:hAnsi="Times New Roman" w:cs="Times New Roman"/>
          <w:szCs w:val="24"/>
          <w:lang w:eastAsia="zh-HK"/>
        </w:rPr>
        <w:t>。但是，稅務局代表卻指出根據當時的文件顯示，</w:t>
      </w:r>
      <w:r w:rsidR="00B50C37" w:rsidRPr="009166D7">
        <w:rPr>
          <w:rFonts w:ascii="Times New Roman" w:eastAsia="標楷體" w:hAnsi="Times New Roman" w:cs="Times New Roman"/>
          <w:snapToGrid w:val="0"/>
          <w:kern w:val="0"/>
          <w:szCs w:val="24"/>
          <w:lang w:eastAsia="zh-HK"/>
        </w:rPr>
        <w:t>A</w:t>
      </w:r>
      <w:r w:rsidR="00B50C37" w:rsidRPr="009166D7">
        <w:rPr>
          <w:rFonts w:ascii="Times New Roman" w:eastAsia="標楷體" w:hAnsi="Times New Roman" w:cs="Times New Roman"/>
          <w:snapToGrid w:val="0"/>
          <w:kern w:val="0"/>
          <w:szCs w:val="24"/>
          <w:lang w:eastAsia="zh-HK"/>
        </w:rPr>
        <w:t>女士</w:t>
      </w:r>
      <w:r w:rsidRPr="009166D7">
        <w:rPr>
          <w:rFonts w:ascii="Times New Roman" w:eastAsia="標楷體" w:hAnsi="Times New Roman" w:cs="Times New Roman"/>
          <w:szCs w:val="24"/>
          <w:lang w:eastAsia="zh-HK"/>
        </w:rPr>
        <w:t>的往來港澳通行證的號碼並不是這個號碼</w:t>
      </w:r>
      <w:r w:rsidRPr="009166D7">
        <w:rPr>
          <w:rFonts w:ascii="Times New Roman" w:eastAsia="標楷體" w:hAnsi="Times New Roman" w:cs="Times New Roman"/>
          <w:szCs w:val="24"/>
        </w:rPr>
        <w:t>（當時的號碼是</w:t>
      </w:r>
      <w:r w:rsidR="0014122B">
        <w:rPr>
          <w:rFonts w:ascii="Times New Roman" w:eastAsia="標楷體" w:hAnsi="Times New Roman" w:cs="Times New Roman"/>
          <w:szCs w:val="24"/>
        </w:rPr>
        <w:t>BBBBBBBBBB</w:t>
      </w:r>
      <w:r w:rsidRPr="009166D7">
        <w:rPr>
          <w:rFonts w:ascii="Times New Roman" w:eastAsia="標楷體" w:hAnsi="Times New Roman" w:cs="Times New Roman"/>
          <w:szCs w:val="24"/>
        </w:rPr>
        <w:t>）</w:t>
      </w:r>
      <w:r w:rsidRPr="009166D7">
        <w:rPr>
          <w:rFonts w:ascii="Times New Roman" w:eastAsia="標楷體" w:hAnsi="Times New Roman" w:cs="Times New Roman"/>
          <w:szCs w:val="24"/>
          <w:lang w:eastAsia="zh-HK"/>
        </w:rPr>
        <w:t>；而號碼</w:t>
      </w:r>
      <w:r w:rsidR="0014122B">
        <w:rPr>
          <w:rFonts w:ascii="Times New Roman" w:eastAsia="標楷體" w:hAnsi="Times New Roman" w:cs="Times New Roman"/>
          <w:szCs w:val="24"/>
          <w:lang w:eastAsia="zh-HK"/>
        </w:rPr>
        <w:t>AAAAAAAAA</w:t>
      </w:r>
      <w:r w:rsidRPr="009166D7">
        <w:rPr>
          <w:rFonts w:ascii="Times New Roman" w:eastAsia="標楷體" w:hAnsi="Times New Roman" w:cs="Times New Roman"/>
          <w:szCs w:val="24"/>
          <w:lang w:eastAsia="zh-HK"/>
        </w:rPr>
        <w:t>其實是</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在</w:t>
      </w:r>
      <w:r w:rsidRPr="009166D7">
        <w:rPr>
          <w:rFonts w:ascii="Times New Roman" w:eastAsia="標楷體" w:hAnsi="Times New Roman" w:cs="Times New Roman"/>
          <w:szCs w:val="24"/>
          <w:lang w:eastAsia="zh-HK"/>
        </w:rPr>
        <w:t xml:space="preserve"> 2017</w:t>
      </w:r>
      <w:r w:rsidRPr="009166D7">
        <w:rPr>
          <w:rFonts w:ascii="Times New Roman" w:eastAsia="標楷體" w:hAnsi="Times New Roman" w:cs="Times New Roman"/>
          <w:szCs w:val="24"/>
          <w:lang w:eastAsia="zh-HK"/>
        </w:rPr>
        <w:t>年</w:t>
      </w:r>
      <w:r w:rsidRPr="009166D7">
        <w:rPr>
          <w:rFonts w:ascii="Times New Roman" w:eastAsia="標楷體" w:hAnsi="Times New Roman" w:cs="Times New Roman"/>
          <w:szCs w:val="24"/>
        </w:rPr>
        <w:t>8</w:t>
      </w:r>
      <w:r w:rsidRPr="009166D7">
        <w:rPr>
          <w:rFonts w:ascii="Times New Roman" w:eastAsia="標楷體" w:hAnsi="Times New Roman" w:cs="Times New Roman"/>
          <w:szCs w:val="24"/>
          <w:lang w:eastAsia="zh-HK"/>
        </w:rPr>
        <w:t>月</w:t>
      </w:r>
      <w:r w:rsidRPr="009166D7">
        <w:rPr>
          <w:rFonts w:ascii="Times New Roman" w:eastAsia="標楷體" w:hAnsi="Times New Roman" w:cs="Times New Roman"/>
          <w:szCs w:val="24"/>
        </w:rPr>
        <w:t>31</w:t>
      </w:r>
      <w:r w:rsidRPr="009166D7">
        <w:rPr>
          <w:rFonts w:ascii="Times New Roman" w:eastAsia="標楷體" w:hAnsi="Times New Roman" w:cs="Times New Roman"/>
          <w:szCs w:val="24"/>
          <w:lang w:eastAsia="zh-HK"/>
        </w:rPr>
        <w:t>日才生效的往來港澳通行證的號碼。基於這個原因，稅務局代表認為上述</w:t>
      </w:r>
      <w:r w:rsidR="00D330E6" w:rsidRPr="009166D7">
        <w:rPr>
          <w:rFonts w:ascii="Times New Roman" w:eastAsia="標楷體" w:hAnsi="Times New Roman" w:cs="Times New Roman"/>
          <w:szCs w:val="24"/>
        </w:rPr>
        <w:t>2015</w:t>
      </w:r>
      <w:r w:rsidRPr="009166D7">
        <w:rPr>
          <w:rFonts w:ascii="Times New Roman" w:eastAsia="標楷體" w:hAnsi="Times New Roman" w:cs="Times New Roman"/>
          <w:szCs w:val="24"/>
        </w:rPr>
        <w:t>年</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月</w:t>
      </w:r>
      <w:r w:rsidRPr="009166D7">
        <w:rPr>
          <w:rFonts w:ascii="Times New Roman" w:eastAsia="標楷體" w:hAnsi="Times New Roman" w:cs="Times New Roman"/>
          <w:szCs w:val="24"/>
        </w:rPr>
        <w:t>1</w:t>
      </w:r>
      <w:r w:rsidRPr="009166D7">
        <w:rPr>
          <w:rFonts w:ascii="Times New Roman" w:eastAsia="標楷體" w:hAnsi="Times New Roman" w:cs="Times New Roman"/>
          <w:szCs w:val="24"/>
          <w:lang w:eastAsia="zh-HK"/>
        </w:rPr>
        <w:t>日的借款書的真偽存疑。</w:t>
      </w:r>
      <w:r w:rsidR="00B31F41" w:rsidRPr="009166D7">
        <w:rPr>
          <w:rFonts w:ascii="Times New Roman" w:eastAsia="標楷體" w:hAnsi="Times New Roman" w:cs="Times New Roman"/>
          <w:szCs w:val="24"/>
          <w:lang w:eastAsia="zh-HK"/>
        </w:rPr>
        <w:t>C</w:t>
      </w:r>
      <w:r w:rsidR="00B31F41"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就這一點並不能作出任何合理的解釋。再者，稅務局代表進一步指出</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沒有提交任何證明文件支持她已經支付了上述的利息的聲稱。由於舉證的責任是在</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一方，本委員會認為她提出的證據不足，不能證明她</w:t>
      </w:r>
      <w:r w:rsidRPr="009166D7">
        <w:rPr>
          <w:rFonts w:ascii="Times New Roman" w:eastAsia="標楷體" w:hAnsi="Times New Roman" w:cs="Times New Roman"/>
          <w:snapToGrid w:val="0"/>
          <w:kern w:val="0"/>
          <w:szCs w:val="24"/>
          <w:lang w:eastAsia="zh-HK"/>
        </w:rPr>
        <w:t>的確</w:t>
      </w:r>
      <w:r w:rsidRPr="009166D7">
        <w:rPr>
          <w:rFonts w:ascii="Times New Roman" w:eastAsia="標楷體" w:hAnsi="Times New Roman" w:cs="Times New Roman"/>
          <w:szCs w:val="24"/>
          <w:lang w:eastAsia="zh-HK"/>
        </w:rPr>
        <w:t>曾招致</w:t>
      </w:r>
      <w:r w:rsidRPr="009166D7">
        <w:rPr>
          <w:rFonts w:ascii="Times New Roman" w:eastAsia="標楷體" w:hAnsi="Times New Roman" w:cs="Times New Roman"/>
          <w:szCs w:val="24"/>
        </w:rPr>
        <w:t>有關利息</w:t>
      </w:r>
      <w:r w:rsidRPr="009166D7">
        <w:rPr>
          <w:rFonts w:ascii="Times New Roman" w:eastAsia="標楷體" w:hAnsi="Times New Roman" w:cs="Times New Roman"/>
          <w:szCs w:val="24"/>
          <w:lang w:eastAsia="zh-HK"/>
        </w:rPr>
        <w:t>支</w:t>
      </w:r>
      <w:r w:rsidRPr="009166D7">
        <w:rPr>
          <w:rFonts w:ascii="Times New Roman" w:eastAsia="標楷體" w:hAnsi="Times New Roman" w:cs="Times New Roman"/>
          <w:szCs w:val="24"/>
        </w:rPr>
        <w:t>出。</w:t>
      </w:r>
      <w:bookmarkEnd w:id="21"/>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lang w:eastAsia="zh-HK"/>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無論如何，正如</w:t>
      </w:r>
      <w:r w:rsidRPr="009166D7">
        <w:rPr>
          <w:rFonts w:ascii="Times New Roman" w:eastAsia="標楷體" w:hAnsi="Times New Roman" w:cs="Times New Roman"/>
          <w:szCs w:val="24"/>
        </w:rPr>
        <w:t>本委員會在之前第</w:t>
      </w:r>
      <w:r w:rsidRPr="009166D7">
        <w:rPr>
          <w:rFonts w:ascii="Times New Roman" w:eastAsia="標楷體" w:hAnsi="Times New Roman" w:cs="Times New Roman"/>
          <w:szCs w:val="24"/>
        </w:rPr>
        <w:fldChar w:fldCharType="begin"/>
      </w:r>
      <w:r w:rsidRPr="009166D7">
        <w:rPr>
          <w:rFonts w:ascii="Times New Roman" w:eastAsia="標楷體" w:hAnsi="Times New Roman" w:cs="Times New Roman"/>
          <w:szCs w:val="24"/>
        </w:rPr>
        <w:instrText xml:space="preserve"> REF _Ref137455705 \r \h  \* MERGEFORMAT </w:instrText>
      </w:r>
      <w:r w:rsidRPr="009166D7">
        <w:rPr>
          <w:rFonts w:ascii="Times New Roman" w:eastAsia="標楷體" w:hAnsi="Times New Roman" w:cs="Times New Roman"/>
          <w:szCs w:val="24"/>
        </w:rPr>
      </w:r>
      <w:r w:rsidRPr="009166D7">
        <w:rPr>
          <w:rFonts w:ascii="Times New Roman" w:eastAsia="標楷體" w:hAnsi="Times New Roman" w:cs="Times New Roman"/>
          <w:szCs w:val="24"/>
        </w:rPr>
        <w:fldChar w:fldCharType="separate"/>
      </w:r>
      <w:r w:rsidR="00666AEC">
        <w:rPr>
          <w:rFonts w:ascii="Times New Roman" w:eastAsia="標楷體" w:hAnsi="Times New Roman" w:cs="Times New Roman"/>
          <w:szCs w:val="24"/>
        </w:rPr>
        <w:t>56</w:t>
      </w:r>
      <w:r w:rsidRPr="009166D7">
        <w:rPr>
          <w:rFonts w:ascii="Times New Roman" w:eastAsia="標楷體" w:hAnsi="Times New Roman" w:cs="Times New Roman"/>
          <w:szCs w:val="24"/>
        </w:rPr>
        <w:fldChar w:fldCharType="end"/>
      </w:r>
      <w:r w:rsidRPr="009166D7">
        <w:rPr>
          <w:rFonts w:ascii="Times New Roman" w:eastAsia="標楷體" w:hAnsi="Times New Roman" w:cs="Times New Roman"/>
          <w:szCs w:val="24"/>
        </w:rPr>
        <w:t>段指出，</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沒有提供有關</w:t>
      </w:r>
      <w:r w:rsidRPr="009166D7">
        <w:rPr>
          <w:rFonts w:ascii="Times New Roman" w:eastAsia="標楷體" w:hAnsi="Times New Roman" w:cs="Times New Roman"/>
          <w:szCs w:val="24"/>
          <w:lang w:eastAsia="zh-HK"/>
        </w:rPr>
        <w:t>她</w:t>
      </w:r>
      <w:r w:rsidRPr="009166D7">
        <w:rPr>
          <w:rFonts w:ascii="Times New Roman" w:eastAsia="標楷體" w:hAnsi="Times New Roman" w:cs="Times New Roman"/>
          <w:szCs w:val="24"/>
        </w:rPr>
        <w:t>出讓</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欠她的</w:t>
      </w:r>
      <w:r w:rsidRPr="009166D7">
        <w:rPr>
          <w:rFonts w:ascii="Times New Roman" w:eastAsia="標楷體" w:hAnsi="Times New Roman" w:cs="Times New Roman"/>
          <w:szCs w:val="24"/>
        </w:rPr>
        <w:t>8,027,214</w:t>
      </w:r>
      <w:r w:rsidRPr="009166D7">
        <w:rPr>
          <w:rFonts w:ascii="Times New Roman" w:eastAsia="標楷體" w:hAnsi="Times New Roman" w:cs="Times New Roman"/>
          <w:szCs w:val="24"/>
        </w:rPr>
        <w:t>元的債務的細明。因此，即使</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支付了與該物業有關的</w:t>
      </w:r>
      <w:r w:rsidRPr="009166D7">
        <w:rPr>
          <w:rFonts w:ascii="Times New Roman" w:eastAsia="標楷體" w:hAnsi="Times New Roman" w:cs="Times New Roman"/>
          <w:iCs/>
          <w:szCs w:val="24"/>
        </w:rPr>
        <w:t>利息支出，</w:t>
      </w:r>
      <w:r w:rsidRPr="009166D7">
        <w:rPr>
          <w:rFonts w:ascii="Times New Roman" w:eastAsia="標楷體" w:hAnsi="Times New Roman" w:cs="Times New Roman"/>
          <w:szCs w:val="24"/>
        </w:rPr>
        <w:t>本委員會亦不能排除這些支出被記帳成為</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欠</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的債務</w:t>
      </w:r>
      <w:r w:rsidRPr="009166D7">
        <w:rPr>
          <w:rFonts w:ascii="Times New Roman" w:eastAsia="標楷體" w:hAnsi="Times New Roman" w:cs="Times New Roman"/>
          <w:iCs/>
          <w:szCs w:val="24"/>
        </w:rPr>
        <w:t>，而之後</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透過出讓該債務予</w:t>
      </w:r>
      <w:r w:rsidRPr="009166D7">
        <w:rPr>
          <w:rFonts w:ascii="Times New Roman" w:eastAsia="標楷體" w:hAnsi="Times New Roman" w:cs="Times New Roman"/>
          <w:snapToGrid w:val="0"/>
          <w:kern w:val="0"/>
          <w:szCs w:val="24"/>
        </w:rPr>
        <w:t>買方而全數取回該筆支出</w:t>
      </w:r>
      <w:r w:rsidRPr="009166D7">
        <w:rPr>
          <w:rFonts w:ascii="Times New Roman" w:eastAsia="標楷體" w:hAnsi="Times New Roman" w:cs="Times New Roman"/>
          <w:szCs w:val="24"/>
        </w:rPr>
        <w:t>。</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lang w:eastAsia="zh-HK"/>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基於上述的種種原因，本委員會認為</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未能滿足她的舉證責任，證明上述有爭議</w:t>
      </w:r>
      <w:r w:rsidRPr="009166D7">
        <w:rPr>
          <w:rFonts w:ascii="Times New Roman" w:eastAsia="標楷體" w:hAnsi="Times New Roman" w:cs="Times New Roman"/>
          <w:szCs w:val="24"/>
        </w:rPr>
        <w:t>的開支及費用可以從出售</w:t>
      </w:r>
      <w:r w:rsidR="00487840" w:rsidRPr="009166D7">
        <w:rPr>
          <w:rFonts w:ascii="Times New Roman" w:eastAsia="標楷體" w:hAnsi="Times New Roman" w:cs="Times New Roman"/>
          <w:szCs w:val="24"/>
        </w:rPr>
        <w:t>B</w:t>
      </w:r>
      <w:r w:rsidR="00487840" w:rsidRPr="009166D7">
        <w:rPr>
          <w:rFonts w:ascii="Times New Roman" w:eastAsia="標楷體" w:hAnsi="Times New Roman" w:cs="Times New Roman"/>
          <w:szCs w:val="24"/>
        </w:rPr>
        <w:t>公司</w:t>
      </w:r>
      <w:r w:rsidRPr="009166D7">
        <w:rPr>
          <w:rFonts w:ascii="Times New Roman" w:eastAsia="標楷體" w:hAnsi="Times New Roman" w:cs="Times New Roman"/>
          <w:szCs w:val="24"/>
        </w:rPr>
        <w:t>的利潤中扣除。</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460955">
      <w:pPr>
        <w:widowControl/>
        <w:overflowPunct w:val="0"/>
        <w:autoSpaceDE w:val="0"/>
        <w:autoSpaceDN w:val="0"/>
        <w:jc w:val="both"/>
        <w:rPr>
          <w:rFonts w:ascii="Times New Roman" w:eastAsia="標楷體" w:hAnsi="Times New Roman" w:cs="Times New Roman"/>
          <w:b/>
          <w:bCs/>
          <w:szCs w:val="24"/>
        </w:rPr>
      </w:pPr>
      <w:r w:rsidRPr="009166D7">
        <w:rPr>
          <w:rFonts w:ascii="Times New Roman" w:eastAsia="標楷體" w:hAnsi="Times New Roman" w:cs="Times New Roman"/>
          <w:b/>
          <w:bCs/>
          <w:szCs w:val="24"/>
        </w:rPr>
        <w:t>結論</w:t>
      </w:r>
      <w:r w:rsidRPr="009166D7">
        <w:rPr>
          <w:rFonts w:ascii="Times New Roman" w:eastAsia="標楷體" w:hAnsi="Times New Roman" w:cs="Times New Roman"/>
          <w:b/>
          <w:bCs/>
          <w:szCs w:val="24"/>
        </w:rPr>
        <w:t xml:space="preserve"> </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基於上述的分析</w:t>
      </w:r>
      <w:r w:rsidRPr="009166D7">
        <w:rPr>
          <w:rFonts w:ascii="Times New Roman" w:eastAsia="標楷體" w:hAnsi="Times New Roman" w:cs="Times New Roman"/>
          <w:szCs w:val="24"/>
        </w:rPr>
        <w:t xml:space="preserve"> </w:t>
      </w:r>
      <w:r w:rsidRPr="009166D7">
        <w:rPr>
          <w:rFonts w:ascii="Times New Roman" w:eastAsia="標楷體" w:hAnsi="Times New Roman" w:cs="Times New Roman"/>
          <w:szCs w:val="24"/>
        </w:rPr>
        <w:t>，本委員會認為</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未能證明有關的</w:t>
      </w:r>
      <w:r w:rsidRPr="009166D7">
        <w:rPr>
          <w:rFonts w:ascii="Times New Roman" w:eastAsia="標楷體" w:hAnsi="Times New Roman" w:cs="Times New Roman"/>
          <w:bCs/>
          <w:szCs w:val="24"/>
        </w:rPr>
        <w:t>評稅額過多或不正確；因此，本委員會駁回</w:t>
      </w:r>
      <w:r w:rsidR="00B50C37" w:rsidRPr="009166D7">
        <w:rPr>
          <w:rFonts w:ascii="Times New Roman" w:eastAsia="標楷體" w:hAnsi="Times New Roman" w:cs="Times New Roman"/>
          <w:bCs/>
          <w:szCs w:val="24"/>
        </w:rPr>
        <w:t>A</w:t>
      </w:r>
      <w:r w:rsidR="00B50C37" w:rsidRPr="009166D7">
        <w:rPr>
          <w:rFonts w:ascii="Times New Roman" w:eastAsia="標楷體" w:hAnsi="Times New Roman" w:cs="Times New Roman"/>
          <w:bCs/>
          <w:szCs w:val="24"/>
        </w:rPr>
        <w:t>女士</w:t>
      </w:r>
      <w:r w:rsidRPr="009166D7">
        <w:rPr>
          <w:rFonts w:ascii="Times New Roman" w:eastAsia="標楷體" w:hAnsi="Times New Roman" w:cs="Times New Roman"/>
          <w:bCs/>
          <w:szCs w:val="24"/>
        </w:rPr>
        <w:t>的上訴。</w:t>
      </w:r>
    </w:p>
    <w:p w:rsidR="00837852" w:rsidRPr="009166D7" w:rsidRDefault="00837852" w:rsidP="00460955">
      <w:pPr>
        <w:widowControl/>
        <w:overflowPunct w:val="0"/>
        <w:autoSpaceDE w:val="0"/>
        <w:autoSpaceDN w:val="0"/>
        <w:jc w:val="both"/>
        <w:rPr>
          <w:rFonts w:ascii="Times New Roman" w:eastAsia="標楷體" w:hAnsi="Times New Roman" w:cs="Times New Roman"/>
          <w:szCs w:val="24"/>
        </w:rPr>
      </w:pPr>
    </w:p>
    <w:p w:rsidR="00837852" w:rsidRPr="009166D7" w:rsidRDefault="00837852" w:rsidP="00812F34">
      <w:pPr>
        <w:numPr>
          <w:ilvl w:val="0"/>
          <w:numId w:val="6"/>
        </w:numPr>
        <w:overflowPunct w:val="0"/>
        <w:autoSpaceDE w:val="0"/>
        <w:autoSpaceDN w:val="0"/>
        <w:ind w:left="0" w:firstLine="0"/>
        <w:jc w:val="both"/>
        <w:rPr>
          <w:rFonts w:ascii="Times New Roman" w:eastAsia="標楷體" w:hAnsi="Times New Roman" w:cs="Times New Roman"/>
          <w:szCs w:val="24"/>
        </w:rPr>
      </w:pPr>
      <w:r w:rsidRPr="009166D7">
        <w:rPr>
          <w:rFonts w:ascii="Times New Roman" w:eastAsia="標楷體" w:hAnsi="Times New Roman" w:cs="Times New Roman"/>
          <w:szCs w:val="24"/>
        </w:rPr>
        <w:t>最後，本委員會希望指出三件事情：</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5F66AE">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lang w:eastAsia="zh-HK"/>
        </w:rPr>
        <w:t>本委員會留意到</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指稱稅務局不應從她的銀行戶口直接扣除</w:t>
      </w:r>
      <w:r w:rsidRPr="009166D7">
        <w:rPr>
          <w:rFonts w:ascii="Times New Roman" w:eastAsia="標楷體" w:hAnsi="Times New Roman" w:cs="Times New Roman"/>
          <w:szCs w:val="24"/>
          <w:lang w:eastAsia="zh-HK"/>
        </w:rPr>
        <w:t>658,946</w:t>
      </w:r>
      <w:r w:rsidRPr="009166D7">
        <w:rPr>
          <w:rFonts w:ascii="Times New Roman" w:eastAsia="標楷體" w:hAnsi="Times New Roman" w:cs="Times New Roman"/>
          <w:szCs w:val="24"/>
          <w:lang w:eastAsia="zh-HK"/>
        </w:rPr>
        <w:t>元。本委員會理解上述扣除的數額是根據之前評稅的稅款</w:t>
      </w:r>
      <w:r w:rsidRPr="009166D7">
        <w:rPr>
          <w:rFonts w:ascii="Times New Roman" w:eastAsia="標楷體" w:hAnsi="Times New Roman" w:cs="Times New Roman"/>
          <w:szCs w:val="24"/>
          <w:lang w:eastAsia="zh-HK"/>
        </w:rPr>
        <w:t>570,517</w:t>
      </w:r>
      <w:r w:rsidRPr="009166D7">
        <w:rPr>
          <w:rFonts w:ascii="Times New Roman" w:eastAsia="標楷體" w:hAnsi="Times New Roman" w:cs="Times New Roman"/>
          <w:szCs w:val="24"/>
          <w:lang w:eastAsia="zh-HK"/>
        </w:rPr>
        <w:t>元，再加上一些因</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未能在指定繳稅日期或之前全數繳清稅款的附加費。由於之後評稅的稅款被調整為</w:t>
      </w:r>
      <w:r w:rsidRPr="009166D7">
        <w:rPr>
          <w:rFonts w:ascii="Times New Roman" w:eastAsia="標楷體" w:hAnsi="Times New Roman" w:cs="Times New Roman"/>
          <w:szCs w:val="24"/>
          <w:lang w:eastAsia="zh-HK"/>
        </w:rPr>
        <w:t>64,644</w:t>
      </w:r>
      <w:r w:rsidRPr="009166D7">
        <w:rPr>
          <w:rFonts w:ascii="Times New Roman" w:eastAsia="標楷體" w:hAnsi="Times New Roman" w:cs="Times New Roman"/>
          <w:szCs w:val="24"/>
          <w:lang w:eastAsia="zh-HK"/>
        </w:rPr>
        <w:t>元，上述多收的稅款和附加費理應退回給</w:t>
      </w:r>
      <w:r w:rsidR="00B50C37" w:rsidRPr="009166D7">
        <w:rPr>
          <w:rFonts w:ascii="Times New Roman" w:eastAsia="標楷體" w:hAnsi="Times New Roman" w:cs="Times New Roman"/>
          <w:szCs w:val="24"/>
          <w:lang w:eastAsia="zh-HK"/>
        </w:rPr>
        <w:t>A</w:t>
      </w:r>
      <w:r w:rsidR="00B50C37" w:rsidRPr="009166D7">
        <w:rPr>
          <w:rFonts w:ascii="Times New Roman" w:eastAsia="標楷體" w:hAnsi="Times New Roman" w:cs="Times New Roman"/>
          <w:szCs w:val="24"/>
          <w:lang w:eastAsia="zh-HK"/>
        </w:rPr>
        <w:t>女士</w:t>
      </w:r>
      <w:r w:rsidRPr="009166D7">
        <w:rPr>
          <w:rFonts w:ascii="Times New Roman" w:eastAsia="標楷體" w:hAnsi="Times New Roman" w:cs="Times New Roman"/>
          <w:szCs w:val="24"/>
          <w:lang w:eastAsia="zh-HK"/>
        </w:rPr>
        <w:t>。在上訴聆訊中，稅務局代表確認稅務局會退回多收的稅款，亦會按比例退回有關的附加費。</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1A1FAF">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在上訴聆訊中，</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多次對有關買賣的交易方和</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的代表律師和地產代理提出嚴重的指控，指控他們沒有盡責向</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和她解釋有關交易的內容，甚至作出誤導的陳述。本委員會認為這些嚴重的指控不單空泛及缺乏實質證據的支持，亦看不到它們與本上訴需處理的問題有任何明顯的關係。因此，本委員會沒有就這些嚴重的指控作出處理。如</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或</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對有關的律師或地產代理有任何投訴，她們應該向有關的機構作出投訴或跟進。</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p w:rsidR="00837852" w:rsidRPr="009166D7" w:rsidRDefault="00837852" w:rsidP="001A1FAF">
      <w:pPr>
        <w:pStyle w:val="ac"/>
        <w:widowControl/>
        <w:numPr>
          <w:ilvl w:val="1"/>
          <w:numId w:val="6"/>
        </w:numPr>
        <w:overflowPunct w:val="0"/>
        <w:autoSpaceDE w:val="0"/>
        <w:autoSpaceDN w:val="0"/>
        <w:ind w:leftChars="638" w:left="2107" w:hangingChars="240" w:hanging="576"/>
        <w:jc w:val="both"/>
        <w:rPr>
          <w:rFonts w:ascii="Times New Roman" w:eastAsia="標楷體" w:hAnsi="Times New Roman" w:cs="Times New Roman"/>
          <w:szCs w:val="24"/>
        </w:rPr>
      </w:pPr>
      <w:r w:rsidRPr="009166D7">
        <w:rPr>
          <w:rFonts w:ascii="Times New Roman" w:eastAsia="標楷體" w:hAnsi="Times New Roman" w:cs="Times New Roman"/>
          <w:szCs w:val="24"/>
        </w:rPr>
        <w:t>在上訴聆訊之後的一天，</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再向本委員會發出一個電郵提出進一步的陳述。在上訴聆訊前及期間，本委員會已經給予</w:t>
      </w:r>
      <w:r w:rsidR="00B50C37" w:rsidRPr="009166D7">
        <w:rPr>
          <w:rFonts w:ascii="Times New Roman" w:eastAsia="標楷體" w:hAnsi="Times New Roman" w:cs="Times New Roman"/>
          <w:szCs w:val="24"/>
        </w:rPr>
        <w:t>A</w:t>
      </w:r>
      <w:r w:rsidR="00B50C37"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及她的代表</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充分的機會提供證據及作出陳詞以處理此上訴；因此，本委員會認為不應該接納</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在聆訊完結之後所提出的進一步陳述。無論如何，本委員會認為</w:t>
      </w:r>
      <w:r w:rsidR="00B31F41" w:rsidRPr="009166D7">
        <w:rPr>
          <w:rFonts w:ascii="Times New Roman" w:eastAsia="標楷體" w:hAnsi="Times New Roman" w:cs="Times New Roman"/>
          <w:szCs w:val="24"/>
        </w:rPr>
        <w:t>C</w:t>
      </w:r>
      <w:r w:rsidR="00B31F41" w:rsidRPr="009166D7">
        <w:rPr>
          <w:rFonts w:ascii="Times New Roman" w:eastAsia="標楷體" w:hAnsi="Times New Roman" w:cs="Times New Roman"/>
          <w:szCs w:val="24"/>
        </w:rPr>
        <w:t>女士</w:t>
      </w:r>
      <w:r w:rsidRPr="009166D7">
        <w:rPr>
          <w:rFonts w:ascii="Times New Roman" w:eastAsia="標楷體" w:hAnsi="Times New Roman" w:cs="Times New Roman"/>
          <w:szCs w:val="24"/>
        </w:rPr>
        <w:t>上述電郵的內容對本委員在此上訴中的分析與結論並無任何影響。</w:t>
      </w:r>
    </w:p>
    <w:p w:rsidR="00837852" w:rsidRPr="009166D7" w:rsidRDefault="00837852" w:rsidP="00460955">
      <w:pPr>
        <w:pStyle w:val="ac"/>
        <w:widowControl/>
        <w:overflowPunct w:val="0"/>
        <w:autoSpaceDE w:val="0"/>
        <w:autoSpaceDN w:val="0"/>
        <w:jc w:val="both"/>
        <w:rPr>
          <w:rFonts w:ascii="Times New Roman" w:eastAsia="標楷體" w:hAnsi="Times New Roman" w:cs="Times New Roman"/>
          <w:szCs w:val="24"/>
        </w:rPr>
      </w:pPr>
    </w:p>
    <w:sectPr w:rsidR="00837852" w:rsidRPr="009166D7"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9C4583" w:rsidRPr="009C4583">
      <w:rPr>
        <w:rFonts w:ascii="Times New Roman" w:hAnsi="Times New Roman" w:cs="Times New Roman"/>
        <w:noProof/>
        <w:lang w:val="zh-TW"/>
      </w:rPr>
      <w:t>21</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AA4BF1" w:rsidRDefault="00CA6261" w:rsidP="00CA6261">
    <w:pPr>
      <w:pStyle w:val="a5"/>
      <w:tabs>
        <w:tab w:val="center" w:pos="4395"/>
        <w:tab w:val="right" w:pos="8647"/>
      </w:tabs>
      <w:rPr>
        <w:rFonts w:ascii="Times New Roman" w:hAnsi="Times New Roman" w:cs="Times New Roman"/>
        <w:sz w:val="6"/>
        <w:szCs w:val="6"/>
      </w:rPr>
    </w:pPr>
  </w:p>
  <w:p w:rsidR="00CA6261" w:rsidRPr="00AA4BF1" w:rsidRDefault="00CA6261" w:rsidP="00CA6261">
    <w:pPr>
      <w:pStyle w:val="a5"/>
      <w:tabs>
        <w:tab w:val="clear" w:pos="4153"/>
        <w:tab w:val="clear" w:pos="8306"/>
        <w:tab w:val="center" w:pos="4395"/>
        <w:tab w:val="right" w:pos="8647"/>
      </w:tabs>
      <w:rPr>
        <w:rFonts w:ascii="Times New Roman" w:hAnsi="Times New Roman" w:cs="Times New Roman"/>
      </w:rPr>
    </w:pPr>
    <w:r w:rsidRPr="00AA4BF1">
      <w:rPr>
        <w:rFonts w:ascii="Times New Roman" w:eastAsia="DengXian" w:hAnsi="Times New Roman" w:cs="Times New Roman"/>
      </w:rPr>
      <w:tab/>
      <w:t>Verified Copy</w:t>
    </w:r>
    <w:r w:rsidRPr="00AA4BF1">
      <w:rPr>
        <w:rFonts w:ascii="Times New Roman" w:eastAsia="DengXian" w:hAnsi="Times New Roman" w:cs="Times New Roman"/>
      </w:rPr>
      <w:tab/>
      <w:t xml:space="preserve">Last reviewed date: </w:t>
    </w:r>
    <w:r w:rsidR="00565A6D" w:rsidRPr="00AA4BF1">
      <w:rPr>
        <w:rFonts w:ascii="Times New Roman" w:eastAsia="DengXian" w:hAnsi="Times New Roman" w:cs="Times New Roman"/>
      </w:rPr>
      <w:t>December</w:t>
    </w:r>
    <w:r w:rsidRPr="00AA4BF1">
      <w:rPr>
        <w:rFonts w:ascii="Times New Roman" w:eastAsia="DengXian" w:hAnsi="Times New Roman" w:cs="Times New Roman"/>
      </w:rPr>
      <w:t xml:space="preserve"> 20</w:t>
    </w:r>
    <w:r w:rsidR="00565A6D" w:rsidRPr="00AA4BF1">
      <w:rPr>
        <w:rFonts w:ascii="Times New Roman" w:eastAsia="DengXian" w:hAnsi="Times New Roman" w:cs="Times New Roman"/>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 w:id="1">
    <w:p w:rsidR="00837852" w:rsidRPr="00AB60B5" w:rsidRDefault="00837852" w:rsidP="00837852">
      <w:pPr>
        <w:pStyle w:val="a8"/>
        <w:rPr>
          <w:rFonts w:eastAsia="標楷體"/>
        </w:rPr>
      </w:pPr>
      <w:r w:rsidRPr="00AB60B5">
        <w:rPr>
          <w:rStyle w:val="aa"/>
          <w:rFonts w:eastAsia="標楷體"/>
        </w:rPr>
        <w:footnoteRef/>
      </w:r>
      <w:r w:rsidRPr="00AB60B5">
        <w:rPr>
          <w:rFonts w:eastAsia="標楷體"/>
        </w:rPr>
        <w:t xml:space="preserve"> </w:t>
      </w:r>
      <w:r w:rsidRPr="00AB60B5">
        <w:rPr>
          <w:rFonts w:eastAsia="標楷體"/>
          <w:spacing w:val="20"/>
        </w:rPr>
        <w:t>正確</w:t>
      </w:r>
      <w:r w:rsidRPr="00AB60B5">
        <w:rPr>
          <w:rFonts w:eastAsia="標楷體"/>
          <w:spacing w:val="20"/>
          <w:lang w:eastAsia="zh-HK"/>
        </w:rPr>
        <w:t>計</w:t>
      </w:r>
      <w:r w:rsidRPr="00AB60B5">
        <w:rPr>
          <w:rFonts w:eastAsia="標楷體"/>
          <w:spacing w:val="20"/>
        </w:rPr>
        <w:t>算</w:t>
      </w:r>
      <w:r w:rsidRPr="00AB60B5">
        <w:rPr>
          <w:rFonts w:eastAsia="標楷體"/>
          <w:spacing w:val="20"/>
          <w:lang w:eastAsia="zh-HK"/>
        </w:rPr>
        <w:t>的虧損</w:t>
      </w:r>
      <w:r w:rsidRPr="00AB60B5">
        <w:rPr>
          <w:rFonts w:eastAsia="標楷體"/>
          <w:spacing w:val="20"/>
        </w:rPr>
        <w:t>金額應為</w:t>
      </w:r>
      <w:r w:rsidRPr="00AB60B5">
        <w:rPr>
          <w:rFonts w:eastAsia="標楷體"/>
          <w:spacing w:val="20"/>
        </w:rPr>
        <w:t>963,775</w:t>
      </w:r>
      <w:r w:rsidRPr="00AB60B5">
        <w:rPr>
          <w:rFonts w:eastAsia="標楷體"/>
          <w:spacing w:val="20"/>
        </w:rPr>
        <w:t>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565A6D" w:rsidRPr="00AA4BF1">
      <w:rPr>
        <w:rFonts w:ascii="Times New Roman" w:eastAsia="細明體" w:hAnsi="Times New Roman" w:cs="Times New Roman"/>
        <w:szCs w:val="20"/>
        <w:lang w:val="en-GB"/>
      </w:rPr>
      <w:t>23-24</w:t>
    </w:r>
    <w:r w:rsidRPr="00AA4BF1">
      <w:rPr>
        <w:rFonts w:ascii="Times New Roman" w:eastAsia="細明體" w:hAnsi="Times New Roman" w:cs="Times New Roman"/>
        <w:szCs w:val="20"/>
        <w:lang w:val="en-GB"/>
      </w:rPr>
      <w:t xml:space="preserve">) VOLUME </w:t>
    </w:r>
    <w:r w:rsidR="00565A6D" w:rsidRPr="00AA4BF1">
      <w:rPr>
        <w:rFonts w:ascii="Times New Roman" w:eastAsia="細明體" w:hAnsi="Times New Roman" w:cs="Times New Roman"/>
        <w:szCs w:val="20"/>
        <w:lang w:val="en-GB" w:eastAsia="zh-HK"/>
      </w:rPr>
      <w:t>38</w:t>
    </w:r>
    <w:r w:rsidRPr="00AA4BF1">
      <w:rPr>
        <w:rFonts w:ascii="Times New Roman" w:eastAsia="細明體" w:hAnsi="Times New Roman" w:cs="Times New Roman"/>
        <w:szCs w:val="20"/>
        <w:lang w:val="en-GB"/>
      </w:rPr>
      <w:t xml:space="preserve"> INL</w:t>
    </w:r>
    <w:r w:rsidRPr="00CA6261">
      <w:rPr>
        <w:rFonts w:ascii="Times New Roman" w:eastAsia="細明體" w:hAnsi="Times New Roman" w:cs="Times New Roman"/>
        <w:szCs w:val="20"/>
        <w:lang w:val="en-GB"/>
      </w:rPr>
      <w:t>AND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BE3"/>
    <w:multiLevelType w:val="hybridMultilevel"/>
    <w:tmpl w:val="943A072C"/>
    <w:lvl w:ilvl="0" w:tplc="A2DEC85E">
      <w:start w:val="1"/>
      <w:numFmt w:val="decimal"/>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F3C45"/>
    <w:multiLevelType w:val="hybridMultilevel"/>
    <w:tmpl w:val="1B144264"/>
    <w:lvl w:ilvl="0" w:tplc="E03AB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D81636"/>
    <w:multiLevelType w:val="hybridMultilevel"/>
    <w:tmpl w:val="97D43500"/>
    <w:lvl w:ilvl="0" w:tplc="96A24CAE">
      <w:start w:val="3"/>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B5651"/>
    <w:multiLevelType w:val="hybridMultilevel"/>
    <w:tmpl w:val="90546E18"/>
    <w:lvl w:ilvl="0" w:tplc="0E703A4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F556C"/>
    <w:multiLevelType w:val="multilevel"/>
    <w:tmpl w:val="6DBAFE64"/>
    <w:lvl w:ilvl="0">
      <w:start w:val="1"/>
      <w:numFmt w:val="decimal"/>
      <w:lvlText w:val="%1."/>
      <w:lvlJc w:val="left"/>
      <w:pPr>
        <w:ind w:left="567" w:hanging="567"/>
      </w:pPr>
      <w:rPr>
        <w:rFonts w:ascii="Times New Roman" w:hAnsi="Times New Roman" w:cs="Times New Roman" w:hint="default"/>
      </w:rPr>
    </w:lvl>
    <w:lvl w:ilvl="1">
      <w:start w:val="1"/>
      <w:numFmt w:val="decimal"/>
      <w:lvlText w:val="(%2)"/>
      <w:lvlJc w:val="left"/>
      <w:pPr>
        <w:ind w:left="1134" w:hanging="567"/>
      </w:pPr>
      <w:rPr>
        <w:rFonts w:hint="default"/>
      </w:rPr>
    </w:lvl>
    <w:lvl w:ilvl="2">
      <w:start w:val="1"/>
      <w:numFmt w:val="lowerLetter"/>
      <w:lvlText w:val="(%3)"/>
      <w:lvlJc w:val="left"/>
      <w:pPr>
        <w:tabs>
          <w:tab w:val="num" w:pos="1134"/>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8"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5710CF"/>
    <w:multiLevelType w:val="hybridMultilevel"/>
    <w:tmpl w:val="DAC43FE0"/>
    <w:lvl w:ilvl="0" w:tplc="7CAEB960">
      <w:start w:val="1"/>
      <w:numFmt w:val="decimal"/>
      <w:lvlText w:val="%1."/>
      <w:lvlJc w:val="left"/>
      <w:pPr>
        <w:tabs>
          <w:tab w:val="num" w:pos="720"/>
        </w:tabs>
        <w:ind w:left="720" w:hanging="720"/>
      </w:pPr>
      <w:rPr>
        <w:rFonts w:hint="eastAsia"/>
      </w:rPr>
    </w:lvl>
    <w:lvl w:ilvl="1" w:tplc="5B4E2ADE">
      <w:start w:val="1"/>
      <w:numFmt w:val="decimal"/>
      <w:lvlText w:val="(%2)"/>
      <w:lvlJc w:val="left"/>
      <w:pPr>
        <w:tabs>
          <w:tab w:val="num" w:pos="862"/>
        </w:tabs>
        <w:ind w:left="862" w:hanging="720"/>
      </w:pPr>
      <w:rPr>
        <w:rFonts w:ascii="Times New Roman" w:hAnsi="Times New Roman" w:cs="Times New Roman" w:hint="default"/>
        <w:color w:val="auto"/>
      </w:rPr>
    </w:lvl>
    <w:lvl w:ilvl="2" w:tplc="CAA84024">
      <w:start w:val="1"/>
      <w:numFmt w:val="lowerLetter"/>
      <w:lvlText w:val="(%3)"/>
      <w:lvlJc w:val="left"/>
      <w:pPr>
        <w:tabs>
          <w:tab w:val="num" w:pos="1429"/>
        </w:tabs>
        <w:ind w:left="1429" w:hanging="720"/>
      </w:pPr>
      <w:rPr>
        <w:rFonts w:hint="eastAsia"/>
        <w:color w:val="auto"/>
      </w:rPr>
    </w:lvl>
    <w:lvl w:ilvl="3" w:tplc="464A0FEE">
      <w:start w:val="2"/>
      <w:numFmt w:val="lowerLetter"/>
      <w:lvlText w:val="(%4)"/>
      <w:lvlJc w:val="left"/>
      <w:pPr>
        <w:tabs>
          <w:tab w:val="num" w:pos="1950"/>
        </w:tabs>
        <w:ind w:left="1950" w:hanging="510"/>
      </w:pPr>
      <w:rPr>
        <w:rFonts w:ascii="Times New Roman" w:hAnsi="Times New Roman" w:cs="Times New Roman" w:hint="default"/>
        <w:color w:val="auto"/>
      </w:rPr>
    </w:lvl>
    <w:lvl w:ilvl="4" w:tplc="4F4C64BE">
      <w:start w:val="1"/>
      <w:numFmt w:val="upperRoman"/>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7"/>
  </w:num>
  <w:num w:numId="4">
    <w:abstractNumId w:val="8"/>
  </w:num>
  <w:num w:numId="5">
    <w:abstractNumId w:val="9"/>
  </w:num>
  <w:num w:numId="6">
    <w:abstractNumId w:val="5"/>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readOnly" w:formatting="1" w:enforcement="1" w:cryptProviderType="rsaAES" w:cryptAlgorithmClass="hash" w:cryptAlgorithmType="typeAny" w:cryptAlgorithmSid="14" w:cryptSpinCount="100000" w:hash="K1YX9rFNR1rv9H1Z1rTdUfHooOZ0T11YbU/8gO0w6+CZA2YcQ6S2SmciSjrUHI+Mydq6ZgIxDTYhay1MJlslQQ==" w:salt="idE+SFXvZzJkoIf4A+uxkg=="/>
  <w:defaultTabStop w:val="1531"/>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7EF0"/>
    <w:rsid w:val="00015F5F"/>
    <w:rsid w:val="000225EA"/>
    <w:rsid w:val="000257E9"/>
    <w:rsid w:val="00040128"/>
    <w:rsid w:val="000469F7"/>
    <w:rsid w:val="0006523C"/>
    <w:rsid w:val="00081E1D"/>
    <w:rsid w:val="000847D0"/>
    <w:rsid w:val="000850E2"/>
    <w:rsid w:val="000D3423"/>
    <w:rsid w:val="000D58D7"/>
    <w:rsid w:val="000E083A"/>
    <w:rsid w:val="000E0CC2"/>
    <w:rsid w:val="000E238F"/>
    <w:rsid w:val="000E3A95"/>
    <w:rsid w:val="000E3BF3"/>
    <w:rsid w:val="000E687B"/>
    <w:rsid w:val="0010167F"/>
    <w:rsid w:val="00103E04"/>
    <w:rsid w:val="00112E73"/>
    <w:rsid w:val="00113754"/>
    <w:rsid w:val="00121CF6"/>
    <w:rsid w:val="00123120"/>
    <w:rsid w:val="0012372F"/>
    <w:rsid w:val="00127637"/>
    <w:rsid w:val="00136EC5"/>
    <w:rsid w:val="0014122B"/>
    <w:rsid w:val="0014316E"/>
    <w:rsid w:val="00144E77"/>
    <w:rsid w:val="00160111"/>
    <w:rsid w:val="0016646F"/>
    <w:rsid w:val="00186CC1"/>
    <w:rsid w:val="001A1FAF"/>
    <w:rsid w:val="001B3F2F"/>
    <w:rsid w:val="001C68D6"/>
    <w:rsid w:val="001F3F20"/>
    <w:rsid w:val="002012E0"/>
    <w:rsid w:val="0020786D"/>
    <w:rsid w:val="00207E11"/>
    <w:rsid w:val="00230937"/>
    <w:rsid w:val="002421DA"/>
    <w:rsid w:val="00250C0F"/>
    <w:rsid w:val="00261E1A"/>
    <w:rsid w:val="002767D6"/>
    <w:rsid w:val="002F0CEC"/>
    <w:rsid w:val="002F1D7E"/>
    <w:rsid w:val="00301B4F"/>
    <w:rsid w:val="00306412"/>
    <w:rsid w:val="00343896"/>
    <w:rsid w:val="003528B0"/>
    <w:rsid w:val="00356C91"/>
    <w:rsid w:val="00382545"/>
    <w:rsid w:val="00382F72"/>
    <w:rsid w:val="00384B7E"/>
    <w:rsid w:val="00386CF8"/>
    <w:rsid w:val="00392936"/>
    <w:rsid w:val="00396EE4"/>
    <w:rsid w:val="00397F47"/>
    <w:rsid w:val="003B174A"/>
    <w:rsid w:val="003B2F11"/>
    <w:rsid w:val="003C011C"/>
    <w:rsid w:val="003C7895"/>
    <w:rsid w:val="003D0236"/>
    <w:rsid w:val="00406893"/>
    <w:rsid w:val="004104FC"/>
    <w:rsid w:val="00410AB8"/>
    <w:rsid w:val="00426767"/>
    <w:rsid w:val="00426EE4"/>
    <w:rsid w:val="00426EEF"/>
    <w:rsid w:val="004347D8"/>
    <w:rsid w:val="004550CD"/>
    <w:rsid w:val="00460955"/>
    <w:rsid w:val="00474912"/>
    <w:rsid w:val="0047567B"/>
    <w:rsid w:val="00487840"/>
    <w:rsid w:val="00490BF6"/>
    <w:rsid w:val="00495229"/>
    <w:rsid w:val="004A1EFB"/>
    <w:rsid w:val="004C330B"/>
    <w:rsid w:val="004E447B"/>
    <w:rsid w:val="004F1E13"/>
    <w:rsid w:val="005064FB"/>
    <w:rsid w:val="005176F4"/>
    <w:rsid w:val="00521DD9"/>
    <w:rsid w:val="005252D7"/>
    <w:rsid w:val="00530EFF"/>
    <w:rsid w:val="005331A1"/>
    <w:rsid w:val="00536A21"/>
    <w:rsid w:val="00546364"/>
    <w:rsid w:val="00557223"/>
    <w:rsid w:val="00565A6D"/>
    <w:rsid w:val="005756D4"/>
    <w:rsid w:val="00575E17"/>
    <w:rsid w:val="00583CF5"/>
    <w:rsid w:val="00597F78"/>
    <w:rsid w:val="005A3944"/>
    <w:rsid w:val="005A4ABA"/>
    <w:rsid w:val="005D1632"/>
    <w:rsid w:val="005E40D4"/>
    <w:rsid w:val="005F44D8"/>
    <w:rsid w:val="005F66AE"/>
    <w:rsid w:val="00626338"/>
    <w:rsid w:val="00627C10"/>
    <w:rsid w:val="0063757A"/>
    <w:rsid w:val="006449C6"/>
    <w:rsid w:val="006452BC"/>
    <w:rsid w:val="00645336"/>
    <w:rsid w:val="00647566"/>
    <w:rsid w:val="00666AEC"/>
    <w:rsid w:val="00671DE7"/>
    <w:rsid w:val="006721A2"/>
    <w:rsid w:val="006750E0"/>
    <w:rsid w:val="0069783C"/>
    <w:rsid w:val="006A1563"/>
    <w:rsid w:val="006A2355"/>
    <w:rsid w:val="006B7F6E"/>
    <w:rsid w:val="006C2701"/>
    <w:rsid w:val="006C64A1"/>
    <w:rsid w:val="006C6786"/>
    <w:rsid w:val="006D5BB2"/>
    <w:rsid w:val="006E0B19"/>
    <w:rsid w:val="006F17D2"/>
    <w:rsid w:val="006F4100"/>
    <w:rsid w:val="006F4941"/>
    <w:rsid w:val="00704106"/>
    <w:rsid w:val="00705138"/>
    <w:rsid w:val="007052C0"/>
    <w:rsid w:val="00726989"/>
    <w:rsid w:val="007269B4"/>
    <w:rsid w:val="007321CD"/>
    <w:rsid w:val="00741C1F"/>
    <w:rsid w:val="007451D6"/>
    <w:rsid w:val="0074761C"/>
    <w:rsid w:val="00751F18"/>
    <w:rsid w:val="007601C1"/>
    <w:rsid w:val="007A2DB2"/>
    <w:rsid w:val="007B7AC5"/>
    <w:rsid w:val="007D74A7"/>
    <w:rsid w:val="007E0490"/>
    <w:rsid w:val="007E1D24"/>
    <w:rsid w:val="007E5E2C"/>
    <w:rsid w:val="007E706F"/>
    <w:rsid w:val="007F163E"/>
    <w:rsid w:val="007F1CD3"/>
    <w:rsid w:val="00803D73"/>
    <w:rsid w:val="00812F34"/>
    <w:rsid w:val="00816BB0"/>
    <w:rsid w:val="0082046D"/>
    <w:rsid w:val="0083055E"/>
    <w:rsid w:val="00837852"/>
    <w:rsid w:val="008420D3"/>
    <w:rsid w:val="008639C1"/>
    <w:rsid w:val="00866841"/>
    <w:rsid w:val="008749FF"/>
    <w:rsid w:val="00875123"/>
    <w:rsid w:val="00876CC8"/>
    <w:rsid w:val="008833AA"/>
    <w:rsid w:val="008B4990"/>
    <w:rsid w:val="008C48D1"/>
    <w:rsid w:val="008C768C"/>
    <w:rsid w:val="008C77FE"/>
    <w:rsid w:val="008D5055"/>
    <w:rsid w:val="008D56C7"/>
    <w:rsid w:val="008E206B"/>
    <w:rsid w:val="008E4DB5"/>
    <w:rsid w:val="008F0C26"/>
    <w:rsid w:val="008F4196"/>
    <w:rsid w:val="009046A5"/>
    <w:rsid w:val="009166D7"/>
    <w:rsid w:val="00921EB0"/>
    <w:rsid w:val="00945A58"/>
    <w:rsid w:val="0095578E"/>
    <w:rsid w:val="00964851"/>
    <w:rsid w:val="00977262"/>
    <w:rsid w:val="00980228"/>
    <w:rsid w:val="009A7806"/>
    <w:rsid w:val="009C4583"/>
    <w:rsid w:val="009D47A6"/>
    <w:rsid w:val="009E3EC9"/>
    <w:rsid w:val="00A07ED9"/>
    <w:rsid w:val="00A13D3A"/>
    <w:rsid w:val="00A21005"/>
    <w:rsid w:val="00A23B1F"/>
    <w:rsid w:val="00A505A8"/>
    <w:rsid w:val="00A50815"/>
    <w:rsid w:val="00A64722"/>
    <w:rsid w:val="00A7075E"/>
    <w:rsid w:val="00A73A3B"/>
    <w:rsid w:val="00A74B10"/>
    <w:rsid w:val="00A76DB7"/>
    <w:rsid w:val="00A800BC"/>
    <w:rsid w:val="00A9709C"/>
    <w:rsid w:val="00AA00FF"/>
    <w:rsid w:val="00AA4BF1"/>
    <w:rsid w:val="00AB3016"/>
    <w:rsid w:val="00AE0298"/>
    <w:rsid w:val="00AE087A"/>
    <w:rsid w:val="00AE650B"/>
    <w:rsid w:val="00AF2C66"/>
    <w:rsid w:val="00AF4492"/>
    <w:rsid w:val="00AF69E7"/>
    <w:rsid w:val="00B02BA8"/>
    <w:rsid w:val="00B0301C"/>
    <w:rsid w:val="00B03253"/>
    <w:rsid w:val="00B1277B"/>
    <w:rsid w:val="00B12D73"/>
    <w:rsid w:val="00B21BCE"/>
    <w:rsid w:val="00B31F41"/>
    <w:rsid w:val="00B3201E"/>
    <w:rsid w:val="00B50C37"/>
    <w:rsid w:val="00B51049"/>
    <w:rsid w:val="00B54130"/>
    <w:rsid w:val="00B723DC"/>
    <w:rsid w:val="00B73130"/>
    <w:rsid w:val="00B837AB"/>
    <w:rsid w:val="00BB7A98"/>
    <w:rsid w:val="00BC4F3D"/>
    <w:rsid w:val="00BE34C5"/>
    <w:rsid w:val="00BE7C46"/>
    <w:rsid w:val="00BF61CF"/>
    <w:rsid w:val="00C16937"/>
    <w:rsid w:val="00C16C9D"/>
    <w:rsid w:val="00C1700E"/>
    <w:rsid w:val="00C17CC2"/>
    <w:rsid w:val="00C24A05"/>
    <w:rsid w:val="00C45350"/>
    <w:rsid w:val="00C540BF"/>
    <w:rsid w:val="00C85DF2"/>
    <w:rsid w:val="00C9220C"/>
    <w:rsid w:val="00C95F24"/>
    <w:rsid w:val="00C962F7"/>
    <w:rsid w:val="00CA6261"/>
    <w:rsid w:val="00CB1916"/>
    <w:rsid w:val="00CD6A33"/>
    <w:rsid w:val="00D01B6C"/>
    <w:rsid w:val="00D108F0"/>
    <w:rsid w:val="00D20461"/>
    <w:rsid w:val="00D330E6"/>
    <w:rsid w:val="00D3559D"/>
    <w:rsid w:val="00D35BC5"/>
    <w:rsid w:val="00D55A77"/>
    <w:rsid w:val="00D56F9F"/>
    <w:rsid w:val="00D63EE0"/>
    <w:rsid w:val="00D80617"/>
    <w:rsid w:val="00D82365"/>
    <w:rsid w:val="00D83175"/>
    <w:rsid w:val="00D95B53"/>
    <w:rsid w:val="00D95C15"/>
    <w:rsid w:val="00DA627A"/>
    <w:rsid w:val="00DE615C"/>
    <w:rsid w:val="00DF3606"/>
    <w:rsid w:val="00DF4024"/>
    <w:rsid w:val="00E04D1D"/>
    <w:rsid w:val="00E05BDA"/>
    <w:rsid w:val="00E50490"/>
    <w:rsid w:val="00E55447"/>
    <w:rsid w:val="00E66CFF"/>
    <w:rsid w:val="00E67C8A"/>
    <w:rsid w:val="00E8608A"/>
    <w:rsid w:val="00E919D3"/>
    <w:rsid w:val="00EA31EB"/>
    <w:rsid w:val="00EA3CAF"/>
    <w:rsid w:val="00EA43A5"/>
    <w:rsid w:val="00EA5DEC"/>
    <w:rsid w:val="00EB473F"/>
    <w:rsid w:val="00EC3597"/>
    <w:rsid w:val="00EC5821"/>
    <w:rsid w:val="00EE27AD"/>
    <w:rsid w:val="00EF0F23"/>
    <w:rsid w:val="00EF15E6"/>
    <w:rsid w:val="00EF1FF9"/>
    <w:rsid w:val="00F00588"/>
    <w:rsid w:val="00F128C1"/>
    <w:rsid w:val="00F1356C"/>
    <w:rsid w:val="00F26BA3"/>
    <w:rsid w:val="00F35895"/>
    <w:rsid w:val="00F40B06"/>
    <w:rsid w:val="00F6341E"/>
    <w:rsid w:val="00F667CE"/>
    <w:rsid w:val="00FA4DD8"/>
    <w:rsid w:val="00FB59F0"/>
    <w:rsid w:val="00FD0170"/>
    <w:rsid w:val="00FD21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rsid w:val="002F0CEC"/>
    <w:rPr>
      <w:rFonts w:ascii="Times New Roman" w:eastAsia="SimSun" w:hAnsi="Times New Roman" w:cs="Times New Roman"/>
      <w:kern w:val="0"/>
      <w:sz w:val="20"/>
      <w:szCs w:val="20"/>
      <w:lang w:val="en-GB" w:eastAsia="zh-CN"/>
    </w:rPr>
  </w:style>
  <w:style w:type="character" w:styleId="aa">
    <w:name w:val="footnote reference"/>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paragraph" w:styleId="3">
    <w:name w:val="Body Text Indent 3"/>
    <w:basedOn w:val="a"/>
    <w:link w:val="30"/>
    <w:uiPriority w:val="99"/>
    <w:unhideWhenUsed/>
    <w:rsid w:val="00837852"/>
    <w:pPr>
      <w:widowControl/>
      <w:spacing w:after="120"/>
      <w:ind w:left="360"/>
    </w:pPr>
    <w:rPr>
      <w:rFonts w:ascii="Times New Roman" w:hAnsi="Times New Roman"/>
      <w:sz w:val="16"/>
      <w:szCs w:val="16"/>
      <w:lang w:val="en-HK"/>
      <w14:ligatures w14:val="standardContextual"/>
    </w:rPr>
  </w:style>
  <w:style w:type="character" w:customStyle="1" w:styleId="30">
    <w:name w:val="本文縮排 3 字元"/>
    <w:basedOn w:val="a0"/>
    <w:link w:val="3"/>
    <w:uiPriority w:val="99"/>
    <w:rsid w:val="00837852"/>
    <w:rPr>
      <w:rFonts w:ascii="Times New Roman" w:hAnsi="Times New Roman"/>
      <w:sz w:val="16"/>
      <w:szCs w:val="16"/>
      <w:lang w:val="en-HK"/>
      <w14:ligatures w14:val="standardContextual"/>
    </w:rPr>
  </w:style>
  <w:style w:type="paragraph" w:styleId="ad">
    <w:name w:val="Revision"/>
    <w:hidden/>
    <w:uiPriority w:val="99"/>
    <w:semiHidden/>
    <w:rsid w:val="00837852"/>
    <w:rPr>
      <w:rFonts w:ascii="Times New Roman" w:hAnsi="Times New Roman"/>
      <w:sz w:val="28"/>
      <w:lang w:val="en-HK"/>
      <w14:ligatures w14:val="standardContextual"/>
    </w:rPr>
  </w:style>
  <w:style w:type="paragraph" w:styleId="ae">
    <w:name w:val="Balloon Text"/>
    <w:basedOn w:val="a"/>
    <w:link w:val="af"/>
    <w:uiPriority w:val="99"/>
    <w:semiHidden/>
    <w:unhideWhenUsed/>
    <w:rsid w:val="00837852"/>
    <w:pPr>
      <w:widowControl/>
    </w:pPr>
    <w:rPr>
      <w:rFonts w:ascii="Times New Roman" w:hAnsi="Times New Roman" w:cs="Times New Roman"/>
      <w:sz w:val="18"/>
      <w:szCs w:val="18"/>
      <w:lang w:val="en-HK"/>
      <w14:ligatures w14:val="standardContextual"/>
    </w:rPr>
  </w:style>
  <w:style w:type="character" w:customStyle="1" w:styleId="af">
    <w:name w:val="註解方塊文字 字元"/>
    <w:basedOn w:val="a0"/>
    <w:link w:val="ae"/>
    <w:uiPriority w:val="99"/>
    <w:semiHidden/>
    <w:rsid w:val="00837852"/>
    <w:rPr>
      <w:rFonts w:ascii="Times New Roman" w:hAnsi="Times New Roman" w:cs="Times New Roman"/>
      <w:sz w:val="18"/>
      <w:szCs w:val="18"/>
      <w:lang w:val="en-HK"/>
      <w14:ligatures w14:val="standardContextual"/>
    </w:rPr>
  </w:style>
  <w:style w:type="paragraph" w:styleId="af0">
    <w:name w:val="Title"/>
    <w:basedOn w:val="a"/>
    <w:link w:val="af1"/>
    <w:qFormat/>
    <w:rsid w:val="00E05BDA"/>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1">
    <w:name w:val="標題 字元"/>
    <w:basedOn w:val="a0"/>
    <w:link w:val="af0"/>
    <w:rsid w:val="00E05BDA"/>
    <w:rPr>
      <w:rFonts w:ascii="CG Times (W1)" w:eastAsia="細明體" w:hAnsi="CG Times (W1)" w:cs="Times New Roman"/>
      <w:b/>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99328">
      <w:bodyDiv w:val="1"/>
      <w:marLeft w:val="0"/>
      <w:marRight w:val="0"/>
      <w:marTop w:val="0"/>
      <w:marBottom w:val="0"/>
      <w:divBdr>
        <w:top w:val="none" w:sz="0" w:space="0" w:color="auto"/>
        <w:left w:val="none" w:sz="0" w:space="0" w:color="auto"/>
        <w:bottom w:val="none" w:sz="0" w:space="0" w:color="auto"/>
        <w:right w:val="none" w:sz="0" w:space="0" w:color="auto"/>
      </w:divBdr>
    </w:div>
    <w:div w:id="1723825293">
      <w:bodyDiv w:val="1"/>
      <w:marLeft w:val="0"/>
      <w:marRight w:val="0"/>
      <w:marTop w:val="0"/>
      <w:marBottom w:val="0"/>
      <w:divBdr>
        <w:top w:val="none" w:sz="0" w:space="0" w:color="auto"/>
        <w:left w:val="none" w:sz="0" w:space="0" w:color="auto"/>
        <w:bottom w:val="none" w:sz="0" w:space="0" w:color="auto"/>
        <w:right w:val="none" w:sz="0" w:space="0" w:color="auto"/>
      </w:divBdr>
    </w:div>
    <w:div w:id="19167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715E-85FF-4B0B-9C79-B1806312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373</TotalTime>
  <Pages>22</Pages>
  <Words>3868</Words>
  <Characters>22052</Characters>
  <Application>Microsoft Office Word</Application>
  <DocSecurity>8</DocSecurity>
  <Lines>183</Lines>
  <Paragraphs>51</Paragraphs>
  <ScaleCrop>false</ScaleCrop>
  <Company>HKSARG</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269</cp:revision>
  <cp:lastPrinted>2024-12-19T06:10:00Z</cp:lastPrinted>
  <dcterms:created xsi:type="dcterms:W3CDTF">2024-12-04T03:54:00Z</dcterms:created>
  <dcterms:modified xsi:type="dcterms:W3CDTF">2024-12-19T06:41:00Z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