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78B306" w14:textId="77777777" w:rsidR="007B4A8D" w:rsidRPr="007B4A8D" w:rsidRDefault="007B4A8D" w:rsidP="007B4A8D">
      <w:pPr>
        <w:pStyle w:val="ac"/>
        <w:tabs>
          <w:tab w:val="left" w:pos="1276"/>
        </w:tabs>
        <w:rPr>
          <w:rFonts w:ascii="Times New Roman" w:eastAsia="標楷體" w:hAnsi="Times New Roman"/>
          <w:szCs w:val="24"/>
        </w:rPr>
      </w:pPr>
      <w:r w:rsidRPr="007B4A8D">
        <w:rPr>
          <w:rFonts w:ascii="Times New Roman" w:eastAsia="標楷體" w:hAnsi="Times New Roman"/>
          <w:szCs w:val="24"/>
        </w:rPr>
        <w:t>Case No. D7</w:t>
      </w:r>
      <w:r w:rsidRPr="007B4A8D">
        <w:rPr>
          <w:rFonts w:ascii="Times New Roman" w:eastAsia="標楷體" w:hAnsi="Times New Roman"/>
          <w:szCs w:val="24"/>
          <w:lang w:eastAsia="zh-HK"/>
        </w:rPr>
        <w:t>/21</w:t>
      </w:r>
    </w:p>
    <w:p w14:paraId="1178CF0A" w14:textId="77777777" w:rsidR="007B4A8D" w:rsidRPr="007B4A8D" w:rsidRDefault="007B4A8D" w:rsidP="00D30841">
      <w:pPr>
        <w:tabs>
          <w:tab w:val="left" w:pos="1276"/>
        </w:tabs>
        <w:overflowPunct w:val="0"/>
        <w:autoSpaceDE w:val="0"/>
        <w:autoSpaceDN w:val="0"/>
        <w:jc w:val="both"/>
        <w:rPr>
          <w:rFonts w:ascii="Times New Roman" w:eastAsia="標楷體" w:hAnsi="Times New Roman" w:cs="Times New Roman"/>
          <w:szCs w:val="24"/>
        </w:rPr>
      </w:pPr>
    </w:p>
    <w:p w14:paraId="62AB6EA6" w14:textId="77777777" w:rsidR="007B4A8D" w:rsidRPr="007B4A8D" w:rsidRDefault="007B4A8D" w:rsidP="00D30841">
      <w:pPr>
        <w:tabs>
          <w:tab w:val="left" w:pos="1276"/>
        </w:tabs>
        <w:overflowPunct w:val="0"/>
        <w:autoSpaceDE w:val="0"/>
        <w:autoSpaceDN w:val="0"/>
        <w:jc w:val="both"/>
        <w:rPr>
          <w:rFonts w:ascii="Times New Roman" w:eastAsia="標楷體" w:hAnsi="Times New Roman" w:cs="Times New Roman"/>
          <w:szCs w:val="24"/>
        </w:rPr>
      </w:pPr>
    </w:p>
    <w:p w14:paraId="65C0C319" w14:textId="072D37CA" w:rsidR="007B4A8D" w:rsidRDefault="007B4A8D" w:rsidP="00D30841">
      <w:pPr>
        <w:tabs>
          <w:tab w:val="left" w:pos="1276"/>
        </w:tabs>
        <w:overflowPunct w:val="0"/>
        <w:autoSpaceDE w:val="0"/>
        <w:autoSpaceDN w:val="0"/>
        <w:jc w:val="both"/>
        <w:rPr>
          <w:rFonts w:ascii="Times New Roman" w:eastAsia="標楷體" w:hAnsi="Times New Roman" w:cs="Times New Roman"/>
          <w:szCs w:val="24"/>
        </w:rPr>
      </w:pPr>
    </w:p>
    <w:p w14:paraId="6CC1F834" w14:textId="77777777" w:rsidR="00D30841" w:rsidRPr="007B4A8D" w:rsidRDefault="00D30841" w:rsidP="00D30841">
      <w:pPr>
        <w:tabs>
          <w:tab w:val="left" w:pos="1276"/>
        </w:tabs>
        <w:overflowPunct w:val="0"/>
        <w:autoSpaceDE w:val="0"/>
        <w:autoSpaceDN w:val="0"/>
        <w:jc w:val="both"/>
        <w:rPr>
          <w:rFonts w:ascii="Times New Roman" w:eastAsia="標楷體" w:hAnsi="Times New Roman" w:cs="Times New Roman"/>
          <w:szCs w:val="24"/>
        </w:rPr>
      </w:pPr>
    </w:p>
    <w:p w14:paraId="6421FE7F" w14:textId="2CCC9F46" w:rsidR="00D30841" w:rsidRPr="007B4A8D" w:rsidRDefault="00D30841" w:rsidP="00D30841">
      <w:pPr>
        <w:tabs>
          <w:tab w:val="left" w:pos="1276"/>
        </w:tabs>
        <w:overflowPunct w:val="0"/>
        <w:autoSpaceDE w:val="0"/>
        <w:autoSpaceDN w:val="0"/>
        <w:jc w:val="both"/>
        <w:rPr>
          <w:rFonts w:ascii="Times New Roman" w:eastAsia="標楷體" w:hAnsi="Times New Roman" w:cs="Times New Roman"/>
          <w:szCs w:val="24"/>
        </w:rPr>
      </w:pPr>
      <w:r w:rsidRPr="00D30841">
        <w:rPr>
          <w:rFonts w:ascii="Times New Roman" w:eastAsia="標楷體" w:hAnsi="Times New Roman" w:cs="Times New Roman" w:hint="eastAsia"/>
          <w:b/>
          <w:szCs w:val="24"/>
        </w:rPr>
        <w:t>Profits tax</w:t>
      </w:r>
      <w:r>
        <w:rPr>
          <w:rFonts w:ascii="Times New Roman" w:eastAsia="標楷體" w:hAnsi="Times New Roman" w:cs="Times New Roman" w:hint="eastAsia"/>
          <w:szCs w:val="24"/>
        </w:rPr>
        <w:t xml:space="preserve"> </w:t>
      </w:r>
      <w:r>
        <w:rPr>
          <w:rFonts w:ascii="Times New Roman" w:eastAsia="標楷體" w:hAnsi="Times New Roman" w:cs="Times New Roman"/>
          <w:szCs w:val="24"/>
        </w:rPr>
        <w:t>–</w:t>
      </w:r>
      <w:r>
        <w:rPr>
          <w:rFonts w:ascii="Times New Roman" w:eastAsia="標楷體" w:hAnsi="Times New Roman" w:cs="Times New Roman" w:hint="eastAsia"/>
          <w:szCs w:val="24"/>
        </w:rPr>
        <w:t xml:space="preserve"> whether the profit from the sale of the property was capital in nature </w:t>
      </w:r>
      <w:r>
        <w:rPr>
          <w:rFonts w:ascii="Times New Roman" w:eastAsia="標楷體" w:hAnsi="Times New Roman" w:cs="Times New Roman"/>
          <w:szCs w:val="24"/>
        </w:rPr>
        <w:t>–</w:t>
      </w:r>
      <w:r>
        <w:rPr>
          <w:rFonts w:ascii="Times New Roman" w:eastAsia="標楷體" w:hAnsi="Times New Roman" w:cs="Times New Roman" w:hint="eastAsia"/>
          <w:szCs w:val="24"/>
        </w:rPr>
        <w:t xml:space="preserve"> whether the intention to sell the asset was for profit or for long term investment </w:t>
      </w:r>
      <w:r>
        <w:rPr>
          <w:rFonts w:ascii="Times New Roman" w:eastAsia="標楷體" w:hAnsi="Times New Roman" w:cs="Times New Roman"/>
          <w:szCs w:val="24"/>
        </w:rPr>
        <w:t>–</w:t>
      </w:r>
      <w:r>
        <w:rPr>
          <w:rFonts w:ascii="Times New Roman" w:eastAsia="標楷體" w:hAnsi="Times New Roman" w:cs="Times New Roman" w:hint="eastAsia"/>
          <w:szCs w:val="24"/>
        </w:rPr>
        <w:t xml:space="preserve"> whether the asset was an investment item </w:t>
      </w:r>
      <w:r>
        <w:rPr>
          <w:rFonts w:ascii="Times New Roman" w:eastAsia="標楷體" w:hAnsi="Times New Roman" w:cs="Times New Roman"/>
          <w:szCs w:val="24"/>
        </w:rPr>
        <w:t>[Decision in Chinese]</w:t>
      </w:r>
    </w:p>
    <w:p w14:paraId="2F098C65" w14:textId="77777777" w:rsidR="007B4A8D" w:rsidRPr="00D30841" w:rsidRDefault="007B4A8D" w:rsidP="00D30841">
      <w:pPr>
        <w:tabs>
          <w:tab w:val="left" w:pos="1276"/>
        </w:tabs>
        <w:overflowPunct w:val="0"/>
        <w:autoSpaceDE w:val="0"/>
        <w:autoSpaceDN w:val="0"/>
        <w:jc w:val="both"/>
        <w:rPr>
          <w:rFonts w:ascii="Times New Roman" w:eastAsia="標楷體" w:hAnsi="Times New Roman" w:cs="Times New Roman"/>
          <w:szCs w:val="24"/>
        </w:rPr>
      </w:pPr>
    </w:p>
    <w:p w14:paraId="1C5BD144" w14:textId="77777777" w:rsidR="007B4A8D" w:rsidRPr="007B4A8D" w:rsidRDefault="007B4A8D" w:rsidP="00D30841">
      <w:pPr>
        <w:tabs>
          <w:tab w:val="left" w:pos="0"/>
          <w:tab w:val="left" w:pos="1276"/>
        </w:tabs>
        <w:overflowPunct w:val="0"/>
        <w:autoSpaceDE w:val="0"/>
        <w:autoSpaceDN w:val="0"/>
        <w:jc w:val="both"/>
        <w:rPr>
          <w:rFonts w:ascii="Times New Roman" w:eastAsia="標楷體" w:hAnsi="Times New Roman" w:cs="Times New Roman"/>
          <w:szCs w:val="24"/>
        </w:rPr>
      </w:pPr>
      <w:r w:rsidRPr="007B4A8D">
        <w:rPr>
          <w:rFonts w:ascii="Times New Roman" w:eastAsia="標楷體" w:hAnsi="Times New Roman" w:cs="Times New Roman"/>
          <w:szCs w:val="24"/>
        </w:rPr>
        <w:t xml:space="preserve">Panel: </w:t>
      </w:r>
      <w:r w:rsidRPr="007B4A8D">
        <w:rPr>
          <w:rFonts w:ascii="Times New Roman" w:eastAsia="標楷體" w:hAnsi="Times New Roman" w:cs="Times New Roman"/>
          <w:szCs w:val="24"/>
          <w:lang w:eastAsia="zh-HK"/>
        </w:rPr>
        <w:t xml:space="preserve">Elaine Liu Yuk Ling </w:t>
      </w:r>
      <w:r w:rsidRPr="007B4A8D">
        <w:rPr>
          <w:rFonts w:ascii="Times New Roman" w:eastAsia="標楷體" w:hAnsi="Times New Roman" w:cs="Times New Roman"/>
          <w:szCs w:val="24"/>
        </w:rPr>
        <w:t>(chairm</w:t>
      </w:r>
      <w:r w:rsidRPr="007B4A8D">
        <w:rPr>
          <w:rFonts w:ascii="Times New Roman" w:eastAsia="標楷體" w:hAnsi="Times New Roman" w:cs="Times New Roman"/>
          <w:szCs w:val="24"/>
          <w:lang w:eastAsia="zh-HK"/>
        </w:rPr>
        <w:t>an), Lee Hong Yee, Connie and Yeung Chung Chiu.</w:t>
      </w:r>
    </w:p>
    <w:p w14:paraId="0977D7A0" w14:textId="77777777" w:rsidR="007B4A8D" w:rsidRPr="007B4A8D" w:rsidRDefault="007B4A8D" w:rsidP="00D30841">
      <w:pPr>
        <w:tabs>
          <w:tab w:val="left" w:pos="840"/>
          <w:tab w:val="left" w:pos="1276"/>
        </w:tabs>
        <w:overflowPunct w:val="0"/>
        <w:autoSpaceDE w:val="0"/>
        <w:autoSpaceDN w:val="0"/>
        <w:jc w:val="both"/>
        <w:rPr>
          <w:rFonts w:ascii="Times New Roman" w:eastAsia="標楷體" w:hAnsi="Times New Roman" w:cs="Times New Roman"/>
          <w:szCs w:val="24"/>
        </w:rPr>
      </w:pPr>
    </w:p>
    <w:p w14:paraId="5597D842" w14:textId="77777777" w:rsidR="007B4A8D" w:rsidRPr="007B4A8D" w:rsidRDefault="007B4A8D" w:rsidP="00D30841">
      <w:pPr>
        <w:tabs>
          <w:tab w:val="left" w:pos="840"/>
          <w:tab w:val="left" w:pos="1276"/>
        </w:tabs>
        <w:overflowPunct w:val="0"/>
        <w:autoSpaceDE w:val="0"/>
        <w:autoSpaceDN w:val="0"/>
        <w:jc w:val="both"/>
        <w:rPr>
          <w:rFonts w:ascii="Times New Roman" w:eastAsia="標楷體" w:hAnsi="Times New Roman" w:cs="Times New Roman"/>
          <w:szCs w:val="24"/>
        </w:rPr>
      </w:pPr>
      <w:r w:rsidRPr="007B4A8D">
        <w:rPr>
          <w:rFonts w:ascii="Times New Roman" w:eastAsia="標楷體" w:hAnsi="Times New Roman" w:cs="Times New Roman"/>
          <w:szCs w:val="24"/>
        </w:rPr>
        <w:t>Date of hearing:</w:t>
      </w:r>
      <w:r w:rsidRPr="007B4A8D">
        <w:rPr>
          <w:rFonts w:ascii="Times New Roman" w:eastAsia="標楷體" w:hAnsi="Times New Roman" w:cs="Times New Roman"/>
          <w:szCs w:val="24"/>
          <w:lang w:eastAsia="zh-HK"/>
        </w:rPr>
        <w:t xml:space="preserve"> 24 November 2020</w:t>
      </w:r>
      <w:r w:rsidRPr="007B4A8D">
        <w:rPr>
          <w:rFonts w:ascii="Times New Roman" w:eastAsia="標楷體" w:hAnsi="Times New Roman" w:cs="Times New Roman"/>
          <w:szCs w:val="24"/>
        </w:rPr>
        <w:t>.</w:t>
      </w:r>
    </w:p>
    <w:p w14:paraId="3D505297" w14:textId="77777777" w:rsidR="007B4A8D" w:rsidRPr="007B4A8D" w:rsidRDefault="007B4A8D" w:rsidP="00D30841">
      <w:pPr>
        <w:tabs>
          <w:tab w:val="left" w:pos="840"/>
          <w:tab w:val="left" w:pos="1276"/>
        </w:tabs>
        <w:overflowPunct w:val="0"/>
        <w:autoSpaceDE w:val="0"/>
        <w:autoSpaceDN w:val="0"/>
        <w:jc w:val="both"/>
        <w:rPr>
          <w:rFonts w:ascii="Times New Roman" w:eastAsia="標楷體" w:hAnsi="Times New Roman" w:cs="Times New Roman"/>
          <w:szCs w:val="24"/>
        </w:rPr>
      </w:pPr>
      <w:r w:rsidRPr="007B4A8D">
        <w:rPr>
          <w:rFonts w:ascii="Times New Roman" w:eastAsia="標楷體" w:hAnsi="Times New Roman" w:cs="Times New Roman"/>
          <w:szCs w:val="24"/>
        </w:rPr>
        <w:t xml:space="preserve">Date of decision: </w:t>
      </w:r>
      <w:r w:rsidRPr="007B4A8D">
        <w:rPr>
          <w:rFonts w:ascii="Times New Roman" w:eastAsia="標楷體" w:hAnsi="Times New Roman" w:cs="Times New Roman"/>
          <w:szCs w:val="24"/>
          <w:lang w:eastAsia="zh-HK"/>
        </w:rPr>
        <w:t>20 August 2021</w:t>
      </w:r>
      <w:r w:rsidRPr="007B4A8D">
        <w:rPr>
          <w:rFonts w:ascii="Times New Roman" w:eastAsia="標楷體" w:hAnsi="Times New Roman" w:cs="Times New Roman"/>
          <w:szCs w:val="24"/>
        </w:rPr>
        <w:t>.</w:t>
      </w:r>
    </w:p>
    <w:p w14:paraId="4D7D32F0" w14:textId="77777777" w:rsidR="007B4A8D" w:rsidRPr="007B4A8D" w:rsidRDefault="007B4A8D" w:rsidP="00D30841">
      <w:pPr>
        <w:tabs>
          <w:tab w:val="left" w:pos="840"/>
          <w:tab w:val="left" w:pos="1276"/>
        </w:tabs>
        <w:overflowPunct w:val="0"/>
        <w:autoSpaceDE w:val="0"/>
        <w:autoSpaceDN w:val="0"/>
        <w:jc w:val="both"/>
        <w:rPr>
          <w:rFonts w:ascii="Times New Roman" w:eastAsia="標楷體" w:hAnsi="Times New Roman" w:cs="Times New Roman"/>
          <w:szCs w:val="24"/>
          <w:lang w:eastAsia="zh-HK"/>
        </w:rPr>
      </w:pPr>
    </w:p>
    <w:p w14:paraId="5717F0FC" w14:textId="77777777" w:rsidR="007B4A8D" w:rsidRPr="007B4A8D" w:rsidRDefault="007B4A8D" w:rsidP="00D30841">
      <w:pPr>
        <w:tabs>
          <w:tab w:val="left" w:pos="840"/>
          <w:tab w:val="left" w:pos="1276"/>
        </w:tabs>
        <w:overflowPunct w:val="0"/>
        <w:autoSpaceDE w:val="0"/>
        <w:autoSpaceDN w:val="0"/>
        <w:jc w:val="both"/>
        <w:rPr>
          <w:rFonts w:ascii="Times New Roman" w:eastAsia="標楷體" w:hAnsi="Times New Roman" w:cs="Times New Roman"/>
          <w:szCs w:val="24"/>
          <w:lang w:eastAsia="zh-HK"/>
        </w:rPr>
      </w:pPr>
    </w:p>
    <w:p w14:paraId="452A69EB" w14:textId="5196FBF4" w:rsidR="00D30841" w:rsidRPr="007B4A8D" w:rsidRDefault="00D30841" w:rsidP="00D30841">
      <w:pPr>
        <w:overflowPunct w:val="0"/>
        <w:autoSpaceDE w:val="0"/>
        <w:autoSpaceDN w:val="0"/>
        <w:ind w:firstLineChars="450" w:firstLine="1080"/>
        <w:jc w:val="both"/>
        <w:rPr>
          <w:rFonts w:ascii="Times New Roman" w:eastAsia="標楷體" w:hAnsi="Times New Roman" w:cs="Times New Roman"/>
          <w:szCs w:val="24"/>
          <w:lang w:eastAsia="zh-HK"/>
        </w:rPr>
      </w:pPr>
      <w:r>
        <w:rPr>
          <w:rFonts w:ascii="Times New Roman" w:eastAsia="標楷體" w:hAnsi="Times New Roman" w:cs="Times New Roman" w:hint="eastAsia"/>
          <w:szCs w:val="24"/>
          <w:lang w:eastAsia="zh-HK"/>
        </w:rPr>
        <w:t xml:space="preserve">The Appellant appealed against the </w:t>
      </w:r>
      <w:r>
        <w:rPr>
          <w:rFonts w:ascii="Times New Roman" w:eastAsia="標楷體" w:hAnsi="Times New Roman" w:cs="Times New Roman"/>
          <w:szCs w:val="24"/>
          <w:lang w:eastAsia="zh-HK"/>
        </w:rPr>
        <w:t>P</w:t>
      </w:r>
      <w:r>
        <w:rPr>
          <w:rFonts w:ascii="Times New Roman" w:eastAsia="標楷體" w:hAnsi="Times New Roman" w:cs="Times New Roman" w:hint="eastAsia"/>
          <w:szCs w:val="24"/>
          <w:lang w:eastAsia="zh-HK"/>
        </w:rPr>
        <w:t xml:space="preserve">rofits </w:t>
      </w:r>
      <w:r>
        <w:rPr>
          <w:rFonts w:ascii="Times New Roman" w:eastAsia="標楷體" w:hAnsi="Times New Roman" w:cs="Times New Roman"/>
          <w:szCs w:val="24"/>
          <w:lang w:eastAsia="zh-HK"/>
        </w:rPr>
        <w:t>T</w:t>
      </w:r>
      <w:r>
        <w:rPr>
          <w:rFonts w:ascii="Times New Roman" w:eastAsia="標楷體" w:hAnsi="Times New Roman" w:cs="Times New Roman" w:hint="eastAsia"/>
          <w:szCs w:val="24"/>
          <w:lang w:eastAsia="zh-HK"/>
        </w:rPr>
        <w:t xml:space="preserve">ax and </w:t>
      </w:r>
      <w:r>
        <w:rPr>
          <w:rFonts w:ascii="Times New Roman" w:eastAsia="標楷體" w:hAnsi="Times New Roman" w:cs="Times New Roman"/>
          <w:szCs w:val="24"/>
          <w:lang w:eastAsia="zh-HK"/>
        </w:rPr>
        <w:t>A</w:t>
      </w:r>
      <w:r>
        <w:rPr>
          <w:rFonts w:ascii="Times New Roman" w:eastAsia="標楷體" w:hAnsi="Times New Roman" w:cs="Times New Roman" w:hint="eastAsia"/>
          <w:szCs w:val="24"/>
          <w:lang w:eastAsia="zh-HK"/>
        </w:rPr>
        <w:t xml:space="preserve">dditional </w:t>
      </w:r>
      <w:r>
        <w:rPr>
          <w:rFonts w:ascii="Times New Roman" w:eastAsia="標楷體" w:hAnsi="Times New Roman" w:cs="Times New Roman"/>
          <w:szCs w:val="24"/>
          <w:lang w:eastAsia="zh-HK"/>
        </w:rPr>
        <w:t>T</w:t>
      </w:r>
      <w:r>
        <w:rPr>
          <w:rFonts w:ascii="Times New Roman" w:eastAsia="標楷體" w:hAnsi="Times New Roman" w:cs="Times New Roman" w:hint="eastAsia"/>
          <w:szCs w:val="24"/>
          <w:lang w:eastAsia="zh-HK"/>
        </w:rPr>
        <w:t xml:space="preserve">ax </w:t>
      </w:r>
      <w:r>
        <w:rPr>
          <w:rFonts w:ascii="Times New Roman" w:eastAsia="標楷體" w:hAnsi="Times New Roman" w:cs="Times New Roman"/>
          <w:szCs w:val="24"/>
          <w:lang w:eastAsia="zh-HK"/>
        </w:rPr>
        <w:t>A</w:t>
      </w:r>
      <w:r>
        <w:rPr>
          <w:rFonts w:ascii="Times New Roman" w:eastAsia="標楷體" w:hAnsi="Times New Roman" w:cs="Times New Roman" w:hint="eastAsia"/>
          <w:szCs w:val="24"/>
          <w:lang w:eastAsia="zh-HK"/>
        </w:rPr>
        <w:t>ssessment for the year of assessment. In the year of assessment, the appellant sold 13 properties and there were only 5 properties (</w:t>
      </w:r>
      <w:r>
        <w:rPr>
          <w:rFonts w:ascii="Times New Roman" w:eastAsia="標楷體" w:hAnsi="Times New Roman" w:cs="Times New Roman"/>
          <w:szCs w:val="24"/>
          <w:lang w:eastAsia="zh-HK"/>
        </w:rPr>
        <w:t>‘</w:t>
      </w:r>
      <w:r>
        <w:rPr>
          <w:rFonts w:ascii="Times New Roman" w:eastAsia="標楷體" w:hAnsi="Times New Roman" w:cs="Times New Roman" w:hint="eastAsia"/>
          <w:szCs w:val="24"/>
          <w:lang w:eastAsia="zh-HK"/>
        </w:rPr>
        <w:t>the said properties</w:t>
      </w:r>
      <w:r>
        <w:rPr>
          <w:rFonts w:ascii="Times New Roman" w:eastAsia="標楷體" w:hAnsi="Times New Roman" w:cs="Times New Roman"/>
          <w:szCs w:val="24"/>
          <w:lang w:eastAsia="zh-HK"/>
        </w:rPr>
        <w:t>’</w:t>
      </w:r>
      <w:r>
        <w:rPr>
          <w:rFonts w:ascii="Times New Roman" w:eastAsia="標楷體" w:hAnsi="Times New Roman" w:cs="Times New Roman" w:hint="eastAsia"/>
          <w:szCs w:val="24"/>
          <w:lang w:eastAsia="zh-HK"/>
        </w:rPr>
        <w:t xml:space="preserve">) related to </w:t>
      </w:r>
      <w:r>
        <w:rPr>
          <w:rFonts w:ascii="Times New Roman" w:eastAsia="標楷體" w:hAnsi="Times New Roman" w:cs="Times New Roman"/>
          <w:szCs w:val="24"/>
          <w:lang w:eastAsia="zh-HK"/>
        </w:rPr>
        <w:t>the present</w:t>
      </w:r>
      <w:r>
        <w:rPr>
          <w:rFonts w:ascii="Times New Roman" w:eastAsia="標楷體" w:hAnsi="Times New Roman" w:cs="Times New Roman" w:hint="eastAsia"/>
          <w:szCs w:val="24"/>
          <w:lang w:eastAsia="zh-HK"/>
        </w:rPr>
        <w:t xml:space="preserve"> appeal. The Appellant claimed that the said properties were used for rental purposes, therefore the profits was capital in nature. The Commissioner rejected the claim of the Appellant and also found that the Appellant has failed to report some rental income received from the said properties. The Commissioner therefore </w:t>
      </w:r>
      <w:r>
        <w:rPr>
          <w:rFonts w:ascii="Times New Roman" w:eastAsia="標楷體" w:hAnsi="Times New Roman" w:cs="Times New Roman"/>
          <w:szCs w:val="24"/>
          <w:lang w:eastAsia="zh-HK"/>
        </w:rPr>
        <w:t>impose</w:t>
      </w:r>
      <w:r>
        <w:rPr>
          <w:rFonts w:ascii="Times New Roman" w:eastAsia="標楷體" w:hAnsi="Times New Roman" w:cs="Times New Roman" w:hint="eastAsia"/>
          <w:szCs w:val="24"/>
          <w:lang w:eastAsia="zh-HK"/>
        </w:rPr>
        <w:t xml:space="preserve">d profits tax and additional tax on the said properties. </w:t>
      </w:r>
    </w:p>
    <w:p w14:paraId="072E37A3" w14:textId="77777777" w:rsidR="00D30841" w:rsidRDefault="00D30841" w:rsidP="00D30841">
      <w:pPr>
        <w:tabs>
          <w:tab w:val="left" w:pos="840"/>
          <w:tab w:val="left" w:pos="1276"/>
        </w:tabs>
        <w:overflowPunct w:val="0"/>
        <w:autoSpaceDE w:val="0"/>
        <w:autoSpaceDN w:val="0"/>
        <w:jc w:val="both"/>
        <w:rPr>
          <w:rFonts w:ascii="Times New Roman" w:eastAsia="標楷體" w:hAnsi="Times New Roman" w:cs="Times New Roman"/>
          <w:szCs w:val="24"/>
          <w:lang w:eastAsia="zh-HK"/>
        </w:rPr>
      </w:pPr>
    </w:p>
    <w:p w14:paraId="131924D6" w14:textId="77777777" w:rsidR="00D30841" w:rsidRDefault="00D30841" w:rsidP="00D30841">
      <w:pPr>
        <w:tabs>
          <w:tab w:val="left" w:pos="840"/>
          <w:tab w:val="left" w:pos="1276"/>
        </w:tabs>
        <w:overflowPunct w:val="0"/>
        <w:autoSpaceDE w:val="0"/>
        <w:autoSpaceDN w:val="0"/>
        <w:jc w:val="both"/>
        <w:rPr>
          <w:rFonts w:ascii="Times New Roman" w:eastAsia="標楷體" w:hAnsi="Times New Roman" w:cs="Times New Roman"/>
          <w:szCs w:val="24"/>
          <w:lang w:eastAsia="zh-HK"/>
        </w:rPr>
      </w:pPr>
    </w:p>
    <w:p w14:paraId="46A6D732" w14:textId="727B0A2A" w:rsidR="00D30841" w:rsidRPr="00D30841" w:rsidRDefault="00D30841" w:rsidP="00D30841">
      <w:pPr>
        <w:overflowPunct w:val="0"/>
        <w:autoSpaceDE w:val="0"/>
        <w:autoSpaceDN w:val="0"/>
        <w:ind w:leftChars="450" w:left="1080"/>
        <w:jc w:val="both"/>
        <w:rPr>
          <w:rFonts w:ascii="Times New Roman" w:eastAsia="標楷體" w:hAnsi="Times New Roman" w:cs="Times New Roman"/>
          <w:b/>
          <w:szCs w:val="24"/>
          <w:lang w:eastAsia="zh-HK"/>
        </w:rPr>
      </w:pPr>
      <w:r w:rsidRPr="00D30841">
        <w:rPr>
          <w:rFonts w:ascii="Times New Roman" w:eastAsia="標楷體" w:hAnsi="Times New Roman" w:cs="Times New Roman" w:hint="eastAsia"/>
          <w:b/>
          <w:szCs w:val="24"/>
          <w:lang w:eastAsia="zh-HK"/>
        </w:rPr>
        <w:t>Held:</w:t>
      </w:r>
    </w:p>
    <w:p w14:paraId="099A6E83" w14:textId="77777777" w:rsidR="00D30841" w:rsidRDefault="00D30841" w:rsidP="00D30841">
      <w:pPr>
        <w:tabs>
          <w:tab w:val="left" w:pos="840"/>
          <w:tab w:val="left" w:pos="1276"/>
        </w:tabs>
        <w:overflowPunct w:val="0"/>
        <w:autoSpaceDE w:val="0"/>
        <w:autoSpaceDN w:val="0"/>
        <w:jc w:val="both"/>
        <w:rPr>
          <w:rFonts w:ascii="Times New Roman" w:eastAsia="標楷體" w:hAnsi="Times New Roman" w:cs="Times New Roman"/>
          <w:szCs w:val="24"/>
          <w:lang w:eastAsia="zh-HK"/>
        </w:rPr>
      </w:pPr>
    </w:p>
    <w:p w14:paraId="048E46CC" w14:textId="17DFDBDE" w:rsidR="00D30841" w:rsidRDefault="00D30841" w:rsidP="00D30841">
      <w:pPr>
        <w:pStyle w:val="a3"/>
        <w:numPr>
          <w:ilvl w:val="0"/>
          <w:numId w:val="19"/>
        </w:numPr>
        <w:tabs>
          <w:tab w:val="left" w:pos="1560"/>
        </w:tabs>
        <w:overflowPunct w:val="0"/>
        <w:autoSpaceDE w:val="0"/>
        <w:autoSpaceDN w:val="0"/>
        <w:ind w:leftChars="450" w:left="1560" w:hangingChars="200" w:hanging="480"/>
        <w:jc w:val="both"/>
        <w:rPr>
          <w:rFonts w:ascii="Times New Roman" w:eastAsia="標楷體" w:hAnsi="Times New Roman" w:cs="Times New Roman"/>
          <w:szCs w:val="24"/>
          <w:lang w:eastAsia="zh-HK"/>
        </w:rPr>
      </w:pPr>
      <w:r>
        <w:rPr>
          <w:rFonts w:ascii="Times New Roman" w:eastAsia="標楷體" w:hAnsi="Times New Roman" w:cs="Times New Roman" w:hint="eastAsia"/>
          <w:szCs w:val="24"/>
          <w:lang w:eastAsia="zh-HK"/>
        </w:rPr>
        <w:t xml:space="preserve">In determining whether the taxpayer was trading at the time of acquisition of asset so that the profits received would have to pay profits tax, it was required to consider whether the intention at </w:t>
      </w:r>
      <w:r>
        <w:rPr>
          <w:rFonts w:ascii="Times New Roman" w:eastAsia="標楷體" w:hAnsi="Times New Roman" w:cs="Times New Roman"/>
          <w:szCs w:val="24"/>
          <w:lang w:eastAsia="zh-HK"/>
        </w:rPr>
        <w:t>the</w:t>
      </w:r>
      <w:r>
        <w:rPr>
          <w:rFonts w:ascii="Times New Roman" w:eastAsia="標楷體" w:hAnsi="Times New Roman" w:cs="Times New Roman" w:hint="eastAsia"/>
          <w:szCs w:val="24"/>
          <w:lang w:eastAsia="zh-HK"/>
        </w:rPr>
        <w:t xml:space="preserve"> time of acquisition of the asset was to dispose at a profit or as permanent investment. If it was permanent investment, no matter the taxpayer sold at profits or at a loss, it does not involve the operation of trading. However if the intention was to obtain profits from resale, it was trading and would have to pay tax for the profits obtained. One asset could not be trading stock and permanent investment. It also could not have indeterminate status which was neither trading stock nor permanent asset. (</w:t>
      </w:r>
      <w:r w:rsidRPr="004C31F6">
        <w:rPr>
          <w:rFonts w:ascii="Times New Roman" w:eastAsia="標楷體" w:hAnsi="Times New Roman" w:cs="Times New Roman"/>
          <w:szCs w:val="24"/>
          <w:u w:val="single"/>
        </w:rPr>
        <w:t>Lionel Simmons Properties Limited (in liquidation) and Others v Commissioners of Inland Revenue</w:t>
      </w:r>
      <w:r w:rsidRPr="004C31F6">
        <w:rPr>
          <w:rFonts w:ascii="Times New Roman" w:eastAsia="標楷體" w:hAnsi="Times New Roman" w:cs="Times New Roman"/>
          <w:i/>
          <w:szCs w:val="24"/>
        </w:rPr>
        <w:t xml:space="preserve"> </w:t>
      </w:r>
      <w:r w:rsidRPr="004C31F6">
        <w:rPr>
          <w:rFonts w:ascii="Times New Roman" w:eastAsia="標楷體" w:hAnsi="Times New Roman" w:cs="Times New Roman"/>
          <w:szCs w:val="24"/>
        </w:rPr>
        <w:t>53 TC 461</w:t>
      </w:r>
      <w:r>
        <w:rPr>
          <w:rFonts w:ascii="Times New Roman" w:eastAsia="標楷體" w:hAnsi="Times New Roman" w:cs="Times New Roman" w:hint="eastAsia"/>
          <w:szCs w:val="24"/>
        </w:rPr>
        <w:t xml:space="preserve"> followed</w:t>
      </w:r>
      <w:r w:rsidR="00032D40">
        <w:rPr>
          <w:rFonts w:ascii="Times New Roman" w:eastAsia="標楷體" w:hAnsi="Times New Roman" w:cs="Times New Roman" w:hint="eastAsia"/>
          <w:szCs w:val="24"/>
        </w:rPr>
        <w:t>)</w:t>
      </w:r>
    </w:p>
    <w:p w14:paraId="613EC438" w14:textId="77777777" w:rsidR="00D30841" w:rsidRPr="00040764" w:rsidRDefault="00D30841" w:rsidP="00D30841">
      <w:pPr>
        <w:tabs>
          <w:tab w:val="left" w:pos="1560"/>
        </w:tabs>
        <w:overflowPunct w:val="0"/>
        <w:autoSpaceDE w:val="0"/>
        <w:autoSpaceDN w:val="0"/>
        <w:ind w:leftChars="450" w:left="1560" w:hangingChars="200" w:hanging="480"/>
        <w:jc w:val="both"/>
        <w:rPr>
          <w:rFonts w:ascii="Times New Roman" w:eastAsia="標楷體" w:hAnsi="Times New Roman" w:cs="Times New Roman"/>
          <w:szCs w:val="24"/>
          <w:lang w:eastAsia="zh-HK"/>
        </w:rPr>
      </w:pPr>
    </w:p>
    <w:p w14:paraId="3FFA7674" w14:textId="46BCB9B7" w:rsidR="00D30841" w:rsidRDefault="00D30841" w:rsidP="00D30841">
      <w:pPr>
        <w:pStyle w:val="a3"/>
        <w:numPr>
          <w:ilvl w:val="0"/>
          <w:numId w:val="19"/>
        </w:numPr>
        <w:tabs>
          <w:tab w:val="left" w:pos="1560"/>
        </w:tabs>
        <w:overflowPunct w:val="0"/>
        <w:autoSpaceDE w:val="0"/>
        <w:autoSpaceDN w:val="0"/>
        <w:ind w:leftChars="450" w:left="1560" w:hangingChars="200" w:hanging="480"/>
        <w:jc w:val="both"/>
        <w:rPr>
          <w:rFonts w:ascii="Times New Roman" w:eastAsia="標楷體" w:hAnsi="Times New Roman" w:cs="Times New Roman"/>
          <w:szCs w:val="24"/>
          <w:lang w:eastAsia="zh-HK"/>
        </w:rPr>
      </w:pPr>
      <w:r>
        <w:rPr>
          <w:rFonts w:ascii="Times New Roman" w:eastAsia="標楷體" w:hAnsi="Times New Roman" w:cs="Times New Roman" w:hint="eastAsia"/>
          <w:szCs w:val="24"/>
          <w:lang w:eastAsia="zh-HK"/>
        </w:rPr>
        <w:t xml:space="preserve">Whether or not an asset was an investment item is a question of fact. It did not have any single test to find the answer. The claimed intention of the taxpayer was one of </w:t>
      </w:r>
      <w:r>
        <w:rPr>
          <w:rFonts w:ascii="Times New Roman" w:eastAsia="標楷體" w:hAnsi="Times New Roman" w:cs="Times New Roman"/>
          <w:szCs w:val="24"/>
          <w:lang w:eastAsia="zh-HK"/>
        </w:rPr>
        <w:t>the</w:t>
      </w:r>
      <w:r>
        <w:rPr>
          <w:rFonts w:ascii="Times New Roman" w:eastAsia="標楷體" w:hAnsi="Times New Roman" w:cs="Times New Roman" w:hint="eastAsia"/>
          <w:szCs w:val="24"/>
          <w:lang w:eastAsia="zh-HK"/>
        </w:rPr>
        <w:t xml:space="preserve"> </w:t>
      </w:r>
      <w:r>
        <w:rPr>
          <w:rFonts w:ascii="Times New Roman" w:eastAsia="標楷體" w:hAnsi="Times New Roman" w:cs="Times New Roman"/>
          <w:szCs w:val="24"/>
          <w:lang w:eastAsia="zh-HK"/>
        </w:rPr>
        <w:t>considerations</w:t>
      </w:r>
      <w:r>
        <w:rPr>
          <w:rFonts w:ascii="Times New Roman" w:eastAsia="標楷體" w:hAnsi="Times New Roman" w:cs="Times New Roman" w:hint="eastAsia"/>
          <w:szCs w:val="24"/>
          <w:lang w:eastAsia="zh-HK"/>
        </w:rPr>
        <w:t xml:space="preserve"> but was not decisive. The intention to trade could not be subjectively determined. It must rely on the whole evidence and circumstances to determine. Single and one odd transaction could be business nature investment activities. It </w:t>
      </w:r>
      <w:r>
        <w:rPr>
          <w:rFonts w:ascii="Times New Roman" w:eastAsia="標楷體" w:hAnsi="Times New Roman" w:cs="Times New Roman"/>
          <w:szCs w:val="24"/>
          <w:lang w:eastAsia="zh-HK"/>
        </w:rPr>
        <w:t>depend</w:t>
      </w:r>
      <w:r>
        <w:rPr>
          <w:rFonts w:ascii="Times New Roman" w:eastAsia="標楷體" w:hAnsi="Times New Roman" w:cs="Times New Roman" w:hint="eastAsia"/>
          <w:szCs w:val="24"/>
          <w:lang w:eastAsia="zh-HK"/>
        </w:rPr>
        <w:t>ed</w:t>
      </w:r>
      <w:r>
        <w:rPr>
          <w:rFonts w:ascii="Times New Roman" w:eastAsia="標楷體" w:hAnsi="Times New Roman" w:cs="Times New Roman"/>
          <w:szCs w:val="24"/>
          <w:lang w:eastAsia="zh-HK"/>
        </w:rPr>
        <w:t xml:space="preserve"> on all the facts and circumstances </w:t>
      </w:r>
      <w:r>
        <w:rPr>
          <w:rFonts w:ascii="Times New Roman" w:eastAsia="標楷體" w:hAnsi="Times New Roman" w:cs="Times New Roman" w:hint="eastAsia"/>
          <w:szCs w:val="24"/>
          <w:lang w:eastAsia="zh-HK"/>
        </w:rPr>
        <w:t xml:space="preserve">of the case and </w:t>
      </w:r>
      <w:r>
        <w:rPr>
          <w:rFonts w:ascii="Times New Roman" w:eastAsia="標楷體" w:hAnsi="Times New Roman" w:cs="Times New Roman"/>
          <w:szCs w:val="24"/>
          <w:lang w:eastAsia="zh-HK"/>
        </w:rPr>
        <w:t>the</w:t>
      </w:r>
      <w:r>
        <w:rPr>
          <w:rFonts w:ascii="Times New Roman" w:eastAsia="標楷體" w:hAnsi="Times New Roman" w:cs="Times New Roman" w:hint="eastAsia"/>
          <w:szCs w:val="24"/>
          <w:lang w:eastAsia="zh-HK"/>
        </w:rPr>
        <w:t xml:space="preserve"> interaction between various factors present. (</w:t>
      </w:r>
      <w:r w:rsidRPr="00735078">
        <w:rPr>
          <w:rFonts w:ascii="Times New Roman" w:eastAsia="標楷體" w:hAnsi="Times New Roman" w:cs="Times New Roman"/>
          <w:szCs w:val="24"/>
          <w:u w:val="single"/>
        </w:rPr>
        <w:t>All Best Wishes Limited v CIR</w:t>
      </w:r>
      <w:r w:rsidRPr="00735078">
        <w:rPr>
          <w:rFonts w:ascii="Times New Roman" w:eastAsia="標楷體" w:hAnsi="Times New Roman" w:cs="Times New Roman"/>
          <w:szCs w:val="24"/>
        </w:rPr>
        <w:t xml:space="preserve"> [1992] 3 HKTC 750; </w:t>
      </w:r>
      <w:r w:rsidRPr="00735078">
        <w:rPr>
          <w:rFonts w:ascii="Times New Roman" w:eastAsia="標楷體" w:hAnsi="Times New Roman" w:cs="Times New Roman"/>
          <w:szCs w:val="24"/>
          <w:u w:val="single"/>
        </w:rPr>
        <w:t xml:space="preserve">Lee Yee </w:t>
      </w:r>
      <w:r w:rsidRPr="00735078">
        <w:rPr>
          <w:rFonts w:ascii="Times New Roman" w:eastAsia="標楷體" w:hAnsi="Times New Roman" w:cs="Times New Roman"/>
          <w:szCs w:val="24"/>
          <w:u w:val="single"/>
        </w:rPr>
        <w:lastRenderedPageBreak/>
        <w:t>Shing v CIR</w:t>
      </w:r>
      <w:r w:rsidRPr="00735078">
        <w:rPr>
          <w:rFonts w:ascii="Times New Roman" w:eastAsia="標楷體" w:hAnsi="Times New Roman" w:cs="Times New Roman"/>
          <w:szCs w:val="24"/>
        </w:rPr>
        <w:t xml:space="preserve"> [2008] 3 HKLRD 51</w:t>
      </w:r>
      <w:r>
        <w:rPr>
          <w:rFonts w:ascii="Times New Roman" w:eastAsia="標楷體" w:hAnsi="Times New Roman" w:cs="Times New Roman" w:hint="eastAsia"/>
          <w:szCs w:val="24"/>
        </w:rPr>
        <w:t xml:space="preserve">; </w:t>
      </w:r>
      <w:r w:rsidRPr="00735078">
        <w:rPr>
          <w:rFonts w:ascii="Times New Roman" w:eastAsia="標楷體" w:hAnsi="Times New Roman" w:cs="Times New Roman"/>
          <w:iCs/>
          <w:szCs w:val="24"/>
          <w:u w:val="single"/>
        </w:rPr>
        <w:t>Marson (HM Inspector of Taxes v Morton and Others</w:t>
      </w:r>
      <w:r w:rsidRPr="00735078">
        <w:rPr>
          <w:rFonts w:ascii="Times New Roman" w:eastAsia="標楷體" w:hAnsi="Times New Roman" w:cs="Times New Roman"/>
          <w:szCs w:val="24"/>
        </w:rPr>
        <w:t xml:space="preserve"> 59 TC 381</w:t>
      </w:r>
      <w:r>
        <w:rPr>
          <w:rFonts w:ascii="Times New Roman" w:eastAsia="標楷體" w:hAnsi="Times New Roman" w:cs="Times New Roman" w:hint="eastAsia"/>
          <w:szCs w:val="24"/>
        </w:rPr>
        <w:t xml:space="preserve">; </w:t>
      </w:r>
      <w:r w:rsidRPr="00735078">
        <w:rPr>
          <w:rFonts w:ascii="Times New Roman" w:eastAsia="標楷體" w:hAnsi="Times New Roman" w:cs="Times New Roman"/>
          <w:szCs w:val="24"/>
          <w:u w:val="single"/>
        </w:rPr>
        <w:t>Lionel Simmons Properties Limited (in liquidation) and Others v Commissioners of Inland Revenue</w:t>
      </w:r>
      <w:r w:rsidRPr="00735078">
        <w:rPr>
          <w:rFonts w:ascii="Times New Roman" w:eastAsia="標楷體" w:hAnsi="Times New Roman" w:cs="Times New Roman"/>
          <w:i/>
          <w:szCs w:val="24"/>
        </w:rPr>
        <w:t xml:space="preserve"> </w:t>
      </w:r>
      <w:r w:rsidRPr="00735078">
        <w:rPr>
          <w:rFonts w:ascii="Times New Roman" w:eastAsia="標楷體" w:hAnsi="Times New Roman" w:cs="Times New Roman"/>
          <w:szCs w:val="24"/>
        </w:rPr>
        <w:t>53 TC 461</w:t>
      </w:r>
      <w:r>
        <w:rPr>
          <w:rFonts w:ascii="Times New Roman" w:eastAsia="標楷體" w:hAnsi="Times New Roman" w:cs="Times New Roman" w:hint="eastAsia"/>
          <w:szCs w:val="24"/>
        </w:rPr>
        <w:t xml:space="preserve"> and </w:t>
      </w:r>
      <w:r w:rsidRPr="004C31F6">
        <w:rPr>
          <w:rFonts w:ascii="Times New Roman" w:eastAsia="標楷體" w:hAnsi="Times New Roman" w:cs="Times New Roman"/>
          <w:szCs w:val="24"/>
          <w:u w:val="single"/>
        </w:rPr>
        <w:t>Lionel Simmons Properties Limited (in liquidation) and Others v Commissioners of Inland Revenue</w:t>
      </w:r>
      <w:r w:rsidRPr="004C31F6">
        <w:rPr>
          <w:rFonts w:ascii="Times New Roman" w:eastAsia="標楷體" w:hAnsi="Times New Roman" w:cs="Times New Roman"/>
          <w:i/>
          <w:szCs w:val="24"/>
        </w:rPr>
        <w:t xml:space="preserve"> </w:t>
      </w:r>
      <w:r w:rsidRPr="004C31F6">
        <w:rPr>
          <w:rFonts w:ascii="Times New Roman" w:eastAsia="標楷體" w:hAnsi="Times New Roman" w:cs="Times New Roman"/>
          <w:szCs w:val="24"/>
        </w:rPr>
        <w:t>53 TC 461</w:t>
      </w:r>
      <w:r>
        <w:rPr>
          <w:rFonts w:ascii="Times New Roman" w:eastAsia="標楷體" w:hAnsi="Times New Roman" w:cs="Times New Roman" w:hint="eastAsia"/>
          <w:szCs w:val="24"/>
        </w:rPr>
        <w:t xml:space="preserve"> followed) </w:t>
      </w:r>
    </w:p>
    <w:p w14:paraId="069F1F61" w14:textId="77777777" w:rsidR="00D30841" w:rsidRPr="00735078" w:rsidRDefault="00D30841" w:rsidP="00D30841">
      <w:pPr>
        <w:pStyle w:val="a3"/>
        <w:tabs>
          <w:tab w:val="left" w:pos="1560"/>
        </w:tabs>
        <w:overflowPunct w:val="0"/>
        <w:autoSpaceDE w:val="0"/>
        <w:autoSpaceDN w:val="0"/>
        <w:ind w:leftChars="450" w:left="1560" w:hangingChars="200" w:hanging="480"/>
        <w:rPr>
          <w:rFonts w:ascii="Times New Roman" w:eastAsia="標楷體" w:hAnsi="Times New Roman" w:cs="Times New Roman"/>
          <w:szCs w:val="24"/>
          <w:lang w:eastAsia="zh-HK"/>
        </w:rPr>
      </w:pPr>
    </w:p>
    <w:p w14:paraId="751754F7" w14:textId="21837A8C" w:rsidR="007B4A8D" w:rsidRPr="007B4A8D" w:rsidRDefault="00D30841" w:rsidP="00032D40">
      <w:pPr>
        <w:pStyle w:val="a3"/>
        <w:numPr>
          <w:ilvl w:val="0"/>
          <w:numId w:val="19"/>
        </w:numPr>
        <w:tabs>
          <w:tab w:val="left" w:pos="1560"/>
        </w:tabs>
        <w:overflowPunct w:val="0"/>
        <w:autoSpaceDE w:val="0"/>
        <w:autoSpaceDN w:val="0"/>
        <w:ind w:leftChars="450" w:left="1560" w:hangingChars="200" w:hanging="480"/>
        <w:jc w:val="both"/>
        <w:rPr>
          <w:rFonts w:ascii="Times New Roman" w:eastAsia="標楷體" w:hAnsi="Times New Roman" w:cs="Times New Roman"/>
          <w:szCs w:val="24"/>
          <w:lang w:eastAsia="zh-HK"/>
        </w:rPr>
      </w:pPr>
      <w:r>
        <w:rPr>
          <w:rFonts w:ascii="Times New Roman" w:eastAsia="標楷體" w:hAnsi="Times New Roman" w:cs="Times New Roman" w:hint="eastAsia"/>
          <w:szCs w:val="24"/>
          <w:lang w:eastAsia="zh-HK"/>
        </w:rPr>
        <w:t xml:space="preserve">The Board rejected the claim of </w:t>
      </w:r>
      <w:r>
        <w:rPr>
          <w:rFonts w:ascii="Times New Roman" w:eastAsia="標楷體" w:hAnsi="Times New Roman" w:cs="Times New Roman"/>
          <w:szCs w:val="24"/>
          <w:lang w:eastAsia="zh-HK"/>
        </w:rPr>
        <w:t>the</w:t>
      </w:r>
      <w:r>
        <w:rPr>
          <w:rFonts w:ascii="Times New Roman" w:eastAsia="標楷體" w:hAnsi="Times New Roman" w:cs="Times New Roman" w:hint="eastAsia"/>
          <w:szCs w:val="24"/>
          <w:lang w:eastAsia="zh-HK"/>
        </w:rPr>
        <w:t xml:space="preserve"> Appellant that the purchase and the sale of the said properties were upon the request of the property agent to increase the </w:t>
      </w:r>
      <w:r>
        <w:rPr>
          <w:rFonts w:ascii="Times New Roman" w:eastAsia="標楷體" w:hAnsi="Times New Roman" w:cs="Times New Roman"/>
          <w:szCs w:val="24"/>
          <w:lang w:eastAsia="zh-HK"/>
        </w:rPr>
        <w:t>sales</w:t>
      </w:r>
      <w:r>
        <w:rPr>
          <w:rFonts w:ascii="Times New Roman" w:eastAsia="標楷體" w:hAnsi="Times New Roman" w:cs="Times New Roman" w:hint="eastAsia"/>
          <w:szCs w:val="24"/>
          <w:lang w:eastAsia="zh-HK"/>
        </w:rPr>
        <w:t xml:space="preserve"> and purchase transactions. Before the Appellant sold other properties, the Appellant already had the intention to sell all or </w:t>
      </w:r>
      <w:r>
        <w:rPr>
          <w:rFonts w:ascii="Times New Roman" w:eastAsia="標楷體" w:hAnsi="Times New Roman" w:cs="Times New Roman"/>
          <w:szCs w:val="24"/>
          <w:lang w:eastAsia="zh-HK"/>
        </w:rPr>
        <w:t>part of</w:t>
      </w:r>
      <w:r>
        <w:rPr>
          <w:rFonts w:ascii="Times New Roman" w:eastAsia="標楷體" w:hAnsi="Times New Roman" w:cs="Times New Roman" w:hint="eastAsia"/>
          <w:szCs w:val="24"/>
          <w:lang w:eastAsia="zh-HK"/>
        </w:rPr>
        <w:t xml:space="preserve"> the said properties for profits. The Appellant failed to prove that the profits tax from the sale of </w:t>
      </w:r>
      <w:r>
        <w:rPr>
          <w:rFonts w:ascii="Times New Roman" w:eastAsia="標楷體" w:hAnsi="Times New Roman" w:cs="Times New Roman"/>
          <w:szCs w:val="24"/>
          <w:lang w:eastAsia="zh-HK"/>
        </w:rPr>
        <w:t>the</w:t>
      </w:r>
      <w:r>
        <w:rPr>
          <w:rFonts w:ascii="Times New Roman" w:eastAsia="標楷體" w:hAnsi="Times New Roman" w:cs="Times New Roman" w:hint="eastAsia"/>
          <w:szCs w:val="24"/>
          <w:lang w:eastAsia="zh-HK"/>
        </w:rPr>
        <w:t xml:space="preserve"> said properties was inappropriate or excessive.</w:t>
      </w:r>
    </w:p>
    <w:p w14:paraId="1B237906" w14:textId="512D6FB4" w:rsidR="007B4A8D" w:rsidRDefault="007B4A8D" w:rsidP="007B4A8D">
      <w:pPr>
        <w:tabs>
          <w:tab w:val="left" w:pos="840"/>
          <w:tab w:val="left" w:pos="1276"/>
        </w:tabs>
        <w:jc w:val="both"/>
        <w:rPr>
          <w:rFonts w:ascii="Times New Roman" w:eastAsia="標楷體" w:hAnsi="Times New Roman" w:cs="Times New Roman"/>
          <w:szCs w:val="24"/>
          <w:lang w:eastAsia="zh-HK"/>
        </w:rPr>
      </w:pPr>
    </w:p>
    <w:p w14:paraId="57233E81" w14:textId="77777777" w:rsidR="00D30841" w:rsidRPr="007B4A8D" w:rsidRDefault="00D30841" w:rsidP="007B4A8D">
      <w:pPr>
        <w:tabs>
          <w:tab w:val="left" w:pos="840"/>
          <w:tab w:val="left" w:pos="1276"/>
        </w:tabs>
        <w:jc w:val="both"/>
        <w:rPr>
          <w:rFonts w:ascii="Times New Roman" w:eastAsia="標楷體" w:hAnsi="Times New Roman" w:cs="Times New Roman"/>
          <w:szCs w:val="24"/>
          <w:lang w:eastAsia="zh-HK"/>
        </w:rPr>
      </w:pPr>
    </w:p>
    <w:p w14:paraId="3AE6A73C" w14:textId="77777777" w:rsidR="007B4A8D" w:rsidRPr="007B4A8D" w:rsidRDefault="007B4A8D" w:rsidP="007B4A8D">
      <w:pPr>
        <w:tabs>
          <w:tab w:val="left" w:pos="1276"/>
        </w:tabs>
        <w:jc w:val="both"/>
        <w:rPr>
          <w:rFonts w:ascii="Times New Roman" w:eastAsia="標楷體" w:hAnsi="Times New Roman" w:cs="Times New Roman"/>
          <w:b/>
          <w:szCs w:val="24"/>
          <w:lang w:eastAsia="zh-HK"/>
        </w:rPr>
      </w:pPr>
      <w:r w:rsidRPr="007B4A8D">
        <w:rPr>
          <w:rFonts w:ascii="Times New Roman" w:eastAsia="標楷體" w:hAnsi="Times New Roman" w:cs="Times New Roman"/>
          <w:b/>
          <w:szCs w:val="24"/>
          <w:lang w:eastAsia="zh-HK"/>
        </w:rPr>
        <w:t>Appeal dismissed.</w:t>
      </w:r>
    </w:p>
    <w:p w14:paraId="3DAA6A49" w14:textId="77777777" w:rsidR="007B4A8D" w:rsidRPr="007B4A8D" w:rsidRDefault="007B4A8D" w:rsidP="007B4A8D">
      <w:pPr>
        <w:tabs>
          <w:tab w:val="left" w:pos="1276"/>
        </w:tabs>
        <w:jc w:val="both"/>
        <w:rPr>
          <w:rFonts w:ascii="Times New Roman" w:eastAsia="標楷體" w:hAnsi="Times New Roman" w:cs="Times New Roman"/>
          <w:szCs w:val="24"/>
          <w:lang w:eastAsia="zh-HK"/>
        </w:rPr>
      </w:pPr>
    </w:p>
    <w:p w14:paraId="4DBC42EB" w14:textId="77777777" w:rsidR="007B4A8D" w:rsidRPr="007B4A8D" w:rsidRDefault="007B4A8D" w:rsidP="007B4A8D">
      <w:pPr>
        <w:tabs>
          <w:tab w:val="left" w:pos="1276"/>
        </w:tabs>
        <w:jc w:val="both"/>
        <w:rPr>
          <w:rFonts w:ascii="Times New Roman" w:eastAsia="標楷體" w:hAnsi="Times New Roman" w:cs="Times New Roman"/>
          <w:szCs w:val="24"/>
          <w:lang w:eastAsia="zh-HK"/>
        </w:rPr>
      </w:pPr>
      <w:r w:rsidRPr="007B4A8D">
        <w:rPr>
          <w:rFonts w:ascii="Times New Roman" w:eastAsia="標楷體" w:hAnsi="Times New Roman" w:cs="Times New Roman"/>
          <w:szCs w:val="24"/>
          <w:lang w:eastAsia="zh-HK"/>
        </w:rPr>
        <w:t>Cases referred to:</w:t>
      </w:r>
    </w:p>
    <w:p w14:paraId="4A600763" w14:textId="77777777" w:rsidR="007B4A8D" w:rsidRPr="007B4A8D" w:rsidRDefault="007B4A8D" w:rsidP="007B4A8D">
      <w:pPr>
        <w:tabs>
          <w:tab w:val="left" w:pos="1276"/>
        </w:tabs>
        <w:jc w:val="both"/>
        <w:rPr>
          <w:rFonts w:ascii="Times New Roman" w:eastAsia="標楷體" w:hAnsi="Times New Roman" w:cs="Times New Roman"/>
          <w:szCs w:val="24"/>
          <w:lang w:eastAsia="zh-HK"/>
        </w:rPr>
      </w:pPr>
    </w:p>
    <w:p w14:paraId="61084EE2" w14:textId="77777777" w:rsidR="007B4A8D" w:rsidRPr="007B4A8D" w:rsidRDefault="007B4A8D" w:rsidP="007B4A8D">
      <w:pPr>
        <w:ind w:leftChars="355" w:left="1212" w:hangingChars="150" w:hanging="360"/>
        <w:jc w:val="both"/>
        <w:rPr>
          <w:rFonts w:ascii="Times New Roman" w:eastAsia="標楷體" w:hAnsi="Times New Roman" w:cs="Times New Roman"/>
          <w:szCs w:val="24"/>
          <w:lang w:eastAsia="zh-HK"/>
        </w:rPr>
      </w:pPr>
      <w:r w:rsidRPr="007B4A8D">
        <w:rPr>
          <w:rFonts w:ascii="Times New Roman" w:eastAsia="標楷體" w:hAnsi="Times New Roman" w:cs="Times New Roman"/>
          <w:szCs w:val="24"/>
          <w:lang w:eastAsia="zh-HK"/>
        </w:rPr>
        <w:t>Lionel Simmons Properties Limited (in liquidation) and Others v Commissioners of Inland Revenue 53 TC 461</w:t>
      </w:r>
    </w:p>
    <w:p w14:paraId="16C71FDA" w14:textId="77777777" w:rsidR="007B4A8D" w:rsidRPr="007B4A8D" w:rsidRDefault="007B4A8D" w:rsidP="007B4A8D">
      <w:pPr>
        <w:ind w:leftChars="355" w:left="1212" w:hangingChars="150" w:hanging="360"/>
        <w:jc w:val="both"/>
        <w:rPr>
          <w:rFonts w:ascii="Times New Roman" w:eastAsia="標楷體" w:hAnsi="Times New Roman" w:cs="Times New Roman"/>
          <w:szCs w:val="24"/>
          <w:lang w:eastAsia="zh-HK"/>
        </w:rPr>
      </w:pPr>
      <w:r w:rsidRPr="007B4A8D">
        <w:rPr>
          <w:rFonts w:ascii="Times New Roman" w:eastAsia="標楷體" w:hAnsi="Times New Roman" w:cs="Times New Roman"/>
          <w:szCs w:val="24"/>
          <w:lang w:eastAsia="zh-HK"/>
        </w:rPr>
        <w:t>All Best Wishes Limited v Commissioners of Inland Revenue [1992] 3 HKTC 750</w:t>
      </w:r>
    </w:p>
    <w:p w14:paraId="701DA950" w14:textId="77777777" w:rsidR="007B4A8D" w:rsidRPr="007B4A8D" w:rsidRDefault="007B4A8D" w:rsidP="007B4A8D">
      <w:pPr>
        <w:ind w:leftChars="355" w:left="1212" w:hangingChars="150" w:hanging="360"/>
        <w:jc w:val="both"/>
        <w:rPr>
          <w:rFonts w:ascii="Times New Roman" w:eastAsia="標楷體" w:hAnsi="Times New Roman" w:cs="Times New Roman"/>
          <w:szCs w:val="24"/>
          <w:lang w:eastAsia="zh-HK"/>
        </w:rPr>
      </w:pPr>
      <w:r w:rsidRPr="007B4A8D">
        <w:rPr>
          <w:rFonts w:ascii="Times New Roman" w:eastAsia="標楷體" w:hAnsi="Times New Roman" w:cs="Times New Roman"/>
          <w:szCs w:val="24"/>
          <w:lang w:eastAsia="zh-HK"/>
        </w:rPr>
        <w:t>Lee Yee Shing v Commissioners of Inland Revenue [2008] 3 HKLRD 51</w:t>
      </w:r>
    </w:p>
    <w:p w14:paraId="3CF547F7" w14:textId="0BE28607" w:rsidR="007B4A8D" w:rsidRPr="007B4A8D" w:rsidRDefault="003E3CB9" w:rsidP="007B4A8D">
      <w:pPr>
        <w:ind w:leftChars="355" w:left="1212" w:hangingChars="150" w:hanging="360"/>
        <w:jc w:val="both"/>
        <w:rPr>
          <w:rFonts w:ascii="Times New Roman" w:eastAsia="標楷體" w:hAnsi="Times New Roman" w:cs="Times New Roman"/>
          <w:szCs w:val="24"/>
          <w:lang w:eastAsia="zh-HK"/>
        </w:rPr>
      </w:pPr>
      <w:r>
        <w:rPr>
          <w:rFonts w:ascii="Times New Roman" w:eastAsia="標楷體" w:hAnsi="Times New Roman" w:cs="Times New Roman"/>
          <w:szCs w:val="24"/>
          <w:lang w:eastAsia="zh-HK"/>
        </w:rPr>
        <w:t>Marson (HM</w:t>
      </w:r>
      <w:r w:rsidR="007B4A8D" w:rsidRPr="007B4A8D">
        <w:rPr>
          <w:rFonts w:ascii="Times New Roman" w:eastAsia="標楷體" w:hAnsi="Times New Roman" w:cs="Times New Roman"/>
          <w:szCs w:val="24"/>
          <w:lang w:eastAsia="zh-HK"/>
        </w:rPr>
        <w:t xml:space="preserve"> Inspector of Taxes v Morton and Others 59 TC 381</w:t>
      </w:r>
    </w:p>
    <w:p w14:paraId="28D6A9C5" w14:textId="77777777" w:rsidR="007B4A8D" w:rsidRPr="007B4A8D" w:rsidRDefault="007B4A8D" w:rsidP="007B4A8D">
      <w:pPr>
        <w:tabs>
          <w:tab w:val="left" w:pos="1276"/>
        </w:tabs>
        <w:ind w:leftChars="425" w:left="1020"/>
        <w:jc w:val="both"/>
        <w:rPr>
          <w:rFonts w:ascii="Times New Roman" w:eastAsia="標楷體" w:hAnsi="Times New Roman" w:cs="Times New Roman"/>
          <w:szCs w:val="24"/>
          <w:lang w:eastAsia="zh-HK"/>
        </w:rPr>
      </w:pPr>
    </w:p>
    <w:p w14:paraId="4E3BB8A4" w14:textId="77777777" w:rsidR="007B4A8D" w:rsidRPr="007B4A8D" w:rsidRDefault="007B4A8D" w:rsidP="007B4A8D">
      <w:pPr>
        <w:tabs>
          <w:tab w:val="left" w:pos="1276"/>
        </w:tabs>
        <w:jc w:val="both"/>
        <w:rPr>
          <w:rFonts w:ascii="Times New Roman" w:eastAsia="標楷體" w:hAnsi="Times New Roman" w:cs="Times New Roman"/>
          <w:szCs w:val="24"/>
          <w:lang w:eastAsia="zh-HK"/>
        </w:rPr>
      </w:pPr>
      <w:r w:rsidRPr="007B4A8D">
        <w:rPr>
          <w:rFonts w:ascii="Times New Roman" w:eastAsia="標楷體" w:hAnsi="Times New Roman" w:cs="Times New Roman"/>
          <w:szCs w:val="24"/>
          <w:lang w:eastAsia="zh-HK"/>
        </w:rPr>
        <w:t>Appellant in person.</w:t>
      </w:r>
    </w:p>
    <w:p w14:paraId="64274FC1" w14:textId="77777777" w:rsidR="007B4A8D" w:rsidRPr="007B4A8D" w:rsidRDefault="007B4A8D" w:rsidP="007B4A8D">
      <w:pPr>
        <w:ind w:left="360" w:hangingChars="150" w:hanging="360"/>
        <w:jc w:val="both"/>
        <w:rPr>
          <w:rFonts w:ascii="Times New Roman" w:eastAsia="標楷體" w:hAnsi="Times New Roman" w:cs="Times New Roman"/>
          <w:szCs w:val="24"/>
          <w:lang w:eastAsia="zh-HK"/>
        </w:rPr>
      </w:pPr>
      <w:r w:rsidRPr="007B4A8D">
        <w:rPr>
          <w:rFonts w:ascii="Times New Roman" w:eastAsia="標楷體" w:hAnsi="Times New Roman" w:cs="Times New Roman"/>
          <w:szCs w:val="24"/>
          <w:lang w:eastAsia="zh-HK"/>
        </w:rPr>
        <w:t>Lo Hok Leung, Dickson, Fung Chi Keung and Ho Lut Him, for the Commissioner of Inland Revenue.</w:t>
      </w:r>
    </w:p>
    <w:p w14:paraId="532B99B2" w14:textId="77777777" w:rsidR="007B4A8D" w:rsidRPr="007B4A8D" w:rsidRDefault="007B4A8D" w:rsidP="007B4A8D">
      <w:pPr>
        <w:tabs>
          <w:tab w:val="left" w:pos="1276"/>
        </w:tabs>
        <w:jc w:val="both"/>
        <w:rPr>
          <w:rFonts w:ascii="Times New Roman" w:eastAsia="標楷體" w:hAnsi="Times New Roman" w:cs="Times New Roman"/>
          <w:szCs w:val="24"/>
          <w:lang w:eastAsia="zh-HK"/>
        </w:rPr>
      </w:pPr>
      <w:r w:rsidRPr="007B4A8D">
        <w:rPr>
          <w:rFonts w:ascii="Times New Roman" w:eastAsia="標楷體" w:hAnsi="Times New Roman" w:cs="Times New Roman"/>
          <w:szCs w:val="24"/>
          <w:lang w:eastAsia="zh-HK"/>
        </w:rPr>
        <w:t xml:space="preserve"> </w:t>
      </w:r>
    </w:p>
    <w:p w14:paraId="4AB421CC" w14:textId="77777777" w:rsidR="007B4A8D" w:rsidRPr="007B4A8D" w:rsidRDefault="007B4A8D" w:rsidP="007B4A8D">
      <w:pPr>
        <w:tabs>
          <w:tab w:val="left" w:pos="1276"/>
        </w:tabs>
        <w:jc w:val="both"/>
        <w:rPr>
          <w:rFonts w:ascii="Times New Roman" w:eastAsia="標楷體" w:hAnsi="Times New Roman" w:cs="Times New Roman"/>
          <w:szCs w:val="24"/>
          <w:lang w:eastAsia="zh-HK"/>
        </w:rPr>
      </w:pPr>
    </w:p>
    <w:p w14:paraId="7B816AAB" w14:textId="77777777" w:rsidR="007B4A8D" w:rsidRPr="007B4A8D" w:rsidRDefault="007B4A8D" w:rsidP="007B4A8D">
      <w:pPr>
        <w:tabs>
          <w:tab w:val="left" w:pos="1276"/>
        </w:tabs>
        <w:jc w:val="both"/>
        <w:rPr>
          <w:rFonts w:ascii="Times New Roman" w:eastAsia="標楷體" w:hAnsi="Times New Roman" w:cs="Times New Roman"/>
          <w:szCs w:val="24"/>
          <w:lang w:eastAsia="zh-HK"/>
        </w:rPr>
      </w:pPr>
    </w:p>
    <w:p w14:paraId="2EE620FA" w14:textId="77777777" w:rsidR="007B4A8D" w:rsidRPr="007B4A8D" w:rsidRDefault="007B4A8D" w:rsidP="007B4A8D">
      <w:pPr>
        <w:tabs>
          <w:tab w:val="left" w:pos="1276"/>
        </w:tabs>
        <w:jc w:val="both"/>
        <w:rPr>
          <w:rFonts w:ascii="Times New Roman" w:eastAsia="標楷體" w:hAnsi="Times New Roman" w:cs="Times New Roman"/>
          <w:szCs w:val="24"/>
          <w:lang w:eastAsia="zh-HK"/>
        </w:rPr>
      </w:pPr>
    </w:p>
    <w:p w14:paraId="4D8BDE3A" w14:textId="77777777" w:rsidR="007B4A8D" w:rsidRPr="007B4A8D" w:rsidRDefault="007B4A8D" w:rsidP="007B4A8D">
      <w:pPr>
        <w:tabs>
          <w:tab w:val="left" w:pos="1276"/>
        </w:tabs>
        <w:jc w:val="both"/>
        <w:rPr>
          <w:rFonts w:ascii="Times New Roman" w:eastAsia="標楷體" w:hAnsi="Times New Roman" w:cs="Times New Roman"/>
          <w:szCs w:val="24"/>
          <w:lang w:eastAsia="zh-HK"/>
        </w:rPr>
      </w:pPr>
    </w:p>
    <w:p w14:paraId="09D934E2" w14:textId="77777777" w:rsidR="007B4A8D" w:rsidRPr="007B4A8D" w:rsidRDefault="007B4A8D" w:rsidP="007B4A8D">
      <w:pPr>
        <w:tabs>
          <w:tab w:val="left" w:pos="1276"/>
        </w:tabs>
        <w:jc w:val="both"/>
        <w:rPr>
          <w:rFonts w:ascii="Times New Roman" w:eastAsia="標楷體" w:hAnsi="Times New Roman" w:cs="Times New Roman"/>
          <w:szCs w:val="24"/>
          <w:lang w:eastAsia="zh-HK"/>
        </w:rPr>
      </w:pPr>
    </w:p>
    <w:p w14:paraId="6CCE8576" w14:textId="77777777" w:rsidR="007B4A8D" w:rsidRPr="007B4A8D" w:rsidRDefault="007B4A8D" w:rsidP="007B4A8D">
      <w:pPr>
        <w:tabs>
          <w:tab w:val="left" w:pos="1276"/>
        </w:tabs>
        <w:jc w:val="both"/>
        <w:rPr>
          <w:rFonts w:ascii="Times New Roman" w:eastAsia="標楷體" w:hAnsi="Times New Roman" w:cs="Times New Roman"/>
          <w:szCs w:val="24"/>
          <w:lang w:eastAsia="zh-HK"/>
        </w:rPr>
      </w:pPr>
      <w:r w:rsidRPr="007B4A8D">
        <w:rPr>
          <w:rFonts w:ascii="Times New Roman" w:eastAsia="標楷體" w:hAnsi="Times New Roman" w:cs="Times New Roman"/>
          <w:szCs w:val="24"/>
          <w:lang w:eastAsia="zh-HK"/>
        </w:rPr>
        <w:br w:type="page"/>
      </w:r>
    </w:p>
    <w:p w14:paraId="49E2E505" w14:textId="77777777" w:rsidR="007B4A8D" w:rsidRPr="007B4A8D" w:rsidRDefault="007B4A8D" w:rsidP="007B4A8D">
      <w:pPr>
        <w:tabs>
          <w:tab w:val="left" w:pos="1276"/>
        </w:tabs>
        <w:jc w:val="center"/>
        <w:rPr>
          <w:rFonts w:ascii="Times New Roman" w:eastAsia="標楷體" w:hAnsi="Times New Roman" w:cs="Times New Roman"/>
          <w:color w:val="FF0000"/>
          <w:sz w:val="28"/>
          <w:szCs w:val="28"/>
          <w:lang w:eastAsia="zh-HK"/>
        </w:rPr>
      </w:pPr>
      <w:r w:rsidRPr="007B4A8D">
        <w:rPr>
          <w:rFonts w:ascii="Times New Roman" w:eastAsia="標楷體" w:hAnsi="Times New Roman" w:cs="Times New Roman"/>
          <w:b/>
          <w:sz w:val="28"/>
          <w:szCs w:val="28"/>
        </w:rPr>
        <w:lastRenderedPageBreak/>
        <w:t>案件編號</w:t>
      </w:r>
      <w:r w:rsidRPr="007B4A8D">
        <w:rPr>
          <w:rFonts w:ascii="Times New Roman" w:eastAsia="標楷體" w:hAnsi="Times New Roman" w:cs="Times New Roman"/>
          <w:b/>
          <w:sz w:val="28"/>
          <w:szCs w:val="28"/>
        </w:rPr>
        <w:t xml:space="preserve"> D7/21</w:t>
      </w:r>
    </w:p>
    <w:p w14:paraId="2078D30D" w14:textId="77777777" w:rsidR="007B4A8D" w:rsidRPr="007B4A8D" w:rsidRDefault="007B4A8D" w:rsidP="007B4A8D">
      <w:pPr>
        <w:tabs>
          <w:tab w:val="left" w:pos="1276"/>
        </w:tabs>
        <w:jc w:val="both"/>
        <w:rPr>
          <w:rFonts w:ascii="Times New Roman" w:eastAsia="標楷體" w:hAnsi="Times New Roman" w:cs="Times New Roman"/>
          <w:color w:val="FF0000"/>
          <w:szCs w:val="24"/>
        </w:rPr>
      </w:pPr>
    </w:p>
    <w:p w14:paraId="56455238" w14:textId="77777777" w:rsidR="007B4A8D" w:rsidRPr="007B4A8D" w:rsidRDefault="007B4A8D" w:rsidP="007B4A8D">
      <w:pPr>
        <w:tabs>
          <w:tab w:val="left" w:pos="1276"/>
        </w:tabs>
        <w:jc w:val="both"/>
        <w:rPr>
          <w:rFonts w:ascii="Times New Roman" w:eastAsia="標楷體" w:hAnsi="Times New Roman" w:cs="Times New Roman"/>
          <w:color w:val="FF0000"/>
          <w:szCs w:val="24"/>
        </w:rPr>
      </w:pPr>
    </w:p>
    <w:p w14:paraId="3C700689" w14:textId="161827A4" w:rsidR="007B4A8D" w:rsidRDefault="007B4A8D" w:rsidP="007B4A8D">
      <w:pPr>
        <w:tabs>
          <w:tab w:val="left" w:pos="1276"/>
        </w:tabs>
        <w:jc w:val="both"/>
        <w:rPr>
          <w:rFonts w:ascii="Times New Roman" w:eastAsia="標楷體" w:hAnsi="Times New Roman" w:cs="Times New Roman"/>
          <w:color w:val="FF0000"/>
          <w:szCs w:val="24"/>
        </w:rPr>
      </w:pPr>
    </w:p>
    <w:p w14:paraId="37B58CE1" w14:textId="77777777" w:rsidR="00D30841" w:rsidRDefault="00D30841" w:rsidP="007B4A8D">
      <w:pPr>
        <w:tabs>
          <w:tab w:val="left" w:pos="1276"/>
        </w:tabs>
        <w:jc w:val="both"/>
        <w:rPr>
          <w:rFonts w:ascii="Times New Roman" w:eastAsia="標楷體" w:hAnsi="Times New Roman" w:cs="Times New Roman"/>
          <w:color w:val="FF0000"/>
          <w:szCs w:val="24"/>
        </w:rPr>
      </w:pPr>
    </w:p>
    <w:p w14:paraId="2DC9142F" w14:textId="4BA68958" w:rsidR="00D30841" w:rsidRPr="007B4A8D" w:rsidRDefault="00D30841" w:rsidP="00032D40">
      <w:pPr>
        <w:tabs>
          <w:tab w:val="left" w:pos="1276"/>
        </w:tabs>
        <w:overflowPunct w:val="0"/>
        <w:autoSpaceDE w:val="0"/>
        <w:autoSpaceDN w:val="0"/>
        <w:jc w:val="both"/>
        <w:rPr>
          <w:rFonts w:ascii="Times New Roman" w:eastAsia="標楷體" w:hAnsi="Times New Roman" w:cs="Times New Roman"/>
          <w:color w:val="FF0000"/>
          <w:szCs w:val="24"/>
        </w:rPr>
      </w:pPr>
      <w:r w:rsidRPr="00D30841">
        <w:rPr>
          <w:rFonts w:ascii="Times New Roman" w:eastAsia="標楷體" w:hAnsi="Times New Roman" w:cs="Times New Roman"/>
          <w:b/>
          <w:sz w:val="28"/>
          <w:szCs w:val="28"/>
          <w:lang w:val="x-none"/>
        </w:rPr>
        <w:t>利得稅</w:t>
      </w:r>
      <w:r w:rsidR="00032D40" w:rsidRPr="00032D40">
        <w:rPr>
          <w:rFonts w:ascii="Times New Roman" w:eastAsia="標楷體" w:hAnsi="Times New Roman" w:cs="Times New Roman" w:hint="eastAsia"/>
          <w:szCs w:val="24"/>
          <w:lang w:val="x-none"/>
        </w:rPr>
        <w:t xml:space="preserve"> </w:t>
      </w:r>
      <w:r>
        <w:rPr>
          <w:rFonts w:ascii="Times New Roman" w:eastAsia="標楷體" w:hAnsi="Times New Roman" w:cs="Times New Roman"/>
          <w:szCs w:val="24"/>
        </w:rPr>
        <w:t>–</w:t>
      </w:r>
      <w:r w:rsidR="00032D40">
        <w:rPr>
          <w:rFonts w:ascii="Times New Roman" w:eastAsia="標楷體" w:hAnsi="Times New Roman" w:cs="Times New Roman"/>
          <w:szCs w:val="24"/>
        </w:rPr>
        <w:t xml:space="preserve"> </w:t>
      </w:r>
      <w:r w:rsidRPr="004C31F6">
        <w:rPr>
          <w:rFonts w:ascii="Times New Roman" w:eastAsia="標楷體" w:hAnsi="Times New Roman" w:cs="Times New Roman"/>
          <w:szCs w:val="24"/>
          <w:lang w:val="en-HK"/>
        </w:rPr>
        <w:t>物業買賣其利潤是</w:t>
      </w:r>
      <w:r w:rsidRPr="009D1789">
        <w:rPr>
          <w:rFonts w:ascii="Times New Roman" w:eastAsia="標楷體" w:hAnsi="Times New Roman" w:cs="Times New Roman" w:hint="eastAsia"/>
          <w:szCs w:val="24"/>
          <w:lang w:val="en-HK"/>
        </w:rPr>
        <w:t>否</w:t>
      </w:r>
      <w:r w:rsidRPr="004C31F6">
        <w:rPr>
          <w:rFonts w:ascii="Times New Roman" w:eastAsia="標楷體" w:hAnsi="Times New Roman" w:cs="Times New Roman"/>
          <w:szCs w:val="24"/>
          <w:lang w:val="en-HK"/>
        </w:rPr>
        <w:t>資本性質</w:t>
      </w:r>
      <w:r>
        <w:rPr>
          <w:rFonts w:ascii="Times New Roman" w:eastAsia="標楷體" w:hAnsi="Times New Roman" w:cs="Times New Roman"/>
          <w:szCs w:val="24"/>
        </w:rPr>
        <w:t>–</w:t>
      </w:r>
      <w:r w:rsidRPr="004C31F6">
        <w:rPr>
          <w:rFonts w:ascii="Times New Roman" w:eastAsia="標楷體" w:hAnsi="Times New Roman" w:cs="Times New Roman"/>
          <w:szCs w:val="24"/>
        </w:rPr>
        <w:t>意圖是轉售資產圖利、抑或是作為永久投資</w:t>
      </w:r>
      <w:r>
        <w:rPr>
          <w:rFonts w:ascii="Times New Roman" w:eastAsia="標楷體" w:hAnsi="Times New Roman" w:cs="Times New Roman"/>
          <w:szCs w:val="24"/>
        </w:rPr>
        <w:t>–</w:t>
      </w:r>
      <w:r w:rsidRPr="00A102D9">
        <w:rPr>
          <w:rFonts w:ascii="Times New Roman" w:eastAsia="標楷體" w:hAnsi="Times New Roman" w:cs="Times New Roman"/>
          <w:szCs w:val="24"/>
        </w:rPr>
        <w:t>資產是否屬於投資項目</w:t>
      </w:r>
    </w:p>
    <w:p w14:paraId="25BE56C1" w14:textId="77777777" w:rsidR="007B4A8D" w:rsidRPr="00D30841" w:rsidRDefault="007B4A8D" w:rsidP="007B4A8D">
      <w:pPr>
        <w:tabs>
          <w:tab w:val="left" w:pos="1276"/>
        </w:tabs>
        <w:jc w:val="both"/>
        <w:rPr>
          <w:rFonts w:ascii="Times New Roman" w:eastAsia="標楷體" w:hAnsi="Times New Roman" w:cs="Times New Roman"/>
          <w:color w:val="FF0000"/>
          <w:szCs w:val="24"/>
        </w:rPr>
      </w:pPr>
    </w:p>
    <w:p w14:paraId="30B78798" w14:textId="77777777" w:rsidR="007B4A8D" w:rsidRPr="007B4A8D" w:rsidRDefault="007B4A8D" w:rsidP="007B4A8D">
      <w:pPr>
        <w:tabs>
          <w:tab w:val="left" w:pos="840"/>
          <w:tab w:val="left" w:pos="1276"/>
        </w:tabs>
        <w:jc w:val="both"/>
        <w:rPr>
          <w:rFonts w:ascii="Times New Roman" w:eastAsia="標楷體" w:hAnsi="Times New Roman" w:cs="Times New Roman"/>
          <w:szCs w:val="24"/>
          <w:lang w:eastAsia="zh-HK"/>
        </w:rPr>
      </w:pPr>
      <w:r w:rsidRPr="007B4A8D">
        <w:rPr>
          <w:rFonts w:ascii="Times New Roman" w:eastAsia="標楷體" w:hAnsi="Times New Roman" w:cs="Times New Roman"/>
          <w:szCs w:val="24"/>
        </w:rPr>
        <w:t>委員會：廖玉玲（主席）、李匡怡及楊宗潮</w:t>
      </w:r>
    </w:p>
    <w:p w14:paraId="0BD9932F" w14:textId="77777777" w:rsidR="007B4A8D" w:rsidRPr="007B4A8D" w:rsidRDefault="007B4A8D" w:rsidP="007B4A8D">
      <w:pPr>
        <w:tabs>
          <w:tab w:val="left" w:pos="840"/>
          <w:tab w:val="left" w:pos="1276"/>
        </w:tabs>
        <w:jc w:val="both"/>
        <w:rPr>
          <w:rFonts w:ascii="Times New Roman" w:eastAsia="標楷體" w:hAnsi="Times New Roman" w:cs="Times New Roman"/>
          <w:color w:val="FF0000"/>
          <w:szCs w:val="24"/>
          <w:lang w:eastAsia="zh-HK"/>
        </w:rPr>
      </w:pPr>
    </w:p>
    <w:p w14:paraId="34F0380F" w14:textId="77777777" w:rsidR="007B4A8D" w:rsidRPr="007B4A8D" w:rsidRDefault="007B4A8D" w:rsidP="007B4A8D">
      <w:pPr>
        <w:tabs>
          <w:tab w:val="left" w:pos="840"/>
          <w:tab w:val="left" w:pos="1276"/>
        </w:tabs>
        <w:rPr>
          <w:rFonts w:ascii="Times New Roman" w:eastAsia="標楷體" w:hAnsi="Times New Roman" w:cs="Times New Roman"/>
          <w:szCs w:val="24"/>
          <w:lang w:eastAsia="zh-HK"/>
        </w:rPr>
      </w:pPr>
      <w:r w:rsidRPr="007B4A8D">
        <w:rPr>
          <w:rFonts w:ascii="Times New Roman" w:eastAsia="標楷體" w:hAnsi="Times New Roman" w:cs="Times New Roman"/>
          <w:szCs w:val="24"/>
        </w:rPr>
        <w:t>聆訊日期：</w:t>
      </w:r>
      <w:r w:rsidRPr="007B4A8D">
        <w:rPr>
          <w:rFonts w:ascii="Times New Roman" w:eastAsia="標楷體" w:hAnsi="Times New Roman" w:cs="Times New Roman"/>
          <w:szCs w:val="24"/>
        </w:rPr>
        <w:t>2020</w:t>
      </w:r>
      <w:r w:rsidRPr="007B4A8D">
        <w:rPr>
          <w:rFonts w:ascii="Times New Roman" w:eastAsia="標楷體" w:hAnsi="Times New Roman" w:cs="Times New Roman"/>
          <w:szCs w:val="24"/>
        </w:rPr>
        <w:t>年</w:t>
      </w:r>
      <w:r w:rsidRPr="007B4A8D">
        <w:rPr>
          <w:rFonts w:ascii="Times New Roman" w:eastAsia="標楷體" w:hAnsi="Times New Roman" w:cs="Times New Roman"/>
          <w:szCs w:val="24"/>
        </w:rPr>
        <w:t>11</w:t>
      </w:r>
      <w:r w:rsidRPr="007B4A8D">
        <w:rPr>
          <w:rFonts w:ascii="Times New Roman" w:eastAsia="標楷體" w:hAnsi="Times New Roman" w:cs="Times New Roman"/>
          <w:szCs w:val="24"/>
        </w:rPr>
        <w:t>月</w:t>
      </w:r>
      <w:r w:rsidRPr="007B4A8D">
        <w:rPr>
          <w:rFonts w:ascii="Times New Roman" w:eastAsia="標楷體" w:hAnsi="Times New Roman" w:cs="Times New Roman"/>
          <w:szCs w:val="24"/>
        </w:rPr>
        <w:t>24</w:t>
      </w:r>
      <w:r w:rsidRPr="007B4A8D">
        <w:rPr>
          <w:rFonts w:ascii="Times New Roman" w:eastAsia="標楷體" w:hAnsi="Times New Roman" w:cs="Times New Roman"/>
          <w:szCs w:val="24"/>
        </w:rPr>
        <w:t>日</w:t>
      </w:r>
    </w:p>
    <w:p w14:paraId="7EA363F3" w14:textId="77777777" w:rsidR="007B4A8D" w:rsidRPr="007B4A8D" w:rsidRDefault="007B4A8D" w:rsidP="007B4A8D">
      <w:pPr>
        <w:tabs>
          <w:tab w:val="left" w:pos="840"/>
          <w:tab w:val="left" w:pos="1276"/>
        </w:tabs>
        <w:jc w:val="both"/>
        <w:rPr>
          <w:rFonts w:ascii="Times New Roman" w:eastAsia="標楷體" w:hAnsi="Times New Roman" w:cs="Times New Roman"/>
          <w:szCs w:val="24"/>
          <w:lang w:eastAsia="zh-HK"/>
        </w:rPr>
      </w:pPr>
      <w:r w:rsidRPr="007B4A8D">
        <w:rPr>
          <w:rFonts w:ascii="Times New Roman" w:eastAsia="標楷體" w:hAnsi="Times New Roman" w:cs="Times New Roman"/>
          <w:szCs w:val="24"/>
        </w:rPr>
        <w:t>裁決日期：</w:t>
      </w:r>
      <w:r w:rsidRPr="007B4A8D">
        <w:rPr>
          <w:rFonts w:ascii="Times New Roman" w:eastAsia="標楷體" w:hAnsi="Times New Roman" w:cs="Times New Roman"/>
          <w:szCs w:val="24"/>
        </w:rPr>
        <w:t>2021</w:t>
      </w:r>
      <w:r w:rsidRPr="007B4A8D">
        <w:rPr>
          <w:rFonts w:ascii="Times New Roman" w:eastAsia="標楷體" w:hAnsi="Times New Roman" w:cs="Times New Roman"/>
          <w:szCs w:val="24"/>
        </w:rPr>
        <w:t>年</w:t>
      </w:r>
      <w:r w:rsidRPr="007B4A8D">
        <w:rPr>
          <w:rFonts w:ascii="Times New Roman" w:eastAsia="標楷體" w:hAnsi="Times New Roman" w:cs="Times New Roman"/>
          <w:szCs w:val="24"/>
        </w:rPr>
        <w:t>8</w:t>
      </w:r>
      <w:r w:rsidRPr="007B4A8D">
        <w:rPr>
          <w:rFonts w:ascii="Times New Roman" w:eastAsia="標楷體" w:hAnsi="Times New Roman" w:cs="Times New Roman"/>
          <w:szCs w:val="24"/>
        </w:rPr>
        <w:t>月</w:t>
      </w:r>
      <w:r w:rsidRPr="007B4A8D">
        <w:rPr>
          <w:rFonts w:ascii="Times New Roman" w:eastAsia="標楷體" w:hAnsi="Times New Roman" w:cs="Times New Roman"/>
          <w:szCs w:val="24"/>
        </w:rPr>
        <w:t>20</w:t>
      </w:r>
      <w:r w:rsidRPr="007B4A8D">
        <w:rPr>
          <w:rFonts w:ascii="Times New Roman" w:eastAsia="標楷體" w:hAnsi="Times New Roman" w:cs="Times New Roman"/>
          <w:szCs w:val="24"/>
        </w:rPr>
        <w:t>日</w:t>
      </w:r>
    </w:p>
    <w:p w14:paraId="5D3E4C93" w14:textId="77777777" w:rsidR="007B4A8D" w:rsidRPr="007B4A8D" w:rsidRDefault="007B4A8D" w:rsidP="007B4A8D">
      <w:pPr>
        <w:tabs>
          <w:tab w:val="left" w:pos="840"/>
          <w:tab w:val="left" w:pos="1276"/>
        </w:tabs>
        <w:jc w:val="both"/>
        <w:rPr>
          <w:rFonts w:ascii="Times New Roman" w:eastAsia="標楷體" w:hAnsi="Times New Roman" w:cs="Times New Roman"/>
          <w:color w:val="FF0000"/>
          <w:szCs w:val="24"/>
          <w:lang w:eastAsia="zh-HK"/>
        </w:rPr>
      </w:pPr>
    </w:p>
    <w:p w14:paraId="3A0C8170" w14:textId="77777777" w:rsidR="007B4A8D" w:rsidRPr="007B4A8D" w:rsidRDefault="007B4A8D" w:rsidP="007B4A8D">
      <w:pPr>
        <w:tabs>
          <w:tab w:val="left" w:pos="840"/>
          <w:tab w:val="left" w:pos="1276"/>
        </w:tabs>
        <w:jc w:val="both"/>
        <w:rPr>
          <w:rFonts w:ascii="Times New Roman" w:eastAsia="標楷體" w:hAnsi="Times New Roman" w:cs="Times New Roman"/>
          <w:color w:val="FF0000"/>
          <w:szCs w:val="24"/>
          <w:lang w:eastAsia="zh-HK"/>
        </w:rPr>
      </w:pPr>
    </w:p>
    <w:p w14:paraId="24A1C224" w14:textId="49EB3E28" w:rsidR="00D30841" w:rsidRPr="004C31F6" w:rsidRDefault="00D30841" w:rsidP="00D30841">
      <w:pPr>
        <w:pStyle w:val="a3"/>
        <w:widowControl/>
        <w:overflowPunct w:val="0"/>
        <w:autoSpaceDE w:val="0"/>
        <w:autoSpaceDN w:val="0"/>
        <w:ind w:leftChars="0" w:left="0" w:firstLineChars="450" w:firstLine="1080"/>
        <w:contextualSpacing/>
        <w:jc w:val="both"/>
        <w:rPr>
          <w:rFonts w:ascii="Times New Roman" w:eastAsia="標楷體" w:hAnsi="Times New Roman" w:cs="Times New Roman"/>
          <w:szCs w:val="24"/>
          <w:lang w:val="en-GB"/>
        </w:rPr>
      </w:pPr>
      <w:r w:rsidRPr="004C31F6">
        <w:rPr>
          <w:rFonts w:ascii="Times New Roman" w:eastAsia="標楷體" w:hAnsi="Times New Roman" w:cs="Times New Roman"/>
          <w:szCs w:val="24"/>
          <w:lang w:val="en-GB"/>
        </w:rPr>
        <w:t>上訴人</w:t>
      </w:r>
      <w:r w:rsidRPr="004C31F6">
        <w:rPr>
          <w:rFonts w:ascii="Times New Roman" w:eastAsia="標楷體" w:hAnsi="Times New Roman" w:cs="Times New Roman"/>
          <w:szCs w:val="24"/>
          <w:lang w:val="en-HK"/>
        </w:rPr>
        <w:t>於</w:t>
      </w:r>
      <w:r w:rsidRPr="004C31F6">
        <w:rPr>
          <w:rFonts w:ascii="Times New Roman" w:eastAsia="標楷體" w:hAnsi="Times New Roman" w:cs="Times New Roman"/>
          <w:szCs w:val="24"/>
          <w:lang w:val="x-none"/>
        </w:rPr>
        <w:t>課稅年度利得稅評稅及個人入息課稅</w:t>
      </w:r>
      <w:r w:rsidRPr="004C31F6">
        <w:rPr>
          <w:rFonts w:ascii="Times New Roman" w:eastAsia="標楷體" w:hAnsi="Times New Roman" w:cs="Times New Roman"/>
          <w:szCs w:val="24"/>
          <w:lang w:val="en-HK"/>
        </w:rPr>
        <w:t>補加</w:t>
      </w:r>
      <w:r w:rsidRPr="004C31F6">
        <w:rPr>
          <w:rFonts w:ascii="Times New Roman" w:eastAsia="標楷體" w:hAnsi="Times New Roman" w:cs="Times New Roman"/>
          <w:szCs w:val="24"/>
          <w:lang w:val="x-none"/>
        </w:rPr>
        <w:t>評稅的決定提出上訴。</w:t>
      </w:r>
      <w:r w:rsidRPr="004C31F6">
        <w:rPr>
          <w:rFonts w:ascii="Times New Roman" w:eastAsia="標楷體" w:hAnsi="Times New Roman" w:cs="Times New Roman"/>
          <w:szCs w:val="24"/>
          <w:lang w:val="en-HK"/>
        </w:rPr>
        <w:t>在</w:t>
      </w:r>
      <w:r w:rsidRPr="004C31F6">
        <w:rPr>
          <w:rFonts w:ascii="Times New Roman" w:eastAsia="標楷體" w:hAnsi="Times New Roman" w:cs="Times New Roman"/>
          <w:szCs w:val="24"/>
          <w:lang w:val="x-none"/>
        </w:rPr>
        <w:t>課稅年度</w:t>
      </w:r>
      <w:r w:rsidRPr="004C31F6">
        <w:rPr>
          <w:rFonts w:ascii="Times New Roman" w:eastAsia="標楷體" w:hAnsi="Times New Roman" w:cs="Times New Roman"/>
          <w:szCs w:val="24"/>
          <w:lang w:val="en-HK"/>
        </w:rPr>
        <w:t>，上訴人曾作出約</w:t>
      </w:r>
      <w:r w:rsidRPr="004C31F6">
        <w:rPr>
          <w:rFonts w:ascii="Times New Roman" w:eastAsia="標楷體" w:hAnsi="Times New Roman" w:cs="Times New Roman"/>
          <w:szCs w:val="24"/>
          <w:lang w:val="en-HK"/>
        </w:rPr>
        <w:t>13</w:t>
      </w:r>
      <w:r w:rsidRPr="004C31F6">
        <w:rPr>
          <w:rFonts w:ascii="Times New Roman" w:eastAsia="標楷體" w:hAnsi="Times New Roman" w:cs="Times New Roman"/>
          <w:szCs w:val="24"/>
          <w:lang w:val="en-HK"/>
        </w:rPr>
        <w:t>個物業買賣，與本上訴相關的是其中五項物業</w:t>
      </w:r>
      <w:r>
        <w:rPr>
          <w:rFonts w:ascii="Times New Roman" w:eastAsia="標楷體" w:hAnsi="Times New Roman" w:cs="Times New Roman" w:hint="eastAsia"/>
          <w:szCs w:val="24"/>
          <w:lang w:val="en-HK"/>
        </w:rPr>
        <w:t>(</w:t>
      </w:r>
      <w:r>
        <w:rPr>
          <w:rFonts w:ascii="Times New Roman" w:eastAsia="標楷體" w:hAnsi="Times New Roman" w:cs="Times New Roman" w:hint="eastAsia"/>
          <w:szCs w:val="24"/>
          <w:lang w:val="en-HK" w:eastAsia="zh-HK"/>
        </w:rPr>
        <w:t>「</w:t>
      </w:r>
      <w:r w:rsidRPr="000547BF">
        <w:rPr>
          <w:rFonts w:ascii="Times New Roman" w:eastAsia="標楷體" w:hAnsi="Times New Roman" w:cs="Times New Roman" w:hint="eastAsia"/>
          <w:szCs w:val="24"/>
          <w:lang w:val="en-HK"/>
        </w:rPr>
        <w:t>該</w:t>
      </w:r>
      <w:r w:rsidRPr="004C31F6">
        <w:rPr>
          <w:rFonts w:ascii="Times New Roman" w:eastAsia="標楷體" w:hAnsi="Times New Roman" w:cs="Times New Roman"/>
          <w:szCs w:val="24"/>
          <w:lang w:val="en-HK"/>
        </w:rPr>
        <w:t>物業</w:t>
      </w:r>
      <w:r>
        <w:rPr>
          <w:rFonts w:ascii="Times New Roman" w:eastAsia="標楷體" w:hAnsi="Times New Roman" w:cs="Times New Roman" w:hint="eastAsia"/>
          <w:szCs w:val="24"/>
          <w:lang w:val="en-HK" w:eastAsia="zh-HK"/>
        </w:rPr>
        <w:t>」</w:t>
      </w:r>
      <w:r>
        <w:rPr>
          <w:rFonts w:ascii="Times New Roman" w:eastAsia="標楷體" w:hAnsi="Times New Roman" w:cs="Times New Roman" w:hint="eastAsia"/>
          <w:szCs w:val="24"/>
          <w:lang w:val="en-HK"/>
        </w:rPr>
        <w:t>)</w:t>
      </w:r>
      <w:r w:rsidRPr="00FF482C">
        <w:rPr>
          <w:rFonts w:ascii="Times New Roman" w:eastAsia="標楷體" w:hAnsi="Times New Roman" w:cs="Times New Roman" w:hint="eastAsia"/>
          <w:szCs w:val="24"/>
          <w:lang w:val="en-HK"/>
        </w:rPr>
        <w:t>。</w:t>
      </w:r>
      <w:r w:rsidRPr="004C31F6">
        <w:rPr>
          <w:rFonts w:ascii="Times New Roman" w:eastAsia="標楷體" w:hAnsi="Times New Roman" w:cs="Times New Roman"/>
          <w:szCs w:val="24"/>
          <w:lang w:val="en-HK"/>
        </w:rPr>
        <w:t>上訴人表示該五項物業均用作出租用途，其利潤是資本性質。評稅主任不接納上訴人以上的聲稱</w:t>
      </w:r>
      <w:r w:rsidRPr="00FF482C">
        <w:rPr>
          <w:rFonts w:ascii="Times New Roman" w:eastAsia="標楷體" w:hAnsi="Times New Roman" w:cs="Times New Roman" w:hint="eastAsia"/>
          <w:szCs w:val="24"/>
          <w:lang w:val="en-HK"/>
        </w:rPr>
        <w:t>並</w:t>
      </w:r>
      <w:r w:rsidRPr="004C31F6">
        <w:rPr>
          <w:rFonts w:ascii="Times New Roman" w:eastAsia="標楷體" w:hAnsi="Times New Roman" w:cs="Times New Roman"/>
          <w:szCs w:val="24"/>
          <w:lang w:val="en-HK"/>
        </w:rPr>
        <w:t>發現上訴人漏報部分源自</w:t>
      </w:r>
      <w:r w:rsidRPr="000547BF">
        <w:rPr>
          <w:rFonts w:ascii="Times New Roman" w:eastAsia="標楷體" w:hAnsi="Times New Roman" w:cs="Times New Roman" w:hint="eastAsia"/>
          <w:szCs w:val="24"/>
          <w:lang w:val="en-HK"/>
        </w:rPr>
        <w:t>該</w:t>
      </w:r>
      <w:r w:rsidRPr="004C31F6">
        <w:rPr>
          <w:rFonts w:ascii="Times New Roman" w:eastAsia="標楷體" w:hAnsi="Times New Roman" w:cs="Times New Roman"/>
          <w:szCs w:val="24"/>
          <w:lang w:val="en-HK"/>
        </w:rPr>
        <w:t>物業的租金收入，評稅主任遂向上訴人作出課稅年度利得稅評稅及個人入息稅補加評稅。</w:t>
      </w:r>
    </w:p>
    <w:p w14:paraId="6CA195D9" w14:textId="77777777" w:rsidR="00D30841" w:rsidRPr="000547BF" w:rsidRDefault="00D30841" w:rsidP="00D30841">
      <w:pPr>
        <w:tabs>
          <w:tab w:val="left" w:pos="840"/>
          <w:tab w:val="left" w:pos="1276"/>
        </w:tabs>
        <w:jc w:val="both"/>
        <w:rPr>
          <w:rFonts w:ascii="Times New Roman" w:eastAsia="標楷體" w:hAnsi="Times New Roman" w:cs="Times New Roman"/>
          <w:color w:val="FF0000"/>
          <w:szCs w:val="24"/>
          <w:lang w:val="en-GB" w:eastAsia="zh-HK"/>
        </w:rPr>
      </w:pPr>
    </w:p>
    <w:p w14:paraId="0DFE9D92" w14:textId="77777777" w:rsidR="00D30841" w:rsidRDefault="00D30841" w:rsidP="00D30841">
      <w:pPr>
        <w:tabs>
          <w:tab w:val="left" w:pos="840"/>
          <w:tab w:val="left" w:pos="1276"/>
        </w:tabs>
        <w:jc w:val="both"/>
        <w:rPr>
          <w:rFonts w:ascii="Times New Roman" w:eastAsia="標楷體" w:hAnsi="Times New Roman" w:cs="Times New Roman"/>
          <w:szCs w:val="24"/>
          <w:lang w:eastAsia="zh-HK"/>
        </w:rPr>
      </w:pPr>
    </w:p>
    <w:p w14:paraId="7BEFA7B4" w14:textId="77777777" w:rsidR="00D30841" w:rsidRPr="00D30841" w:rsidRDefault="00D30841" w:rsidP="00D30841">
      <w:pPr>
        <w:ind w:leftChars="450" w:left="1080"/>
        <w:jc w:val="both"/>
        <w:rPr>
          <w:rFonts w:ascii="標楷體" w:eastAsia="標楷體"/>
          <w:b/>
          <w:sz w:val="28"/>
          <w:szCs w:val="28"/>
        </w:rPr>
      </w:pPr>
      <w:r w:rsidRPr="00D30841">
        <w:rPr>
          <w:rFonts w:ascii="標楷體" w:eastAsia="標楷體" w:hint="eastAsia"/>
          <w:b/>
          <w:sz w:val="28"/>
          <w:szCs w:val="28"/>
        </w:rPr>
        <w:t>裁決:</w:t>
      </w:r>
    </w:p>
    <w:p w14:paraId="3401910A" w14:textId="77777777" w:rsidR="00D30841" w:rsidRPr="007B4A8D" w:rsidRDefault="00D30841" w:rsidP="00D30841">
      <w:pPr>
        <w:tabs>
          <w:tab w:val="left" w:pos="840"/>
          <w:tab w:val="left" w:pos="1276"/>
        </w:tabs>
        <w:jc w:val="both"/>
        <w:rPr>
          <w:rFonts w:ascii="Times New Roman" w:eastAsia="標楷體" w:hAnsi="Times New Roman" w:cs="Times New Roman"/>
          <w:szCs w:val="24"/>
          <w:lang w:eastAsia="zh-HK"/>
        </w:rPr>
      </w:pPr>
    </w:p>
    <w:p w14:paraId="3B25EECC" w14:textId="5CEB2022" w:rsidR="00D30841" w:rsidRDefault="00D30841" w:rsidP="00D30841">
      <w:pPr>
        <w:pStyle w:val="a3"/>
        <w:widowControl/>
        <w:numPr>
          <w:ilvl w:val="0"/>
          <w:numId w:val="20"/>
        </w:numPr>
        <w:overflowPunct w:val="0"/>
        <w:autoSpaceDE w:val="0"/>
        <w:autoSpaceDN w:val="0"/>
        <w:ind w:leftChars="450" w:left="1560" w:hangingChars="200" w:hanging="480"/>
        <w:contextualSpacing/>
        <w:jc w:val="both"/>
        <w:rPr>
          <w:rFonts w:ascii="Times New Roman" w:eastAsia="標楷體" w:hAnsi="Times New Roman" w:cs="Times New Roman"/>
          <w:szCs w:val="24"/>
          <w:lang w:val="en-GB"/>
        </w:rPr>
      </w:pPr>
      <w:r w:rsidRPr="004C31F6">
        <w:rPr>
          <w:rFonts w:ascii="Times New Roman" w:eastAsia="標楷體" w:hAnsi="Times New Roman" w:cs="Times New Roman"/>
          <w:szCs w:val="24"/>
        </w:rPr>
        <w:t>在決定納稅人買賣資產時是否在經營一項生意，因而其所得到的利潤需繳納所得稅時，需考慮的是他購買有關資產時的意圖是轉售資產圖利、抑或是作為永久投資。如屬於永久投資，不論納稅人在出售投資項目是獲利或虧損，也不涉及生意的運作。但如意圖是轉售圖利，屬於經營一項生意，而需就所得利潤繳納所得稅。一項資產不可能同時是營業資產及資本資產，亦不可能具有不確定的狀態，即同時是非營業資產亦非資本資產</w:t>
      </w:r>
      <w:r w:rsidR="008A5263">
        <w:rPr>
          <w:rFonts w:ascii="Times New Roman" w:eastAsia="標楷體" w:hAnsi="Times New Roman" w:cs="Times New Roman" w:hint="eastAsia"/>
          <w:szCs w:val="24"/>
        </w:rPr>
        <w:t>（</w:t>
      </w:r>
      <w:r w:rsidRPr="00A102D9">
        <w:rPr>
          <w:rFonts w:ascii="Times New Roman" w:eastAsia="標楷體" w:hAnsi="Times New Roman" w:cs="Times New Roman" w:hint="eastAsia"/>
          <w:szCs w:val="24"/>
        </w:rPr>
        <w:t>參考</w:t>
      </w:r>
      <w:r w:rsidRPr="004C31F6">
        <w:rPr>
          <w:rFonts w:ascii="Times New Roman" w:eastAsia="標楷體" w:hAnsi="Times New Roman" w:cs="Times New Roman"/>
          <w:szCs w:val="24"/>
          <w:u w:val="single"/>
        </w:rPr>
        <w:t>Lionel Simmons Properties Limited (in liquidation) and Others v Commissioners of Inland Revenue</w:t>
      </w:r>
      <w:r w:rsidRPr="004C31F6">
        <w:rPr>
          <w:rFonts w:ascii="Times New Roman" w:eastAsia="標楷體" w:hAnsi="Times New Roman" w:cs="Times New Roman"/>
          <w:i/>
          <w:szCs w:val="24"/>
        </w:rPr>
        <w:t xml:space="preserve"> </w:t>
      </w:r>
      <w:r w:rsidRPr="004C31F6">
        <w:rPr>
          <w:rFonts w:ascii="Times New Roman" w:eastAsia="標楷體" w:hAnsi="Times New Roman" w:cs="Times New Roman"/>
          <w:szCs w:val="24"/>
        </w:rPr>
        <w:t>53 TC 461</w:t>
      </w:r>
      <w:r w:rsidR="008A5263">
        <w:rPr>
          <w:rFonts w:ascii="Times New Roman" w:eastAsia="標楷體" w:hAnsi="Times New Roman" w:cs="Times New Roman" w:hint="eastAsia"/>
          <w:szCs w:val="24"/>
        </w:rPr>
        <w:t>）</w:t>
      </w:r>
      <w:r w:rsidRPr="004C31F6">
        <w:rPr>
          <w:rFonts w:ascii="Times New Roman" w:eastAsia="標楷體" w:hAnsi="Times New Roman" w:cs="Times New Roman"/>
          <w:szCs w:val="24"/>
        </w:rPr>
        <w:t>。</w:t>
      </w:r>
    </w:p>
    <w:p w14:paraId="3946CA7F" w14:textId="77777777" w:rsidR="00D30841" w:rsidRPr="000547BF" w:rsidRDefault="00D30841" w:rsidP="00D30841">
      <w:pPr>
        <w:pStyle w:val="a3"/>
        <w:widowControl/>
        <w:overflowPunct w:val="0"/>
        <w:autoSpaceDE w:val="0"/>
        <w:autoSpaceDN w:val="0"/>
        <w:ind w:leftChars="450" w:left="1560" w:hangingChars="200" w:hanging="480"/>
        <w:contextualSpacing/>
        <w:jc w:val="both"/>
        <w:rPr>
          <w:rFonts w:ascii="Times New Roman" w:eastAsia="標楷體" w:hAnsi="Times New Roman" w:cs="Times New Roman"/>
          <w:szCs w:val="24"/>
          <w:lang w:val="en-GB"/>
        </w:rPr>
      </w:pPr>
    </w:p>
    <w:p w14:paraId="6BD3416D" w14:textId="27F45F3A" w:rsidR="00D30841" w:rsidRDefault="00D30841" w:rsidP="00D30841">
      <w:pPr>
        <w:pStyle w:val="a3"/>
        <w:widowControl/>
        <w:numPr>
          <w:ilvl w:val="0"/>
          <w:numId w:val="20"/>
        </w:numPr>
        <w:overflowPunct w:val="0"/>
        <w:autoSpaceDE w:val="0"/>
        <w:autoSpaceDN w:val="0"/>
        <w:ind w:leftChars="450" w:left="1560" w:hangingChars="200" w:hanging="480"/>
        <w:contextualSpacing/>
        <w:jc w:val="both"/>
        <w:rPr>
          <w:rFonts w:ascii="Times New Roman" w:eastAsia="標楷體" w:hAnsi="Times New Roman" w:cs="Times New Roman"/>
          <w:szCs w:val="24"/>
          <w:lang w:val="en-GB"/>
        </w:rPr>
      </w:pPr>
      <w:r w:rsidRPr="00A102D9">
        <w:rPr>
          <w:rFonts w:ascii="Times New Roman" w:eastAsia="標楷體" w:hAnsi="Times New Roman" w:cs="Times New Roman"/>
          <w:szCs w:val="24"/>
        </w:rPr>
        <w:t>一項資產是否屬於投資項目，是一個事實的問題，並沒有單一的測試可提供答案。納稅人聲稱的意圖是其中的一個考慮因素，但並非決定性。經營生意的意圖也不是主觀性的判斷，而是必須依賴整體的證據和情況來作出判斷。單一、一次性的交易也可構成生意性質的投機活動，需取決於個案的所有事實及情況，以及不同因素之間的相互影響</w:t>
      </w:r>
      <w:r w:rsidR="008A5263">
        <w:rPr>
          <w:rFonts w:ascii="Times New Roman" w:eastAsia="標楷體" w:hAnsi="Times New Roman" w:cs="Times New Roman" w:hint="eastAsia"/>
          <w:szCs w:val="24"/>
        </w:rPr>
        <w:t>（</w:t>
      </w:r>
      <w:r w:rsidRPr="00A102D9">
        <w:rPr>
          <w:rFonts w:ascii="Times New Roman" w:eastAsia="標楷體" w:hAnsi="Times New Roman" w:cs="Times New Roman" w:hint="eastAsia"/>
          <w:szCs w:val="24"/>
        </w:rPr>
        <w:t>參考</w:t>
      </w:r>
      <w:r w:rsidRPr="00A102D9">
        <w:rPr>
          <w:rFonts w:ascii="Times New Roman" w:eastAsia="標楷體" w:hAnsi="Times New Roman" w:cs="Times New Roman"/>
          <w:szCs w:val="24"/>
          <w:u w:val="single"/>
        </w:rPr>
        <w:t>All Best Wishes Limited v CIR</w:t>
      </w:r>
      <w:r w:rsidRPr="00A102D9">
        <w:rPr>
          <w:rFonts w:ascii="Times New Roman" w:eastAsia="標楷體" w:hAnsi="Times New Roman" w:cs="Times New Roman"/>
          <w:szCs w:val="24"/>
        </w:rPr>
        <w:t xml:space="preserve"> [1992] 3 HKTC 750</w:t>
      </w:r>
      <w:r w:rsidRPr="00D30841">
        <w:rPr>
          <w:rFonts w:ascii="Times New Roman" w:eastAsia="標楷體" w:hAnsi="Times New Roman" w:cs="Times New Roman"/>
          <w:szCs w:val="24"/>
        </w:rPr>
        <w:t>，</w:t>
      </w:r>
      <w:r w:rsidRPr="00A102D9">
        <w:rPr>
          <w:rFonts w:ascii="Times New Roman" w:eastAsia="標楷體" w:hAnsi="Times New Roman" w:cs="Times New Roman"/>
          <w:szCs w:val="24"/>
          <w:u w:val="single"/>
        </w:rPr>
        <w:t>Lee Yee Shing v CIR</w:t>
      </w:r>
      <w:r w:rsidRPr="00A102D9">
        <w:rPr>
          <w:rFonts w:ascii="Times New Roman" w:eastAsia="標楷體" w:hAnsi="Times New Roman" w:cs="Times New Roman"/>
          <w:szCs w:val="24"/>
        </w:rPr>
        <w:t xml:space="preserve"> [2008] 3 HKLRD 51</w:t>
      </w:r>
      <w:r w:rsidRPr="00A102D9">
        <w:rPr>
          <w:rFonts w:ascii="Times New Roman" w:eastAsia="標楷體" w:hAnsi="Times New Roman" w:cs="Times New Roman"/>
          <w:szCs w:val="24"/>
        </w:rPr>
        <w:t>，</w:t>
      </w:r>
      <w:r w:rsidRPr="00A102D9">
        <w:rPr>
          <w:rFonts w:ascii="Times New Roman" w:eastAsia="標楷體" w:hAnsi="Times New Roman" w:cs="Times New Roman"/>
          <w:iCs/>
          <w:szCs w:val="24"/>
          <w:u w:val="single"/>
        </w:rPr>
        <w:t>Marson (HM Inspector of Taxes v Morton and Others</w:t>
      </w:r>
      <w:r w:rsidRPr="00A102D9">
        <w:rPr>
          <w:rFonts w:ascii="Times New Roman" w:eastAsia="標楷體" w:hAnsi="Times New Roman" w:cs="Times New Roman"/>
          <w:szCs w:val="24"/>
        </w:rPr>
        <w:t xml:space="preserve"> 59 TC 381</w:t>
      </w:r>
      <w:r w:rsidRPr="00A102D9">
        <w:rPr>
          <w:rFonts w:ascii="Times New Roman" w:eastAsia="標楷體" w:hAnsi="Times New Roman" w:cs="Times New Roman"/>
          <w:szCs w:val="24"/>
        </w:rPr>
        <w:t>，</w:t>
      </w:r>
      <w:r w:rsidRPr="004C31F6">
        <w:rPr>
          <w:rFonts w:ascii="Times New Roman" w:eastAsia="標楷體" w:hAnsi="Times New Roman" w:cs="Times New Roman"/>
          <w:szCs w:val="24"/>
          <w:u w:val="single"/>
        </w:rPr>
        <w:t>Lionel Simmons Properties Limited (in liquidation) and Others v Commissioners of Inland Revenue</w:t>
      </w:r>
      <w:r w:rsidRPr="004C31F6">
        <w:rPr>
          <w:rFonts w:ascii="Times New Roman" w:eastAsia="標楷體" w:hAnsi="Times New Roman" w:cs="Times New Roman"/>
          <w:i/>
          <w:szCs w:val="24"/>
        </w:rPr>
        <w:t xml:space="preserve"> </w:t>
      </w:r>
      <w:r w:rsidRPr="004C31F6">
        <w:rPr>
          <w:rFonts w:ascii="Times New Roman" w:eastAsia="標楷體" w:hAnsi="Times New Roman" w:cs="Times New Roman"/>
          <w:szCs w:val="24"/>
        </w:rPr>
        <w:t>53 TC 461</w:t>
      </w:r>
      <w:r w:rsidR="008A5263">
        <w:rPr>
          <w:rFonts w:ascii="Times New Roman" w:eastAsia="標楷體" w:hAnsi="Times New Roman" w:cs="Times New Roman" w:hint="eastAsia"/>
          <w:szCs w:val="24"/>
        </w:rPr>
        <w:t>）</w:t>
      </w:r>
      <w:r w:rsidRPr="00A102D9">
        <w:rPr>
          <w:rFonts w:ascii="Times New Roman" w:eastAsia="標楷體" w:hAnsi="Times New Roman" w:cs="Times New Roman"/>
          <w:szCs w:val="24"/>
        </w:rPr>
        <w:t>。</w:t>
      </w:r>
    </w:p>
    <w:p w14:paraId="2281E3E4" w14:textId="77777777" w:rsidR="00D30841" w:rsidRPr="000547BF" w:rsidRDefault="00D30841" w:rsidP="00D30841">
      <w:pPr>
        <w:pStyle w:val="a3"/>
        <w:overflowPunct w:val="0"/>
        <w:autoSpaceDE w:val="0"/>
        <w:autoSpaceDN w:val="0"/>
        <w:ind w:leftChars="450" w:left="1560" w:hangingChars="200" w:hanging="480"/>
        <w:rPr>
          <w:rFonts w:ascii="Times New Roman" w:eastAsia="標楷體" w:hAnsi="Times New Roman" w:cs="Times New Roman"/>
          <w:szCs w:val="24"/>
          <w:lang w:val="en-GB"/>
        </w:rPr>
      </w:pPr>
    </w:p>
    <w:p w14:paraId="6C106DE1" w14:textId="77777777" w:rsidR="00D30841" w:rsidRPr="00A102D9" w:rsidRDefault="00D30841" w:rsidP="00D30841">
      <w:pPr>
        <w:pStyle w:val="a3"/>
        <w:widowControl/>
        <w:numPr>
          <w:ilvl w:val="0"/>
          <w:numId w:val="20"/>
        </w:numPr>
        <w:overflowPunct w:val="0"/>
        <w:autoSpaceDE w:val="0"/>
        <w:autoSpaceDN w:val="0"/>
        <w:ind w:leftChars="450" w:left="1560" w:hangingChars="200" w:hanging="480"/>
        <w:contextualSpacing/>
        <w:jc w:val="both"/>
        <w:rPr>
          <w:rFonts w:ascii="Times New Roman" w:eastAsia="標楷體" w:hAnsi="Times New Roman" w:cs="Times New Roman"/>
          <w:szCs w:val="24"/>
          <w:lang w:val="en-GB"/>
        </w:rPr>
      </w:pPr>
      <w:r w:rsidRPr="00A102D9">
        <w:rPr>
          <w:rFonts w:ascii="Times New Roman" w:eastAsia="標楷體" w:hAnsi="Times New Roman" w:cs="Times New Roman"/>
          <w:szCs w:val="24"/>
        </w:rPr>
        <w:lastRenderedPageBreak/>
        <w:t>委員會不接納上訴人聲稱購買和出售</w:t>
      </w:r>
      <w:r w:rsidRPr="000547BF">
        <w:rPr>
          <w:rFonts w:ascii="Times New Roman" w:eastAsia="標楷體" w:hAnsi="Times New Roman" w:cs="Times New Roman" w:hint="eastAsia"/>
          <w:szCs w:val="24"/>
        </w:rPr>
        <w:t>該</w:t>
      </w:r>
      <w:r w:rsidRPr="00A102D9">
        <w:rPr>
          <w:rFonts w:ascii="Times New Roman" w:eastAsia="標楷體" w:hAnsi="Times New Roman" w:cs="Times New Roman"/>
          <w:szCs w:val="24"/>
        </w:rPr>
        <w:t>物業只是應地產代理的要求，增加買賣交易。上訴人在購買</w:t>
      </w:r>
      <w:r w:rsidRPr="00A102D9">
        <w:rPr>
          <w:rFonts w:ascii="Times New Roman" w:eastAsia="標楷體" w:hAnsi="Times New Roman" w:cs="Times New Roman" w:hint="eastAsia"/>
          <w:szCs w:val="24"/>
        </w:rPr>
        <w:t>其他</w:t>
      </w:r>
      <w:r w:rsidRPr="00A102D9">
        <w:rPr>
          <w:rFonts w:ascii="Times New Roman" w:eastAsia="標楷體" w:hAnsi="Times New Roman" w:cs="Times New Roman"/>
          <w:szCs w:val="24"/>
        </w:rPr>
        <w:t>物業以前，已經有出售</w:t>
      </w:r>
      <w:r w:rsidRPr="000547BF">
        <w:rPr>
          <w:rFonts w:ascii="Times New Roman" w:eastAsia="標楷體" w:hAnsi="Times New Roman" w:cs="Times New Roman" w:hint="eastAsia"/>
          <w:szCs w:val="24"/>
        </w:rPr>
        <w:t>該</w:t>
      </w:r>
      <w:r w:rsidRPr="00A102D9">
        <w:rPr>
          <w:rFonts w:ascii="Times New Roman" w:eastAsia="標楷體" w:hAnsi="Times New Roman" w:cs="Times New Roman"/>
          <w:szCs w:val="24"/>
        </w:rPr>
        <w:t>物業或其部分以圖利的意圖。</w:t>
      </w:r>
      <w:r w:rsidRPr="00A102D9">
        <w:rPr>
          <w:rFonts w:ascii="Times New Roman" w:eastAsia="標楷體" w:hAnsi="Times New Roman" w:cs="Times New Roman"/>
          <w:szCs w:val="24"/>
          <w:lang w:val="x-none"/>
        </w:rPr>
        <w:t>上訴人</w:t>
      </w:r>
      <w:r w:rsidRPr="00A102D9">
        <w:rPr>
          <w:rFonts w:ascii="Times New Roman" w:eastAsia="標楷體" w:hAnsi="Times New Roman" w:cs="Times New Roman"/>
          <w:szCs w:val="24"/>
        </w:rPr>
        <w:t>未能證明就出售物業所評定的應繳利得稅不當或過高。</w:t>
      </w:r>
    </w:p>
    <w:p w14:paraId="628DABF3" w14:textId="77777777" w:rsidR="007B4A8D" w:rsidRPr="00D30841" w:rsidRDefault="007B4A8D" w:rsidP="007B4A8D">
      <w:pPr>
        <w:tabs>
          <w:tab w:val="left" w:pos="840"/>
          <w:tab w:val="left" w:pos="1276"/>
        </w:tabs>
        <w:jc w:val="both"/>
        <w:rPr>
          <w:rFonts w:ascii="Times New Roman" w:eastAsia="標楷體" w:hAnsi="Times New Roman" w:cs="Times New Roman"/>
          <w:color w:val="FF0000"/>
          <w:szCs w:val="24"/>
          <w:lang w:val="en-GB" w:eastAsia="zh-HK"/>
        </w:rPr>
      </w:pPr>
    </w:p>
    <w:p w14:paraId="700A6942" w14:textId="77777777" w:rsidR="007B4A8D" w:rsidRPr="007B4A8D" w:rsidRDefault="007B4A8D" w:rsidP="007B4A8D">
      <w:pPr>
        <w:tabs>
          <w:tab w:val="left" w:pos="840"/>
          <w:tab w:val="left" w:pos="1276"/>
        </w:tabs>
        <w:jc w:val="both"/>
        <w:rPr>
          <w:rFonts w:ascii="Times New Roman" w:eastAsia="標楷體" w:hAnsi="Times New Roman" w:cs="Times New Roman"/>
          <w:color w:val="FF0000"/>
          <w:szCs w:val="24"/>
          <w:lang w:eastAsia="zh-HK"/>
        </w:rPr>
      </w:pPr>
    </w:p>
    <w:p w14:paraId="5A74FCF7" w14:textId="77777777" w:rsidR="007B4A8D" w:rsidRPr="007B4A8D" w:rsidRDefault="007B4A8D" w:rsidP="007B4A8D">
      <w:pPr>
        <w:tabs>
          <w:tab w:val="left" w:pos="1276"/>
        </w:tabs>
        <w:jc w:val="both"/>
        <w:rPr>
          <w:rFonts w:ascii="Times New Roman" w:eastAsia="標楷體" w:hAnsi="Times New Roman" w:cs="Times New Roman"/>
          <w:b/>
          <w:sz w:val="28"/>
          <w:szCs w:val="28"/>
          <w:lang w:eastAsia="zh-HK"/>
        </w:rPr>
      </w:pPr>
      <w:r w:rsidRPr="007B4A8D">
        <w:rPr>
          <w:rFonts w:ascii="Times New Roman" w:eastAsia="標楷體" w:hAnsi="Times New Roman" w:cs="Times New Roman"/>
          <w:b/>
          <w:sz w:val="28"/>
          <w:szCs w:val="28"/>
        </w:rPr>
        <w:t>上訴駁回。</w:t>
      </w:r>
    </w:p>
    <w:p w14:paraId="55197076" w14:textId="77777777" w:rsidR="007B4A8D" w:rsidRPr="007B4A8D" w:rsidRDefault="007B4A8D" w:rsidP="007B4A8D">
      <w:pPr>
        <w:tabs>
          <w:tab w:val="left" w:pos="1276"/>
        </w:tabs>
        <w:jc w:val="both"/>
        <w:rPr>
          <w:rFonts w:ascii="Times New Roman" w:eastAsia="標楷體" w:hAnsi="Times New Roman" w:cs="Times New Roman"/>
          <w:szCs w:val="24"/>
          <w:lang w:eastAsia="zh-HK"/>
        </w:rPr>
      </w:pPr>
    </w:p>
    <w:p w14:paraId="4BFC4BD0" w14:textId="77777777" w:rsidR="007B4A8D" w:rsidRPr="007B4A8D" w:rsidRDefault="007B4A8D" w:rsidP="007B4A8D">
      <w:pPr>
        <w:tabs>
          <w:tab w:val="left" w:pos="1276"/>
        </w:tabs>
        <w:jc w:val="both"/>
        <w:rPr>
          <w:rFonts w:ascii="Times New Roman" w:eastAsia="標楷體" w:hAnsi="Times New Roman" w:cs="Times New Roman"/>
          <w:szCs w:val="24"/>
          <w:lang w:eastAsia="zh-HK"/>
        </w:rPr>
      </w:pPr>
      <w:r w:rsidRPr="007B4A8D">
        <w:rPr>
          <w:rFonts w:ascii="Times New Roman" w:eastAsia="標楷體" w:hAnsi="Times New Roman" w:cs="Times New Roman"/>
          <w:szCs w:val="24"/>
        </w:rPr>
        <w:t>參考案例：</w:t>
      </w:r>
    </w:p>
    <w:p w14:paraId="28F54873" w14:textId="77777777" w:rsidR="007B4A8D" w:rsidRPr="007B4A8D" w:rsidRDefault="007B4A8D" w:rsidP="007B4A8D">
      <w:pPr>
        <w:tabs>
          <w:tab w:val="left" w:pos="1276"/>
        </w:tabs>
        <w:jc w:val="both"/>
        <w:rPr>
          <w:rFonts w:ascii="Times New Roman" w:eastAsia="標楷體" w:hAnsi="Times New Roman" w:cs="Times New Roman"/>
          <w:color w:val="FF0000"/>
          <w:szCs w:val="24"/>
          <w:lang w:eastAsia="zh-HK"/>
        </w:rPr>
      </w:pPr>
    </w:p>
    <w:p w14:paraId="64E92E1B" w14:textId="77777777" w:rsidR="007B4A8D" w:rsidRPr="007B4A8D" w:rsidRDefault="007B4A8D" w:rsidP="007B4A8D">
      <w:pPr>
        <w:ind w:leftChars="355" w:left="1212" w:hangingChars="150" w:hanging="360"/>
        <w:jc w:val="both"/>
        <w:rPr>
          <w:rFonts w:ascii="Times New Roman" w:eastAsia="標楷體" w:hAnsi="Times New Roman" w:cs="Times New Roman"/>
          <w:szCs w:val="24"/>
          <w:lang w:eastAsia="zh-HK"/>
        </w:rPr>
      </w:pPr>
      <w:r w:rsidRPr="007B4A8D">
        <w:rPr>
          <w:rFonts w:ascii="Times New Roman" w:eastAsia="標楷體" w:hAnsi="Times New Roman" w:cs="Times New Roman"/>
          <w:szCs w:val="24"/>
          <w:lang w:eastAsia="zh-HK"/>
        </w:rPr>
        <w:t>Lionel Simmons Properties Limited (in liquidation) and Others v Commissioners of Inland Revenue 53 TC 461</w:t>
      </w:r>
    </w:p>
    <w:p w14:paraId="609AA2D7" w14:textId="77777777" w:rsidR="007B4A8D" w:rsidRPr="007B4A8D" w:rsidRDefault="007B4A8D" w:rsidP="007B4A8D">
      <w:pPr>
        <w:ind w:leftChars="355" w:left="1212" w:hangingChars="150" w:hanging="360"/>
        <w:jc w:val="both"/>
        <w:rPr>
          <w:rFonts w:ascii="Times New Roman" w:eastAsia="標楷體" w:hAnsi="Times New Roman" w:cs="Times New Roman"/>
          <w:szCs w:val="24"/>
          <w:lang w:eastAsia="zh-HK"/>
        </w:rPr>
      </w:pPr>
      <w:r w:rsidRPr="007B4A8D">
        <w:rPr>
          <w:rFonts w:ascii="Times New Roman" w:eastAsia="標楷體" w:hAnsi="Times New Roman" w:cs="Times New Roman"/>
          <w:szCs w:val="24"/>
          <w:lang w:eastAsia="zh-HK"/>
        </w:rPr>
        <w:t>All Best Wishes Limited v Commissioners of Inland Revenue [1992] 3 HKTC 750</w:t>
      </w:r>
    </w:p>
    <w:p w14:paraId="2765F490" w14:textId="77777777" w:rsidR="007B4A8D" w:rsidRPr="007B4A8D" w:rsidRDefault="007B4A8D" w:rsidP="007B4A8D">
      <w:pPr>
        <w:ind w:leftChars="355" w:left="1212" w:hangingChars="150" w:hanging="360"/>
        <w:jc w:val="both"/>
        <w:rPr>
          <w:rFonts w:ascii="Times New Roman" w:eastAsia="標楷體" w:hAnsi="Times New Roman" w:cs="Times New Roman"/>
          <w:szCs w:val="24"/>
          <w:lang w:eastAsia="zh-HK"/>
        </w:rPr>
      </w:pPr>
      <w:r w:rsidRPr="007B4A8D">
        <w:rPr>
          <w:rFonts w:ascii="Times New Roman" w:eastAsia="標楷體" w:hAnsi="Times New Roman" w:cs="Times New Roman"/>
          <w:szCs w:val="24"/>
          <w:lang w:eastAsia="zh-HK"/>
        </w:rPr>
        <w:t>Lee Yee Shing v Commissioners of Inland Revenue [2008] 3 HKLRD 51</w:t>
      </w:r>
    </w:p>
    <w:p w14:paraId="0D6405B8" w14:textId="0E869F90" w:rsidR="007B4A8D" w:rsidRPr="007B4A8D" w:rsidRDefault="003E3CB9" w:rsidP="007B4A8D">
      <w:pPr>
        <w:ind w:leftChars="355" w:left="1212" w:hangingChars="150" w:hanging="360"/>
        <w:jc w:val="both"/>
        <w:rPr>
          <w:rFonts w:ascii="Times New Roman" w:eastAsia="標楷體" w:hAnsi="Times New Roman" w:cs="Times New Roman"/>
          <w:szCs w:val="24"/>
          <w:lang w:eastAsia="zh-HK"/>
        </w:rPr>
      </w:pPr>
      <w:r>
        <w:rPr>
          <w:rFonts w:ascii="Times New Roman" w:eastAsia="標楷體" w:hAnsi="Times New Roman" w:cs="Times New Roman"/>
          <w:szCs w:val="24"/>
          <w:lang w:eastAsia="zh-HK"/>
        </w:rPr>
        <w:t>Marson (HM</w:t>
      </w:r>
      <w:r w:rsidR="007B4A8D" w:rsidRPr="007B4A8D">
        <w:rPr>
          <w:rFonts w:ascii="Times New Roman" w:eastAsia="標楷體" w:hAnsi="Times New Roman" w:cs="Times New Roman"/>
          <w:szCs w:val="24"/>
          <w:lang w:eastAsia="zh-HK"/>
        </w:rPr>
        <w:t xml:space="preserve"> Inspector of Taxes v Morton and Others 59 TC 381</w:t>
      </w:r>
    </w:p>
    <w:p w14:paraId="513C094F" w14:textId="77777777" w:rsidR="007B4A8D" w:rsidRPr="007B4A8D" w:rsidRDefault="007B4A8D" w:rsidP="007B4A8D">
      <w:pPr>
        <w:tabs>
          <w:tab w:val="left" w:pos="1276"/>
        </w:tabs>
        <w:jc w:val="both"/>
        <w:rPr>
          <w:rFonts w:ascii="Times New Roman" w:eastAsia="標楷體" w:hAnsi="Times New Roman" w:cs="Times New Roman"/>
          <w:i/>
          <w:color w:val="FF0000"/>
          <w:szCs w:val="24"/>
          <w:lang w:eastAsia="zh-HK"/>
        </w:rPr>
      </w:pPr>
    </w:p>
    <w:p w14:paraId="073DEEA6" w14:textId="77777777" w:rsidR="007B4A8D" w:rsidRPr="007B4A8D" w:rsidRDefault="007B4A8D" w:rsidP="007B4A8D">
      <w:pPr>
        <w:tabs>
          <w:tab w:val="left" w:pos="1276"/>
        </w:tabs>
        <w:jc w:val="both"/>
        <w:rPr>
          <w:rFonts w:ascii="Times New Roman" w:eastAsia="標楷體" w:hAnsi="Times New Roman" w:cs="Times New Roman"/>
          <w:szCs w:val="24"/>
        </w:rPr>
      </w:pPr>
      <w:r w:rsidRPr="007B4A8D">
        <w:rPr>
          <w:rFonts w:ascii="Times New Roman" w:eastAsia="標楷體" w:hAnsi="Times New Roman" w:cs="Times New Roman"/>
          <w:szCs w:val="24"/>
        </w:rPr>
        <w:t>上訴人親自出席聆訊。</w:t>
      </w:r>
    </w:p>
    <w:p w14:paraId="6DF90CB3" w14:textId="77777777" w:rsidR="007B4A8D" w:rsidRPr="007B4A8D" w:rsidRDefault="007B4A8D" w:rsidP="007B4A8D">
      <w:pPr>
        <w:tabs>
          <w:tab w:val="left" w:pos="1276"/>
        </w:tabs>
        <w:jc w:val="both"/>
        <w:rPr>
          <w:rFonts w:ascii="Times New Roman" w:eastAsia="標楷體" w:hAnsi="Times New Roman" w:cs="Times New Roman"/>
          <w:szCs w:val="24"/>
          <w:lang w:eastAsia="zh-HK"/>
        </w:rPr>
      </w:pPr>
      <w:r w:rsidRPr="007B4A8D">
        <w:rPr>
          <w:rFonts w:ascii="Times New Roman" w:eastAsia="標楷體" w:hAnsi="Times New Roman" w:cs="Times New Roman"/>
          <w:szCs w:val="24"/>
        </w:rPr>
        <w:t>盧學良</w:t>
      </w:r>
      <w:r w:rsidRPr="007B4A8D">
        <w:rPr>
          <w:rFonts w:ascii="Times New Roman" w:eastAsia="標楷體" w:hAnsi="Times New Roman" w:cs="Times New Roman"/>
          <w:szCs w:val="24"/>
          <w:lang w:eastAsia="zh-HK"/>
        </w:rPr>
        <w:t>、</w:t>
      </w:r>
      <w:r w:rsidRPr="007B4A8D">
        <w:rPr>
          <w:rFonts w:ascii="Times New Roman" w:eastAsia="標楷體" w:hAnsi="Times New Roman" w:cs="Times New Roman"/>
          <w:szCs w:val="24"/>
        </w:rPr>
        <w:t>馮志強及何律謙先生代表稅務局局長出席聆訊。</w:t>
      </w:r>
    </w:p>
    <w:p w14:paraId="0B8804B8" w14:textId="77777777" w:rsidR="007B4A8D" w:rsidRDefault="007B4A8D" w:rsidP="004C31F6">
      <w:pPr>
        <w:overflowPunct w:val="0"/>
        <w:autoSpaceDE w:val="0"/>
        <w:autoSpaceDN w:val="0"/>
        <w:jc w:val="both"/>
        <w:rPr>
          <w:rFonts w:ascii="Times New Roman" w:eastAsia="標楷體" w:hAnsi="Times New Roman" w:cs="Times New Roman"/>
          <w:b/>
          <w:sz w:val="28"/>
          <w:szCs w:val="28"/>
        </w:rPr>
      </w:pPr>
    </w:p>
    <w:p w14:paraId="5141FD1D" w14:textId="77777777" w:rsidR="007B4A8D" w:rsidRDefault="007B4A8D" w:rsidP="004C31F6">
      <w:pPr>
        <w:overflowPunct w:val="0"/>
        <w:autoSpaceDE w:val="0"/>
        <w:autoSpaceDN w:val="0"/>
        <w:jc w:val="both"/>
        <w:rPr>
          <w:rFonts w:ascii="Times New Roman" w:eastAsia="標楷體" w:hAnsi="Times New Roman" w:cs="Times New Roman"/>
          <w:b/>
          <w:sz w:val="28"/>
          <w:szCs w:val="28"/>
        </w:rPr>
      </w:pPr>
    </w:p>
    <w:p w14:paraId="04307F89" w14:textId="414A0F83" w:rsidR="00C40E65" w:rsidRPr="004C31F6" w:rsidRDefault="00C40E65" w:rsidP="004C31F6">
      <w:pPr>
        <w:overflowPunct w:val="0"/>
        <w:autoSpaceDE w:val="0"/>
        <w:autoSpaceDN w:val="0"/>
        <w:jc w:val="both"/>
        <w:rPr>
          <w:rFonts w:ascii="Times New Roman" w:eastAsia="標楷體" w:hAnsi="Times New Roman" w:cs="Times New Roman"/>
          <w:b/>
          <w:sz w:val="28"/>
          <w:szCs w:val="28"/>
        </w:rPr>
      </w:pPr>
      <w:r w:rsidRPr="004C31F6">
        <w:rPr>
          <w:rFonts w:ascii="Times New Roman" w:eastAsia="標楷體" w:hAnsi="Times New Roman" w:cs="Times New Roman"/>
          <w:b/>
          <w:sz w:val="28"/>
          <w:szCs w:val="28"/>
        </w:rPr>
        <w:t>決</w:t>
      </w:r>
      <w:r w:rsidR="004C31F6" w:rsidRPr="004C31F6">
        <w:rPr>
          <w:rFonts w:ascii="Times New Roman" w:eastAsia="標楷體" w:hAnsi="Times New Roman" w:cs="Times New Roman" w:hint="eastAsia"/>
          <w:b/>
          <w:sz w:val="28"/>
          <w:szCs w:val="28"/>
        </w:rPr>
        <w:t xml:space="preserve"> </w:t>
      </w:r>
      <w:r w:rsidRPr="004C31F6">
        <w:rPr>
          <w:rFonts w:ascii="Times New Roman" w:eastAsia="標楷體" w:hAnsi="Times New Roman" w:cs="Times New Roman"/>
          <w:b/>
          <w:sz w:val="28"/>
          <w:szCs w:val="28"/>
        </w:rPr>
        <w:t>定</w:t>
      </w:r>
      <w:r w:rsidR="004C31F6" w:rsidRPr="004C31F6">
        <w:rPr>
          <w:rFonts w:ascii="Times New Roman" w:eastAsia="標楷體" w:hAnsi="Times New Roman" w:cs="Times New Roman" w:hint="eastAsia"/>
          <w:b/>
          <w:sz w:val="28"/>
          <w:szCs w:val="28"/>
        </w:rPr>
        <w:t xml:space="preserve"> </w:t>
      </w:r>
      <w:r w:rsidRPr="004C31F6">
        <w:rPr>
          <w:rFonts w:ascii="Times New Roman" w:eastAsia="標楷體" w:hAnsi="Times New Roman" w:cs="Times New Roman"/>
          <w:b/>
          <w:sz w:val="28"/>
          <w:szCs w:val="28"/>
        </w:rPr>
        <w:t>書</w:t>
      </w:r>
      <w:r w:rsidR="004C31F6" w:rsidRPr="004C31F6">
        <w:rPr>
          <w:rFonts w:ascii="Times New Roman" w:eastAsia="標楷體" w:hAnsi="Times New Roman" w:cs="Times New Roman" w:hint="eastAsia"/>
          <w:b/>
          <w:sz w:val="28"/>
          <w:szCs w:val="28"/>
        </w:rPr>
        <w:t>:</w:t>
      </w:r>
    </w:p>
    <w:p w14:paraId="5399642A" w14:textId="62EDB7B3" w:rsidR="00DE5599" w:rsidRDefault="00DE5599" w:rsidP="004C31F6">
      <w:pPr>
        <w:overflowPunct w:val="0"/>
        <w:autoSpaceDE w:val="0"/>
        <w:autoSpaceDN w:val="0"/>
        <w:jc w:val="both"/>
        <w:rPr>
          <w:rFonts w:ascii="Times New Roman" w:eastAsia="標楷體" w:hAnsi="Times New Roman" w:cs="Times New Roman"/>
          <w:b/>
          <w:szCs w:val="24"/>
          <w:u w:val="single"/>
        </w:rPr>
      </w:pPr>
    </w:p>
    <w:p w14:paraId="54AD2ADD" w14:textId="77777777" w:rsidR="004C31F6" w:rsidRPr="004C31F6" w:rsidRDefault="004C31F6" w:rsidP="004C31F6">
      <w:pPr>
        <w:overflowPunct w:val="0"/>
        <w:autoSpaceDE w:val="0"/>
        <w:autoSpaceDN w:val="0"/>
        <w:jc w:val="both"/>
        <w:rPr>
          <w:rFonts w:ascii="Times New Roman" w:eastAsia="標楷體" w:hAnsi="Times New Roman" w:cs="Times New Roman"/>
          <w:b/>
          <w:szCs w:val="24"/>
          <w:u w:val="single"/>
        </w:rPr>
      </w:pPr>
    </w:p>
    <w:p w14:paraId="3EA47E58" w14:textId="0461DBD7" w:rsidR="00A95F07" w:rsidRPr="004C31F6" w:rsidRDefault="00A95F07" w:rsidP="004C31F6">
      <w:pPr>
        <w:pStyle w:val="a3"/>
        <w:widowControl/>
        <w:numPr>
          <w:ilvl w:val="0"/>
          <w:numId w:val="4"/>
        </w:numPr>
        <w:overflowPunct w:val="0"/>
        <w:autoSpaceDE w:val="0"/>
        <w:autoSpaceDN w:val="0"/>
        <w:ind w:leftChars="0" w:left="0" w:firstLine="0"/>
        <w:contextualSpacing/>
        <w:jc w:val="both"/>
        <w:rPr>
          <w:rFonts w:ascii="Times New Roman" w:eastAsia="標楷體" w:hAnsi="Times New Roman" w:cs="Times New Roman"/>
          <w:szCs w:val="24"/>
          <w:lang w:val="en-GB"/>
        </w:rPr>
      </w:pPr>
      <w:r w:rsidRPr="004C31F6">
        <w:rPr>
          <w:rFonts w:ascii="Times New Roman" w:eastAsia="標楷體" w:hAnsi="Times New Roman" w:cs="Times New Roman"/>
          <w:szCs w:val="24"/>
          <w:lang w:val="en-GB"/>
        </w:rPr>
        <w:t>上訴人</w:t>
      </w:r>
      <w:r w:rsidR="00FF73C3" w:rsidRPr="004C31F6">
        <w:rPr>
          <w:rFonts w:ascii="Times New Roman" w:eastAsia="標楷體" w:hAnsi="Times New Roman" w:cs="Times New Roman"/>
          <w:szCs w:val="24"/>
          <w:lang w:val="en-HK"/>
        </w:rPr>
        <w:t>對</w:t>
      </w:r>
      <w:r w:rsidR="00A40D2D" w:rsidRPr="004C31F6">
        <w:rPr>
          <w:rFonts w:ascii="Times New Roman" w:eastAsia="標楷體" w:hAnsi="Times New Roman" w:cs="Times New Roman"/>
          <w:szCs w:val="24"/>
          <w:lang w:val="en-HK"/>
        </w:rPr>
        <w:t>稅務局副局長於</w:t>
      </w:r>
      <w:r w:rsidR="00A40D2D" w:rsidRPr="004C31F6">
        <w:rPr>
          <w:rFonts w:ascii="Times New Roman" w:eastAsia="標楷體" w:hAnsi="Times New Roman" w:cs="Times New Roman"/>
          <w:szCs w:val="24"/>
          <w:lang w:val="en-HK"/>
        </w:rPr>
        <w:t>2020</w:t>
      </w:r>
      <w:r w:rsidR="00A40D2D" w:rsidRPr="004C31F6">
        <w:rPr>
          <w:rFonts w:ascii="Times New Roman" w:eastAsia="標楷體" w:hAnsi="Times New Roman" w:cs="Times New Roman"/>
          <w:szCs w:val="24"/>
          <w:lang w:val="en-HK"/>
        </w:rPr>
        <w:t>年</w:t>
      </w:r>
      <w:r w:rsidR="00A40D2D" w:rsidRPr="004C31F6">
        <w:rPr>
          <w:rFonts w:ascii="Times New Roman" w:eastAsia="標楷體" w:hAnsi="Times New Roman" w:cs="Times New Roman"/>
          <w:szCs w:val="24"/>
          <w:lang w:val="en-HK"/>
        </w:rPr>
        <w:t>6</w:t>
      </w:r>
      <w:r w:rsidR="00A40D2D" w:rsidRPr="004C31F6">
        <w:rPr>
          <w:rFonts w:ascii="Times New Roman" w:eastAsia="標楷體" w:hAnsi="Times New Roman" w:cs="Times New Roman"/>
          <w:szCs w:val="24"/>
          <w:lang w:val="en-HK"/>
        </w:rPr>
        <w:t>月</w:t>
      </w:r>
      <w:r w:rsidR="00185103" w:rsidRPr="004C31F6">
        <w:rPr>
          <w:rFonts w:ascii="Times New Roman" w:eastAsia="標楷體" w:hAnsi="Times New Roman" w:cs="Times New Roman"/>
          <w:szCs w:val="24"/>
          <w:lang w:val="en-HK"/>
        </w:rPr>
        <w:t>3</w:t>
      </w:r>
      <w:r w:rsidR="00A40D2D" w:rsidRPr="004C31F6">
        <w:rPr>
          <w:rFonts w:ascii="Times New Roman" w:eastAsia="標楷體" w:hAnsi="Times New Roman" w:cs="Times New Roman"/>
          <w:szCs w:val="24"/>
          <w:lang w:val="en-HK"/>
        </w:rPr>
        <w:t>日</w:t>
      </w:r>
      <w:r w:rsidR="00922B48" w:rsidRPr="004C31F6">
        <w:rPr>
          <w:rFonts w:ascii="Times New Roman" w:eastAsia="標楷體" w:hAnsi="Times New Roman" w:cs="Times New Roman"/>
          <w:szCs w:val="24"/>
          <w:lang w:val="x-none"/>
        </w:rPr>
        <w:t>就上訴人</w:t>
      </w:r>
      <w:r w:rsidR="00922B48" w:rsidRPr="004C31F6">
        <w:rPr>
          <w:rFonts w:ascii="Times New Roman" w:eastAsia="標楷體" w:hAnsi="Times New Roman" w:cs="Times New Roman"/>
          <w:szCs w:val="24"/>
          <w:lang w:val="x-none"/>
        </w:rPr>
        <w:t>2013</w:t>
      </w:r>
      <w:r w:rsidR="00EC5D8F" w:rsidRPr="004C31F6">
        <w:rPr>
          <w:rFonts w:ascii="Times New Roman" w:eastAsia="標楷體" w:hAnsi="Times New Roman" w:cs="Times New Roman"/>
          <w:szCs w:val="24"/>
          <w:lang w:val="x-none"/>
        </w:rPr>
        <w:t>/</w:t>
      </w:r>
      <w:r w:rsidR="00922B48" w:rsidRPr="004C31F6">
        <w:rPr>
          <w:rFonts w:ascii="Times New Roman" w:eastAsia="標楷體" w:hAnsi="Times New Roman" w:cs="Times New Roman"/>
          <w:szCs w:val="24"/>
          <w:lang w:val="x-none"/>
        </w:rPr>
        <w:t>14</w:t>
      </w:r>
      <w:r w:rsidR="00922B48" w:rsidRPr="004C31F6">
        <w:rPr>
          <w:rFonts w:ascii="Times New Roman" w:eastAsia="標楷體" w:hAnsi="Times New Roman" w:cs="Times New Roman"/>
          <w:szCs w:val="24"/>
          <w:lang w:val="x-none"/>
        </w:rPr>
        <w:t>及</w:t>
      </w:r>
      <w:r w:rsidR="00922B48" w:rsidRPr="004C31F6">
        <w:rPr>
          <w:rFonts w:ascii="Times New Roman" w:eastAsia="標楷體" w:hAnsi="Times New Roman" w:cs="Times New Roman"/>
          <w:szCs w:val="24"/>
          <w:lang w:val="x-none"/>
        </w:rPr>
        <w:t>2014</w:t>
      </w:r>
      <w:r w:rsidR="00EC5D8F" w:rsidRPr="004C31F6">
        <w:rPr>
          <w:rFonts w:ascii="Times New Roman" w:eastAsia="標楷體" w:hAnsi="Times New Roman" w:cs="Times New Roman"/>
          <w:szCs w:val="24"/>
          <w:lang w:val="x-none"/>
        </w:rPr>
        <w:t>/</w:t>
      </w:r>
      <w:r w:rsidR="00922B48" w:rsidRPr="004C31F6">
        <w:rPr>
          <w:rFonts w:ascii="Times New Roman" w:eastAsia="標楷體" w:hAnsi="Times New Roman" w:cs="Times New Roman"/>
          <w:szCs w:val="24"/>
          <w:lang w:val="x-none"/>
        </w:rPr>
        <w:t>15</w:t>
      </w:r>
      <w:r w:rsidR="00922B48" w:rsidRPr="004C31F6">
        <w:rPr>
          <w:rFonts w:ascii="Times New Roman" w:eastAsia="標楷體" w:hAnsi="Times New Roman" w:cs="Times New Roman"/>
          <w:szCs w:val="24"/>
          <w:lang w:val="x-none"/>
        </w:rPr>
        <w:t>課稅年度利得稅評稅及個人入息課稅</w:t>
      </w:r>
      <w:r w:rsidR="007D778A" w:rsidRPr="004C31F6">
        <w:rPr>
          <w:rFonts w:ascii="Times New Roman" w:eastAsia="標楷體" w:hAnsi="Times New Roman" w:cs="Times New Roman"/>
          <w:szCs w:val="24"/>
          <w:lang w:val="en-HK"/>
        </w:rPr>
        <w:t>補加</w:t>
      </w:r>
      <w:r w:rsidR="00922B48" w:rsidRPr="004C31F6">
        <w:rPr>
          <w:rFonts w:ascii="Times New Roman" w:eastAsia="標楷體" w:hAnsi="Times New Roman" w:cs="Times New Roman"/>
          <w:szCs w:val="24"/>
          <w:lang w:val="x-none"/>
        </w:rPr>
        <w:t>評稅的決定</w:t>
      </w:r>
      <w:r w:rsidR="005E5219" w:rsidRPr="004C31F6">
        <w:rPr>
          <w:rFonts w:ascii="Times New Roman" w:eastAsia="標楷體" w:hAnsi="Times New Roman" w:cs="Times New Roman"/>
          <w:szCs w:val="24"/>
          <w:lang w:val="en-HK"/>
        </w:rPr>
        <w:t>（</w:t>
      </w:r>
      <w:r w:rsidR="005E5219" w:rsidRPr="004C31F6">
        <w:rPr>
          <w:rFonts w:ascii="Times New Roman" w:eastAsia="標楷體" w:hAnsi="Times New Roman" w:cs="Times New Roman"/>
          <w:szCs w:val="24"/>
          <w:lang w:val="x-none"/>
        </w:rPr>
        <w:t>以下簡稱「</w:t>
      </w:r>
      <w:r w:rsidR="005E5219" w:rsidRPr="004C31F6">
        <w:rPr>
          <w:rFonts w:ascii="Times New Roman" w:eastAsia="標楷體" w:hAnsi="Times New Roman" w:cs="Times New Roman"/>
          <w:szCs w:val="24"/>
          <w:lang w:val="en-HK"/>
        </w:rPr>
        <w:t>決定書」）</w:t>
      </w:r>
      <w:r w:rsidR="00922B48" w:rsidRPr="004C31F6">
        <w:rPr>
          <w:rFonts w:ascii="Times New Roman" w:eastAsia="標楷體" w:hAnsi="Times New Roman" w:cs="Times New Roman"/>
          <w:szCs w:val="24"/>
          <w:lang w:val="x-none"/>
        </w:rPr>
        <w:t>提出上訴。</w:t>
      </w:r>
    </w:p>
    <w:p w14:paraId="4BEE20B5" w14:textId="77777777" w:rsidR="00C64D48" w:rsidRPr="004C31F6" w:rsidRDefault="00C64D48" w:rsidP="004C31F6">
      <w:pPr>
        <w:pStyle w:val="a3"/>
        <w:widowControl/>
        <w:overflowPunct w:val="0"/>
        <w:autoSpaceDE w:val="0"/>
        <w:autoSpaceDN w:val="0"/>
        <w:ind w:leftChars="0" w:left="0"/>
        <w:contextualSpacing/>
        <w:jc w:val="both"/>
        <w:rPr>
          <w:rFonts w:ascii="Times New Roman" w:eastAsia="標楷體" w:hAnsi="Times New Roman" w:cs="Times New Roman"/>
          <w:szCs w:val="24"/>
          <w:lang w:val="en-GB"/>
        </w:rPr>
      </w:pPr>
    </w:p>
    <w:p w14:paraId="70FA1154" w14:textId="7A866A4F" w:rsidR="00CE109C" w:rsidRPr="004C31F6" w:rsidRDefault="00624A0D" w:rsidP="004C31F6">
      <w:pPr>
        <w:pStyle w:val="a3"/>
        <w:widowControl/>
        <w:numPr>
          <w:ilvl w:val="0"/>
          <w:numId w:val="4"/>
        </w:numPr>
        <w:overflowPunct w:val="0"/>
        <w:autoSpaceDE w:val="0"/>
        <w:autoSpaceDN w:val="0"/>
        <w:ind w:leftChars="0" w:left="0" w:firstLine="0"/>
        <w:contextualSpacing/>
        <w:jc w:val="both"/>
        <w:rPr>
          <w:rFonts w:ascii="Times New Roman" w:eastAsia="標楷體" w:hAnsi="Times New Roman" w:cs="Times New Roman"/>
          <w:szCs w:val="24"/>
          <w:lang w:val="en-GB"/>
        </w:rPr>
      </w:pPr>
      <w:r w:rsidRPr="004C31F6">
        <w:rPr>
          <w:rFonts w:ascii="Times New Roman" w:eastAsia="標楷體" w:hAnsi="Times New Roman" w:cs="Times New Roman"/>
          <w:szCs w:val="24"/>
          <w:lang w:val="en-HK"/>
        </w:rPr>
        <w:t>在</w:t>
      </w:r>
      <w:r w:rsidR="006D05A0" w:rsidRPr="004C31F6">
        <w:rPr>
          <w:rFonts w:ascii="Times New Roman" w:eastAsia="標楷體" w:hAnsi="Times New Roman" w:cs="Times New Roman"/>
          <w:szCs w:val="24"/>
          <w:lang w:val="en-HK"/>
        </w:rPr>
        <w:t>2</w:t>
      </w:r>
      <w:r w:rsidR="009F23F8" w:rsidRPr="004C31F6">
        <w:rPr>
          <w:rFonts w:ascii="Times New Roman" w:eastAsia="標楷體" w:hAnsi="Times New Roman" w:cs="Times New Roman"/>
          <w:szCs w:val="24"/>
          <w:lang w:val="en-HK"/>
        </w:rPr>
        <w:t>009</w:t>
      </w:r>
      <w:r w:rsidR="009F23F8" w:rsidRPr="004C31F6">
        <w:rPr>
          <w:rFonts w:ascii="Times New Roman" w:eastAsia="標楷體" w:hAnsi="Times New Roman" w:cs="Times New Roman"/>
          <w:szCs w:val="24"/>
          <w:lang w:val="en-HK"/>
        </w:rPr>
        <w:t>年至</w:t>
      </w:r>
      <w:r w:rsidR="009F23F8" w:rsidRPr="004C31F6">
        <w:rPr>
          <w:rFonts w:ascii="Times New Roman" w:eastAsia="標楷體" w:hAnsi="Times New Roman" w:cs="Times New Roman"/>
          <w:szCs w:val="24"/>
          <w:lang w:val="en-HK"/>
        </w:rPr>
        <w:t>2015</w:t>
      </w:r>
      <w:r w:rsidR="009F23F8" w:rsidRPr="004C31F6">
        <w:rPr>
          <w:rFonts w:ascii="Times New Roman" w:eastAsia="標楷體" w:hAnsi="Times New Roman" w:cs="Times New Roman"/>
          <w:szCs w:val="24"/>
          <w:lang w:val="en-HK"/>
        </w:rPr>
        <w:t>年</w:t>
      </w:r>
      <w:r w:rsidR="008468EC" w:rsidRPr="004C31F6">
        <w:rPr>
          <w:rFonts w:ascii="Times New Roman" w:eastAsia="標楷體" w:hAnsi="Times New Roman" w:cs="Times New Roman"/>
          <w:szCs w:val="24"/>
          <w:lang w:val="en-HK"/>
        </w:rPr>
        <w:t>期間</w:t>
      </w:r>
      <w:r w:rsidRPr="004C31F6">
        <w:rPr>
          <w:rFonts w:ascii="Times New Roman" w:eastAsia="標楷體" w:hAnsi="Times New Roman" w:cs="Times New Roman"/>
          <w:szCs w:val="24"/>
          <w:lang w:val="en-HK"/>
        </w:rPr>
        <w:t>，上訴人曾作出</w:t>
      </w:r>
      <w:r w:rsidR="009F23F8" w:rsidRPr="004C31F6">
        <w:rPr>
          <w:rFonts w:ascii="Times New Roman" w:eastAsia="標楷體" w:hAnsi="Times New Roman" w:cs="Times New Roman"/>
          <w:szCs w:val="24"/>
          <w:lang w:val="en-HK"/>
        </w:rPr>
        <w:t>約</w:t>
      </w:r>
      <w:r w:rsidR="009F23F8" w:rsidRPr="004C31F6">
        <w:rPr>
          <w:rFonts w:ascii="Times New Roman" w:eastAsia="標楷體" w:hAnsi="Times New Roman" w:cs="Times New Roman"/>
          <w:szCs w:val="24"/>
          <w:lang w:val="en-HK"/>
        </w:rPr>
        <w:t>13</w:t>
      </w:r>
      <w:r w:rsidRPr="004C31F6">
        <w:rPr>
          <w:rFonts w:ascii="Times New Roman" w:eastAsia="標楷體" w:hAnsi="Times New Roman" w:cs="Times New Roman"/>
          <w:szCs w:val="24"/>
          <w:lang w:val="en-HK"/>
        </w:rPr>
        <w:t>個物業買賣</w:t>
      </w:r>
      <w:r w:rsidR="00CE6AF9" w:rsidRPr="004C31F6">
        <w:rPr>
          <w:rFonts w:ascii="Times New Roman" w:eastAsia="標楷體" w:hAnsi="Times New Roman" w:cs="Times New Roman"/>
          <w:szCs w:val="24"/>
          <w:lang w:val="en-HK"/>
        </w:rPr>
        <w:t>，其中</w:t>
      </w:r>
      <w:r w:rsidR="00CE6AF9" w:rsidRPr="004C31F6">
        <w:rPr>
          <w:rFonts w:ascii="Times New Roman" w:eastAsia="標楷體" w:hAnsi="Times New Roman" w:cs="Times New Roman"/>
          <w:szCs w:val="24"/>
          <w:lang w:val="en-HK"/>
        </w:rPr>
        <w:t>3</w:t>
      </w:r>
      <w:r w:rsidR="00056674" w:rsidRPr="004C31F6">
        <w:rPr>
          <w:rFonts w:ascii="Times New Roman" w:eastAsia="標楷體" w:hAnsi="Times New Roman" w:cs="Times New Roman"/>
          <w:szCs w:val="24"/>
          <w:lang w:val="en-HK"/>
        </w:rPr>
        <w:t>個物業與兒子</w:t>
      </w:r>
      <w:r w:rsidR="003E3CB9">
        <w:rPr>
          <w:rFonts w:ascii="Times New Roman" w:eastAsia="標楷體" w:hAnsi="Times New Roman" w:cs="Times New Roman" w:hint="eastAsia"/>
          <w:szCs w:val="24"/>
        </w:rPr>
        <w:t>A</w:t>
      </w:r>
      <w:r w:rsidR="00082CAF" w:rsidRPr="004C31F6">
        <w:rPr>
          <w:rFonts w:ascii="Times New Roman" w:eastAsia="標楷體" w:hAnsi="Times New Roman" w:cs="Times New Roman"/>
          <w:szCs w:val="24"/>
        </w:rPr>
        <w:t>先生</w:t>
      </w:r>
      <w:r w:rsidR="00056674" w:rsidRPr="004C31F6">
        <w:rPr>
          <w:rFonts w:ascii="Times New Roman" w:eastAsia="標楷體" w:hAnsi="Times New Roman" w:cs="Times New Roman"/>
          <w:szCs w:val="24"/>
          <w:lang w:val="en-HK"/>
        </w:rPr>
        <w:t>聯名擁有</w:t>
      </w:r>
      <w:r w:rsidRPr="004C31F6">
        <w:rPr>
          <w:rFonts w:ascii="Times New Roman" w:eastAsia="標楷體" w:hAnsi="Times New Roman" w:cs="Times New Roman"/>
          <w:szCs w:val="24"/>
          <w:lang w:val="en-HK"/>
        </w:rPr>
        <w:t>。</w:t>
      </w:r>
      <w:r w:rsidR="000B08E8" w:rsidRPr="004C31F6">
        <w:rPr>
          <w:rFonts w:ascii="Times New Roman" w:eastAsia="標楷體" w:hAnsi="Times New Roman" w:cs="Times New Roman"/>
          <w:szCs w:val="24"/>
          <w:lang w:val="en-HK"/>
        </w:rPr>
        <w:t>與本上訴相關的是其中五</w:t>
      </w:r>
      <w:r w:rsidR="00F055D4" w:rsidRPr="004C31F6">
        <w:rPr>
          <w:rFonts w:ascii="Times New Roman" w:eastAsia="標楷體" w:hAnsi="Times New Roman" w:cs="Times New Roman"/>
          <w:szCs w:val="24"/>
          <w:lang w:val="en-HK"/>
        </w:rPr>
        <w:t>項</w:t>
      </w:r>
      <w:r w:rsidR="000B08E8" w:rsidRPr="004C31F6">
        <w:rPr>
          <w:rFonts w:ascii="Times New Roman" w:eastAsia="標楷體" w:hAnsi="Times New Roman" w:cs="Times New Roman"/>
          <w:szCs w:val="24"/>
          <w:lang w:val="en-HK"/>
        </w:rPr>
        <w:t>物業</w:t>
      </w:r>
      <w:r w:rsidR="0071127A" w:rsidRPr="004C31F6">
        <w:rPr>
          <w:rFonts w:ascii="Times New Roman" w:eastAsia="標楷體" w:hAnsi="Times New Roman" w:cs="Times New Roman"/>
          <w:szCs w:val="24"/>
          <w:lang w:val="en-HK"/>
        </w:rPr>
        <w:t>（「該五項物業」）</w:t>
      </w:r>
      <w:r w:rsidR="00DA02EF" w:rsidRPr="004C31F6">
        <w:rPr>
          <w:rFonts w:ascii="Times New Roman" w:eastAsia="標楷體" w:hAnsi="Times New Roman" w:cs="Times New Roman"/>
          <w:szCs w:val="24"/>
        </w:rPr>
        <w:t>，該五項</w:t>
      </w:r>
      <w:r w:rsidR="00DB0C0E" w:rsidRPr="004C31F6">
        <w:rPr>
          <w:rFonts w:ascii="Times New Roman" w:eastAsia="標楷體" w:hAnsi="Times New Roman" w:cs="Times New Roman"/>
          <w:szCs w:val="24"/>
        </w:rPr>
        <w:t>物業均由</w:t>
      </w:r>
      <w:r w:rsidR="00056674" w:rsidRPr="004C31F6">
        <w:rPr>
          <w:rFonts w:ascii="Times New Roman" w:eastAsia="標楷體" w:hAnsi="Times New Roman" w:cs="Times New Roman"/>
          <w:szCs w:val="24"/>
        </w:rPr>
        <w:t>上</w:t>
      </w:r>
      <w:r w:rsidR="00056674" w:rsidRPr="004C31F6">
        <w:rPr>
          <w:rFonts w:ascii="Times New Roman" w:eastAsia="標楷體" w:hAnsi="Times New Roman" w:cs="Times New Roman"/>
          <w:szCs w:val="24"/>
          <w:lang w:val="en-HK"/>
        </w:rPr>
        <w:t>訴人</w:t>
      </w:r>
      <w:r w:rsidR="00F33931" w:rsidRPr="004C31F6">
        <w:rPr>
          <w:rFonts w:ascii="Times New Roman" w:eastAsia="標楷體" w:hAnsi="Times New Roman" w:cs="Times New Roman"/>
          <w:szCs w:val="24"/>
        </w:rPr>
        <w:t>單獨持有</w:t>
      </w:r>
      <w:r w:rsidR="00106DAC" w:rsidRPr="004C31F6">
        <w:rPr>
          <w:rFonts w:ascii="Times New Roman" w:eastAsia="標楷體" w:hAnsi="Times New Roman" w:cs="Times New Roman"/>
          <w:szCs w:val="24"/>
          <w:lang w:val="en-HK"/>
        </w:rPr>
        <w:t>，詳情</w:t>
      </w:r>
      <w:r w:rsidR="00D62010" w:rsidRPr="004C31F6">
        <w:rPr>
          <w:rFonts w:ascii="Times New Roman" w:eastAsia="標楷體" w:hAnsi="Times New Roman" w:cs="Times New Roman"/>
          <w:szCs w:val="24"/>
          <w:lang w:val="en-HK"/>
        </w:rPr>
        <w:t>如下</w:t>
      </w:r>
      <w:r w:rsidR="00BB5F2D" w:rsidRPr="004C31F6">
        <w:rPr>
          <w:rFonts w:ascii="Times New Roman" w:eastAsia="標楷體" w:hAnsi="Times New Roman" w:cs="Times New Roman"/>
          <w:szCs w:val="24"/>
          <w:lang w:val="en-HK"/>
        </w:rPr>
        <w:t>：</w:t>
      </w:r>
    </w:p>
    <w:p w14:paraId="4C8D803F" w14:textId="77777777" w:rsidR="001B3002" w:rsidRPr="004C31F6" w:rsidRDefault="001B3002" w:rsidP="004C31F6">
      <w:pPr>
        <w:pStyle w:val="a3"/>
        <w:widowControl/>
        <w:overflowPunct w:val="0"/>
        <w:autoSpaceDE w:val="0"/>
        <w:autoSpaceDN w:val="0"/>
        <w:ind w:leftChars="0" w:left="567"/>
        <w:contextualSpacing/>
        <w:jc w:val="both"/>
        <w:rPr>
          <w:rFonts w:ascii="Times New Roman" w:eastAsia="標楷體" w:hAnsi="Times New Roman" w:cs="Times New Roman"/>
          <w:szCs w:val="24"/>
          <w:lang w:val="en-GB"/>
        </w:rPr>
      </w:pPr>
    </w:p>
    <w:p w14:paraId="4789C634" w14:textId="3ABF7019" w:rsidR="00B2257C" w:rsidRPr="004C31F6" w:rsidRDefault="00B2257C" w:rsidP="004C31F6">
      <w:pPr>
        <w:pStyle w:val="a3"/>
        <w:widowControl/>
        <w:tabs>
          <w:tab w:val="left" w:pos="2107"/>
        </w:tabs>
        <w:overflowPunct w:val="0"/>
        <w:autoSpaceDE w:val="0"/>
        <w:autoSpaceDN w:val="0"/>
        <w:ind w:leftChars="638" w:left="2107" w:hangingChars="240" w:hanging="576"/>
        <w:contextualSpacing/>
        <w:jc w:val="both"/>
        <w:rPr>
          <w:rFonts w:ascii="Times New Roman" w:eastAsia="標楷體" w:hAnsi="Times New Roman" w:cs="Times New Roman"/>
          <w:szCs w:val="24"/>
          <w:lang w:val="en-GB"/>
        </w:rPr>
      </w:pPr>
      <w:r w:rsidRPr="004C31F6">
        <w:rPr>
          <w:rFonts w:ascii="Times New Roman" w:eastAsia="標楷體" w:hAnsi="Times New Roman" w:cs="Times New Roman"/>
          <w:szCs w:val="24"/>
          <w:lang w:val="en-GB"/>
        </w:rPr>
        <w:t>(1)</w:t>
      </w:r>
      <w:r w:rsidRPr="004C31F6">
        <w:rPr>
          <w:rFonts w:ascii="Times New Roman" w:eastAsia="標楷體" w:hAnsi="Times New Roman" w:cs="Times New Roman"/>
          <w:szCs w:val="24"/>
          <w:lang w:val="en-GB"/>
        </w:rPr>
        <w:tab/>
      </w:r>
      <w:r w:rsidR="00F055D4" w:rsidRPr="004C31F6">
        <w:rPr>
          <w:rFonts w:ascii="Times New Roman" w:eastAsia="標楷體" w:hAnsi="Times New Roman" w:cs="Times New Roman"/>
          <w:szCs w:val="24"/>
          <w:lang w:val="en-HK"/>
        </w:rPr>
        <w:t>涉及</w:t>
      </w:r>
      <w:r w:rsidR="004C30AE" w:rsidRPr="004C31F6">
        <w:rPr>
          <w:rFonts w:ascii="Times New Roman" w:eastAsia="標楷體" w:hAnsi="Times New Roman" w:cs="Times New Roman"/>
          <w:szCs w:val="24"/>
          <w:lang w:val="en-GB"/>
        </w:rPr>
        <w:t>2013/2014</w:t>
      </w:r>
      <w:r w:rsidR="008A2A81" w:rsidRPr="004C31F6">
        <w:rPr>
          <w:rFonts w:ascii="Times New Roman" w:eastAsia="標楷體" w:hAnsi="Times New Roman" w:cs="Times New Roman"/>
          <w:szCs w:val="24"/>
        </w:rPr>
        <w:t>課稅年度</w:t>
      </w:r>
      <w:r w:rsidR="006E562E" w:rsidRPr="004C31F6">
        <w:rPr>
          <w:rFonts w:ascii="Times New Roman" w:eastAsia="標楷體" w:hAnsi="Times New Roman" w:cs="Times New Roman"/>
          <w:szCs w:val="24"/>
        </w:rPr>
        <w:t>的物業</w:t>
      </w:r>
      <w:r w:rsidR="00F055D4" w:rsidRPr="004C31F6">
        <w:rPr>
          <w:rFonts w:ascii="Times New Roman" w:eastAsia="標楷體" w:hAnsi="Times New Roman" w:cs="Times New Roman"/>
          <w:szCs w:val="24"/>
          <w:lang w:val="en-HK"/>
        </w:rPr>
        <w:t>為</w:t>
      </w:r>
      <w:r w:rsidR="006E562E" w:rsidRPr="004C31F6">
        <w:rPr>
          <w:rFonts w:ascii="Times New Roman" w:eastAsia="標楷體" w:hAnsi="Times New Roman" w:cs="Times New Roman"/>
          <w:szCs w:val="24"/>
        </w:rPr>
        <w:t>（「</w:t>
      </w:r>
      <w:r w:rsidR="00857833" w:rsidRPr="004C31F6">
        <w:rPr>
          <w:rFonts w:ascii="Times New Roman" w:eastAsia="標楷體" w:hAnsi="Times New Roman" w:cs="Times New Roman"/>
          <w:szCs w:val="24"/>
        </w:rPr>
        <w:t>第一組物業」）</w:t>
      </w:r>
      <w:r w:rsidR="006E6ABF" w:rsidRPr="004C31F6">
        <w:rPr>
          <w:rFonts w:ascii="Times New Roman" w:eastAsia="標楷體" w:hAnsi="Times New Roman" w:cs="Times New Roman"/>
          <w:szCs w:val="24"/>
        </w:rPr>
        <w:t>：</w:t>
      </w:r>
    </w:p>
    <w:p w14:paraId="32D992C6" w14:textId="77777777" w:rsidR="004C31F6" w:rsidRDefault="004C31F6" w:rsidP="004C31F6">
      <w:pPr>
        <w:pStyle w:val="a3"/>
        <w:widowControl/>
        <w:overflowPunct w:val="0"/>
        <w:autoSpaceDE w:val="0"/>
        <w:autoSpaceDN w:val="0"/>
        <w:ind w:leftChars="0" w:left="1440" w:hanging="480"/>
        <w:contextualSpacing/>
        <w:jc w:val="both"/>
        <w:rPr>
          <w:rFonts w:ascii="Times New Roman" w:eastAsia="標楷體" w:hAnsi="Times New Roman" w:cs="Times New Roman"/>
          <w:szCs w:val="24"/>
          <w:lang w:val="en-GB"/>
        </w:rPr>
      </w:pPr>
    </w:p>
    <w:p w14:paraId="14ADC80A" w14:textId="6D6733DA" w:rsidR="004C30AE" w:rsidRPr="004C31F6" w:rsidRDefault="004C30AE" w:rsidP="004C31F6">
      <w:pPr>
        <w:pStyle w:val="a3"/>
        <w:widowControl/>
        <w:tabs>
          <w:tab w:val="left" w:pos="2683"/>
        </w:tabs>
        <w:overflowPunct w:val="0"/>
        <w:autoSpaceDE w:val="0"/>
        <w:autoSpaceDN w:val="0"/>
        <w:ind w:leftChars="878" w:left="2683" w:hangingChars="240" w:hanging="576"/>
        <w:contextualSpacing/>
        <w:jc w:val="both"/>
        <w:rPr>
          <w:rFonts w:ascii="Times New Roman" w:eastAsia="標楷體" w:hAnsi="Times New Roman" w:cs="Times New Roman"/>
          <w:szCs w:val="24"/>
          <w:lang w:val="en-GB"/>
        </w:rPr>
      </w:pPr>
      <w:r w:rsidRPr="004C31F6">
        <w:rPr>
          <w:rFonts w:ascii="Times New Roman" w:eastAsia="標楷體" w:hAnsi="Times New Roman" w:cs="Times New Roman"/>
          <w:szCs w:val="24"/>
          <w:lang w:val="en-GB"/>
        </w:rPr>
        <w:t>(a)</w:t>
      </w:r>
      <w:r w:rsidR="004E0DC2" w:rsidRPr="004C31F6">
        <w:rPr>
          <w:rFonts w:ascii="Times New Roman" w:eastAsia="標楷體" w:hAnsi="Times New Roman" w:cs="Times New Roman"/>
          <w:szCs w:val="24"/>
          <w:lang w:val="en-GB"/>
        </w:rPr>
        <w:tab/>
      </w:r>
      <w:r w:rsidR="00DF59D7">
        <w:rPr>
          <w:rFonts w:ascii="Times New Roman" w:eastAsia="標楷體" w:hAnsi="Times New Roman" w:cs="Times New Roman" w:hint="eastAsia"/>
          <w:szCs w:val="24"/>
          <w:lang w:val="en-GB"/>
        </w:rPr>
        <w:t>L</w:t>
      </w:r>
      <w:r w:rsidR="00DF59D7">
        <w:rPr>
          <w:rFonts w:ascii="Times New Roman" w:eastAsia="標楷體" w:hAnsi="Times New Roman" w:cs="Times New Roman" w:hint="eastAsia"/>
          <w:szCs w:val="24"/>
          <w:lang w:val="en-GB" w:eastAsia="zh-HK"/>
        </w:rPr>
        <w:t>地區</w:t>
      </w:r>
      <w:r w:rsidR="003E3CB9">
        <w:rPr>
          <w:rFonts w:ascii="Times New Roman" w:eastAsia="標楷體" w:hAnsi="Times New Roman" w:cs="Times New Roman" w:hint="eastAsia"/>
          <w:szCs w:val="24"/>
        </w:rPr>
        <w:t>B</w:t>
      </w:r>
      <w:r w:rsidR="003E3CB9">
        <w:rPr>
          <w:rFonts w:ascii="Times New Roman" w:eastAsia="標楷體" w:hAnsi="Times New Roman" w:cs="Times New Roman" w:hint="eastAsia"/>
          <w:szCs w:val="24"/>
          <w:lang w:eastAsia="zh-HK"/>
        </w:rPr>
        <w:t>地址</w:t>
      </w:r>
      <w:r w:rsidR="005D122A" w:rsidRPr="004C31F6">
        <w:rPr>
          <w:rFonts w:ascii="Times New Roman" w:eastAsia="標楷體" w:hAnsi="Times New Roman" w:cs="Times New Roman"/>
          <w:szCs w:val="24"/>
        </w:rPr>
        <w:t>（</w:t>
      </w:r>
      <w:r w:rsidR="000E1205" w:rsidRPr="004C31F6">
        <w:rPr>
          <w:rFonts w:ascii="Times New Roman" w:eastAsia="標楷體" w:hAnsi="Times New Roman" w:cs="Times New Roman"/>
          <w:szCs w:val="24"/>
        </w:rPr>
        <w:t>「</w:t>
      </w:r>
      <w:r w:rsidR="003E3CB9">
        <w:rPr>
          <w:rFonts w:ascii="Times New Roman" w:eastAsia="標楷體" w:hAnsi="Times New Roman" w:cs="Times New Roman" w:hint="eastAsia"/>
          <w:szCs w:val="24"/>
        </w:rPr>
        <w:t>B</w:t>
      </w:r>
      <w:r w:rsidR="0066069D" w:rsidRPr="004C31F6">
        <w:rPr>
          <w:rFonts w:ascii="Times New Roman" w:eastAsia="標楷體" w:hAnsi="Times New Roman" w:cs="Times New Roman"/>
          <w:szCs w:val="24"/>
        </w:rPr>
        <w:t>物業」）</w:t>
      </w:r>
      <w:r w:rsidR="0048370D" w:rsidRPr="004C31F6">
        <w:rPr>
          <w:rFonts w:ascii="Times New Roman" w:eastAsia="標楷體" w:hAnsi="Times New Roman" w:cs="Times New Roman"/>
          <w:szCs w:val="24"/>
        </w:rPr>
        <w:t>，</w:t>
      </w:r>
      <w:r w:rsidR="004A35D0" w:rsidRPr="004C31F6">
        <w:rPr>
          <w:rFonts w:ascii="Times New Roman" w:eastAsia="標楷體" w:hAnsi="Times New Roman" w:cs="Times New Roman"/>
          <w:szCs w:val="24"/>
        </w:rPr>
        <w:t>於</w:t>
      </w:r>
      <w:r w:rsidR="004A35D0" w:rsidRPr="004C31F6">
        <w:rPr>
          <w:rFonts w:ascii="Times New Roman" w:eastAsia="標楷體" w:hAnsi="Times New Roman" w:cs="Times New Roman"/>
          <w:szCs w:val="24"/>
        </w:rPr>
        <w:t>20</w:t>
      </w:r>
      <w:r w:rsidR="00CC65B5" w:rsidRPr="004C31F6">
        <w:rPr>
          <w:rFonts w:ascii="Times New Roman" w:eastAsia="標楷體" w:hAnsi="Times New Roman" w:cs="Times New Roman"/>
          <w:szCs w:val="24"/>
        </w:rPr>
        <w:t>10</w:t>
      </w:r>
      <w:r w:rsidR="00CC65B5" w:rsidRPr="004C31F6">
        <w:rPr>
          <w:rFonts w:ascii="Times New Roman" w:eastAsia="標楷體" w:hAnsi="Times New Roman" w:cs="Times New Roman"/>
          <w:szCs w:val="24"/>
        </w:rPr>
        <w:t>年</w:t>
      </w:r>
      <w:r w:rsidR="000728FC" w:rsidRPr="004C31F6">
        <w:rPr>
          <w:rFonts w:ascii="Times New Roman" w:eastAsia="標楷體" w:hAnsi="Times New Roman" w:cs="Times New Roman"/>
          <w:szCs w:val="24"/>
        </w:rPr>
        <w:t>以</w:t>
      </w:r>
      <w:r w:rsidR="00E31045" w:rsidRPr="004C31F6">
        <w:rPr>
          <w:rFonts w:ascii="Times New Roman" w:eastAsia="標楷體" w:hAnsi="Times New Roman" w:cs="Times New Roman"/>
          <w:szCs w:val="24"/>
        </w:rPr>
        <w:t>港幣</w:t>
      </w:r>
      <w:r w:rsidR="006D21BA" w:rsidRPr="004C31F6">
        <w:rPr>
          <w:rFonts w:ascii="Times New Roman" w:eastAsia="標楷體" w:hAnsi="Times New Roman" w:cs="Times New Roman"/>
          <w:szCs w:val="24"/>
        </w:rPr>
        <w:t>1,680,000</w:t>
      </w:r>
      <w:r w:rsidR="006D21BA" w:rsidRPr="004C31F6">
        <w:rPr>
          <w:rFonts w:ascii="Times New Roman" w:eastAsia="標楷體" w:hAnsi="Times New Roman" w:cs="Times New Roman"/>
          <w:szCs w:val="24"/>
        </w:rPr>
        <w:t>元購入，於</w:t>
      </w:r>
      <w:r w:rsidR="006D21BA" w:rsidRPr="004C31F6">
        <w:rPr>
          <w:rFonts w:ascii="Times New Roman" w:eastAsia="標楷體" w:hAnsi="Times New Roman" w:cs="Times New Roman"/>
          <w:szCs w:val="24"/>
        </w:rPr>
        <w:t>20</w:t>
      </w:r>
      <w:r w:rsidR="00F8281C" w:rsidRPr="004C31F6">
        <w:rPr>
          <w:rFonts w:ascii="Times New Roman" w:eastAsia="標楷體" w:hAnsi="Times New Roman" w:cs="Times New Roman"/>
          <w:szCs w:val="24"/>
        </w:rPr>
        <w:t>13</w:t>
      </w:r>
      <w:r w:rsidR="00F8281C" w:rsidRPr="004C31F6">
        <w:rPr>
          <w:rFonts w:ascii="Times New Roman" w:eastAsia="標楷體" w:hAnsi="Times New Roman" w:cs="Times New Roman"/>
          <w:szCs w:val="24"/>
        </w:rPr>
        <w:t>年</w:t>
      </w:r>
      <w:r w:rsidR="00BF59EF" w:rsidRPr="004C31F6">
        <w:rPr>
          <w:rFonts w:ascii="Times New Roman" w:eastAsia="標楷體" w:hAnsi="Times New Roman" w:cs="Times New Roman"/>
          <w:szCs w:val="24"/>
        </w:rPr>
        <w:t>以</w:t>
      </w:r>
      <w:r w:rsidR="0048370D" w:rsidRPr="004C31F6">
        <w:rPr>
          <w:rFonts w:ascii="Times New Roman" w:eastAsia="標楷體" w:hAnsi="Times New Roman" w:cs="Times New Roman"/>
          <w:szCs w:val="24"/>
        </w:rPr>
        <w:t>港幣</w:t>
      </w:r>
      <w:r w:rsidR="000A1AD0" w:rsidRPr="004C31F6">
        <w:rPr>
          <w:rFonts w:ascii="Times New Roman" w:eastAsia="標楷體" w:hAnsi="Times New Roman" w:cs="Times New Roman"/>
          <w:szCs w:val="24"/>
        </w:rPr>
        <w:t>2,450,000</w:t>
      </w:r>
      <w:r w:rsidR="000A1AD0" w:rsidRPr="004C31F6">
        <w:rPr>
          <w:rFonts w:ascii="Times New Roman" w:eastAsia="標楷體" w:hAnsi="Times New Roman" w:cs="Times New Roman"/>
          <w:szCs w:val="24"/>
        </w:rPr>
        <w:t>元</w:t>
      </w:r>
      <w:r w:rsidR="00BF59EF" w:rsidRPr="004C31F6">
        <w:rPr>
          <w:rFonts w:ascii="Times New Roman" w:eastAsia="標楷體" w:hAnsi="Times New Roman" w:cs="Times New Roman"/>
          <w:szCs w:val="24"/>
        </w:rPr>
        <w:t>售出</w:t>
      </w:r>
      <w:r w:rsidR="00442C5F" w:rsidRPr="004C31F6">
        <w:rPr>
          <w:rFonts w:ascii="Times New Roman" w:eastAsia="標楷體" w:hAnsi="Times New Roman" w:cs="Times New Roman"/>
          <w:szCs w:val="24"/>
        </w:rPr>
        <w:t>；</w:t>
      </w:r>
      <w:r w:rsidR="007C2788" w:rsidRPr="004C31F6">
        <w:rPr>
          <w:rFonts w:ascii="Times New Roman" w:eastAsia="標楷體" w:hAnsi="Times New Roman" w:cs="Times New Roman"/>
          <w:szCs w:val="24"/>
        </w:rPr>
        <w:t>及</w:t>
      </w:r>
    </w:p>
    <w:p w14:paraId="0AAF29D2" w14:textId="77777777" w:rsidR="004C31F6" w:rsidRDefault="004C31F6" w:rsidP="004C31F6">
      <w:pPr>
        <w:pStyle w:val="a3"/>
        <w:widowControl/>
        <w:tabs>
          <w:tab w:val="left" w:pos="2683"/>
        </w:tabs>
        <w:overflowPunct w:val="0"/>
        <w:autoSpaceDE w:val="0"/>
        <w:autoSpaceDN w:val="0"/>
        <w:ind w:leftChars="878" w:left="2683" w:hangingChars="240" w:hanging="576"/>
        <w:contextualSpacing/>
        <w:jc w:val="both"/>
        <w:rPr>
          <w:rFonts w:ascii="Times New Roman" w:eastAsia="標楷體" w:hAnsi="Times New Roman" w:cs="Times New Roman"/>
          <w:szCs w:val="24"/>
          <w:lang w:val="en-GB"/>
        </w:rPr>
      </w:pPr>
    </w:p>
    <w:p w14:paraId="4FDDAE31" w14:textId="0F1131F4" w:rsidR="00383A20" w:rsidRPr="004C31F6" w:rsidRDefault="004C30AE" w:rsidP="004C31F6">
      <w:pPr>
        <w:pStyle w:val="a3"/>
        <w:widowControl/>
        <w:tabs>
          <w:tab w:val="left" w:pos="2683"/>
        </w:tabs>
        <w:overflowPunct w:val="0"/>
        <w:autoSpaceDE w:val="0"/>
        <w:autoSpaceDN w:val="0"/>
        <w:ind w:leftChars="878" w:left="2683" w:hangingChars="240" w:hanging="576"/>
        <w:contextualSpacing/>
        <w:jc w:val="both"/>
        <w:rPr>
          <w:rFonts w:ascii="Times New Roman" w:eastAsia="標楷體" w:hAnsi="Times New Roman" w:cs="Times New Roman"/>
          <w:szCs w:val="24"/>
          <w:lang w:val="x-none"/>
        </w:rPr>
      </w:pPr>
      <w:r w:rsidRPr="004C31F6">
        <w:rPr>
          <w:rFonts w:ascii="Times New Roman" w:eastAsia="標楷體" w:hAnsi="Times New Roman" w:cs="Times New Roman"/>
          <w:szCs w:val="24"/>
          <w:lang w:val="en-GB"/>
        </w:rPr>
        <w:t>(b)</w:t>
      </w:r>
      <w:r w:rsidR="00442C5F" w:rsidRPr="004C31F6">
        <w:rPr>
          <w:rFonts w:ascii="Times New Roman" w:eastAsia="標楷體" w:hAnsi="Times New Roman" w:cs="Times New Roman"/>
          <w:szCs w:val="24"/>
          <w:lang w:val="en-GB"/>
        </w:rPr>
        <w:tab/>
      </w:r>
      <w:r w:rsidR="003E3CB9">
        <w:rPr>
          <w:rFonts w:ascii="Times New Roman" w:eastAsia="標楷體" w:hAnsi="Times New Roman" w:cs="Times New Roman" w:hint="eastAsia"/>
          <w:szCs w:val="24"/>
          <w:lang w:val="en-HK"/>
        </w:rPr>
        <w:t>D</w:t>
      </w:r>
      <w:r w:rsidR="003E3CB9">
        <w:rPr>
          <w:rFonts w:ascii="Times New Roman" w:eastAsia="標楷體" w:hAnsi="Times New Roman" w:cs="Times New Roman" w:hint="eastAsia"/>
          <w:szCs w:val="24"/>
          <w:lang w:val="en-HK" w:eastAsia="zh-HK"/>
        </w:rPr>
        <w:t>地區</w:t>
      </w:r>
      <w:r w:rsidR="003E3CB9">
        <w:rPr>
          <w:rFonts w:ascii="Times New Roman" w:eastAsia="標楷體" w:hAnsi="Times New Roman" w:cs="Times New Roman" w:hint="eastAsia"/>
          <w:szCs w:val="24"/>
          <w:lang w:val="en-GB"/>
        </w:rPr>
        <w:t>C</w:t>
      </w:r>
      <w:r w:rsidR="003E3CB9">
        <w:rPr>
          <w:rFonts w:ascii="Times New Roman" w:eastAsia="標楷體" w:hAnsi="Times New Roman" w:cs="Times New Roman" w:hint="eastAsia"/>
          <w:szCs w:val="24"/>
          <w:lang w:val="en-GB" w:eastAsia="zh-HK"/>
        </w:rPr>
        <w:t>地址</w:t>
      </w:r>
      <w:r w:rsidR="00AC631C" w:rsidRPr="004C31F6">
        <w:rPr>
          <w:rFonts w:ascii="Times New Roman" w:eastAsia="標楷體" w:hAnsi="Times New Roman" w:cs="Times New Roman"/>
          <w:szCs w:val="24"/>
        </w:rPr>
        <w:t>（「</w:t>
      </w:r>
      <w:r w:rsidR="003E3CB9">
        <w:rPr>
          <w:rFonts w:ascii="Times New Roman" w:eastAsia="標楷體" w:hAnsi="Times New Roman" w:cs="Times New Roman" w:hint="eastAsia"/>
          <w:szCs w:val="24"/>
        </w:rPr>
        <w:t>C</w:t>
      </w:r>
      <w:r w:rsidR="00596809" w:rsidRPr="004C31F6">
        <w:rPr>
          <w:rFonts w:ascii="Times New Roman" w:eastAsia="標楷體" w:hAnsi="Times New Roman" w:cs="Times New Roman"/>
          <w:szCs w:val="24"/>
        </w:rPr>
        <w:t>物業</w:t>
      </w:r>
      <w:r w:rsidR="00F40CB9" w:rsidRPr="004C31F6">
        <w:rPr>
          <w:rFonts w:ascii="Times New Roman" w:eastAsia="標楷體" w:hAnsi="Times New Roman" w:cs="Times New Roman"/>
          <w:szCs w:val="24"/>
        </w:rPr>
        <w:t>」）</w:t>
      </w:r>
      <w:r w:rsidR="00386614" w:rsidRPr="004C31F6">
        <w:rPr>
          <w:rFonts w:ascii="Times New Roman" w:eastAsia="標楷體" w:hAnsi="Times New Roman" w:cs="Times New Roman"/>
          <w:szCs w:val="24"/>
        </w:rPr>
        <w:t>，於</w:t>
      </w:r>
      <w:r w:rsidR="001F1E05" w:rsidRPr="004C31F6">
        <w:rPr>
          <w:rFonts w:ascii="Times New Roman" w:eastAsia="標楷體" w:hAnsi="Times New Roman" w:cs="Times New Roman"/>
          <w:szCs w:val="24"/>
        </w:rPr>
        <w:t>2011</w:t>
      </w:r>
      <w:r w:rsidR="001F1E05" w:rsidRPr="004C31F6">
        <w:rPr>
          <w:rFonts w:ascii="Times New Roman" w:eastAsia="標楷體" w:hAnsi="Times New Roman" w:cs="Times New Roman"/>
          <w:szCs w:val="24"/>
        </w:rPr>
        <w:t>年</w:t>
      </w:r>
      <w:r w:rsidR="000D377B" w:rsidRPr="004C31F6">
        <w:rPr>
          <w:rFonts w:ascii="Times New Roman" w:eastAsia="標楷體" w:hAnsi="Times New Roman" w:cs="Times New Roman"/>
          <w:szCs w:val="24"/>
        </w:rPr>
        <w:t>以港幣</w:t>
      </w:r>
      <w:r w:rsidR="001420BA" w:rsidRPr="004C31F6">
        <w:rPr>
          <w:rFonts w:ascii="Times New Roman" w:eastAsia="標楷體" w:hAnsi="Times New Roman" w:cs="Times New Roman"/>
          <w:szCs w:val="24"/>
        </w:rPr>
        <w:t>1,530,000</w:t>
      </w:r>
      <w:r w:rsidR="001420BA" w:rsidRPr="004C31F6">
        <w:rPr>
          <w:rFonts w:ascii="Times New Roman" w:eastAsia="標楷體" w:hAnsi="Times New Roman" w:cs="Times New Roman"/>
          <w:szCs w:val="24"/>
        </w:rPr>
        <w:t>元購入，於</w:t>
      </w:r>
      <w:r w:rsidR="007207CF" w:rsidRPr="004C31F6">
        <w:rPr>
          <w:rFonts w:ascii="Times New Roman" w:eastAsia="標楷體" w:hAnsi="Times New Roman" w:cs="Times New Roman"/>
          <w:szCs w:val="24"/>
        </w:rPr>
        <w:t>2013</w:t>
      </w:r>
      <w:r w:rsidR="007207CF" w:rsidRPr="004C31F6">
        <w:rPr>
          <w:rFonts w:ascii="Times New Roman" w:eastAsia="標楷體" w:hAnsi="Times New Roman" w:cs="Times New Roman"/>
          <w:szCs w:val="24"/>
        </w:rPr>
        <w:t>年以港幣</w:t>
      </w:r>
      <w:r w:rsidR="00444707" w:rsidRPr="004C31F6">
        <w:rPr>
          <w:rFonts w:ascii="Times New Roman" w:eastAsia="標楷體" w:hAnsi="Times New Roman" w:cs="Times New Roman"/>
          <w:szCs w:val="24"/>
        </w:rPr>
        <w:t>1,910,000</w:t>
      </w:r>
      <w:r w:rsidR="00444707" w:rsidRPr="004C31F6">
        <w:rPr>
          <w:rFonts w:ascii="Times New Roman" w:eastAsia="標楷體" w:hAnsi="Times New Roman" w:cs="Times New Roman"/>
          <w:szCs w:val="24"/>
        </w:rPr>
        <w:t>元售出</w:t>
      </w:r>
      <w:r w:rsidR="007772C6" w:rsidRPr="004C31F6">
        <w:rPr>
          <w:rFonts w:ascii="Times New Roman" w:eastAsia="標楷體" w:hAnsi="Times New Roman" w:cs="Times New Roman"/>
          <w:szCs w:val="24"/>
        </w:rPr>
        <w:t>。</w:t>
      </w:r>
    </w:p>
    <w:p w14:paraId="1290B222" w14:textId="77777777" w:rsidR="004C31F6" w:rsidRDefault="004C31F6" w:rsidP="004C31F6">
      <w:pPr>
        <w:pStyle w:val="a3"/>
        <w:widowControl/>
        <w:tabs>
          <w:tab w:val="left" w:pos="2107"/>
        </w:tabs>
        <w:overflowPunct w:val="0"/>
        <w:autoSpaceDE w:val="0"/>
        <w:autoSpaceDN w:val="0"/>
        <w:ind w:leftChars="638" w:left="2107" w:hangingChars="240" w:hanging="576"/>
        <w:contextualSpacing/>
        <w:jc w:val="both"/>
        <w:rPr>
          <w:rFonts w:ascii="Times New Roman" w:eastAsia="標楷體" w:hAnsi="Times New Roman" w:cs="Times New Roman"/>
          <w:szCs w:val="24"/>
          <w:lang w:val="x-none"/>
        </w:rPr>
      </w:pPr>
    </w:p>
    <w:p w14:paraId="5CACFD1F" w14:textId="116A6ED0" w:rsidR="00F1328F" w:rsidRPr="004C31F6" w:rsidRDefault="004C30AE" w:rsidP="004C31F6">
      <w:pPr>
        <w:pStyle w:val="a3"/>
        <w:widowControl/>
        <w:tabs>
          <w:tab w:val="left" w:pos="2107"/>
        </w:tabs>
        <w:overflowPunct w:val="0"/>
        <w:autoSpaceDE w:val="0"/>
        <w:autoSpaceDN w:val="0"/>
        <w:ind w:leftChars="638" w:left="2107" w:hangingChars="240" w:hanging="576"/>
        <w:contextualSpacing/>
        <w:jc w:val="both"/>
        <w:rPr>
          <w:rFonts w:ascii="Times New Roman" w:eastAsia="標楷體" w:hAnsi="Times New Roman" w:cs="Times New Roman"/>
          <w:szCs w:val="24"/>
        </w:rPr>
      </w:pPr>
      <w:r w:rsidRPr="004C31F6">
        <w:rPr>
          <w:rFonts w:ascii="Times New Roman" w:eastAsia="標楷體" w:hAnsi="Times New Roman" w:cs="Times New Roman"/>
          <w:szCs w:val="24"/>
          <w:lang w:val="en-GB"/>
        </w:rPr>
        <w:t>(2)</w:t>
      </w:r>
      <w:r w:rsidRPr="004C31F6">
        <w:rPr>
          <w:rFonts w:ascii="Times New Roman" w:eastAsia="標楷體" w:hAnsi="Times New Roman" w:cs="Times New Roman"/>
          <w:szCs w:val="24"/>
          <w:lang w:val="en-GB"/>
        </w:rPr>
        <w:tab/>
      </w:r>
      <w:r w:rsidR="00F055D4" w:rsidRPr="004C31F6">
        <w:rPr>
          <w:rFonts w:ascii="Times New Roman" w:eastAsia="標楷體" w:hAnsi="Times New Roman" w:cs="Times New Roman"/>
          <w:szCs w:val="24"/>
          <w:lang w:val="en-HK"/>
        </w:rPr>
        <w:t>涉及</w:t>
      </w:r>
      <w:r w:rsidRPr="004C31F6">
        <w:rPr>
          <w:rFonts w:ascii="Times New Roman" w:eastAsia="標楷體" w:hAnsi="Times New Roman" w:cs="Times New Roman"/>
          <w:szCs w:val="24"/>
          <w:lang w:val="en-GB"/>
        </w:rPr>
        <w:t>2014/2015</w:t>
      </w:r>
      <w:r w:rsidR="00F1328F" w:rsidRPr="004C31F6">
        <w:rPr>
          <w:rFonts w:ascii="Times New Roman" w:eastAsia="標楷體" w:hAnsi="Times New Roman" w:cs="Times New Roman"/>
          <w:szCs w:val="24"/>
        </w:rPr>
        <w:t>課稅年度的物業為（「第二組物業」）：</w:t>
      </w:r>
    </w:p>
    <w:p w14:paraId="3DEB876C" w14:textId="77777777" w:rsidR="004C31F6" w:rsidRDefault="004C31F6" w:rsidP="004C31F6">
      <w:pPr>
        <w:pStyle w:val="a3"/>
        <w:widowControl/>
        <w:overflowPunct w:val="0"/>
        <w:autoSpaceDE w:val="0"/>
        <w:autoSpaceDN w:val="0"/>
        <w:ind w:leftChars="0" w:left="1440" w:hanging="480"/>
        <w:contextualSpacing/>
        <w:jc w:val="both"/>
        <w:rPr>
          <w:rFonts w:ascii="Times New Roman" w:eastAsia="標楷體" w:hAnsi="Times New Roman" w:cs="Times New Roman"/>
          <w:szCs w:val="24"/>
        </w:rPr>
      </w:pPr>
    </w:p>
    <w:p w14:paraId="03FAB304" w14:textId="48EC7684" w:rsidR="00F65B5E" w:rsidRPr="004C31F6" w:rsidRDefault="00F65B5E" w:rsidP="004C31F6">
      <w:pPr>
        <w:pStyle w:val="a3"/>
        <w:widowControl/>
        <w:tabs>
          <w:tab w:val="left" w:pos="2683"/>
        </w:tabs>
        <w:overflowPunct w:val="0"/>
        <w:autoSpaceDE w:val="0"/>
        <w:autoSpaceDN w:val="0"/>
        <w:ind w:leftChars="878" w:left="2683" w:hangingChars="240" w:hanging="576"/>
        <w:contextualSpacing/>
        <w:jc w:val="both"/>
        <w:rPr>
          <w:rFonts w:ascii="Times New Roman" w:eastAsia="標楷體" w:hAnsi="Times New Roman" w:cs="Times New Roman"/>
          <w:szCs w:val="24"/>
        </w:rPr>
      </w:pPr>
      <w:r w:rsidRPr="004C31F6">
        <w:rPr>
          <w:rFonts w:ascii="Times New Roman" w:eastAsia="標楷體" w:hAnsi="Times New Roman" w:cs="Times New Roman"/>
          <w:szCs w:val="24"/>
        </w:rPr>
        <w:t>(a)</w:t>
      </w:r>
      <w:r w:rsidRPr="004C31F6">
        <w:rPr>
          <w:rFonts w:ascii="Times New Roman" w:eastAsia="標楷體" w:hAnsi="Times New Roman" w:cs="Times New Roman"/>
          <w:szCs w:val="24"/>
        </w:rPr>
        <w:tab/>
      </w:r>
      <w:r w:rsidR="003E3CB9">
        <w:rPr>
          <w:rFonts w:ascii="Times New Roman" w:eastAsia="標楷體" w:hAnsi="Times New Roman" w:cs="Times New Roman" w:hint="eastAsia"/>
          <w:szCs w:val="24"/>
          <w:lang w:val="en-HK"/>
        </w:rPr>
        <w:t>D</w:t>
      </w:r>
      <w:r w:rsidR="003E3CB9">
        <w:rPr>
          <w:rFonts w:ascii="Times New Roman" w:eastAsia="標楷體" w:hAnsi="Times New Roman" w:cs="Times New Roman" w:hint="eastAsia"/>
          <w:szCs w:val="24"/>
          <w:lang w:val="en-HK" w:eastAsia="zh-HK"/>
        </w:rPr>
        <w:t>地區</w:t>
      </w:r>
      <w:r w:rsidR="003E3CB9">
        <w:rPr>
          <w:rFonts w:ascii="Times New Roman" w:eastAsia="標楷體" w:hAnsi="Times New Roman" w:cs="Times New Roman" w:hint="eastAsia"/>
          <w:szCs w:val="24"/>
        </w:rPr>
        <w:t>E</w:t>
      </w:r>
      <w:r w:rsidR="003E3CB9">
        <w:rPr>
          <w:rFonts w:ascii="Times New Roman" w:eastAsia="標楷體" w:hAnsi="Times New Roman" w:cs="Times New Roman" w:hint="eastAsia"/>
          <w:szCs w:val="24"/>
          <w:lang w:eastAsia="zh-HK"/>
        </w:rPr>
        <w:t>地址</w:t>
      </w:r>
      <w:r w:rsidRPr="004C31F6">
        <w:rPr>
          <w:rFonts w:ascii="Times New Roman" w:eastAsia="標楷體" w:hAnsi="Times New Roman" w:cs="Times New Roman"/>
          <w:szCs w:val="24"/>
        </w:rPr>
        <w:t>（「</w:t>
      </w:r>
      <w:r w:rsidR="003E3CB9">
        <w:rPr>
          <w:rFonts w:ascii="Times New Roman" w:eastAsia="標楷體" w:hAnsi="Times New Roman" w:cs="Times New Roman" w:hint="eastAsia"/>
          <w:szCs w:val="24"/>
        </w:rPr>
        <w:t>E</w:t>
      </w:r>
      <w:r w:rsidRPr="004C31F6">
        <w:rPr>
          <w:rFonts w:ascii="Times New Roman" w:eastAsia="標楷體" w:hAnsi="Times New Roman" w:cs="Times New Roman"/>
          <w:szCs w:val="24"/>
        </w:rPr>
        <w:t>物業」），於</w:t>
      </w:r>
      <w:r w:rsidRPr="004C31F6">
        <w:rPr>
          <w:rFonts w:ascii="Times New Roman" w:eastAsia="標楷體" w:hAnsi="Times New Roman" w:cs="Times New Roman"/>
          <w:szCs w:val="24"/>
        </w:rPr>
        <w:t>201</w:t>
      </w:r>
      <w:r w:rsidR="00AE433E" w:rsidRPr="004C31F6">
        <w:rPr>
          <w:rFonts w:ascii="Times New Roman" w:eastAsia="標楷體" w:hAnsi="Times New Roman" w:cs="Times New Roman"/>
          <w:szCs w:val="24"/>
        </w:rPr>
        <w:t>2</w:t>
      </w:r>
      <w:r w:rsidRPr="004C31F6">
        <w:rPr>
          <w:rFonts w:ascii="Times New Roman" w:eastAsia="標楷體" w:hAnsi="Times New Roman" w:cs="Times New Roman"/>
          <w:szCs w:val="24"/>
        </w:rPr>
        <w:t>年以港幣</w:t>
      </w:r>
      <w:r w:rsidRPr="004C31F6">
        <w:rPr>
          <w:rFonts w:ascii="Times New Roman" w:eastAsia="標楷體" w:hAnsi="Times New Roman" w:cs="Times New Roman"/>
          <w:szCs w:val="24"/>
        </w:rPr>
        <w:t>1,</w:t>
      </w:r>
      <w:r w:rsidR="000E1C52" w:rsidRPr="004C31F6">
        <w:rPr>
          <w:rFonts w:ascii="Times New Roman" w:eastAsia="標楷體" w:hAnsi="Times New Roman" w:cs="Times New Roman"/>
          <w:szCs w:val="24"/>
        </w:rPr>
        <w:t>478</w:t>
      </w:r>
      <w:r w:rsidRPr="004C31F6">
        <w:rPr>
          <w:rFonts w:ascii="Times New Roman" w:eastAsia="標楷體" w:hAnsi="Times New Roman" w:cs="Times New Roman"/>
          <w:szCs w:val="24"/>
        </w:rPr>
        <w:t>,000</w:t>
      </w:r>
      <w:r w:rsidRPr="004C31F6">
        <w:rPr>
          <w:rFonts w:ascii="Times New Roman" w:eastAsia="標楷體" w:hAnsi="Times New Roman" w:cs="Times New Roman"/>
          <w:szCs w:val="24"/>
        </w:rPr>
        <w:t>元購入，於</w:t>
      </w:r>
      <w:r w:rsidRPr="004C31F6">
        <w:rPr>
          <w:rFonts w:ascii="Times New Roman" w:eastAsia="標楷體" w:hAnsi="Times New Roman" w:cs="Times New Roman"/>
          <w:szCs w:val="24"/>
        </w:rPr>
        <w:t>201</w:t>
      </w:r>
      <w:r w:rsidR="001D14D9" w:rsidRPr="004C31F6">
        <w:rPr>
          <w:rFonts w:ascii="Times New Roman" w:eastAsia="標楷體" w:hAnsi="Times New Roman" w:cs="Times New Roman"/>
          <w:szCs w:val="24"/>
        </w:rPr>
        <w:t>4</w:t>
      </w:r>
      <w:r w:rsidRPr="004C31F6">
        <w:rPr>
          <w:rFonts w:ascii="Times New Roman" w:eastAsia="標楷體" w:hAnsi="Times New Roman" w:cs="Times New Roman"/>
          <w:szCs w:val="24"/>
        </w:rPr>
        <w:t>年以港幣</w:t>
      </w:r>
      <w:r w:rsidR="00A92A50" w:rsidRPr="004C31F6">
        <w:rPr>
          <w:rFonts w:ascii="Times New Roman" w:eastAsia="標楷體" w:hAnsi="Times New Roman" w:cs="Times New Roman"/>
          <w:szCs w:val="24"/>
        </w:rPr>
        <w:t>2,418</w:t>
      </w:r>
      <w:r w:rsidRPr="004C31F6">
        <w:rPr>
          <w:rFonts w:ascii="Times New Roman" w:eastAsia="標楷體" w:hAnsi="Times New Roman" w:cs="Times New Roman"/>
          <w:szCs w:val="24"/>
        </w:rPr>
        <w:t>,000</w:t>
      </w:r>
      <w:r w:rsidRPr="004C31F6">
        <w:rPr>
          <w:rFonts w:ascii="Times New Roman" w:eastAsia="標楷體" w:hAnsi="Times New Roman" w:cs="Times New Roman"/>
          <w:szCs w:val="24"/>
        </w:rPr>
        <w:t>元售出</w:t>
      </w:r>
      <w:r w:rsidR="00786A78" w:rsidRPr="004C31F6">
        <w:rPr>
          <w:rFonts w:ascii="Times New Roman" w:eastAsia="標楷體" w:hAnsi="Times New Roman" w:cs="Times New Roman"/>
          <w:szCs w:val="24"/>
        </w:rPr>
        <w:t>；</w:t>
      </w:r>
    </w:p>
    <w:p w14:paraId="55FCB195" w14:textId="77777777" w:rsidR="004C31F6" w:rsidRDefault="004C31F6" w:rsidP="004C31F6">
      <w:pPr>
        <w:pStyle w:val="a3"/>
        <w:widowControl/>
        <w:overflowPunct w:val="0"/>
        <w:autoSpaceDE w:val="0"/>
        <w:autoSpaceDN w:val="0"/>
        <w:ind w:leftChars="0" w:left="1440" w:hanging="480"/>
        <w:contextualSpacing/>
        <w:jc w:val="both"/>
        <w:rPr>
          <w:rFonts w:ascii="Times New Roman" w:eastAsia="標楷體" w:hAnsi="Times New Roman" w:cs="Times New Roman"/>
          <w:szCs w:val="24"/>
        </w:rPr>
      </w:pPr>
    </w:p>
    <w:p w14:paraId="48C5E9DC" w14:textId="328B857D" w:rsidR="009E7156" w:rsidRPr="004C31F6" w:rsidRDefault="00F65B5E" w:rsidP="004C31F6">
      <w:pPr>
        <w:pStyle w:val="a3"/>
        <w:widowControl/>
        <w:tabs>
          <w:tab w:val="left" w:pos="2683"/>
        </w:tabs>
        <w:overflowPunct w:val="0"/>
        <w:autoSpaceDE w:val="0"/>
        <w:autoSpaceDN w:val="0"/>
        <w:ind w:leftChars="878" w:left="2683" w:hangingChars="240" w:hanging="576"/>
        <w:contextualSpacing/>
        <w:jc w:val="both"/>
        <w:rPr>
          <w:rFonts w:ascii="Times New Roman" w:eastAsia="標楷體" w:hAnsi="Times New Roman" w:cs="Times New Roman"/>
          <w:szCs w:val="24"/>
          <w:lang w:val="en-GB"/>
        </w:rPr>
      </w:pPr>
      <w:r w:rsidRPr="004C31F6">
        <w:rPr>
          <w:rFonts w:ascii="Times New Roman" w:eastAsia="標楷體" w:hAnsi="Times New Roman" w:cs="Times New Roman"/>
          <w:szCs w:val="24"/>
        </w:rPr>
        <w:lastRenderedPageBreak/>
        <w:t>(b)</w:t>
      </w:r>
      <w:r w:rsidR="009E7156" w:rsidRPr="004C31F6">
        <w:rPr>
          <w:rFonts w:ascii="Times New Roman" w:eastAsia="標楷體" w:hAnsi="Times New Roman" w:cs="Times New Roman"/>
          <w:szCs w:val="24"/>
        </w:rPr>
        <w:tab/>
      </w:r>
      <w:r w:rsidR="003E3CB9">
        <w:rPr>
          <w:rFonts w:ascii="Times New Roman" w:eastAsia="標楷體" w:hAnsi="Times New Roman" w:cs="Times New Roman" w:hint="eastAsia"/>
          <w:szCs w:val="24"/>
          <w:lang w:val="en-HK"/>
        </w:rPr>
        <w:t>D</w:t>
      </w:r>
      <w:r w:rsidR="003E3CB9">
        <w:rPr>
          <w:rFonts w:ascii="Times New Roman" w:eastAsia="標楷體" w:hAnsi="Times New Roman" w:cs="Times New Roman" w:hint="eastAsia"/>
          <w:szCs w:val="24"/>
          <w:lang w:val="en-HK" w:eastAsia="zh-HK"/>
        </w:rPr>
        <w:t>地區</w:t>
      </w:r>
      <w:r w:rsidR="003E3CB9">
        <w:rPr>
          <w:rFonts w:ascii="Times New Roman" w:eastAsia="標楷體" w:hAnsi="Times New Roman" w:cs="Times New Roman" w:hint="eastAsia"/>
          <w:szCs w:val="24"/>
        </w:rPr>
        <w:t>F</w:t>
      </w:r>
      <w:r w:rsidR="003E3CB9">
        <w:rPr>
          <w:rFonts w:ascii="Times New Roman" w:eastAsia="標楷體" w:hAnsi="Times New Roman" w:cs="Times New Roman" w:hint="eastAsia"/>
          <w:szCs w:val="24"/>
          <w:lang w:eastAsia="zh-HK"/>
        </w:rPr>
        <w:t>地址</w:t>
      </w:r>
      <w:r w:rsidR="009E7156" w:rsidRPr="004C31F6">
        <w:rPr>
          <w:rFonts w:ascii="Times New Roman" w:eastAsia="標楷體" w:hAnsi="Times New Roman" w:cs="Times New Roman"/>
          <w:szCs w:val="24"/>
        </w:rPr>
        <w:t>（「</w:t>
      </w:r>
      <w:r w:rsidR="003E3CB9">
        <w:rPr>
          <w:rFonts w:ascii="Times New Roman" w:eastAsia="標楷體" w:hAnsi="Times New Roman" w:cs="Times New Roman" w:hint="eastAsia"/>
          <w:szCs w:val="24"/>
        </w:rPr>
        <w:t>F</w:t>
      </w:r>
      <w:r w:rsidR="009E7156" w:rsidRPr="004C31F6">
        <w:rPr>
          <w:rFonts w:ascii="Times New Roman" w:eastAsia="標楷體" w:hAnsi="Times New Roman" w:cs="Times New Roman"/>
          <w:szCs w:val="24"/>
        </w:rPr>
        <w:t>物業」），於</w:t>
      </w:r>
      <w:r w:rsidR="009E7156" w:rsidRPr="004C31F6">
        <w:rPr>
          <w:rFonts w:ascii="Times New Roman" w:eastAsia="標楷體" w:hAnsi="Times New Roman" w:cs="Times New Roman"/>
          <w:szCs w:val="24"/>
        </w:rPr>
        <w:t>201</w:t>
      </w:r>
      <w:r w:rsidR="002628C8" w:rsidRPr="004C31F6">
        <w:rPr>
          <w:rFonts w:ascii="Times New Roman" w:eastAsia="標楷體" w:hAnsi="Times New Roman" w:cs="Times New Roman"/>
          <w:szCs w:val="24"/>
        </w:rPr>
        <w:t>3</w:t>
      </w:r>
      <w:r w:rsidR="009E7156" w:rsidRPr="004C31F6">
        <w:rPr>
          <w:rFonts w:ascii="Times New Roman" w:eastAsia="標楷體" w:hAnsi="Times New Roman" w:cs="Times New Roman"/>
          <w:szCs w:val="24"/>
        </w:rPr>
        <w:t>年以港幣</w:t>
      </w:r>
      <w:r w:rsidR="009E7156" w:rsidRPr="004C31F6">
        <w:rPr>
          <w:rFonts w:ascii="Times New Roman" w:eastAsia="標楷體" w:hAnsi="Times New Roman" w:cs="Times New Roman"/>
          <w:szCs w:val="24"/>
        </w:rPr>
        <w:t>1,53</w:t>
      </w:r>
      <w:r w:rsidR="007E72DC" w:rsidRPr="004C31F6">
        <w:rPr>
          <w:rFonts w:ascii="Times New Roman" w:eastAsia="標楷體" w:hAnsi="Times New Roman" w:cs="Times New Roman"/>
          <w:szCs w:val="24"/>
        </w:rPr>
        <w:t>8</w:t>
      </w:r>
      <w:r w:rsidR="009E7156" w:rsidRPr="004C31F6">
        <w:rPr>
          <w:rFonts w:ascii="Times New Roman" w:eastAsia="標楷體" w:hAnsi="Times New Roman" w:cs="Times New Roman"/>
          <w:szCs w:val="24"/>
        </w:rPr>
        <w:t>,000</w:t>
      </w:r>
      <w:r w:rsidR="009E7156" w:rsidRPr="004C31F6">
        <w:rPr>
          <w:rFonts w:ascii="Times New Roman" w:eastAsia="標楷體" w:hAnsi="Times New Roman" w:cs="Times New Roman"/>
          <w:szCs w:val="24"/>
        </w:rPr>
        <w:t>元購入，於</w:t>
      </w:r>
      <w:r w:rsidR="009E7156" w:rsidRPr="004C31F6">
        <w:rPr>
          <w:rFonts w:ascii="Times New Roman" w:eastAsia="標楷體" w:hAnsi="Times New Roman" w:cs="Times New Roman"/>
          <w:szCs w:val="24"/>
        </w:rPr>
        <w:t>201</w:t>
      </w:r>
      <w:r w:rsidR="003A2405" w:rsidRPr="004C31F6">
        <w:rPr>
          <w:rFonts w:ascii="Times New Roman" w:eastAsia="標楷體" w:hAnsi="Times New Roman" w:cs="Times New Roman"/>
          <w:szCs w:val="24"/>
        </w:rPr>
        <w:t>4</w:t>
      </w:r>
      <w:r w:rsidR="009E7156" w:rsidRPr="004C31F6">
        <w:rPr>
          <w:rFonts w:ascii="Times New Roman" w:eastAsia="標楷體" w:hAnsi="Times New Roman" w:cs="Times New Roman"/>
          <w:szCs w:val="24"/>
        </w:rPr>
        <w:t>年以港幣</w:t>
      </w:r>
      <w:r w:rsidR="009E7156" w:rsidRPr="004C31F6">
        <w:rPr>
          <w:rFonts w:ascii="Times New Roman" w:eastAsia="標楷體" w:hAnsi="Times New Roman" w:cs="Times New Roman"/>
          <w:szCs w:val="24"/>
        </w:rPr>
        <w:t>1,9</w:t>
      </w:r>
      <w:r w:rsidR="00386D0D" w:rsidRPr="004C31F6">
        <w:rPr>
          <w:rFonts w:ascii="Times New Roman" w:eastAsia="標楷體" w:hAnsi="Times New Roman" w:cs="Times New Roman"/>
          <w:szCs w:val="24"/>
        </w:rPr>
        <w:t>38</w:t>
      </w:r>
      <w:r w:rsidR="009E7156" w:rsidRPr="004C31F6">
        <w:rPr>
          <w:rFonts w:ascii="Times New Roman" w:eastAsia="標楷體" w:hAnsi="Times New Roman" w:cs="Times New Roman"/>
          <w:szCs w:val="24"/>
        </w:rPr>
        <w:t>,000</w:t>
      </w:r>
      <w:r w:rsidR="009E7156" w:rsidRPr="004C31F6">
        <w:rPr>
          <w:rFonts w:ascii="Times New Roman" w:eastAsia="標楷體" w:hAnsi="Times New Roman" w:cs="Times New Roman"/>
          <w:szCs w:val="24"/>
        </w:rPr>
        <w:t>元售出</w:t>
      </w:r>
      <w:r w:rsidR="007356FA" w:rsidRPr="004C31F6">
        <w:rPr>
          <w:rFonts w:ascii="Times New Roman" w:eastAsia="標楷體" w:hAnsi="Times New Roman" w:cs="Times New Roman"/>
          <w:szCs w:val="24"/>
        </w:rPr>
        <w:t>；</w:t>
      </w:r>
      <w:r w:rsidR="006500CB" w:rsidRPr="004C31F6">
        <w:rPr>
          <w:rFonts w:ascii="Times New Roman" w:eastAsia="標楷體" w:hAnsi="Times New Roman" w:cs="Times New Roman"/>
          <w:szCs w:val="24"/>
        </w:rPr>
        <w:t>及</w:t>
      </w:r>
      <w:r w:rsidR="009E7156" w:rsidRPr="004C31F6">
        <w:rPr>
          <w:rFonts w:ascii="Times New Roman" w:eastAsia="標楷體" w:hAnsi="Times New Roman" w:cs="Times New Roman"/>
          <w:szCs w:val="24"/>
          <w:lang w:val="x-none"/>
        </w:rPr>
        <w:t xml:space="preserve"> </w:t>
      </w:r>
    </w:p>
    <w:p w14:paraId="4A391D0C" w14:textId="77777777" w:rsidR="004C31F6" w:rsidRDefault="004C31F6" w:rsidP="004C31F6">
      <w:pPr>
        <w:pStyle w:val="a3"/>
        <w:widowControl/>
        <w:overflowPunct w:val="0"/>
        <w:autoSpaceDE w:val="0"/>
        <w:autoSpaceDN w:val="0"/>
        <w:ind w:leftChars="0" w:left="1440" w:hanging="480"/>
        <w:contextualSpacing/>
        <w:jc w:val="both"/>
        <w:rPr>
          <w:rFonts w:ascii="Times New Roman" w:eastAsia="標楷體" w:hAnsi="Times New Roman" w:cs="Times New Roman"/>
          <w:szCs w:val="24"/>
        </w:rPr>
      </w:pPr>
    </w:p>
    <w:p w14:paraId="758C08EE" w14:textId="2D8CD697" w:rsidR="007772C6" w:rsidRPr="004C31F6" w:rsidRDefault="007772C6" w:rsidP="004C31F6">
      <w:pPr>
        <w:pStyle w:val="a3"/>
        <w:widowControl/>
        <w:tabs>
          <w:tab w:val="left" w:pos="2683"/>
        </w:tabs>
        <w:overflowPunct w:val="0"/>
        <w:autoSpaceDE w:val="0"/>
        <w:autoSpaceDN w:val="0"/>
        <w:ind w:leftChars="878" w:left="2683" w:hangingChars="240" w:hanging="576"/>
        <w:contextualSpacing/>
        <w:jc w:val="both"/>
        <w:rPr>
          <w:rFonts w:ascii="Times New Roman" w:eastAsia="標楷體" w:hAnsi="Times New Roman" w:cs="Times New Roman"/>
          <w:szCs w:val="24"/>
          <w:lang w:val="en-GB"/>
        </w:rPr>
      </w:pPr>
      <w:r w:rsidRPr="004C31F6">
        <w:rPr>
          <w:rFonts w:ascii="Times New Roman" w:eastAsia="標楷體" w:hAnsi="Times New Roman" w:cs="Times New Roman"/>
          <w:szCs w:val="24"/>
        </w:rPr>
        <w:t>(c)</w:t>
      </w:r>
      <w:r w:rsidRPr="004C31F6">
        <w:rPr>
          <w:rFonts w:ascii="Times New Roman" w:eastAsia="標楷體" w:hAnsi="Times New Roman" w:cs="Times New Roman"/>
          <w:szCs w:val="24"/>
        </w:rPr>
        <w:tab/>
      </w:r>
      <w:r w:rsidR="003E3CB9">
        <w:rPr>
          <w:rFonts w:ascii="Times New Roman" w:eastAsia="標楷體" w:hAnsi="Times New Roman" w:cs="Times New Roman" w:hint="eastAsia"/>
          <w:szCs w:val="24"/>
          <w:lang w:val="en-HK"/>
        </w:rPr>
        <w:t>D</w:t>
      </w:r>
      <w:r w:rsidR="003E3CB9">
        <w:rPr>
          <w:rFonts w:ascii="Times New Roman" w:eastAsia="標楷體" w:hAnsi="Times New Roman" w:cs="Times New Roman" w:hint="eastAsia"/>
          <w:szCs w:val="24"/>
          <w:lang w:val="en-HK" w:eastAsia="zh-HK"/>
        </w:rPr>
        <w:t>地區</w:t>
      </w:r>
      <w:r w:rsidR="003E3CB9">
        <w:rPr>
          <w:rFonts w:ascii="Times New Roman" w:eastAsia="標楷體" w:hAnsi="Times New Roman" w:cs="Times New Roman" w:hint="eastAsia"/>
          <w:szCs w:val="24"/>
        </w:rPr>
        <w:t>G</w:t>
      </w:r>
      <w:r w:rsidR="003E3CB9">
        <w:rPr>
          <w:rFonts w:ascii="Times New Roman" w:eastAsia="標楷體" w:hAnsi="Times New Roman" w:cs="Times New Roman" w:hint="eastAsia"/>
          <w:szCs w:val="24"/>
          <w:lang w:eastAsia="zh-HK"/>
        </w:rPr>
        <w:t>地址</w:t>
      </w:r>
      <w:r w:rsidRPr="004C31F6">
        <w:rPr>
          <w:rFonts w:ascii="Times New Roman" w:eastAsia="標楷體" w:hAnsi="Times New Roman" w:cs="Times New Roman"/>
          <w:szCs w:val="24"/>
        </w:rPr>
        <w:t>（「</w:t>
      </w:r>
      <w:r w:rsidR="003E3CB9">
        <w:rPr>
          <w:rFonts w:ascii="Times New Roman" w:eastAsia="標楷體" w:hAnsi="Times New Roman" w:cs="Times New Roman" w:hint="eastAsia"/>
          <w:szCs w:val="24"/>
        </w:rPr>
        <w:t>G</w:t>
      </w:r>
      <w:r w:rsidRPr="004C31F6">
        <w:rPr>
          <w:rFonts w:ascii="Times New Roman" w:eastAsia="標楷體" w:hAnsi="Times New Roman" w:cs="Times New Roman"/>
          <w:szCs w:val="24"/>
        </w:rPr>
        <w:t>物業」），於</w:t>
      </w:r>
      <w:r w:rsidRPr="004C31F6">
        <w:rPr>
          <w:rFonts w:ascii="Times New Roman" w:eastAsia="標楷體" w:hAnsi="Times New Roman" w:cs="Times New Roman"/>
          <w:szCs w:val="24"/>
        </w:rPr>
        <w:t>201</w:t>
      </w:r>
      <w:r w:rsidR="00254E25" w:rsidRPr="004C31F6">
        <w:rPr>
          <w:rFonts w:ascii="Times New Roman" w:eastAsia="標楷體" w:hAnsi="Times New Roman" w:cs="Times New Roman"/>
          <w:szCs w:val="24"/>
        </w:rPr>
        <w:t>2</w:t>
      </w:r>
      <w:r w:rsidRPr="004C31F6">
        <w:rPr>
          <w:rFonts w:ascii="Times New Roman" w:eastAsia="標楷體" w:hAnsi="Times New Roman" w:cs="Times New Roman"/>
          <w:szCs w:val="24"/>
        </w:rPr>
        <w:t>年以港幣</w:t>
      </w:r>
      <w:r w:rsidRPr="004C31F6">
        <w:rPr>
          <w:rFonts w:ascii="Times New Roman" w:eastAsia="標楷體" w:hAnsi="Times New Roman" w:cs="Times New Roman"/>
          <w:szCs w:val="24"/>
        </w:rPr>
        <w:t>1,</w:t>
      </w:r>
      <w:r w:rsidR="0074193C" w:rsidRPr="004C31F6">
        <w:rPr>
          <w:rFonts w:ascii="Times New Roman" w:eastAsia="標楷體" w:hAnsi="Times New Roman" w:cs="Times New Roman"/>
          <w:szCs w:val="24"/>
        </w:rPr>
        <w:t>688</w:t>
      </w:r>
      <w:r w:rsidRPr="004C31F6">
        <w:rPr>
          <w:rFonts w:ascii="Times New Roman" w:eastAsia="標楷體" w:hAnsi="Times New Roman" w:cs="Times New Roman"/>
          <w:szCs w:val="24"/>
        </w:rPr>
        <w:t>,000</w:t>
      </w:r>
      <w:r w:rsidRPr="004C31F6">
        <w:rPr>
          <w:rFonts w:ascii="Times New Roman" w:eastAsia="標楷體" w:hAnsi="Times New Roman" w:cs="Times New Roman"/>
          <w:szCs w:val="24"/>
        </w:rPr>
        <w:t>元購入，於</w:t>
      </w:r>
      <w:r w:rsidRPr="004C31F6">
        <w:rPr>
          <w:rFonts w:ascii="Times New Roman" w:eastAsia="標楷體" w:hAnsi="Times New Roman" w:cs="Times New Roman"/>
          <w:szCs w:val="24"/>
        </w:rPr>
        <w:t>201</w:t>
      </w:r>
      <w:r w:rsidR="00E22A07" w:rsidRPr="004C31F6">
        <w:rPr>
          <w:rFonts w:ascii="Times New Roman" w:eastAsia="標楷體" w:hAnsi="Times New Roman" w:cs="Times New Roman"/>
          <w:szCs w:val="24"/>
        </w:rPr>
        <w:t>5</w:t>
      </w:r>
      <w:r w:rsidRPr="004C31F6">
        <w:rPr>
          <w:rFonts w:ascii="Times New Roman" w:eastAsia="標楷體" w:hAnsi="Times New Roman" w:cs="Times New Roman"/>
          <w:szCs w:val="24"/>
        </w:rPr>
        <w:t>年以港</w:t>
      </w:r>
      <w:r w:rsidR="00FF602F" w:rsidRPr="004C31F6">
        <w:rPr>
          <w:rFonts w:ascii="Times New Roman" w:eastAsia="標楷體" w:hAnsi="Times New Roman" w:cs="Times New Roman"/>
          <w:szCs w:val="24"/>
        </w:rPr>
        <w:t>2,263</w:t>
      </w:r>
      <w:r w:rsidRPr="004C31F6">
        <w:rPr>
          <w:rFonts w:ascii="Times New Roman" w:eastAsia="標楷體" w:hAnsi="Times New Roman" w:cs="Times New Roman"/>
          <w:szCs w:val="24"/>
        </w:rPr>
        <w:t>,000</w:t>
      </w:r>
      <w:r w:rsidRPr="004C31F6">
        <w:rPr>
          <w:rFonts w:ascii="Times New Roman" w:eastAsia="標楷體" w:hAnsi="Times New Roman" w:cs="Times New Roman"/>
          <w:szCs w:val="24"/>
        </w:rPr>
        <w:t>元售出</w:t>
      </w:r>
      <w:r w:rsidR="004032F6" w:rsidRPr="004C31F6">
        <w:rPr>
          <w:rFonts w:ascii="Times New Roman" w:eastAsia="標楷體" w:hAnsi="Times New Roman" w:cs="Times New Roman"/>
          <w:szCs w:val="24"/>
        </w:rPr>
        <w:t>。</w:t>
      </w:r>
      <w:r w:rsidRPr="004C31F6">
        <w:rPr>
          <w:rFonts w:ascii="Times New Roman" w:eastAsia="標楷體" w:hAnsi="Times New Roman" w:cs="Times New Roman"/>
          <w:szCs w:val="24"/>
          <w:lang w:val="x-none"/>
        </w:rPr>
        <w:t xml:space="preserve"> </w:t>
      </w:r>
    </w:p>
    <w:p w14:paraId="7FA21034" w14:textId="175C9C14" w:rsidR="00595FB9" w:rsidRPr="004C31F6" w:rsidRDefault="00595FB9" w:rsidP="004C31F6">
      <w:pPr>
        <w:pStyle w:val="a3"/>
        <w:widowControl/>
        <w:overflowPunct w:val="0"/>
        <w:autoSpaceDE w:val="0"/>
        <w:autoSpaceDN w:val="0"/>
        <w:ind w:leftChars="0" w:left="1440" w:hanging="480"/>
        <w:contextualSpacing/>
        <w:jc w:val="both"/>
        <w:rPr>
          <w:rFonts w:ascii="Times New Roman" w:eastAsia="標楷體" w:hAnsi="Times New Roman" w:cs="Times New Roman"/>
          <w:szCs w:val="24"/>
          <w:lang w:val="en-GB"/>
        </w:rPr>
      </w:pPr>
    </w:p>
    <w:p w14:paraId="10A5AA9C" w14:textId="1BBBD5AB" w:rsidR="00854C53" w:rsidRPr="004C31F6" w:rsidRDefault="00243731" w:rsidP="004C31F6">
      <w:pPr>
        <w:pStyle w:val="a3"/>
        <w:widowControl/>
        <w:numPr>
          <w:ilvl w:val="0"/>
          <w:numId w:val="4"/>
        </w:numPr>
        <w:overflowPunct w:val="0"/>
        <w:autoSpaceDE w:val="0"/>
        <w:autoSpaceDN w:val="0"/>
        <w:ind w:leftChars="0" w:left="0" w:firstLine="0"/>
        <w:contextualSpacing/>
        <w:jc w:val="both"/>
        <w:rPr>
          <w:rFonts w:ascii="Times New Roman" w:eastAsia="標楷體" w:hAnsi="Times New Roman" w:cs="Times New Roman"/>
          <w:szCs w:val="24"/>
          <w:lang w:val="en-GB"/>
        </w:rPr>
      </w:pPr>
      <w:r w:rsidRPr="004C31F6">
        <w:rPr>
          <w:rFonts w:ascii="Times New Roman" w:eastAsia="標楷體" w:hAnsi="Times New Roman" w:cs="Times New Roman"/>
          <w:szCs w:val="24"/>
          <w:lang w:val="en-HK"/>
        </w:rPr>
        <w:t>上訴人</w:t>
      </w:r>
      <w:r w:rsidR="00F8113B" w:rsidRPr="004C31F6">
        <w:rPr>
          <w:rFonts w:ascii="Times New Roman" w:eastAsia="標楷體" w:hAnsi="Times New Roman" w:cs="Times New Roman"/>
          <w:szCs w:val="24"/>
        </w:rPr>
        <w:t>向</w:t>
      </w:r>
      <w:r w:rsidR="00786A78" w:rsidRPr="004C31F6">
        <w:rPr>
          <w:rFonts w:ascii="Times New Roman" w:eastAsia="標楷體" w:hAnsi="Times New Roman" w:cs="Times New Roman"/>
          <w:szCs w:val="24"/>
          <w:lang w:val="en-HK"/>
        </w:rPr>
        <w:t>評稅主任</w:t>
      </w:r>
      <w:r w:rsidRPr="004C31F6">
        <w:rPr>
          <w:rFonts w:ascii="Times New Roman" w:eastAsia="標楷體" w:hAnsi="Times New Roman" w:cs="Times New Roman"/>
          <w:szCs w:val="24"/>
          <w:lang w:val="en-HK"/>
        </w:rPr>
        <w:t>表示</w:t>
      </w:r>
      <w:r w:rsidR="00CE6AF9" w:rsidRPr="004C31F6">
        <w:rPr>
          <w:rFonts w:ascii="Times New Roman" w:eastAsia="標楷體" w:hAnsi="Times New Roman" w:cs="Times New Roman"/>
          <w:szCs w:val="24"/>
          <w:lang w:val="en-HK"/>
        </w:rPr>
        <w:t>該五項物業均用作出租</w:t>
      </w:r>
      <w:r w:rsidR="00106DAC" w:rsidRPr="004C31F6">
        <w:rPr>
          <w:rFonts w:ascii="Times New Roman" w:eastAsia="標楷體" w:hAnsi="Times New Roman" w:cs="Times New Roman"/>
          <w:szCs w:val="24"/>
          <w:lang w:val="en-HK"/>
        </w:rPr>
        <w:t>用途，其利潤是資</w:t>
      </w:r>
      <w:r w:rsidR="00C26FE5" w:rsidRPr="004C31F6">
        <w:rPr>
          <w:rFonts w:ascii="Times New Roman" w:eastAsia="標楷體" w:hAnsi="Times New Roman" w:cs="Times New Roman"/>
          <w:szCs w:val="24"/>
          <w:lang w:val="en-HK"/>
        </w:rPr>
        <w:t>本性質。</w:t>
      </w:r>
      <w:r w:rsidR="00854C53" w:rsidRPr="004C31F6">
        <w:rPr>
          <w:rFonts w:ascii="Times New Roman" w:eastAsia="標楷體" w:hAnsi="Times New Roman" w:cs="Times New Roman"/>
          <w:szCs w:val="24"/>
          <w:lang w:val="en-HK"/>
        </w:rPr>
        <w:t>她</w:t>
      </w:r>
      <w:r w:rsidR="004A1C97" w:rsidRPr="004C31F6">
        <w:rPr>
          <w:rFonts w:ascii="Times New Roman" w:eastAsia="標楷體" w:hAnsi="Times New Roman" w:cs="Times New Roman"/>
          <w:szCs w:val="24"/>
        </w:rPr>
        <w:t>表示</w:t>
      </w:r>
      <w:r w:rsidR="00854C53" w:rsidRPr="004C31F6">
        <w:rPr>
          <w:rFonts w:ascii="Times New Roman" w:eastAsia="標楷體" w:hAnsi="Times New Roman" w:cs="Times New Roman"/>
          <w:szCs w:val="24"/>
          <w:lang w:val="en-HK"/>
        </w:rPr>
        <w:t>出售物業的理由如下：</w:t>
      </w:r>
    </w:p>
    <w:p w14:paraId="1000C755" w14:textId="77777777" w:rsidR="004C31F6" w:rsidRPr="004C31F6" w:rsidRDefault="004C31F6" w:rsidP="004C31F6">
      <w:pPr>
        <w:pStyle w:val="a3"/>
        <w:widowControl/>
        <w:overflowPunct w:val="0"/>
        <w:autoSpaceDE w:val="0"/>
        <w:autoSpaceDN w:val="0"/>
        <w:ind w:leftChars="0" w:left="567"/>
        <w:contextualSpacing/>
        <w:jc w:val="both"/>
        <w:rPr>
          <w:rFonts w:ascii="Times New Roman" w:eastAsia="標楷體" w:hAnsi="Times New Roman" w:cs="Times New Roman"/>
          <w:szCs w:val="24"/>
          <w:lang w:val="en-GB"/>
        </w:rPr>
      </w:pPr>
    </w:p>
    <w:p w14:paraId="34F871D9" w14:textId="512FF0E4" w:rsidR="00854C53" w:rsidRPr="004C31F6" w:rsidRDefault="003E3CB9" w:rsidP="004C31F6">
      <w:pPr>
        <w:pStyle w:val="a3"/>
        <w:widowControl/>
        <w:numPr>
          <w:ilvl w:val="0"/>
          <w:numId w:val="16"/>
        </w:numPr>
        <w:tabs>
          <w:tab w:val="left" w:pos="2107"/>
        </w:tabs>
        <w:overflowPunct w:val="0"/>
        <w:autoSpaceDE w:val="0"/>
        <w:autoSpaceDN w:val="0"/>
        <w:ind w:leftChars="638" w:left="2107" w:hangingChars="240" w:hanging="576"/>
        <w:contextualSpacing/>
        <w:jc w:val="both"/>
        <w:rPr>
          <w:rFonts w:ascii="Times New Roman" w:eastAsia="標楷體" w:hAnsi="Times New Roman" w:cs="Times New Roman"/>
          <w:szCs w:val="24"/>
          <w:lang w:val="en-GB"/>
        </w:rPr>
      </w:pPr>
      <w:r>
        <w:rPr>
          <w:rFonts w:ascii="Times New Roman" w:eastAsia="標楷體" w:hAnsi="Times New Roman" w:cs="Times New Roman" w:hint="eastAsia"/>
          <w:szCs w:val="24"/>
          <w:lang w:val="en-HK"/>
        </w:rPr>
        <w:t>B</w:t>
      </w:r>
      <w:r w:rsidR="00A64F26" w:rsidRPr="004C31F6">
        <w:rPr>
          <w:rFonts w:ascii="Times New Roman" w:eastAsia="標楷體" w:hAnsi="Times New Roman" w:cs="Times New Roman"/>
          <w:szCs w:val="24"/>
          <w:lang w:val="en-HK"/>
        </w:rPr>
        <w:t>物業：理由是為了轉購</w:t>
      </w:r>
      <w:r>
        <w:rPr>
          <w:rFonts w:ascii="Times New Roman" w:eastAsia="標楷體" w:hAnsi="Times New Roman" w:cs="Times New Roman" w:hint="eastAsia"/>
          <w:szCs w:val="24"/>
          <w:lang w:val="en-HK"/>
        </w:rPr>
        <w:t>D</w:t>
      </w:r>
      <w:r>
        <w:rPr>
          <w:rFonts w:ascii="Times New Roman" w:eastAsia="標楷體" w:hAnsi="Times New Roman" w:cs="Times New Roman" w:hint="eastAsia"/>
          <w:szCs w:val="24"/>
          <w:lang w:val="en-HK" w:eastAsia="zh-HK"/>
        </w:rPr>
        <w:t>地區</w:t>
      </w:r>
      <w:r w:rsidR="00A64F26" w:rsidRPr="004C31F6">
        <w:rPr>
          <w:rFonts w:ascii="Times New Roman" w:eastAsia="標楷體" w:hAnsi="Times New Roman" w:cs="Times New Roman"/>
          <w:szCs w:val="24"/>
          <w:lang w:val="en-HK"/>
        </w:rPr>
        <w:t>樓，樓價較便宜</w:t>
      </w:r>
      <w:r w:rsidR="00F85C91" w:rsidRPr="004C31F6">
        <w:rPr>
          <w:rFonts w:ascii="Times New Roman" w:eastAsia="標楷體" w:hAnsi="Times New Roman" w:cs="Times New Roman"/>
          <w:szCs w:val="24"/>
          <w:lang w:val="en-HK"/>
        </w:rPr>
        <w:t>；</w:t>
      </w:r>
    </w:p>
    <w:p w14:paraId="08A70D3D" w14:textId="77777777" w:rsidR="004C31F6" w:rsidRPr="004C31F6" w:rsidRDefault="004C31F6" w:rsidP="004C31F6">
      <w:pPr>
        <w:pStyle w:val="a3"/>
        <w:widowControl/>
        <w:tabs>
          <w:tab w:val="left" w:pos="2107"/>
        </w:tabs>
        <w:overflowPunct w:val="0"/>
        <w:autoSpaceDE w:val="0"/>
        <w:autoSpaceDN w:val="0"/>
        <w:ind w:leftChars="638" w:left="2107" w:hangingChars="240" w:hanging="576"/>
        <w:contextualSpacing/>
        <w:jc w:val="both"/>
        <w:rPr>
          <w:rFonts w:ascii="Times New Roman" w:eastAsia="標楷體" w:hAnsi="Times New Roman" w:cs="Times New Roman"/>
          <w:szCs w:val="24"/>
          <w:lang w:val="en-GB"/>
        </w:rPr>
      </w:pPr>
    </w:p>
    <w:p w14:paraId="1DE95FF2" w14:textId="7CFC2304" w:rsidR="00F85C91" w:rsidRPr="004C31F6" w:rsidRDefault="003E3CB9" w:rsidP="004C31F6">
      <w:pPr>
        <w:pStyle w:val="a3"/>
        <w:widowControl/>
        <w:numPr>
          <w:ilvl w:val="0"/>
          <w:numId w:val="16"/>
        </w:numPr>
        <w:tabs>
          <w:tab w:val="left" w:pos="2107"/>
        </w:tabs>
        <w:overflowPunct w:val="0"/>
        <w:autoSpaceDE w:val="0"/>
        <w:autoSpaceDN w:val="0"/>
        <w:ind w:leftChars="638" w:left="2107" w:hangingChars="240" w:hanging="576"/>
        <w:contextualSpacing/>
        <w:jc w:val="both"/>
        <w:rPr>
          <w:rFonts w:ascii="Times New Roman" w:eastAsia="標楷體" w:hAnsi="Times New Roman" w:cs="Times New Roman"/>
          <w:szCs w:val="24"/>
          <w:lang w:val="en-GB"/>
        </w:rPr>
      </w:pPr>
      <w:r>
        <w:rPr>
          <w:rFonts w:ascii="Times New Roman" w:eastAsia="標楷體" w:hAnsi="Times New Roman" w:cs="Times New Roman" w:hint="eastAsia"/>
          <w:szCs w:val="24"/>
          <w:lang w:val="en-HK"/>
        </w:rPr>
        <w:t>C</w:t>
      </w:r>
      <w:r w:rsidR="00F85C91" w:rsidRPr="004C31F6">
        <w:rPr>
          <w:rFonts w:ascii="Times New Roman" w:eastAsia="標楷體" w:hAnsi="Times New Roman" w:cs="Times New Roman"/>
          <w:szCs w:val="24"/>
          <w:lang w:val="en-HK"/>
        </w:rPr>
        <w:t>物業：理由是換樓；</w:t>
      </w:r>
    </w:p>
    <w:p w14:paraId="366C5D16" w14:textId="77777777" w:rsidR="004C31F6" w:rsidRPr="004C31F6" w:rsidRDefault="004C31F6" w:rsidP="004C31F6">
      <w:pPr>
        <w:pStyle w:val="a3"/>
        <w:widowControl/>
        <w:tabs>
          <w:tab w:val="left" w:pos="2107"/>
        </w:tabs>
        <w:overflowPunct w:val="0"/>
        <w:autoSpaceDE w:val="0"/>
        <w:autoSpaceDN w:val="0"/>
        <w:ind w:leftChars="638" w:left="2107" w:hangingChars="240" w:hanging="576"/>
        <w:contextualSpacing/>
        <w:jc w:val="both"/>
        <w:rPr>
          <w:rFonts w:ascii="Times New Roman" w:eastAsia="標楷體" w:hAnsi="Times New Roman" w:cs="Times New Roman"/>
          <w:szCs w:val="24"/>
          <w:lang w:val="en-GB"/>
        </w:rPr>
      </w:pPr>
    </w:p>
    <w:p w14:paraId="0B237A0F" w14:textId="638ADB2B" w:rsidR="00F85C91" w:rsidRPr="004C31F6" w:rsidRDefault="003E3CB9" w:rsidP="004C31F6">
      <w:pPr>
        <w:pStyle w:val="a3"/>
        <w:widowControl/>
        <w:numPr>
          <w:ilvl w:val="0"/>
          <w:numId w:val="16"/>
        </w:numPr>
        <w:tabs>
          <w:tab w:val="left" w:pos="2107"/>
        </w:tabs>
        <w:overflowPunct w:val="0"/>
        <w:autoSpaceDE w:val="0"/>
        <w:autoSpaceDN w:val="0"/>
        <w:ind w:leftChars="638" w:left="2107" w:hangingChars="240" w:hanging="576"/>
        <w:contextualSpacing/>
        <w:jc w:val="both"/>
        <w:rPr>
          <w:rFonts w:ascii="Times New Roman" w:eastAsia="標楷體" w:hAnsi="Times New Roman" w:cs="Times New Roman"/>
          <w:szCs w:val="24"/>
          <w:lang w:val="en-GB"/>
        </w:rPr>
      </w:pPr>
      <w:r>
        <w:rPr>
          <w:rFonts w:ascii="Times New Roman" w:eastAsia="標楷體" w:hAnsi="Times New Roman" w:cs="Times New Roman" w:hint="eastAsia"/>
          <w:szCs w:val="24"/>
          <w:lang w:val="en-HK"/>
        </w:rPr>
        <w:t>E</w:t>
      </w:r>
      <w:r w:rsidR="00DD4D77" w:rsidRPr="004C31F6">
        <w:rPr>
          <w:rFonts w:ascii="Times New Roman" w:eastAsia="標楷體" w:hAnsi="Times New Roman" w:cs="Times New Roman"/>
          <w:szCs w:val="24"/>
          <w:lang w:val="en-HK"/>
        </w:rPr>
        <w:t>物業、</w:t>
      </w:r>
      <w:r>
        <w:rPr>
          <w:rFonts w:ascii="Times New Roman" w:eastAsia="標楷體" w:hAnsi="Times New Roman" w:cs="Times New Roman" w:hint="eastAsia"/>
          <w:szCs w:val="24"/>
          <w:lang w:val="en-HK"/>
        </w:rPr>
        <w:t>F</w:t>
      </w:r>
      <w:r w:rsidR="00DD4D77" w:rsidRPr="004C31F6">
        <w:rPr>
          <w:rFonts w:ascii="Times New Roman" w:eastAsia="標楷體" w:hAnsi="Times New Roman" w:cs="Times New Roman"/>
          <w:szCs w:val="24"/>
          <w:lang w:val="en-HK"/>
        </w:rPr>
        <w:t>物業和</w:t>
      </w:r>
      <w:r>
        <w:rPr>
          <w:rFonts w:ascii="Times New Roman" w:eastAsia="標楷體" w:hAnsi="Times New Roman" w:cs="Times New Roman" w:hint="eastAsia"/>
          <w:szCs w:val="24"/>
          <w:lang w:val="en-HK"/>
        </w:rPr>
        <w:t>G</w:t>
      </w:r>
      <w:r w:rsidR="00DD4D77" w:rsidRPr="004C31F6">
        <w:rPr>
          <w:rFonts w:ascii="Times New Roman" w:eastAsia="標楷體" w:hAnsi="Times New Roman" w:cs="Times New Roman"/>
          <w:szCs w:val="24"/>
          <w:lang w:val="en-HK"/>
        </w:rPr>
        <w:t>物業：理由是大廈太舊，準</w:t>
      </w:r>
      <w:r w:rsidR="000652B5" w:rsidRPr="004C31F6">
        <w:rPr>
          <w:rFonts w:ascii="Times New Roman" w:eastAsia="標楷體" w:hAnsi="Times New Roman" w:cs="Times New Roman"/>
          <w:szCs w:val="24"/>
          <w:lang w:val="en-HK"/>
        </w:rPr>
        <w:t>備維修，估計費用很高，因樓下店鋪大部分是食</w:t>
      </w:r>
      <w:r w:rsidR="005876EB" w:rsidRPr="004C31F6">
        <w:rPr>
          <w:rFonts w:ascii="Times New Roman" w:eastAsia="標楷體" w:hAnsi="Times New Roman" w:cs="Times New Roman"/>
          <w:szCs w:val="24"/>
          <w:lang w:val="en-HK"/>
        </w:rPr>
        <w:t>肆，多油，轉購</w:t>
      </w:r>
      <w:r>
        <w:rPr>
          <w:rFonts w:ascii="Times New Roman" w:eastAsia="標楷體" w:hAnsi="Times New Roman" w:cs="Times New Roman" w:hint="eastAsia"/>
          <w:szCs w:val="24"/>
          <w:lang w:val="en-HK"/>
        </w:rPr>
        <w:t>H</w:t>
      </w:r>
      <w:r w:rsidR="005876EB" w:rsidRPr="004C31F6">
        <w:rPr>
          <w:rFonts w:ascii="Times New Roman" w:eastAsia="標楷體" w:hAnsi="Times New Roman" w:cs="Times New Roman"/>
          <w:szCs w:val="24"/>
          <w:lang w:val="en-HK"/>
        </w:rPr>
        <w:t>物業。</w:t>
      </w:r>
    </w:p>
    <w:p w14:paraId="506CFB73" w14:textId="77777777" w:rsidR="005876EB" w:rsidRPr="004C31F6" w:rsidRDefault="005876EB" w:rsidP="004C31F6">
      <w:pPr>
        <w:pStyle w:val="a3"/>
        <w:widowControl/>
        <w:tabs>
          <w:tab w:val="left" w:pos="2107"/>
        </w:tabs>
        <w:overflowPunct w:val="0"/>
        <w:autoSpaceDE w:val="0"/>
        <w:autoSpaceDN w:val="0"/>
        <w:ind w:leftChars="638" w:left="2107" w:hangingChars="240" w:hanging="576"/>
        <w:contextualSpacing/>
        <w:jc w:val="both"/>
        <w:rPr>
          <w:rFonts w:ascii="Times New Roman" w:eastAsia="標楷體" w:hAnsi="Times New Roman" w:cs="Times New Roman"/>
          <w:szCs w:val="24"/>
          <w:lang w:val="en-GB"/>
        </w:rPr>
      </w:pPr>
    </w:p>
    <w:p w14:paraId="053AA211" w14:textId="29C38399" w:rsidR="00B61899" w:rsidRPr="004C31F6" w:rsidRDefault="00B85CB7" w:rsidP="00DF59D7">
      <w:pPr>
        <w:pStyle w:val="a3"/>
        <w:widowControl/>
        <w:numPr>
          <w:ilvl w:val="0"/>
          <w:numId w:val="4"/>
        </w:numPr>
        <w:overflowPunct w:val="0"/>
        <w:autoSpaceDE w:val="0"/>
        <w:autoSpaceDN w:val="0"/>
        <w:ind w:leftChars="0" w:left="0" w:firstLine="0"/>
        <w:contextualSpacing/>
        <w:jc w:val="both"/>
        <w:rPr>
          <w:rFonts w:ascii="Times New Roman" w:eastAsia="標楷體" w:hAnsi="Times New Roman" w:cs="Times New Roman"/>
          <w:szCs w:val="24"/>
          <w:lang w:val="en-GB"/>
        </w:rPr>
      </w:pPr>
      <w:r w:rsidRPr="004C31F6">
        <w:rPr>
          <w:rFonts w:ascii="Times New Roman" w:eastAsia="標楷體" w:hAnsi="Times New Roman" w:cs="Times New Roman"/>
          <w:szCs w:val="24"/>
          <w:lang w:val="en-HK"/>
        </w:rPr>
        <w:t>評稅主任不接納上訴人以上的聲稱。</w:t>
      </w:r>
      <w:r w:rsidR="00C26FE5" w:rsidRPr="004C31F6">
        <w:rPr>
          <w:rFonts w:ascii="Times New Roman" w:eastAsia="標楷體" w:hAnsi="Times New Roman" w:cs="Times New Roman"/>
          <w:szCs w:val="24"/>
          <w:lang w:val="en-HK"/>
        </w:rPr>
        <w:t>在評稅主任調查期間</w:t>
      </w:r>
      <w:r w:rsidR="00CE6AF9" w:rsidRPr="004C31F6">
        <w:rPr>
          <w:rFonts w:ascii="Times New Roman" w:eastAsia="標楷體" w:hAnsi="Times New Roman" w:cs="Times New Roman"/>
          <w:szCs w:val="24"/>
          <w:lang w:val="en-HK"/>
        </w:rPr>
        <w:t>，</w:t>
      </w:r>
      <w:r w:rsidR="00DD1338" w:rsidRPr="004C31F6">
        <w:rPr>
          <w:rFonts w:ascii="Times New Roman" w:eastAsia="標楷體" w:hAnsi="Times New Roman" w:cs="Times New Roman"/>
          <w:szCs w:val="24"/>
          <w:lang w:val="en-HK"/>
        </w:rPr>
        <w:t>發現上訴人漏報部分</w:t>
      </w:r>
      <w:r w:rsidR="001D002D" w:rsidRPr="004C31F6">
        <w:rPr>
          <w:rFonts w:ascii="Times New Roman" w:eastAsia="標楷體" w:hAnsi="Times New Roman" w:cs="Times New Roman"/>
          <w:szCs w:val="24"/>
          <w:lang w:val="en-HK"/>
        </w:rPr>
        <w:t>源自</w:t>
      </w:r>
      <w:r w:rsidR="003E3CB9">
        <w:rPr>
          <w:rFonts w:ascii="Times New Roman" w:eastAsia="標楷體" w:hAnsi="Times New Roman" w:cs="Times New Roman" w:hint="eastAsia"/>
          <w:szCs w:val="24"/>
          <w:lang w:val="en-HK"/>
        </w:rPr>
        <w:t>B</w:t>
      </w:r>
      <w:r w:rsidR="001D002D" w:rsidRPr="004C31F6">
        <w:rPr>
          <w:rFonts w:ascii="Times New Roman" w:eastAsia="標楷體" w:hAnsi="Times New Roman" w:cs="Times New Roman"/>
          <w:szCs w:val="24"/>
          <w:lang w:val="en-HK"/>
        </w:rPr>
        <w:t>物業、</w:t>
      </w:r>
      <w:r w:rsidR="003E3CB9">
        <w:rPr>
          <w:rFonts w:ascii="Times New Roman" w:eastAsia="標楷體" w:hAnsi="Times New Roman" w:cs="Times New Roman" w:hint="eastAsia"/>
          <w:szCs w:val="24"/>
          <w:lang w:val="en-HK"/>
        </w:rPr>
        <w:t>C</w:t>
      </w:r>
      <w:r w:rsidR="001D002D" w:rsidRPr="004C31F6">
        <w:rPr>
          <w:rFonts w:ascii="Times New Roman" w:eastAsia="標楷體" w:hAnsi="Times New Roman" w:cs="Times New Roman"/>
          <w:szCs w:val="24"/>
          <w:lang w:val="en-HK"/>
        </w:rPr>
        <w:t>物業和</w:t>
      </w:r>
      <w:r w:rsidR="003E3CB9">
        <w:rPr>
          <w:rFonts w:ascii="Times New Roman" w:eastAsia="標楷體" w:hAnsi="Times New Roman" w:cs="Times New Roman" w:hint="eastAsia"/>
          <w:szCs w:val="24"/>
          <w:lang w:val="en-HK"/>
        </w:rPr>
        <w:t>F</w:t>
      </w:r>
      <w:r w:rsidR="001D002D" w:rsidRPr="004C31F6">
        <w:rPr>
          <w:rFonts w:ascii="Times New Roman" w:eastAsia="標楷體" w:hAnsi="Times New Roman" w:cs="Times New Roman"/>
          <w:szCs w:val="24"/>
          <w:lang w:val="en-HK"/>
        </w:rPr>
        <w:t>物業的租金收入</w:t>
      </w:r>
      <w:r w:rsidR="00631096" w:rsidRPr="004C31F6">
        <w:rPr>
          <w:rFonts w:ascii="Times New Roman" w:eastAsia="標楷體" w:hAnsi="Times New Roman" w:cs="Times New Roman"/>
          <w:szCs w:val="24"/>
          <w:lang w:val="en-HK"/>
        </w:rPr>
        <w:t>，評稅主任遂向上訴人作出</w:t>
      </w:r>
      <w:r w:rsidR="00631096" w:rsidRPr="004C31F6">
        <w:rPr>
          <w:rFonts w:ascii="Times New Roman" w:eastAsia="標楷體" w:hAnsi="Times New Roman" w:cs="Times New Roman"/>
          <w:szCs w:val="24"/>
          <w:lang w:val="en-HK"/>
        </w:rPr>
        <w:t>2013/14</w:t>
      </w:r>
      <w:r w:rsidR="00631096" w:rsidRPr="004C31F6">
        <w:rPr>
          <w:rFonts w:ascii="Times New Roman" w:eastAsia="標楷體" w:hAnsi="Times New Roman" w:cs="Times New Roman"/>
          <w:szCs w:val="24"/>
          <w:lang w:val="en-HK"/>
        </w:rPr>
        <w:t>及</w:t>
      </w:r>
      <w:r w:rsidR="00631096" w:rsidRPr="004C31F6">
        <w:rPr>
          <w:rFonts w:ascii="Times New Roman" w:eastAsia="標楷體" w:hAnsi="Times New Roman" w:cs="Times New Roman"/>
          <w:szCs w:val="24"/>
          <w:lang w:val="en-HK"/>
        </w:rPr>
        <w:t>2014/1</w:t>
      </w:r>
      <w:r w:rsidR="00147C01" w:rsidRPr="004C31F6">
        <w:rPr>
          <w:rFonts w:ascii="Times New Roman" w:eastAsia="標楷體" w:hAnsi="Times New Roman" w:cs="Times New Roman"/>
          <w:szCs w:val="24"/>
          <w:lang w:val="en-HK"/>
        </w:rPr>
        <w:t>5</w:t>
      </w:r>
      <w:r w:rsidR="00147C01" w:rsidRPr="004C31F6">
        <w:rPr>
          <w:rFonts w:ascii="Times New Roman" w:eastAsia="標楷體" w:hAnsi="Times New Roman" w:cs="Times New Roman"/>
          <w:szCs w:val="24"/>
          <w:lang w:val="en-HK"/>
        </w:rPr>
        <w:t>課稅年度利得稅評稅及個人入息稅</w:t>
      </w:r>
      <w:r w:rsidR="00814B04" w:rsidRPr="004C31F6">
        <w:rPr>
          <w:rFonts w:ascii="Times New Roman" w:eastAsia="標楷體" w:hAnsi="Times New Roman" w:cs="Times New Roman"/>
          <w:szCs w:val="24"/>
          <w:lang w:val="en-HK"/>
        </w:rPr>
        <w:t>補加評稅。</w:t>
      </w:r>
    </w:p>
    <w:p w14:paraId="0BA6AC49" w14:textId="77777777" w:rsidR="007B039B" w:rsidRPr="004C31F6" w:rsidRDefault="007B039B" w:rsidP="004C31F6">
      <w:pPr>
        <w:pStyle w:val="a3"/>
        <w:widowControl/>
        <w:overflowPunct w:val="0"/>
        <w:autoSpaceDE w:val="0"/>
        <w:autoSpaceDN w:val="0"/>
        <w:ind w:leftChars="0" w:left="567"/>
        <w:contextualSpacing/>
        <w:jc w:val="both"/>
        <w:rPr>
          <w:rFonts w:ascii="Times New Roman" w:eastAsia="標楷體" w:hAnsi="Times New Roman" w:cs="Times New Roman"/>
          <w:szCs w:val="24"/>
          <w:lang w:val="en-GB"/>
        </w:rPr>
      </w:pPr>
    </w:p>
    <w:p w14:paraId="533C3E19" w14:textId="77777777" w:rsidR="00380D77" w:rsidRPr="004C31F6" w:rsidRDefault="00814B04" w:rsidP="004C31F6">
      <w:pPr>
        <w:pStyle w:val="a3"/>
        <w:widowControl/>
        <w:numPr>
          <w:ilvl w:val="0"/>
          <w:numId w:val="4"/>
        </w:numPr>
        <w:overflowPunct w:val="0"/>
        <w:autoSpaceDE w:val="0"/>
        <w:autoSpaceDN w:val="0"/>
        <w:ind w:leftChars="0" w:left="0" w:firstLine="0"/>
        <w:contextualSpacing/>
        <w:jc w:val="both"/>
        <w:rPr>
          <w:rFonts w:ascii="Times New Roman" w:eastAsia="標楷體" w:hAnsi="Times New Roman" w:cs="Times New Roman"/>
          <w:szCs w:val="24"/>
          <w:lang w:val="en-GB"/>
        </w:rPr>
      </w:pPr>
      <w:r w:rsidRPr="004C31F6">
        <w:rPr>
          <w:rFonts w:ascii="Times New Roman" w:eastAsia="標楷體" w:hAnsi="Times New Roman" w:cs="Times New Roman"/>
          <w:szCs w:val="24"/>
          <w:lang w:val="en-HK"/>
        </w:rPr>
        <w:t>上訴人</w:t>
      </w:r>
      <w:r w:rsidR="0084028C" w:rsidRPr="004C31F6">
        <w:rPr>
          <w:rFonts w:ascii="Times New Roman" w:eastAsia="標楷體" w:hAnsi="Times New Roman" w:cs="Times New Roman"/>
          <w:szCs w:val="24"/>
        </w:rPr>
        <w:t>向答辯</w:t>
      </w:r>
      <w:r w:rsidRPr="004C31F6">
        <w:rPr>
          <w:rFonts w:ascii="Times New Roman" w:eastAsia="標楷體" w:hAnsi="Times New Roman" w:cs="Times New Roman"/>
          <w:szCs w:val="24"/>
        </w:rPr>
        <w:t>人</w:t>
      </w:r>
      <w:r w:rsidR="00380D77" w:rsidRPr="004C31F6">
        <w:rPr>
          <w:rFonts w:ascii="Times New Roman" w:eastAsia="標楷體" w:hAnsi="Times New Roman" w:cs="Times New Roman"/>
          <w:szCs w:val="24"/>
        </w:rPr>
        <w:t>提出</w:t>
      </w:r>
      <w:r w:rsidR="007B039B" w:rsidRPr="004C31F6">
        <w:rPr>
          <w:rFonts w:ascii="Times New Roman" w:eastAsia="標楷體" w:hAnsi="Times New Roman" w:cs="Times New Roman"/>
          <w:szCs w:val="24"/>
          <w:lang w:val="en-HK"/>
        </w:rPr>
        <w:t>反對，</w:t>
      </w:r>
      <w:r w:rsidR="00380D77" w:rsidRPr="004C31F6">
        <w:rPr>
          <w:rFonts w:ascii="Times New Roman" w:eastAsia="標楷體" w:hAnsi="Times New Roman" w:cs="Times New Roman"/>
          <w:szCs w:val="24"/>
        </w:rPr>
        <w:t>但</w:t>
      </w:r>
      <w:r w:rsidR="00464B97" w:rsidRPr="004C31F6">
        <w:rPr>
          <w:rFonts w:ascii="Times New Roman" w:eastAsia="標楷體" w:hAnsi="Times New Roman" w:cs="Times New Roman"/>
          <w:szCs w:val="24"/>
          <w:lang w:val="en-HK"/>
        </w:rPr>
        <w:t>其反對不獲答辯人接納</w:t>
      </w:r>
      <w:r w:rsidR="00380D77" w:rsidRPr="004C31F6">
        <w:rPr>
          <w:rFonts w:ascii="Times New Roman" w:eastAsia="標楷體" w:hAnsi="Times New Roman" w:cs="Times New Roman"/>
          <w:szCs w:val="24"/>
        </w:rPr>
        <w:t>，詳情見決定書所載的內容</w:t>
      </w:r>
      <w:r w:rsidR="00464B97" w:rsidRPr="004C31F6">
        <w:rPr>
          <w:rFonts w:ascii="Times New Roman" w:eastAsia="標楷體" w:hAnsi="Times New Roman" w:cs="Times New Roman"/>
          <w:szCs w:val="24"/>
          <w:lang w:val="en-HK"/>
        </w:rPr>
        <w:t>。</w:t>
      </w:r>
    </w:p>
    <w:p w14:paraId="49272AD6" w14:textId="77777777" w:rsidR="00380D77" w:rsidRPr="004C31F6" w:rsidRDefault="00380D77" w:rsidP="004C31F6">
      <w:pPr>
        <w:pStyle w:val="a3"/>
        <w:overflowPunct w:val="0"/>
        <w:autoSpaceDE w:val="0"/>
        <w:autoSpaceDN w:val="0"/>
        <w:jc w:val="both"/>
        <w:rPr>
          <w:rFonts w:ascii="Times New Roman" w:eastAsia="標楷體" w:hAnsi="Times New Roman" w:cs="Times New Roman"/>
          <w:szCs w:val="24"/>
          <w:lang w:val="en-HK"/>
        </w:rPr>
      </w:pPr>
    </w:p>
    <w:p w14:paraId="6FED75CA" w14:textId="02D22759" w:rsidR="00814B04" w:rsidRPr="004C31F6" w:rsidRDefault="008302E4" w:rsidP="004C31F6">
      <w:pPr>
        <w:pStyle w:val="a3"/>
        <w:widowControl/>
        <w:numPr>
          <w:ilvl w:val="0"/>
          <w:numId w:val="4"/>
        </w:numPr>
        <w:overflowPunct w:val="0"/>
        <w:autoSpaceDE w:val="0"/>
        <w:autoSpaceDN w:val="0"/>
        <w:ind w:leftChars="0" w:left="0" w:firstLine="0"/>
        <w:contextualSpacing/>
        <w:jc w:val="both"/>
        <w:rPr>
          <w:rFonts w:ascii="Times New Roman" w:eastAsia="標楷體" w:hAnsi="Times New Roman" w:cs="Times New Roman"/>
          <w:szCs w:val="24"/>
          <w:lang w:val="en-GB"/>
        </w:rPr>
      </w:pPr>
      <w:r w:rsidRPr="004C31F6">
        <w:rPr>
          <w:rFonts w:ascii="Times New Roman" w:eastAsia="標楷體" w:hAnsi="Times New Roman" w:cs="Times New Roman"/>
          <w:szCs w:val="24"/>
          <w:lang w:val="en-HK"/>
        </w:rPr>
        <w:t>上訴人提出本上訴</w:t>
      </w:r>
      <w:r w:rsidR="00890189" w:rsidRPr="004C31F6">
        <w:rPr>
          <w:rFonts w:ascii="Times New Roman" w:eastAsia="標楷體" w:hAnsi="Times New Roman" w:cs="Times New Roman"/>
          <w:szCs w:val="24"/>
          <w:lang w:val="en-HK"/>
        </w:rPr>
        <w:t>，要求減少</w:t>
      </w:r>
      <w:r w:rsidR="00890189" w:rsidRPr="004C31F6">
        <w:rPr>
          <w:rFonts w:ascii="Times New Roman" w:eastAsia="標楷體" w:hAnsi="Times New Roman" w:cs="Times New Roman"/>
          <w:szCs w:val="24"/>
          <w:lang w:val="en-HK"/>
        </w:rPr>
        <w:t>2013/14</w:t>
      </w:r>
      <w:r w:rsidR="00890189" w:rsidRPr="004C31F6">
        <w:rPr>
          <w:rFonts w:ascii="Times New Roman" w:eastAsia="標楷體" w:hAnsi="Times New Roman" w:cs="Times New Roman"/>
          <w:szCs w:val="24"/>
          <w:lang w:val="en-HK"/>
        </w:rPr>
        <w:t>年度</w:t>
      </w:r>
      <w:r w:rsidR="00A35447" w:rsidRPr="004C31F6">
        <w:rPr>
          <w:rFonts w:ascii="Times New Roman" w:eastAsia="標楷體" w:hAnsi="Times New Roman" w:cs="Times New Roman"/>
          <w:szCs w:val="24"/>
          <w:lang w:val="en-HK"/>
        </w:rPr>
        <w:t>港幣</w:t>
      </w:r>
      <w:r w:rsidR="00A35447" w:rsidRPr="004C31F6">
        <w:rPr>
          <w:rFonts w:ascii="Times New Roman" w:eastAsia="標楷體" w:hAnsi="Times New Roman" w:cs="Times New Roman"/>
          <w:szCs w:val="24"/>
          <w:lang w:val="en-HK"/>
        </w:rPr>
        <w:t>77,699</w:t>
      </w:r>
      <w:r w:rsidR="00A35447" w:rsidRPr="004C31F6">
        <w:rPr>
          <w:rFonts w:ascii="Times New Roman" w:eastAsia="標楷體" w:hAnsi="Times New Roman" w:cs="Times New Roman"/>
          <w:szCs w:val="24"/>
          <w:lang w:val="en-HK"/>
        </w:rPr>
        <w:t>元</w:t>
      </w:r>
      <w:r w:rsidR="00397828" w:rsidRPr="004C31F6">
        <w:rPr>
          <w:rFonts w:ascii="Times New Roman" w:eastAsia="標楷體" w:hAnsi="Times New Roman" w:cs="Times New Roman"/>
          <w:szCs w:val="24"/>
          <w:lang w:val="en-HK"/>
        </w:rPr>
        <w:t>的應繳</w:t>
      </w:r>
      <w:r w:rsidR="00890189" w:rsidRPr="004C31F6">
        <w:rPr>
          <w:rFonts w:ascii="Times New Roman" w:eastAsia="標楷體" w:hAnsi="Times New Roman" w:cs="Times New Roman"/>
          <w:szCs w:val="24"/>
          <w:lang w:val="en-HK"/>
        </w:rPr>
        <w:t>稅</w:t>
      </w:r>
      <w:r w:rsidR="00E71505" w:rsidRPr="004C31F6">
        <w:rPr>
          <w:rFonts w:ascii="Times New Roman" w:eastAsia="標楷體" w:hAnsi="Times New Roman" w:cs="Times New Roman"/>
          <w:szCs w:val="24"/>
          <w:lang w:val="en-HK"/>
        </w:rPr>
        <w:t>款</w:t>
      </w:r>
      <w:r w:rsidR="00A35447" w:rsidRPr="004C31F6">
        <w:rPr>
          <w:rFonts w:ascii="Times New Roman" w:eastAsia="標楷體" w:hAnsi="Times New Roman" w:cs="Times New Roman"/>
          <w:szCs w:val="24"/>
          <w:lang w:val="en-HK"/>
        </w:rPr>
        <w:t>，及取消</w:t>
      </w:r>
      <w:r w:rsidR="00A35447" w:rsidRPr="004C31F6">
        <w:rPr>
          <w:rFonts w:ascii="Times New Roman" w:eastAsia="標楷體" w:hAnsi="Times New Roman" w:cs="Times New Roman"/>
          <w:szCs w:val="24"/>
          <w:lang w:val="en-HK"/>
        </w:rPr>
        <w:t>2014/15</w:t>
      </w:r>
      <w:r w:rsidR="00A35447" w:rsidRPr="004C31F6">
        <w:rPr>
          <w:rFonts w:ascii="Times New Roman" w:eastAsia="標楷體" w:hAnsi="Times New Roman" w:cs="Times New Roman"/>
          <w:szCs w:val="24"/>
          <w:lang w:val="en-HK"/>
        </w:rPr>
        <w:t>年度港幣</w:t>
      </w:r>
      <w:r w:rsidR="00A35447" w:rsidRPr="004C31F6">
        <w:rPr>
          <w:rFonts w:ascii="Times New Roman" w:eastAsia="標楷體" w:hAnsi="Times New Roman" w:cs="Times New Roman"/>
          <w:szCs w:val="24"/>
          <w:lang w:val="en-HK"/>
        </w:rPr>
        <w:t>20</w:t>
      </w:r>
      <w:r w:rsidR="00B91240" w:rsidRPr="004C31F6">
        <w:rPr>
          <w:rFonts w:ascii="Times New Roman" w:eastAsia="標楷體" w:hAnsi="Times New Roman" w:cs="Times New Roman"/>
          <w:szCs w:val="24"/>
          <w:lang w:val="en-HK"/>
        </w:rPr>
        <w:t>4,544</w:t>
      </w:r>
      <w:r w:rsidR="00B91240" w:rsidRPr="004C31F6">
        <w:rPr>
          <w:rFonts w:ascii="Times New Roman" w:eastAsia="標楷體" w:hAnsi="Times New Roman" w:cs="Times New Roman"/>
          <w:szCs w:val="24"/>
          <w:lang w:val="en-HK"/>
        </w:rPr>
        <w:t>元</w:t>
      </w:r>
      <w:r w:rsidR="00E71505" w:rsidRPr="004C31F6">
        <w:rPr>
          <w:rFonts w:ascii="Times New Roman" w:eastAsia="標楷體" w:hAnsi="Times New Roman" w:cs="Times New Roman"/>
          <w:szCs w:val="24"/>
          <w:lang w:val="en-HK"/>
        </w:rPr>
        <w:t>的</w:t>
      </w:r>
      <w:r w:rsidR="00397828" w:rsidRPr="004C31F6">
        <w:rPr>
          <w:rFonts w:ascii="Times New Roman" w:eastAsia="標楷體" w:hAnsi="Times New Roman" w:cs="Times New Roman"/>
          <w:szCs w:val="24"/>
          <w:lang w:val="en-HK"/>
        </w:rPr>
        <w:t>應繳</w:t>
      </w:r>
      <w:r w:rsidR="00B91240" w:rsidRPr="004C31F6">
        <w:rPr>
          <w:rFonts w:ascii="Times New Roman" w:eastAsia="標楷體" w:hAnsi="Times New Roman" w:cs="Times New Roman"/>
          <w:szCs w:val="24"/>
          <w:lang w:val="en-HK"/>
        </w:rPr>
        <w:t>稅</w:t>
      </w:r>
      <w:r w:rsidR="00E71505" w:rsidRPr="004C31F6">
        <w:rPr>
          <w:rFonts w:ascii="Times New Roman" w:eastAsia="標楷體" w:hAnsi="Times New Roman" w:cs="Times New Roman"/>
          <w:szCs w:val="24"/>
          <w:lang w:val="en-HK"/>
        </w:rPr>
        <w:t>款</w:t>
      </w:r>
      <w:r w:rsidR="00890189" w:rsidRPr="004C31F6">
        <w:rPr>
          <w:rFonts w:ascii="Times New Roman" w:eastAsia="標楷體" w:hAnsi="Times New Roman" w:cs="Times New Roman"/>
          <w:szCs w:val="24"/>
          <w:lang w:val="en-HK"/>
        </w:rPr>
        <w:t>。</w:t>
      </w:r>
    </w:p>
    <w:p w14:paraId="39F5EBB6" w14:textId="2FD6476D" w:rsidR="00CD140B" w:rsidRPr="004C31F6" w:rsidRDefault="00CD140B" w:rsidP="004C31F6">
      <w:pPr>
        <w:overflowPunct w:val="0"/>
        <w:autoSpaceDE w:val="0"/>
        <w:autoSpaceDN w:val="0"/>
        <w:jc w:val="both"/>
        <w:rPr>
          <w:rFonts w:ascii="Times New Roman" w:eastAsia="標楷體" w:hAnsi="Times New Roman" w:cs="Times New Roman"/>
          <w:szCs w:val="24"/>
          <w:lang w:val="en-GB"/>
        </w:rPr>
      </w:pPr>
    </w:p>
    <w:p w14:paraId="67FD6BC6" w14:textId="594AA3B4" w:rsidR="00A95F07" w:rsidRPr="003E3CB9" w:rsidRDefault="00A95F07" w:rsidP="004C31F6">
      <w:pPr>
        <w:overflowPunct w:val="0"/>
        <w:autoSpaceDE w:val="0"/>
        <w:autoSpaceDN w:val="0"/>
        <w:ind w:left="567" w:hanging="567"/>
        <w:jc w:val="both"/>
        <w:rPr>
          <w:rFonts w:ascii="Times New Roman" w:eastAsia="標楷體" w:hAnsi="Times New Roman" w:cs="Times New Roman"/>
          <w:b/>
          <w:sz w:val="28"/>
          <w:szCs w:val="28"/>
        </w:rPr>
      </w:pPr>
      <w:r w:rsidRPr="003E3CB9">
        <w:rPr>
          <w:rFonts w:ascii="Times New Roman" w:eastAsia="標楷體" w:hAnsi="Times New Roman" w:cs="Times New Roman"/>
          <w:b/>
          <w:sz w:val="28"/>
          <w:szCs w:val="28"/>
          <w:lang w:val="en-GB"/>
        </w:rPr>
        <w:t>相關法例</w:t>
      </w:r>
      <w:r w:rsidR="00C97AC6" w:rsidRPr="003E3CB9">
        <w:rPr>
          <w:rFonts w:ascii="Times New Roman" w:eastAsia="標楷體" w:hAnsi="Times New Roman" w:cs="Times New Roman"/>
          <w:b/>
          <w:sz w:val="28"/>
          <w:szCs w:val="28"/>
        </w:rPr>
        <w:t>和法律原則</w:t>
      </w:r>
    </w:p>
    <w:p w14:paraId="1F7710C0" w14:textId="77777777" w:rsidR="004C31F6" w:rsidRPr="004C31F6" w:rsidRDefault="004C31F6" w:rsidP="004C31F6">
      <w:pPr>
        <w:overflowPunct w:val="0"/>
        <w:autoSpaceDE w:val="0"/>
        <w:autoSpaceDN w:val="0"/>
        <w:ind w:left="567" w:hanging="567"/>
        <w:jc w:val="both"/>
        <w:rPr>
          <w:rFonts w:ascii="Times New Roman" w:eastAsia="標楷體" w:hAnsi="Times New Roman" w:cs="Times New Roman"/>
          <w:szCs w:val="24"/>
          <w:u w:val="single"/>
          <w:lang w:val="en-GB" w:eastAsia="zh-CN"/>
        </w:rPr>
      </w:pPr>
    </w:p>
    <w:p w14:paraId="23C52569" w14:textId="78C4FF05" w:rsidR="00F30A8E" w:rsidRPr="004C31F6" w:rsidRDefault="00150916" w:rsidP="004C31F6">
      <w:pPr>
        <w:pStyle w:val="a3"/>
        <w:widowControl/>
        <w:numPr>
          <w:ilvl w:val="0"/>
          <w:numId w:val="4"/>
        </w:numPr>
        <w:overflowPunct w:val="0"/>
        <w:autoSpaceDE w:val="0"/>
        <w:autoSpaceDN w:val="0"/>
        <w:ind w:leftChars="0" w:left="0" w:firstLine="0"/>
        <w:contextualSpacing/>
        <w:jc w:val="both"/>
        <w:rPr>
          <w:rFonts w:ascii="Times New Roman" w:eastAsia="標楷體" w:hAnsi="Times New Roman" w:cs="Times New Roman"/>
          <w:szCs w:val="24"/>
          <w:lang w:val="en-GB"/>
        </w:rPr>
      </w:pPr>
      <w:r w:rsidRPr="004C31F6">
        <w:rPr>
          <w:rFonts w:ascii="Times New Roman" w:eastAsia="標楷體" w:hAnsi="Times New Roman" w:cs="Times New Roman"/>
          <w:szCs w:val="24"/>
          <w:lang w:val="en-HK"/>
        </w:rPr>
        <w:t>根據</w:t>
      </w:r>
      <w:r w:rsidR="00A95F07" w:rsidRPr="004C31F6">
        <w:rPr>
          <w:rFonts w:ascii="Times New Roman" w:eastAsia="標楷體" w:hAnsi="Times New Roman" w:cs="Times New Roman"/>
          <w:szCs w:val="24"/>
          <w:lang w:val="en-GB"/>
        </w:rPr>
        <w:t>《稅務條例》第</w:t>
      </w:r>
      <w:r w:rsidRPr="004C31F6">
        <w:rPr>
          <w:rFonts w:ascii="Times New Roman" w:eastAsia="標楷體" w:hAnsi="Times New Roman" w:cs="Times New Roman"/>
          <w:szCs w:val="24"/>
        </w:rPr>
        <w:t>68(4)</w:t>
      </w:r>
      <w:r w:rsidRPr="004C31F6">
        <w:rPr>
          <w:rFonts w:ascii="Times New Roman" w:eastAsia="標楷體" w:hAnsi="Times New Roman" w:cs="Times New Roman"/>
          <w:szCs w:val="24"/>
        </w:rPr>
        <w:t>條規定，</w:t>
      </w:r>
      <w:r w:rsidR="009C1203" w:rsidRPr="004C31F6">
        <w:rPr>
          <w:rFonts w:ascii="Times New Roman" w:eastAsia="標楷體" w:hAnsi="Times New Roman" w:cs="Times New Roman"/>
          <w:szCs w:val="24"/>
        </w:rPr>
        <w:t>上訴人有舉證</w:t>
      </w:r>
      <w:r w:rsidR="00C01A29" w:rsidRPr="004C31F6">
        <w:rPr>
          <w:rFonts w:ascii="Times New Roman" w:eastAsia="標楷體" w:hAnsi="Times New Roman" w:cs="Times New Roman"/>
          <w:szCs w:val="24"/>
        </w:rPr>
        <w:t>的責任</w:t>
      </w:r>
      <w:r w:rsidRPr="004C31F6">
        <w:rPr>
          <w:rFonts w:ascii="Times New Roman" w:eastAsia="標楷體" w:hAnsi="Times New Roman" w:cs="Times New Roman"/>
          <w:szCs w:val="24"/>
        </w:rPr>
        <w:t>證明</w:t>
      </w:r>
      <w:r w:rsidR="006B40F4" w:rsidRPr="004C31F6">
        <w:rPr>
          <w:rFonts w:ascii="Times New Roman" w:eastAsia="標楷體" w:hAnsi="Times New Roman" w:cs="Times New Roman"/>
          <w:szCs w:val="24"/>
        </w:rPr>
        <w:t>本</w:t>
      </w:r>
      <w:r w:rsidRPr="004C31F6">
        <w:rPr>
          <w:rFonts w:ascii="Times New Roman" w:eastAsia="標楷體" w:hAnsi="Times New Roman" w:cs="Times New Roman"/>
          <w:szCs w:val="24"/>
        </w:rPr>
        <w:t>上訴所</w:t>
      </w:r>
      <w:r w:rsidR="00002495" w:rsidRPr="004C31F6">
        <w:rPr>
          <w:rFonts w:ascii="Times New Roman" w:eastAsia="標楷體" w:hAnsi="Times New Roman" w:cs="Times New Roman"/>
          <w:szCs w:val="24"/>
        </w:rPr>
        <w:t>涉及</w:t>
      </w:r>
      <w:r w:rsidRPr="004C31F6">
        <w:rPr>
          <w:rFonts w:ascii="Times New Roman" w:eastAsia="標楷體" w:hAnsi="Times New Roman" w:cs="Times New Roman"/>
          <w:szCs w:val="24"/>
        </w:rPr>
        <w:t>的評稅額過多或不正確的。</w:t>
      </w:r>
    </w:p>
    <w:p w14:paraId="0D37F18C" w14:textId="77777777" w:rsidR="00AE750C" w:rsidRPr="004C31F6" w:rsidRDefault="00AE750C" w:rsidP="004C31F6">
      <w:pPr>
        <w:pStyle w:val="a3"/>
        <w:widowControl/>
        <w:overflowPunct w:val="0"/>
        <w:autoSpaceDE w:val="0"/>
        <w:autoSpaceDN w:val="0"/>
        <w:ind w:leftChars="0" w:left="0"/>
        <w:contextualSpacing/>
        <w:jc w:val="both"/>
        <w:rPr>
          <w:rFonts w:ascii="Times New Roman" w:eastAsia="標楷體" w:hAnsi="Times New Roman" w:cs="Times New Roman"/>
          <w:szCs w:val="24"/>
          <w:lang w:val="en-GB"/>
        </w:rPr>
      </w:pPr>
    </w:p>
    <w:p w14:paraId="3ACA91A3" w14:textId="3D04677C" w:rsidR="00A95F07" w:rsidRPr="004C31F6" w:rsidRDefault="000176E5" w:rsidP="004C31F6">
      <w:pPr>
        <w:pStyle w:val="a3"/>
        <w:widowControl/>
        <w:numPr>
          <w:ilvl w:val="0"/>
          <w:numId w:val="4"/>
        </w:numPr>
        <w:overflowPunct w:val="0"/>
        <w:autoSpaceDE w:val="0"/>
        <w:autoSpaceDN w:val="0"/>
        <w:ind w:leftChars="0" w:left="0" w:firstLine="0"/>
        <w:contextualSpacing/>
        <w:jc w:val="both"/>
        <w:rPr>
          <w:rFonts w:ascii="Times New Roman" w:eastAsia="標楷體" w:hAnsi="Times New Roman" w:cs="Times New Roman"/>
          <w:szCs w:val="24"/>
          <w:lang w:val="en-GB"/>
        </w:rPr>
      </w:pPr>
      <w:r w:rsidRPr="004C31F6">
        <w:rPr>
          <w:rFonts w:ascii="Times New Roman" w:eastAsia="標楷體" w:hAnsi="Times New Roman" w:cs="Times New Roman"/>
          <w:szCs w:val="24"/>
          <w:lang w:val="en-HK"/>
        </w:rPr>
        <w:t>《稅務條例》第</w:t>
      </w:r>
      <w:r w:rsidRPr="004C31F6">
        <w:rPr>
          <w:rFonts w:ascii="Times New Roman" w:eastAsia="標楷體" w:hAnsi="Times New Roman" w:cs="Times New Roman"/>
          <w:szCs w:val="24"/>
          <w:lang w:val="en-HK"/>
        </w:rPr>
        <w:t>14(</w:t>
      </w:r>
      <w:r w:rsidR="00B54556" w:rsidRPr="004C31F6">
        <w:rPr>
          <w:rFonts w:ascii="Times New Roman" w:eastAsia="標楷體" w:hAnsi="Times New Roman" w:cs="Times New Roman"/>
          <w:szCs w:val="24"/>
          <w:lang w:val="en-HK"/>
        </w:rPr>
        <w:t>1)</w:t>
      </w:r>
      <w:r w:rsidR="00B54556" w:rsidRPr="004C31F6">
        <w:rPr>
          <w:rFonts w:ascii="Times New Roman" w:eastAsia="標楷體" w:hAnsi="Times New Roman" w:cs="Times New Roman"/>
          <w:szCs w:val="24"/>
          <w:lang w:val="en-HK"/>
        </w:rPr>
        <w:t>條</w:t>
      </w:r>
      <w:r w:rsidR="00883CF3" w:rsidRPr="004C31F6">
        <w:rPr>
          <w:rFonts w:ascii="Times New Roman" w:eastAsia="標楷體" w:hAnsi="Times New Roman" w:cs="Times New Roman"/>
          <w:szCs w:val="24"/>
          <w:lang w:val="en-HK"/>
        </w:rPr>
        <w:t>對於利得稅的徵收</w:t>
      </w:r>
      <w:r w:rsidR="005173B6" w:rsidRPr="004C31F6">
        <w:rPr>
          <w:rFonts w:ascii="Times New Roman" w:eastAsia="標楷體" w:hAnsi="Times New Roman" w:cs="Times New Roman"/>
          <w:szCs w:val="24"/>
        </w:rPr>
        <w:t>有如下的</w:t>
      </w:r>
      <w:r w:rsidR="00B54556" w:rsidRPr="004C31F6">
        <w:rPr>
          <w:rFonts w:ascii="Times New Roman" w:eastAsia="標楷體" w:hAnsi="Times New Roman" w:cs="Times New Roman"/>
          <w:szCs w:val="24"/>
          <w:lang w:val="en-HK"/>
        </w:rPr>
        <w:t>規定：</w:t>
      </w:r>
    </w:p>
    <w:p w14:paraId="1AC7D638" w14:textId="77777777" w:rsidR="00D62F8F" w:rsidRPr="004C31F6" w:rsidRDefault="00D62F8F" w:rsidP="004C31F6">
      <w:pPr>
        <w:pStyle w:val="a3"/>
        <w:overflowPunct w:val="0"/>
        <w:autoSpaceDE w:val="0"/>
        <w:autoSpaceDN w:val="0"/>
        <w:ind w:leftChars="0" w:left="-600"/>
        <w:jc w:val="both"/>
        <w:rPr>
          <w:rFonts w:ascii="Times New Roman" w:eastAsia="標楷體" w:hAnsi="Times New Roman" w:cs="Times New Roman"/>
          <w:szCs w:val="24"/>
          <w:u w:val="single"/>
        </w:rPr>
      </w:pPr>
    </w:p>
    <w:p w14:paraId="7F71E64D" w14:textId="679C61B1" w:rsidR="00D62F8F" w:rsidRPr="004C31F6" w:rsidRDefault="00D62F8F" w:rsidP="004C31F6">
      <w:pPr>
        <w:pStyle w:val="a3"/>
        <w:overflowPunct w:val="0"/>
        <w:autoSpaceDE w:val="0"/>
        <w:autoSpaceDN w:val="0"/>
        <w:ind w:leftChars="638" w:left="1531"/>
        <w:jc w:val="both"/>
        <w:rPr>
          <w:rFonts w:ascii="Times New Roman" w:eastAsia="標楷體" w:hAnsi="Times New Roman" w:cs="Times New Roman"/>
          <w:szCs w:val="24"/>
        </w:rPr>
      </w:pPr>
      <w:r w:rsidRPr="004C31F6">
        <w:rPr>
          <w:rFonts w:ascii="Times New Roman" w:eastAsia="標楷體" w:hAnsi="Times New Roman" w:cs="Times New Roman"/>
          <w:szCs w:val="24"/>
        </w:rPr>
        <w:t>「</w:t>
      </w:r>
      <w:r w:rsidRPr="003E3CB9">
        <w:rPr>
          <w:rFonts w:ascii="Times New Roman" w:eastAsia="標楷體" w:hAnsi="Times New Roman" w:cs="Times New Roman"/>
          <w:i/>
          <w:szCs w:val="24"/>
        </w:rPr>
        <w:t>除本條例另有規定外，凡任何人在香港經營任何行業、專業或業務，而從該行業、專業或業務獲得按照本部被確定的其在有關年度於香港產生或得自香港的應評稅利潤</w:t>
      </w:r>
      <w:r w:rsidRPr="003E3CB9">
        <w:rPr>
          <w:rFonts w:ascii="Times New Roman" w:eastAsia="標楷體" w:hAnsi="Times New Roman" w:cs="Times New Roman"/>
          <w:i/>
          <w:szCs w:val="24"/>
        </w:rPr>
        <w:t>(</w:t>
      </w:r>
      <w:r w:rsidRPr="003E3CB9">
        <w:rPr>
          <w:rFonts w:ascii="Times New Roman" w:eastAsia="標楷體" w:hAnsi="Times New Roman" w:cs="Times New Roman"/>
          <w:i/>
          <w:szCs w:val="24"/>
        </w:rPr>
        <w:t>售賣資本資產所得的利潤除外</w:t>
      </w:r>
      <w:r w:rsidRPr="003E3CB9">
        <w:rPr>
          <w:rFonts w:ascii="Times New Roman" w:eastAsia="標楷體" w:hAnsi="Times New Roman" w:cs="Times New Roman"/>
          <w:i/>
          <w:szCs w:val="24"/>
        </w:rPr>
        <w:t>)</w:t>
      </w:r>
      <w:r w:rsidRPr="003E3CB9">
        <w:rPr>
          <w:rFonts w:ascii="Times New Roman" w:eastAsia="標楷體" w:hAnsi="Times New Roman" w:cs="Times New Roman"/>
          <w:i/>
          <w:szCs w:val="24"/>
        </w:rPr>
        <w:t>，則須向該人就其上述利潤而按標準稅率徵收其在每個課稅年度的利得稅。</w:t>
      </w:r>
      <w:r w:rsidRPr="004C31F6">
        <w:rPr>
          <w:rFonts w:ascii="Times New Roman" w:eastAsia="標楷體" w:hAnsi="Times New Roman" w:cs="Times New Roman"/>
          <w:szCs w:val="24"/>
        </w:rPr>
        <w:t>」</w:t>
      </w:r>
    </w:p>
    <w:p w14:paraId="60C2DD99" w14:textId="77777777" w:rsidR="00D62F8F" w:rsidRPr="004C31F6" w:rsidRDefault="00D62F8F" w:rsidP="004C31F6">
      <w:pPr>
        <w:pStyle w:val="a3"/>
        <w:overflowPunct w:val="0"/>
        <w:autoSpaceDE w:val="0"/>
        <w:autoSpaceDN w:val="0"/>
        <w:ind w:leftChars="0" w:left="-600"/>
        <w:jc w:val="both"/>
        <w:rPr>
          <w:rFonts w:ascii="Times New Roman" w:eastAsia="標楷體" w:hAnsi="Times New Roman" w:cs="Times New Roman"/>
          <w:szCs w:val="24"/>
        </w:rPr>
      </w:pPr>
    </w:p>
    <w:p w14:paraId="1DF6CD78" w14:textId="47795CFC" w:rsidR="00B54556" w:rsidRPr="004C31F6" w:rsidRDefault="002848A1" w:rsidP="004C31F6">
      <w:pPr>
        <w:pStyle w:val="a3"/>
        <w:widowControl/>
        <w:numPr>
          <w:ilvl w:val="0"/>
          <w:numId w:val="4"/>
        </w:numPr>
        <w:overflowPunct w:val="0"/>
        <w:autoSpaceDE w:val="0"/>
        <w:autoSpaceDN w:val="0"/>
        <w:ind w:leftChars="0" w:left="0" w:firstLine="0"/>
        <w:contextualSpacing/>
        <w:jc w:val="both"/>
        <w:rPr>
          <w:rFonts w:ascii="Times New Roman" w:eastAsia="標楷體" w:hAnsi="Times New Roman" w:cs="Times New Roman"/>
          <w:szCs w:val="24"/>
          <w:lang w:val="en-GB"/>
        </w:rPr>
      </w:pPr>
      <w:r w:rsidRPr="004C31F6">
        <w:rPr>
          <w:rFonts w:ascii="Times New Roman" w:eastAsia="標楷體" w:hAnsi="Times New Roman" w:cs="Times New Roman"/>
          <w:szCs w:val="24"/>
          <w:lang w:val="en-HK"/>
        </w:rPr>
        <w:t>《稅務條例》第</w:t>
      </w:r>
      <w:r w:rsidRPr="004C31F6">
        <w:rPr>
          <w:rFonts w:ascii="Times New Roman" w:eastAsia="標楷體" w:hAnsi="Times New Roman" w:cs="Times New Roman"/>
          <w:szCs w:val="24"/>
          <w:lang w:val="en-HK"/>
        </w:rPr>
        <w:t>2(1)</w:t>
      </w:r>
      <w:r w:rsidRPr="004C31F6">
        <w:rPr>
          <w:rFonts w:ascii="Times New Roman" w:eastAsia="標楷體" w:hAnsi="Times New Roman" w:cs="Times New Roman"/>
          <w:szCs w:val="24"/>
          <w:lang w:val="en-HK"/>
        </w:rPr>
        <w:t>條</w:t>
      </w:r>
      <w:r w:rsidR="00301D9E" w:rsidRPr="004C31F6">
        <w:rPr>
          <w:rFonts w:ascii="Times New Roman" w:eastAsia="標楷體" w:hAnsi="Times New Roman" w:cs="Times New Roman"/>
          <w:szCs w:val="24"/>
        </w:rPr>
        <w:t>對</w:t>
      </w:r>
      <w:r w:rsidRPr="004C31F6">
        <w:rPr>
          <w:rFonts w:ascii="Times New Roman" w:eastAsia="標楷體" w:hAnsi="Times New Roman" w:cs="Times New Roman"/>
          <w:szCs w:val="24"/>
          <w:lang w:val="en-HK"/>
        </w:rPr>
        <w:t>「</w:t>
      </w:r>
      <w:r w:rsidR="00754333" w:rsidRPr="003E3CB9">
        <w:rPr>
          <w:rFonts w:ascii="Times New Roman" w:eastAsia="標楷體" w:hAnsi="Times New Roman" w:cs="Times New Roman"/>
          <w:i/>
          <w:szCs w:val="24"/>
          <w:lang w:val="en-HK"/>
        </w:rPr>
        <w:t>行業</w:t>
      </w:r>
      <w:r w:rsidRPr="004C31F6">
        <w:rPr>
          <w:rFonts w:ascii="Times New Roman" w:eastAsia="標楷體" w:hAnsi="Times New Roman" w:cs="Times New Roman"/>
          <w:szCs w:val="24"/>
        </w:rPr>
        <w:t>」</w:t>
      </w:r>
      <w:r w:rsidR="0058130D" w:rsidRPr="004C31F6">
        <w:rPr>
          <w:rFonts w:ascii="Times New Roman" w:eastAsia="標楷體" w:hAnsi="Times New Roman" w:cs="Times New Roman"/>
          <w:szCs w:val="24"/>
        </w:rPr>
        <w:t>一</w:t>
      </w:r>
      <w:r w:rsidR="00F8228A" w:rsidRPr="004C31F6">
        <w:rPr>
          <w:rFonts w:ascii="Times New Roman" w:eastAsia="標楷體" w:hAnsi="Times New Roman" w:cs="Times New Roman"/>
          <w:szCs w:val="24"/>
        </w:rPr>
        <w:t>詞</w:t>
      </w:r>
      <w:r w:rsidR="00754333" w:rsidRPr="004C31F6">
        <w:rPr>
          <w:rFonts w:ascii="Times New Roman" w:eastAsia="標楷體" w:hAnsi="Times New Roman" w:cs="Times New Roman"/>
          <w:szCs w:val="24"/>
          <w:lang w:val="en-HK"/>
        </w:rPr>
        <w:t>的</w:t>
      </w:r>
      <w:r w:rsidR="00E25D1E" w:rsidRPr="004C31F6">
        <w:rPr>
          <w:rFonts w:ascii="Times New Roman" w:eastAsia="標楷體" w:hAnsi="Times New Roman" w:cs="Times New Roman"/>
          <w:szCs w:val="24"/>
          <w:lang w:val="en-HK"/>
        </w:rPr>
        <w:t>釋</w:t>
      </w:r>
      <w:r w:rsidR="00754333" w:rsidRPr="004C31F6">
        <w:rPr>
          <w:rFonts w:ascii="Times New Roman" w:eastAsia="標楷體" w:hAnsi="Times New Roman" w:cs="Times New Roman"/>
          <w:szCs w:val="24"/>
          <w:lang w:val="en-HK"/>
        </w:rPr>
        <w:t>義為</w:t>
      </w:r>
      <w:r w:rsidR="00E25D1E" w:rsidRPr="004C31F6">
        <w:rPr>
          <w:rFonts w:ascii="Times New Roman" w:eastAsia="標楷體" w:hAnsi="Times New Roman" w:cs="Times New Roman"/>
          <w:szCs w:val="24"/>
          <w:lang w:val="en-HK"/>
        </w:rPr>
        <w:t>「</w:t>
      </w:r>
      <w:r w:rsidR="00754333" w:rsidRPr="003E3CB9">
        <w:rPr>
          <w:rFonts w:ascii="Times New Roman" w:eastAsia="標楷體" w:hAnsi="Times New Roman" w:cs="Times New Roman"/>
          <w:i/>
          <w:szCs w:val="24"/>
        </w:rPr>
        <w:t>包括每一行業及製造業，亦包括屬生意性質的所有投機活動及項目</w:t>
      </w:r>
      <w:r w:rsidR="00754333" w:rsidRPr="004C31F6">
        <w:rPr>
          <w:rFonts w:ascii="Times New Roman" w:eastAsia="標楷體" w:hAnsi="Times New Roman" w:cs="Times New Roman"/>
          <w:szCs w:val="24"/>
        </w:rPr>
        <w:t>」</w:t>
      </w:r>
      <w:r w:rsidR="00A71DD6" w:rsidRPr="004C31F6">
        <w:rPr>
          <w:rFonts w:ascii="Times New Roman" w:eastAsia="標楷體" w:hAnsi="Times New Roman" w:cs="Times New Roman"/>
          <w:szCs w:val="24"/>
          <w:lang w:val="en-HK"/>
        </w:rPr>
        <w:t>。</w:t>
      </w:r>
    </w:p>
    <w:p w14:paraId="50E0B331" w14:textId="77777777" w:rsidR="00785701" w:rsidRPr="004C31F6" w:rsidRDefault="00785701" w:rsidP="004C31F6">
      <w:pPr>
        <w:pStyle w:val="a3"/>
        <w:widowControl/>
        <w:overflowPunct w:val="0"/>
        <w:autoSpaceDE w:val="0"/>
        <w:autoSpaceDN w:val="0"/>
        <w:ind w:leftChars="0" w:left="0"/>
        <w:contextualSpacing/>
        <w:jc w:val="both"/>
        <w:rPr>
          <w:rFonts w:ascii="Times New Roman" w:eastAsia="標楷體" w:hAnsi="Times New Roman" w:cs="Times New Roman"/>
          <w:szCs w:val="24"/>
          <w:lang w:val="en-GB"/>
        </w:rPr>
      </w:pPr>
    </w:p>
    <w:p w14:paraId="59CF5FEF" w14:textId="4BB92179" w:rsidR="00754333" w:rsidRPr="004C31F6" w:rsidRDefault="009C69B1" w:rsidP="004C31F6">
      <w:pPr>
        <w:pStyle w:val="a3"/>
        <w:widowControl/>
        <w:numPr>
          <w:ilvl w:val="0"/>
          <w:numId w:val="4"/>
        </w:numPr>
        <w:overflowPunct w:val="0"/>
        <w:autoSpaceDE w:val="0"/>
        <w:autoSpaceDN w:val="0"/>
        <w:ind w:leftChars="0" w:left="0" w:firstLine="0"/>
        <w:contextualSpacing/>
        <w:jc w:val="both"/>
        <w:rPr>
          <w:rFonts w:ascii="Times New Roman" w:eastAsia="標楷體" w:hAnsi="Times New Roman" w:cs="Times New Roman"/>
          <w:szCs w:val="24"/>
          <w:lang w:val="en-GB"/>
        </w:rPr>
      </w:pPr>
      <w:r w:rsidRPr="004C31F6">
        <w:rPr>
          <w:rFonts w:ascii="Times New Roman" w:eastAsia="標楷體" w:hAnsi="Times New Roman" w:cs="Times New Roman"/>
          <w:szCs w:val="24"/>
        </w:rPr>
        <w:lastRenderedPageBreak/>
        <w:t>在決定納稅人買賣資產時是否在經營一項生意，</w:t>
      </w:r>
      <w:r w:rsidR="00056A0C" w:rsidRPr="004C31F6">
        <w:rPr>
          <w:rFonts w:ascii="Times New Roman" w:eastAsia="標楷體" w:hAnsi="Times New Roman" w:cs="Times New Roman"/>
          <w:szCs w:val="24"/>
        </w:rPr>
        <w:t>因而其</w:t>
      </w:r>
      <w:r w:rsidR="00983F43" w:rsidRPr="004C31F6">
        <w:rPr>
          <w:rFonts w:ascii="Times New Roman" w:eastAsia="標楷體" w:hAnsi="Times New Roman" w:cs="Times New Roman"/>
          <w:szCs w:val="24"/>
        </w:rPr>
        <w:t>所得</w:t>
      </w:r>
      <w:r w:rsidR="003A70DA" w:rsidRPr="004C31F6">
        <w:rPr>
          <w:rFonts w:ascii="Times New Roman" w:eastAsia="標楷體" w:hAnsi="Times New Roman" w:cs="Times New Roman"/>
          <w:szCs w:val="24"/>
        </w:rPr>
        <w:t>到的利潤需繳納所</w:t>
      </w:r>
      <w:r w:rsidR="009756C2" w:rsidRPr="004C31F6">
        <w:rPr>
          <w:rFonts w:ascii="Times New Roman" w:eastAsia="標楷體" w:hAnsi="Times New Roman" w:cs="Times New Roman"/>
          <w:szCs w:val="24"/>
        </w:rPr>
        <w:t>得稅</w:t>
      </w:r>
      <w:r w:rsidR="00302895" w:rsidRPr="004C31F6">
        <w:rPr>
          <w:rFonts w:ascii="Times New Roman" w:eastAsia="標楷體" w:hAnsi="Times New Roman" w:cs="Times New Roman"/>
          <w:szCs w:val="24"/>
        </w:rPr>
        <w:t>時</w:t>
      </w:r>
      <w:r w:rsidR="009756C2" w:rsidRPr="004C31F6">
        <w:rPr>
          <w:rFonts w:ascii="Times New Roman" w:eastAsia="標楷體" w:hAnsi="Times New Roman" w:cs="Times New Roman"/>
          <w:szCs w:val="24"/>
        </w:rPr>
        <w:t>，需</w:t>
      </w:r>
      <w:r w:rsidR="00992793" w:rsidRPr="004C31F6">
        <w:rPr>
          <w:rFonts w:ascii="Times New Roman" w:eastAsia="標楷體" w:hAnsi="Times New Roman" w:cs="Times New Roman"/>
          <w:szCs w:val="24"/>
        </w:rPr>
        <w:t>考慮的是</w:t>
      </w:r>
      <w:r w:rsidRPr="004C31F6">
        <w:rPr>
          <w:rFonts w:ascii="Times New Roman" w:eastAsia="標楷體" w:hAnsi="Times New Roman" w:cs="Times New Roman"/>
          <w:szCs w:val="24"/>
        </w:rPr>
        <w:t>他購買</w:t>
      </w:r>
      <w:r w:rsidR="00C57571" w:rsidRPr="004C31F6">
        <w:rPr>
          <w:rFonts w:ascii="Times New Roman" w:eastAsia="標楷體" w:hAnsi="Times New Roman" w:cs="Times New Roman"/>
          <w:szCs w:val="24"/>
        </w:rPr>
        <w:t>有關</w:t>
      </w:r>
      <w:r w:rsidRPr="004C31F6">
        <w:rPr>
          <w:rFonts w:ascii="Times New Roman" w:eastAsia="標楷體" w:hAnsi="Times New Roman" w:cs="Times New Roman"/>
          <w:szCs w:val="24"/>
        </w:rPr>
        <w:t>資產時的意圖是轉售資產圖利</w:t>
      </w:r>
      <w:r w:rsidR="00917301" w:rsidRPr="004C31F6">
        <w:rPr>
          <w:rFonts w:ascii="Times New Roman" w:eastAsia="標楷體" w:hAnsi="Times New Roman" w:cs="Times New Roman"/>
          <w:szCs w:val="24"/>
        </w:rPr>
        <w:t>、抑或</w:t>
      </w:r>
      <w:r w:rsidRPr="004C31F6">
        <w:rPr>
          <w:rFonts w:ascii="Times New Roman" w:eastAsia="標楷體" w:hAnsi="Times New Roman" w:cs="Times New Roman"/>
          <w:szCs w:val="24"/>
        </w:rPr>
        <w:t>是作為永久投資</w:t>
      </w:r>
      <w:r w:rsidR="00AE64A5" w:rsidRPr="004C31F6">
        <w:rPr>
          <w:rFonts w:ascii="Times New Roman" w:eastAsia="標楷體" w:hAnsi="Times New Roman" w:cs="Times New Roman"/>
          <w:szCs w:val="24"/>
        </w:rPr>
        <w:t>。</w:t>
      </w:r>
      <w:r w:rsidR="00181099" w:rsidRPr="004C31F6">
        <w:rPr>
          <w:rFonts w:ascii="Times New Roman" w:eastAsia="標楷體" w:hAnsi="Times New Roman" w:cs="Times New Roman"/>
          <w:szCs w:val="24"/>
        </w:rPr>
        <w:t>如屬於</w:t>
      </w:r>
      <w:r w:rsidRPr="004C31F6">
        <w:rPr>
          <w:rFonts w:ascii="Times New Roman" w:eastAsia="標楷體" w:hAnsi="Times New Roman" w:cs="Times New Roman"/>
          <w:szCs w:val="24"/>
        </w:rPr>
        <w:t>永久投資，不論納稅人在出售投資項目是獲利或虧損，也不涉及生意的運作。</w:t>
      </w:r>
      <w:r w:rsidR="00843C12" w:rsidRPr="004C31F6">
        <w:rPr>
          <w:rFonts w:ascii="Times New Roman" w:eastAsia="標楷體" w:hAnsi="Times New Roman" w:cs="Times New Roman"/>
          <w:szCs w:val="24"/>
        </w:rPr>
        <w:t>但如</w:t>
      </w:r>
      <w:r w:rsidR="00C318E0" w:rsidRPr="004C31F6">
        <w:rPr>
          <w:rFonts w:ascii="Times New Roman" w:eastAsia="標楷體" w:hAnsi="Times New Roman" w:cs="Times New Roman"/>
          <w:szCs w:val="24"/>
        </w:rPr>
        <w:t>意圖是轉售圖利</w:t>
      </w:r>
      <w:r w:rsidR="005224C9" w:rsidRPr="004C31F6">
        <w:rPr>
          <w:rFonts w:ascii="Times New Roman" w:eastAsia="標楷體" w:hAnsi="Times New Roman" w:cs="Times New Roman"/>
          <w:szCs w:val="24"/>
        </w:rPr>
        <w:t>，</w:t>
      </w:r>
      <w:r w:rsidR="00843C12" w:rsidRPr="004C31F6">
        <w:rPr>
          <w:rFonts w:ascii="Times New Roman" w:eastAsia="標楷體" w:hAnsi="Times New Roman" w:cs="Times New Roman"/>
          <w:szCs w:val="24"/>
        </w:rPr>
        <w:t>屬</w:t>
      </w:r>
      <w:r w:rsidR="00022334" w:rsidRPr="004C31F6">
        <w:rPr>
          <w:rFonts w:ascii="Times New Roman" w:eastAsia="標楷體" w:hAnsi="Times New Roman" w:cs="Times New Roman"/>
          <w:szCs w:val="24"/>
        </w:rPr>
        <w:t>於</w:t>
      </w:r>
      <w:r w:rsidR="00CF6A48" w:rsidRPr="004C31F6">
        <w:rPr>
          <w:rFonts w:ascii="Times New Roman" w:eastAsia="標楷體" w:hAnsi="Times New Roman" w:cs="Times New Roman"/>
          <w:szCs w:val="24"/>
        </w:rPr>
        <w:t>經營一項生意，而需就所得利潤繳納所得稅</w:t>
      </w:r>
      <w:r w:rsidR="00CF294E" w:rsidRPr="004C31F6">
        <w:rPr>
          <w:rFonts w:ascii="Times New Roman" w:eastAsia="標楷體" w:hAnsi="Times New Roman" w:cs="Times New Roman"/>
          <w:szCs w:val="24"/>
        </w:rPr>
        <w:t>。</w:t>
      </w:r>
      <w:r w:rsidRPr="004C31F6">
        <w:rPr>
          <w:rFonts w:ascii="Times New Roman" w:eastAsia="標楷體" w:hAnsi="Times New Roman" w:cs="Times New Roman"/>
          <w:szCs w:val="24"/>
        </w:rPr>
        <w:t>一項資產不可能同時是營業資產及資本資產，亦不可能具有不確定的狀態，即同時是非營業資產亦非資本資產。</w:t>
      </w:r>
      <w:r w:rsidR="00A443B7" w:rsidRPr="004C31F6">
        <w:rPr>
          <w:rFonts w:ascii="Times New Roman" w:eastAsia="標楷體" w:hAnsi="Times New Roman" w:cs="Times New Roman"/>
          <w:szCs w:val="24"/>
        </w:rPr>
        <w:t>（</w:t>
      </w:r>
      <w:r w:rsidR="00EA5DAC" w:rsidRPr="004C31F6">
        <w:rPr>
          <w:rFonts w:ascii="Times New Roman" w:eastAsia="標楷體" w:hAnsi="Times New Roman" w:cs="Times New Roman"/>
          <w:szCs w:val="24"/>
          <w:u w:val="single"/>
        </w:rPr>
        <w:t>Lionel</w:t>
      </w:r>
      <w:r w:rsidR="00070BA7" w:rsidRPr="004C31F6">
        <w:rPr>
          <w:rFonts w:ascii="Times New Roman" w:eastAsia="標楷體" w:hAnsi="Times New Roman" w:cs="Times New Roman"/>
          <w:szCs w:val="24"/>
          <w:u w:val="single"/>
        </w:rPr>
        <w:t xml:space="preserve"> Simmons</w:t>
      </w:r>
      <w:r w:rsidR="009D1AFC" w:rsidRPr="004C31F6">
        <w:rPr>
          <w:rFonts w:ascii="Times New Roman" w:eastAsia="標楷體" w:hAnsi="Times New Roman" w:cs="Times New Roman"/>
          <w:szCs w:val="24"/>
          <w:u w:val="single"/>
        </w:rPr>
        <w:t xml:space="preserve"> Properties Limited</w:t>
      </w:r>
      <w:r w:rsidR="00821549" w:rsidRPr="004C31F6">
        <w:rPr>
          <w:rFonts w:ascii="Times New Roman" w:eastAsia="標楷體" w:hAnsi="Times New Roman" w:cs="Times New Roman"/>
          <w:szCs w:val="24"/>
          <w:u w:val="single"/>
        </w:rPr>
        <w:t xml:space="preserve"> (in liquidation</w:t>
      </w:r>
      <w:r w:rsidR="00CB048A" w:rsidRPr="004C31F6">
        <w:rPr>
          <w:rFonts w:ascii="Times New Roman" w:eastAsia="標楷體" w:hAnsi="Times New Roman" w:cs="Times New Roman"/>
          <w:szCs w:val="24"/>
          <w:u w:val="single"/>
        </w:rPr>
        <w:t>) and Othe</w:t>
      </w:r>
      <w:r w:rsidR="00BE5B9C" w:rsidRPr="004C31F6">
        <w:rPr>
          <w:rFonts w:ascii="Times New Roman" w:eastAsia="標楷體" w:hAnsi="Times New Roman" w:cs="Times New Roman"/>
          <w:szCs w:val="24"/>
          <w:u w:val="single"/>
        </w:rPr>
        <w:t>rs v Commission</w:t>
      </w:r>
      <w:r w:rsidR="00E63984" w:rsidRPr="004C31F6">
        <w:rPr>
          <w:rFonts w:ascii="Times New Roman" w:eastAsia="標楷體" w:hAnsi="Times New Roman" w:cs="Times New Roman"/>
          <w:szCs w:val="24"/>
          <w:u w:val="single"/>
        </w:rPr>
        <w:t>ers of Inl</w:t>
      </w:r>
      <w:r w:rsidR="00C555E3" w:rsidRPr="004C31F6">
        <w:rPr>
          <w:rFonts w:ascii="Times New Roman" w:eastAsia="標楷體" w:hAnsi="Times New Roman" w:cs="Times New Roman"/>
          <w:szCs w:val="24"/>
          <w:u w:val="single"/>
        </w:rPr>
        <w:t>and Revenue</w:t>
      </w:r>
      <w:r w:rsidR="006A4906" w:rsidRPr="004C31F6">
        <w:rPr>
          <w:rFonts w:ascii="Times New Roman" w:eastAsia="標楷體" w:hAnsi="Times New Roman" w:cs="Times New Roman"/>
          <w:i/>
          <w:szCs w:val="24"/>
        </w:rPr>
        <w:t xml:space="preserve"> </w:t>
      </w:r>
      <w:r w:rsidR="006A4906" w:rsidRPr="004C31F6">
        <w:rPr>
          <w:rFonts w:ascii="Times New Roman" w:eastAsia="標楷體" w:hAnsi="Times New Roman" w:cs="Times New Roman"/>
          <w:szCs w:val="24"/>
        </w:rPr>
        <w:t>53</w:t>
      </w:r>
      <w:r w:rsidR="000C7BE3" w:rsidRPr="004C31F6">
        <w:rPr>
          <w:rFonts w:ascii="Times New Roman" w:eastAsia="標楷體" w:hAnsi="Times New Roman" w:cs="Times New Roman"/>
          <w:szCs w:val="24"/>
        </w:rPr>
        <w:t xml:space="preserve"> TC 4</w:t>
      </w:r>
      <w:r w:rsidR="00DD5118" w:rsidRPr="004C31F6">
        <w:rPr>
          <w:rFonts w:ascii="Times New Roman" w:eastAsia="標楷體" w:hAnsi="Times New Roman" w:cs="Times New Roman"/>
          <w:szCs w:val="24"/>
        </w:rPr>
        <w:t>61</w:t>
      </w:r>
      <w:r w:rsidR="00A443B7" w:rsidRPr="004C31F6">
        <w:rPr>
          <w:rFonts w:ascii="Times New Roman" w:eastAsia="標楷體" w:hAnsi="Times New Roman" w:cs="Times New Roman"/>
          <w:szCs w:val="24"/>
        </w:rPr>
        <w:t>）</w:t>
      </w:r>
    </w:p>
    <w:p w14:paraId="6D54F490" w14:textId="77777777" w:rsidR="00AA1C91" w:rsidRPr="004C31F6" w:rsidRDefault="00AA1C91" w:rsidP="004C31F6">
      <w:pPr>
        <w:pStyle w:val="a3"/>
        <w:overflowPunct w:val="0"/>
        <w:autoSpaceDE w:val="0"/>
        <w:autoSpaceDN w:val="0"/>
        <w:jc w:val="both"/>
        <w:rPr>
          <w:rFonts w:ascii="Times New Roman" w:eastAsia="標楷體" w:hAnsi="Times New Roman" w:cs="Times New Roman"/>
          <w:szCs w:val="24"/>
          <w:lang w:val="en-GB"/>
        </w:rPr>
      </w:pPr>
    </w:p>
    <w:p w14:paraId="2AD2A01B" w14:textId="77777777" w:rsidR="00AA1C91" w:rsidRPr="004C31F6" w:rsidRDefault="00AA1C91" w:rsidP="004C31F6">
      <w:pPr>
        <w:pStyle w:val="a3"/>
        <w:widowControl/>
        <w:overflowPunct w:val="0"/>
        <w:autoSpaceDE w:val="0"/>
        <w:autoSpaceDN w:val="0"/>
        <w:ind w:leftChars="0" w:left="567"/>
        <w:contextualSpacing/>
        <w:jc w:val="both"/>
        <w:rPr>
          <w:rFonts w:ascii="Times New Roman" w:eastAsia="標楷體" w:hAnsi="Times New Roman" w:cs="Times New Roman"/>
          <w:szCs w:val="24"/>
          <w:lang w:val="en-GB"/>
        </w:rPr>
      </w:pPr>
    </w:p>
    <w:p w14:paraId="29337709" w14:textId="3931DF31" w:rsidR="003D5CC7" w:rsidRPr="004C31F6" w:rsidRDefault="00E91E2F" w:rsidP="004C31F6">
      <w:pPr>
        <w:pStyle w:val="a3"/>
        <w:widowControl/>
        <w:numPr>
          <w:ilvl w:val="0"/>
          <w:numId w:val="4"/>
        </w:numPr>
        <w:overflowPunct w:val="0"/>
        <w:autoSpaceDE w:val="0"/>
        <w:autoSpaceDN w:val="0"/>
        <w:ind w:leftChars="0" w:left="0" w:firstLine="0"/>
        <w:contextualSpacing/>
        <w:jc w:val="both"/>
        <w:rPr>
          <w:rFonts w:ascii="Times New Roman" w:eastAsia="標楷體" w:hAnsi="Times New Roman" w:cs="Times New Roman"/>
          <w:szCs w:val="24"/>
          <w:lang w:val="en-GB"/>
        </w:rPr>
      </w:pPr>
      <w:r w:rsidRPr="004C31F6">
        <w:rPr>
          <w:rFonts w:ascii="Times New Roman" w:eastAsia="標楷體" w:hAnsi="Times New Roman" w:cs="Times New Roman"/>
          <w:szCs w:val="24"/>
        </w:rPr>
        <w:t>一項資產是</w:t>
      </w:r>
      <w:r w:rsidR="006248A8" w:rsidRPr="004C31F6">
        <w:rPr>
          <w:rFonts w:ascii="Times New Roman" w:eastAsia="標楷體" w:hAnsi="Times New Roman" w:cs="Times New Roman"/>
          <w:szCs w:val="24"/>
        </w:rPr>
        <w:t>否屬於投資項目，</w:t>
      </w:r>
      <w:r w:rsidR="00AA1C91" w:rsidRPr="004C31F6">
        <w:rPr>
          <w:rFonts w:ascii="Times New Roman" w:eastAsia="標楷體" w:hAnsi="Times New Roman" w:cs="Times New Roman"/>
          <w:szCs w:val="24"/>
        </w:rPr>
        <w:t>是一個事實的問題，並沒有單一的測試可提供答案。納</w:t>
      </w:r>
      <w:r w:rsidR="0074740D" w:rsidRPr="004C31F6">
        <w:rPr>
          <w:rFonts w:ascii="Times New Roman" w:eastAsia="標楷體" w:hAnsi="Times New Roman" w:cs="Times New Roman"/>
          <w:szCs w:val="24"/>
        </w:rPr>
        <w:t>稅人聲稱的意圖</w:t>
      </w:r>
      <w:r w:rsidR="00F348D0" w:rsidRPr="004C31F6">
        <w:rPr>
          <w:rFonts w:ascii="Times New Roman" w:eastAsia="標楷體" w:hAnsi="Times New Roman" w:cs="Times New Roman"/>
          <w:szCs w:val="24"/>
        </w:rPr>
        <w:t>是</w:t>
      </w:r>
      <w:r w:rsidR="008571F1" w:rsidRPr="004C31F6">
        <w:rPr>
          <w:rFonts w:ascii="Times New Roman" w:eastAsia="標楷體" w:hAnsi="Times New Roman" w:cs="Times New Roman"/>
          <w:szCs w:val="24"/>
        </w:rPr>
        <w:t>其中的一個考慮因素，但</w:t>
      </w:r>
      <w:r w:rsidR="0074740D" w:rsidRPr="004C31F6">
        <w:rPr>
          <w:rFonts w:ascii="Times New Roman" w:eastAsia="標楷體" w:hAnsi="Times New Roman" w:cs="Times New Roman"/>
          <w:szCs w:val="24"/>
        </w:rPr>
        <w:t>並非決定性</w:t>
      </w:r>
      <w:r w:rsidR="0062348F" w:rsidRPr="004C31F6">
        <w:rPr>
          <w:rFonts w:ascii="Times New Roman" w:eastAsia="標楷體" w:hAnsi="Times New Roman" w:cs="Times New Roman"/>
          <w:szCs w:val="24"/>
        </w:rPr>
        <w:t>。</w:t>
      </w:r>
      <w:r w:rsidR="00DD4C35" w:rsidRPr="004C31F6">
        <w:rPr>
          <w:rFonts w:ascii="Times New Roman" w:eastAsia="標楷體" w:hAnsi="Times New Roman" w:cs="Times New Roman"/>
          <w:szCs w:val="24"/>
        </w:rPr>
        <w:t>經</w:t>
      </w:r>
      <w:r w:rsidR="003135ED" w:rsidRPr="004C31F6">
        <w:rPr>
          <w:rFonts w:ascii="Times New Roman" w:eastAsia="標楷體" w:hAnsi="Times New Roman" w:cs="Times New Roman"/>
          <w:szCs w:val="24"/>
        </w:rPr>
        <w:t>營生意的意圖也不是主</w:t>
      </w:r>
      <w:r w:rsidR="008848D2" w:rsidRPr="004C31F6">
        <w:rPr>
          <w:rFonts w:ascii="Times New Roman" w:eastAsia="標楷體" w:hAnsi="Times New Roman" w:cs="Times New Roman"/>
          <w:szCs w:val="24"/>
        </w:rPr>
        <w:t>觀性的判斷</w:t>
      </w:r>
      <w:r w:rsidR="00341538" w:rsidRPr="004C31F6">
        <w:rPr>
          <w:rFonts w:ascii="Times New Roman" w:eastAsia="標楷體" w:hAnsi="Times New Roman" w:cs="Times New Roman"/>
          <w:szCs w:val="24"/>
        </w:rPr>
        <w:t>，</w:t>
      </w:r>
      <w:r w:rsidR="008848D2" w:rsidRPr="004C31F6">
        <w:rPr>
          <w:rFonts w:ascii="Times New Roman" w:eastAsia="標楷體" w:hAnsi="Times New Roman" w:cs="Times New Roman"/>
          <w:szCs w:val="24"/>
        </w:rPr>
        <w:t>而是</w:t>
      </w:r>
      <w:r w:rsidR="00644CBF" w:rsidRPr="004C31F6">
        <w:rPr>
          <w:rFonts w:ascii="Times New Roman" w:eastAsia="標楷體" w:hAnsi="Times New Roman" w:cs="Times New Roman"/>
          <w:szCs w:val="24"/>
        </w:rPr>
        <w:t>必須</w:t>
      </w:r>
      <w:r w:rsidR="00455522" w:rsidRPr="004C31F6">
        <w:rPr>
          <w:rFonts w:ascii="Times New Roman" w:eastAsia="標楷體" w:hAnsi="Times New Roman" w:cs="Times New Roman"/>
          <w:szCs w:val="24"/>
        </w:rPr>
        <w:t>依賴整體的</w:t>
      </w:r>
      <w:r w:rsidR="00402285" w:rsidRPr="004C31F6">
        <w:rPr>
          <w:rFonts w:ascii="Times New Roman" w:eastAsia="標楷體" w:hAnsi="Times New Roman" w:cs="Times New Roman"/>
          <w:szCs w:val="24"/>
        </w:rPr>
        <w:t>證據和情況來</w:t>
      </w:r>
      <w:r w:rsidR="00397684" w:rsidRPr="004C31F6">
        <w:rPr>
          <w:rFonts w:ascii="Times New Roman" w:eastAsia="標楷體" w:hAnsi="Times New Roman" w:cs="Times New Roman"/>
          <w:szCs w:val="24"/>
        </w:rPr>
        <w:t>作出</w:t>
      </w:r>
      <w:r w:rsidR="005B02C3" w:rsidRPr="004C31F6">
        <w:rPr>
          <w:rFonts w:ascii="Times New Roman" w:eastAsia="標楷體" w:hAnsi="Times New Roman" w:cs="Times New Roman"/>
          <w:szCs w:val="24"/>
        </w:rPr>
        <w:t>判斷。</w:t>
      </w:r>
      <w:r w:rsidR="0087218C" w:rsidRPr="004C31F6">
        <w:rPr>
          <w:rFonts w:ascii="Times New Roman" w:eastAsia="標楷體" w:hAnsi="Times New Roman" w:cs="Times New Roman"/>
          <w:szCs w:val="24"/>
        </w:rPr>
        <w:t>單一、一次性的交易也可構成生意性質的投機活動，需取決於</w:t>
      </w:r>
      <w:r w:rsidR="00853395" w:rsidRPr="004C31F6">
        <w:rPr>
          <w:rFonts w:ascii="Times New Roman" w:eastAsia="標楷體" w:hAnsi="Times New Roman" w:cs="Times New Roman"/>
          <w:szCs w:val="24"/>
        </w:rPr>
        <w:t>個案的所有事實及情況，以及不同因素之間的相互影響</w:t>
      </w:r>
      <w:r w:rsidR="00454C0A" w:rsidRPr="004C31F6">
        <w:rPr>
          <w:rFonts w:ascii="Times New Roman" w:eastAsia="標楷體" w:hAnsi="Times New Roman" w:cs="Times New Roman"/>
          <w:szCs w:val="24"/>
        </w:rPr>
        <w:t>。</w:t>
      </w:r>
      <w:r w:rsidR="005B02C3" w:rsidRPr="004C31F6">
        <w:rPr>
          <w:rFonts w:ascii="Times New Roman" w:eastAsia="標楷體" w:hAnsi="Times New Roman" w:cs="Times New Roman"/>
          <w:szCs w:val="24"/>
        </w:rPr>
        <w:t>（</w:t>
      </w:r>
      <w:r w:rsidR="00D50DD1" w:rsidRPr="004C31F6">
        <w:rPr>
          <w:rFonts w:ascii="Times New Roman" w:eastAsia="標楷體" w:hAnsi="Times New Roman" w:cs="Times New Roman"/>
          <w:szCs w:val="24"/>
          <w:u w:val="single"/>
        </w:rPr>
        <w:t xml:space="preserve">All </w:t>
      </w:r>
      <w:r w:rsidR="00BD5E44" w:rsidRPr="004C31F6">
        <w:rPr>
          <w:rFonts w:ascii="Times New Roman" w:eastAsia="標楷體" w:hAnsi="Times New Roman" w:cs="Times New Roman"/>
          <w:szCs w:val="24"/>
          <w:u w:val="single"/>
        </w:rPr>
        <w:t xml:space="preserve">Best Wishes </w:t>
      </w:r>
      <w:r w:rsidR="00DD00C7" w:rsidRPr="004C31F6">
        <w:rPr>
          <w:rFonts w:ascii="Times New Roman" w:eastAsia="標楷體" w:hAnsi="Times New Roman" w:cs="Times New Roman"/>
          <w:szCs w:val="24"/>
          <w:u w:val="single"/>
        </w:rPr>
        <w:t>Limited v C</w:t>
      </w:r>
      <w:r w:rsidR="002D0225" w:rsidRPr="004C31F6">
        <w:rPr>
          <w:rFonts w:ascii="Times New Roman" w:eastAsia="標楷體" w:hAnsi="Times New Roman" w:cs="Times New Roman"/>
          <w:szCs w:val="24"/>
          <w:u w:val="single"/>
        </w:rPr>
        <w:t>IR</w:t>
      </w:r>
      <w:r w:rsidR="002D0225" w:rsidRPr="004C31F6">
        <w:rPr>
          <w:rFonts w:ascii="Times New Roman" w:eastAsia="標楷體" w:hAnsi="Times New Roman" w:cs="Times New Roman"/>
          <w:szCs w:val="24"/>
        </w:rPr>
        <w:t xml:space="preserve"> [</w:t>
      </w:r>
      <w:r w:rsidR="006A1B36" w:rsidRPr="004C31F6">
        <w:rPr>
          <w:rFonts w:ascii="Times New Roman" w:eastAsia="標楷體" w:hAnsi="Times New Roman" w:cs="Times New Roman"/>
          <w:szCs w:val="24"/>
        </w:rPr>
        <w:t xml:space="preserve">1992] </w:t>
      </w:r>
      <w:r w:rsidR="00B95CE6" w:rsidRPr="004C31F6">
        <w:rPr>
          <w:rFonts w:ascii="Times New Roman" w:eastAsia="標楷體" w:hAnsi="Times New Roman" w:cs="Times New Roman"/>
          <w:szCs w:val="24"/>
        </w:rPr>
        <w:t>3 HKTC</w:t>
      </w:r>
      <w:r w:rsidR="006050E3" w:rsidRPr="004C31F6">
        <w:rPr>
          <w:rFonts w:ascii="Times New Roman" w:eastAsia="標楷體" w:hAnsi="Times New Roman" w:cs="Times New Roman"/>
          <w:szCs w:val="24"/>
        </w:rPr>
        <w:t xml:space="preserve"> 750</w:t>
      </w:r>
      <w:r w:rsidR="005951F7" w:rsidRPr="004C31F6">
        <w:rPr>
          <w:rFonts w:ascii="Times New Roman" w:eastAsia="標楷體" w:hAnsi="Times New Roman" w:cs="Times New Roman"/>
          <w:i/>
          <w:szCs w:val="24"/>
        </w:rPr>
        <w:t>，</w:t>
      </w:r>
      <w:r w:rsidR="00F44B73" w:rsidRPr="004C31F6">
        <w:rPr>
          <w:rFonts w:ascii="Times New Roman" w:eastAsia="標楷體" w:hAnsi="Times New Roman" w:cs="Times New Roman"/>
          <w:szCs w:val="24"/>
          <w:u w:val="single"/>
        </w:rPr>
        <w:t>Le</w:t>
      </w:r>
      <w:r w:rsidR="00332E4D" w:rsidRPr="004C31F6">
        <w:rPr>
          <w:rFonts w:ascii="Times New Roman" w:eastAsia="標楷體" w:hAnsi="Times New Roman" w:cs="Times New Roman"/>
          <w:szCs w:val="24"/>
          <w:u w:val="single"/>
        </w:rPr>
        <w:t>e Yee Shin</w:t>
      </w:r>
      <w:r w:rsidR="00E567C9" w:rsidRPr="004C31F6">
        <w:rPr>
          <w:rFonts w:ascii="Times New Roman" w:eastAsia="標楷體" w:hAnsi="Times New Roman" w:cs="Times New Roman"/>
          <w:szCs w:val="24"/>
          <w:u w:val="single"/>
        </w:rPr>
        <w:t>g</w:t>
      </w:r>
      <w:r w:rsidR="00272893" w:rsidRPr="004C31F6">
        <w:rPr>
          <w:rFonts w:ascii="Times New Roman" w:eastAsia="標楷體" w:hAnsi="Times New Roman" w:cs="Times New Roman"/>
          <w:szCs w:val="24"/>
          <w:u w:val="single"/>
        </w:rPr>
        <w:t xml:space="preserve"> v</w:t>
      </w:r>
      <w:r w:rsidR="00C76123" w:rsidRPr="004C31F6">
        <w:rPr>
          <w:rFonts w:ascii="Times New Roman" w:eastAsia="標楷體" w:hAnsi="Times New Roman" w:cs="Times New Roman"/>
          <w:szCs w:val="24"/>
          <w:u w:val="single"/>
        </w:rPr>
        <w:t xml:space="preserve"> CIR</w:t>
      </w:r>
      <w:r w:rsidR="00C76123" w:rsidRPr="004C31F6">
        <w:rPr>
          <w:rFonts w:ascii="Times New Roman" w:eastAsia="標楷體" w:hAnsi="Times New Roman" w:cs="Times New Roman"/>
          <w:szCs w:val="24"/>
        </w:rPr>
        <w:t xml:space="preserve"> [20</w:t>
      </w:r>
      <w:r w:rsidR="005D2732" w:rsidRPr="004C31F6">
        <w:rPr>
          <w:rFonts w:ascii="Times New Roman" w:eastAsia="標楷體" w:hAnsi="Times New Roman" w:cs="Times New Roman"/>
          <w:szCs w:val="24"/>
        </w:rPr>
        <w:t>08] 3 HKLR</w:t>
      </w:r>
      <w:r w:rsidR="006F10F2" w:rsidRPr="004C31F6">
        <w:rPr>
          <w:rFonts w:ascii="Times New Roman" w:eastAsia="標楷體" w:hAnsi="Times New Roman" w:cs="Times New Roman"/>
          <w:szCs w:val="24"/>
        </w:rPr>
        <w:t>D 51</w:t>
      </w:r>
      <w:r w:rsidR="00DB0D7A" w:rsidRPr="004C31F6">
        <w:rPr>
          <w:rFonts w:ascii="Times New Roman" w:eastAsia="標楷體" w:hAnsi="Times New Roman" w:cs="Times New Roman"/>
          <w:szCs w:val="24"/>
        </w:rPr>
        <w:t>，</w:t>
      </w:r>
      <w:r w:rsidR="00E465DD" w:rsidRPr="004C31F6">
        <w:rPr>
          <w:rFonts w:ascii="Times New Roman" w:eastAsia="標楷體" w:hAnsi="Times New Roman" w:cs="Times New Roman"/>
          <w:iCs/>
          <w:szCs w:val="24"/>
          <w:u w:val="single"/>
        </w:rPr>
        <w:t>M</w:t>
      </w:r>
      <w:r w:rsidR="004349BD" w:rsidRPr="004C31F6">
        <w:rPr>
          <w:rFonts w:ascii="Times New Roman" w:eastAsia="標楷體" w:hAnsi="Times New Roman" w:cs="Times New Roman"/>
          <w:iCs/>
          <w:szCs w:val="24"/>
          <w:u w:val="single"/>
        </w:rPr>
        <w:t>arson</w:t>
      </w:r>
      <w:r w:rsidR="004349BD" w:rsidRPr="00C01A3F">
        <w:rPr>
          <w:rFonts w:ascii="Times New Roman" w:eastAsia="標楷體" w:hAnsi="Times New Roman" w:cs="Times New Roman"/>
          <w:iCs/>
          <w:szCs w:val="24"/>
          <w:u w:val="single"/>
        </w:rPr>
        <w:t xml:space="preserve"> (</w:t>
      </w:r>
      <w:r w:rsidR="004C31F6">
        <w:rPr>
          <w:rFonts w:ascii="Times New Roman" w:eastAsia="標楷體" w:hAnsi="Times New Roman" w:cs="Times New Roman"/>
          <w:iCs/>
          <w:szCs w:val="24"/>
          <w:u w:val="single"/>
        </w:rPr>
        <w:t>HM</w:t>
      </w:r>
      <w:r w:rsidR="0078164A" w:rsidRPr="004C31F6">
        <w:rPr>
          <w:rFonts w:ascii="Times New Roman" w:eastAsia="標楷體" w:hAnsi="Times New Roman" w:cs="Times New Roman"/>
          <w:iCs/>
          <w:szCs w:val="24"/>
          <w:u w:val="single"/>
        </w:rPr>
        <w:t xml:space="preserve"> Inspecto</w:t>
      </w:r>
      <w:r w:rsidR="00A438E4" w:rsidRPr="004C31F6">
        <w:rPr>
          <w:rFonts w:ascii="Times New Roman" w:eastAsia="標楷體" w:hAnsi="Times New Roman" w:cs="Times New Roman"/>
          <w:iCs/>
          <w:szCs w:val="24"/>
          <w:u w:val="single"/>
        </w:rPr>
        <w:t>r of Taxes v</w:t>
      </w:r>
      <w:r w:rsidR="00E86E6B" w:rsidRPr="004C31F6">
        <w:rPr>
          <w:rFonts w:ascii="Times New Roman" w:eastAsia="標楷體" w:hAnsi="Times New Roman" w:cs="Times New Roman"/>
          <w:iCs/>
          <w:szCs w:val="24"/>
          <w:u w:val="single"/>
        </w:rPr>
        <w:t xml:space="preserve"> Morton and </w:t>
      </w:r>
      <w:r w:rsidR="00BE4FC5" w:rsidRPr="004C31F6">
        <w:rPr>
          <w:rFonts w:ascii="Times New Roman" w:eastAsia="標楷體" w:hAnsi="Times New Roman" w:cs="Times New Roman"/>
          <w:iCs/>
          <w:szCs w:val="24"/>
          <w:u w:val="single"/>
        </w:rPr>
        <w:t>Others</w:t>
      </w:r>
      <w:r w:rsidR="00BE4FC5" w:rsidRPr="004C31F6">
        <w:rPr>
          <w:rFonts w:ascii="Times New Roman" w:eastAsia="標楷體" w:hAnsi="Times New Roman" w:cs="Times New Roman"/>
          <w:szCs w:val="24"/>
        </w:rPr>
        <w:t xml:space="preserve"> </w:t>
      </w:r>
      <w:r w:rsidR="0043313A" w:rsidRPr="004C31F6">
        <w:rPr>
          <w:rFonts w:ascii="Times New Roman" w:eastAsia="標楷體" w:hAnsi="Times New Roman" w:cs="Times New Roman"/>
          <w:szCs w:val="24"/>
        </w:rPr>
        <w:t>59 TC</w:t>
      </w:r>
      <w:r w:rsidR="004140F2" w:rsidRPr="004C31F6">
        <w:rPr>
          <w:rFonts w:ascii="Times New Roman" w:eastAsia="標楷體" w:hAnsi="Times New Roman" w:cs="Times New Roman"/>
          <w:szCs w:val="24"/>
        </w:rPr>
        <w:t xml:space="preserve"> 381</w:t>
      </w:r>
      <w:r w:rsidR="00AD007A" w:rsidRPr="004C31F6">
        <w:rPr>
          <w:rFonts w:ascii="Times New Roman" w:eastAsia="標楷體" w:hAnsi="Times New Roman" w:cs="Times New Roman"/>
          <w:szCs w:val="24"/>
        </w:rPr>
        <w:t>，</w:t>
      </w:r>
      <w:r w:rsidR="00791CE9" w:rsidRPr="004C31F6">
        <w:rPr>
          <w:rFonts w:ascii="Times New Roman" w:eastAsia="標楷體" w:hAnsi="Times New Roman" w:cs="Times New Roman"/>
          <w:iCs/>
          <w:szCs w:val="24"/>
          <w:u w:val="single"/>
        </w:rPr>
        <w:t>Li</w:t>
      </w:r>
      <w:r w:rsidR="001C037F" w:rsidRPr="004C31F6">
        <w:rPr>
          <w:rFonts w:ascii="Times New Roman" w:eastAsia="標楷體" w:hAnsi="Times New Roman" w:cs="Times New Roman"/>
          <w:iCs/>
          <w:szCs w:val="24"/>
          <w:u w:val="single"/>
        </w:rPr>
        <w:t>onel</w:t>
      </w:r>
      <w:r w:rsidR="001C4BA4" w:rsidRPr="004C31F6">
        <w:rPr>
          <w:rFonts w:ascii="Times New Roman" w:eastAsia="標楷體" w:hAnsi="Times New Roman" w:cs="Times New Roman"/>
          <w:iCs/>
          <w:szCs w:val="24"/>
          <w:u w:val="single"/>
        </w:rPr>
        <w:t xml:space="preserve"> Simmons</w:t>
      </w:r>
      <w:r w:rsidR="00C44BE3" w:rsidRPr="004C31F6">
        <w:rPr>
          <w:rFonts w:ascii="Times New Roman" w:eastAsia="標楷體" w:hAnsi="Times New Roman" w:cs="Times New Roman"/>
          <w:szCs w:val="24"/>
        </w:rPr>
        <w:t>，如上</w:t>
      </w:r>
      <w:r w:rsidR="005B02C3" w:rsidRPr="004C31F6">
        <w:rPr>
          <w:rFonts w:ascii="Times New Roman" w:eastAsia="標楷體" w:hAnsi="Times New Roman" w:cs="Times New Roman"/>
          <w:szCs w:val="24"/>
        </w:rPr>
        <w:t>）</w:t>
      </w:r>
    </w:p>
    <w:p w14:paraId="20D45D0A" w14:textId="0CA4354A" w:rsidR="00DF59D7" w:rsidRDefault="00DF59D7" w:rsidP="004C31F6">
      <w:pPr>
        <w:pStyle w:val="a3"/>
        <w:widowControl/>
        <w:overflowPunct w:val="0"/>
        <w:autoSpaceDE w:val="0"/>
        <w:autoSpaceDN w:val="0"/>
        <w:ind w:leftChars="0" w:left="567"/>
        <w:contextualSpacing/>
        <w:jc w:val="both"/>
        <w:rPr>
          <w:rFonts w:ascii="Times New Roman" w:eastAsia="標楷體" w:hAnsi="Times New Roman" w:cs="Times New Roman"/>
          <w:szCs w:val="24"/>
          <w:lang w:val="en-GB"/>
        </w:rPr>
      </w:pPr>
    </w:p>
    <w:p w14:paraId="0EA5C35B" w14:textId="521E9409" w:rsidR="00E43613" w:rsidRPr="008029C1" w:rsidRDefault="00C12FCD" w:rsidP="004C31F6">
      <w:pPr>
        <w:widowControl/>
        <w:overflowPunct w:val="0"/>
        <w:autoSpaceDE w:val="0"/>
        <w:autoSpaceDN w:val="0"/>
        <w:contextualSpacing/>
        <w:jc w:val="both"/>
        <w:rPr>
          <w:rFonts w:ascii="Times New Roman" w:eastAsia="標楷體" w:hAnsi="Times New Roman" w:cs="Times New Roman"/>
          <w:b/>
          <w:sz w:val="28"/>
          <w:szCs w:val="28"/>
        </w:rPr>
      </w:pPr>
      <w:r w:rsidRPr="008029C1">
        <w:rPr>
          <w:rFonts w:ascii="Times New Roman" w:eastAsia="標楷體" w:hAnsi="Times New Roman" w:cs="Times New Roman"/>
          <w:b/>
          <w:sz w:val="28"/>
          <w:szCs w:val="28"/>
          <w:lang w:val="en-HK"/>
        </w:rPr>
        <w:t>上訴</w:t>
      </w:r>
      <w:r w:rsidR="006E6F07" w:rsidRPr="008029C1">
        <w:rPr>
          <w:rFonts w:ascii="Times New Roman" w:eastAsia="標楷體" w:hAnsi="Times New Roman" w:cs="Times New Roman"/>
          <w:b/>
          <w:sz w:val="28"/>
          <w:szCs w:val="28"/>
        </w:rPr>
        <w:t>人的</w:t>
      </w:r>
      <w:r w:rsidR="00082CAF" w:rsidRPr="008029C1">
        <w:rPr>
          <w:rFonts w:ascii="Times New Roman" w:eastAsia="標楷體" w:hAnsi="Times New Roman" w:cs="Times New Roman"/>
          <w:b/>
          <w:sz w:val="28"/>
          <w:szCs w:val="28"/>
          <w:lang w:eastAsia="zh-CN"/>
        </w:rPr>
        <w:t>案情及</w:t>
      </w:r>
      <w:r w:rsidR="00006B2B" w:rsidRPr="008029C1">
        <w:rPr>
          <w:rFonts w:ascii="Times New Roman" w:eastAsia="標楷體" w:hAnsi="Times New Roman" w:cs="Times New Roman"/>
          <w:b/>
          <w:sz w:val="28"/>
          <w:szCs w:val="28"/>
        </w:rPr>
        <w:t>陳詞</w:t>
      </w:r>
    </w:p>
    <w:p w14:paraId="7A21EC04" w14:textId="77777777" w:rsidR="004C31F6" w:rsidRPr="004C31F6" w:rsidRDefault="004C31F6" w:rsidP="004C31F6">
      <w:pPr>
        <w:widowControl/>
        <w:overflowPunct w:val="0"/>
        <w:autoSpaceDE w:val="0"/>
        <w:autoSpaceDN w:val="0"/>
        <w:contextualSpacing/>
        <w:jc w:val="both"/>
        <w:rPr>
          <w:rFonts w:ascii="Times New Roman" w:eastAsia="標楷體" w:hAnsi="Times New Roman" w:cs="Times New Roman"/>
          <w:szCs w:val="24"/>
          <w:lang w:val="en-GB"/>
        </w:rPr>
      </w:pPr>
    </w:p>
    <w:p w14:paraId="2E0A7C6B" w14:textId="348405BC" w:rsidR="004B7516" w:rsidRPr="004C31F6" w:rsidRDefault="001817DA" w:rsidP="004C31F6">
      <w:pPr>
        <w:pStyle w:val="a3"/>
        <w:widowControl/>
        <w:numPr>
          <w:ilvl w:val="0"/>
          <w:numId w:val="4"/>
        </w:numPr>
        <w:overflowPunct w:val="0"/>
        <w:autoSpaceDE w:val="0"/>
        <w:autoSpaceDN w:val="0"/>
        <w:ind w:leftChars="0" w:left="0" w:firstLine="0"/>
        <w:contextualSpacing/>
        <w:jc w:val="both"/>
        <w:rPr>
          <w:rFonts w:ascii="Times New Roman" w:eastAsia="標楷體" w:hAnsi="Times New Roman" w:cs="Times New Roman"/>
          <w:szCs w:val="24"/>
          <w:lang w:val="en-GB"/>
        </w:rPr>
      </w:pPr>
      <w:r w:rsidRPr="004C31F6">
        <w:rPr>
          <w:rFonts w:ascii="Times New Roman" w:eastAsia="標楷體" w:hAnsi="Times New Roman" w:cs="Times New Roman"/>
          <w:szCs w:val="24"/>
        </w:rPr>
        <w:t>上訴人</w:t>
      </w:r>
      <w:r w:rsidR="00861969" w:rsidRPr="004C31F6">
        <w:rPr>
          <w:rFonts w:ascii="Times New Roman" w:eastAsia="標楷體" w:hAnsi="Times New Roman" w:cs="Times New Roman"/>
          <w:szCs w:val="24"/>
        </w:rPr>
        <w:t>於其上訴通知書內陳述了她的一些背景，</w:t>
      </w:r>
      <w:r w:rsidR="005255D8" w:rsidRPr="004C31F6">
        <w:rPr>
          <w:rFonts w:ascii="Times New Roman" w:eastAsia="標楷體" w:hAnsi="Times New Roman" w:cs="Times New Roman"/>
          <w:szCs w:val="24"/>
        </w:rPr>
        <w:t>也</w:t>
      </w:r>
      <w:r w:rsidR="00AD30A3" w:rsidRPr="004C31F6">
        <w:rPr>
          <w:rFonts w:ascii="Times New Roman" w:eastAsia="標楷體" w:hAnsi="Times New Roman" w:cs="Times New Roman"/>
          <w:szCs w:val="24"/>
        </w:rPr>
        <w:t>表示</w:t>
      </w:r>
      <w:r w:rsidR="00EF6803" w:rsidRPr="004C31F6">
        <w:rPr>
          <w:rFonts w:ascii="Times New Roman" w:eastAsia="標楷體" w:hAnsi="Times New Roman" w:cs="Times New Roman"/>
          <w:szCs w:val="24"/>
        </w:rPr>
        <w:t>願意就出售第一組物業所得的利潤繳稅，但她認為應繳稅款應該減少</w:t>
      </w:r>
      <w:r w:rsidR="00A562E2" w:rsidRPr="004C31F6">
        <w:rPr>
          <w:rFonts w:ascii="Times New Roman" w:eastAsia="標楷體" w:hAnsi="Times New Roman" w:cs="Times New Roman"/>
          <w:szCs w:val="24"/>
        </w:rPr>
        <w:t>。</w:t>
      </w:r>
      <w:r w:rsidR="00777F0B" w:rsidRPr="004C31F6">
        <w:rPr>
          <w:rFonts w:ascii="Times New Roman" w:eastAsia="標楷體" w:hAnsi="Times New Roman" w:cs="Times New Roman"/>
          <w:szCs w:val="24"/>
        </w:rPr>
        <w:t>上訴人將出售第二組物業所得款項用於購買</w:t>
      </w:r>
      <w:r w:rsidR="003E3CB9">
        <w:rPr>
          <w:rFonts w:ascii="Times New Roman" w:eastAsia="標楷體" w:hAnsi="Times New Roman" w:cs="Times New Roman" w:hint="eastAsia"/>
          <w:szCs w:val="24"/>
        </w:rPr>
        <w:t>H</w:t>
      </w:r>
      <w:r w:rsidR="00777F0B" w:rsidRPr="004C31F6">
        <w:rPr>
          <w:rFonts w:ascii="Times New Roman" w:eastAsia="標楷體" w:hAnsi="Times New Roman" w:cs="Times New Roman"/>
          <w:szCs w:val="24"/>
        </w:rPr>
        <w:t>物業</w:t>
      </w:r>
      <w:r w:rsidR="009049AD" w:rsidRPr="004C31F6">
        <w:rPr>
          <w:rFonts w:ascii="Times New Roman" w:eastAsia="標楷體" w:hAnsi="Times New Roman" w:cs="Times New Roman"/>
          <w:szCs w:val="24"/>
        </w:rPr>
        <w:t>，</w:t>
      </w:r>
      <w:r w:rsidR="00777F0B" w:rsidRPr="004C31F6">
        <w:rPr>
          <w:rFonts w:ascii="Times New Roman" w:eastAsia="標楷體" w:hAnsi="Times New Roman" w:cs="Times New Roman"/>
          <w:szCs w:val="24"/>
        </w:rPr>
        <w:t>她認為有關出售第二組物業的評稅應該取消</w:t>
      </w:r>
      <w:r w:rsidR="009049AD" w:rsidRPr="004C31F6">
        <w:rPr>
          <w:rFonts w:ascii="Times New Roman" w:eastAsia="標楷體" w:hAnsi="Times New Roman" w:cs="Times New Roman"/>
          <w:szCs w:val="24"/>
        </w:rPr>
        <w:t>。</w:t>
      </w:r>
    </w:p>
    <w:p w14:paraId="620D33A7" w14:textId="77777777" w:rsidR="00A61CD8" w:rsidRPr="004C31F6" w:rsidRDefault="00A61CD8" w:rsidP="004C31F6">
      <w:pPr>
        <w:pStyle w:val="a3"/>
        <w:widowControl/>
        <w:overflowPunct w:val="0"/>
        <w:autoSpaceDE w:val="0"/>
        <w:autoSpaceDN w:val="0"/>
        <w:ind w:leftChars="0" w:left="0"/>
        <w:contextualSpacing/>
        <w:jc w:val="both"/>
        <w:rPr>
          <w:rFonts w:ascii="Times New Roman" w:eastAsia="標楷體" w:hAnsi="Times New Roman" w:cs="Times New Roman"/>
          <w:szCs w:val="24"/>
          <w:lang w:val="en-GB"/>
        </w:rPr>
      </w:pPr>
    </w:p>
    <w:p w14:paraId="32D53773" w14:textId="662269EF" w:rsidR="00C5205B" w:rsidRPr="004C31F6" w:rsidRDefault="001817DA" w:rsidP="004C31F6">
      <w:pPr>
        <w:pStyle w:val="a3"/>
        <w:widowControl/>
        <w:numPr>
          <w:ilvl w:val="0"/>
          <w:numId w:val="4"/>
        </w:numPr>
        <w:overflowPunct w:val="0"/>
        <w:autoSpaceDE w:val="0"/>
        <w:autoSpaceDN w:val="0"/>
        <w:ind w:leftChars="0" w:left="0" w:firstLine="0"/>
        <w:contextualSpacing/>
        <w:jc w:val="both"/>
        <w:rPr>
          <w:rFonts w:ascii="Times New Roman" w:eastAsia="標楷體" w:hAnsi="Times New Roman" w:cs="Times New Roman"/>
          <w:szCs w:val="24"/>
          <w:lang w:val="en-GB"/>
        </w:rPr>
      </w:pPr>
      <w:r w:rsidRPr="004C31F6">
        <w:rPr>
          <w:rFonts w:ascii="Times New Roman" w:eastAsia="標楷體" w:hAnsi="Times New Roman" w:cs="Times New Roman"/>
          <w:szCs w:val="24"/>
        </w:rPr>
        <w:t>上訴人</w:t>
      </w:r>
      <w:r w:rsidR="009B3064" w:rsidRPr="004C31F6">
        <w:rPr>
          <w:rFonts w:ascii="Times New Roman" w:eastAsia="標楷體" w:hAnsi="Times New Roman" w:cs="Times New Roman"/>
          <w:szCs w:val="24"/>
        </w:rPr>
        <w:t>曾</w:t>
      </w:r>
      <w:r w:rsidRPr="004C31F6">
        <w:rPr>
          <w:rFonts w:ascii="Times New Roman" w:eastAsia="標楷體" w:hAnsi="Times New Roman" w:cs="Times New Roman"/>
          <w:szCs w:val="24"/>
        </w:rPr>
        <w:t>聲稱她購買第一組物業作出租用途。其後，她因為換樓而出售第一組物業，並指出</w:t>
      </w:r>
      <w:r w:rsidR="00B139EC" w:rsidRPr="004C31F6">
        <w:rPr>
          <w:rFonts w:ascii="Times New Roman" w:eastAsia="標楷體" w:hAnsi="Times New Roman" w:cs="Times New Roman"/>
          <w:szCs w:val="24"/>
        </w:rPr>
        <w:t>因爲</w:t>
      </w:r>
      <w:r w:rsidR="003E3CB9">
        <w:rPr>
          <w:rFonts w:ascii="Times New Roman" w:eastAsia="標楷體" w:hAnsi="Times New Roman" w:cs="Times New Roman" w:hint="eastAsia"/>
          <w:szCs w:val="24"/>
        </w:rPr>
        <w:t>D</w:t>
      </w:r>
      <w:r w:rsidR="003E3CB9">
        <w:rPr>
          <w:rFonts w:ascii="Times New Roman" w:eastAsia="標楷體" w:hAnsi="Times New Roman" w:cs="Times New Roman" w:hint="eastAsia"/>
          <w:szCs w:val="24"/>
          <w:lang w:eastAsia="zh-HK"/>
        </w:rPr>
        <w:t>地</w:t>
      </w:r>
      <w:r w:rsidRPr="004C31F6">
        <w:rPr>
          <w:rFonts w:ascii="Times New Roman" w:eastAsia="標楷體" w:hAnsi="Times New Roman" w:cs="Times New Roman"/>
          <w:szCs w:val="24"/>
        </w:rPr>
        <w:t>區的物業較便宜</w:t>
      </w:r>
      <w:r w:rsidR="00B139EC" w:rsidRPr="004C31F6">
        <w:rPr>
          <w:rFonts w:ascii="Times New Roman" w:eastAsia="標楷體" w:hAnsi="Times New Roman" w:cs="Times New Roman"/>
          <w:szCs w:val="24"/>
        </w:rPr>
        <w:t>，故轉購</w:t>
      </w:r>
      <w:r w:rsidR="003E3CB9">
        <w:rPr>
          <w:rFonts w:ascii="Times New Roman" w:eastAsia="標楷體" w:hAnsi="Times New Roman" w:cs="Times New Roman" w:hint="eastAsia"/>
          <w:szCs w:val="24"/>
        </w:rPr>
        <w:t>D</w:t>
      </w:r>
      <w:r w:rsidR="003E3CB9">
        <w:rPr>
          <w:rFonts w:ascii="Times New Roman" w:eastAsia="標楷體" w:hAnsi="Times New Roman" w:cs="Times New Roman" w:hint="eastAsia"/>
          <w:szCs w:val="24"/>
          <w:lang w:eastAsia="zh-HK"/>
        </w:rPr>
        <w:t>地</w:t>
      </w:r>
      <w:r w:rsidR="003E3CB9" w:rsidRPr="004C31F6">
        <w:rPr>
          <w:rFonts w:ascii="Times New Roman" w:eastAsia="標楷體" w:hAnsi="Times New Roman" w:cs="Times New Roman"/>
          <w:szCs w:val="24"/>
        </w:rPr>
        <w:t>區</w:t>
      </w:r>
      <w:r w:rsidR="00B139EC" w:rsidRPr="004C31F6">
        <w:rPr>
          <w:rFonts w:ascii="Times New Roman" w:eastAsia="標楷體" w:hAnsi="Times New Roman" w:cs="Times New Roman"/>
          <w:szCs w:val="24"/>
        </w:rPr>
        <w:t>的物業</w:t>
      </w:r>
      <w:r w:rsidRPr="004C31F6">
        <w:rPr>
          <w:rFonts w:ascii="Times New Roman" w:eastAsia="標楷體" w:hAnsi="Times New Roman" w:cs="Times New Roman"/>
          <w:szCs w:val="24"/>
        </w:rPr>
        <w:t>。</w:t>
      </w:r>
    </w:p>
    <w:p w14:paraId="4385D529" w14:textId="77777777" w:rsidR="008B627C" w:rsidRPr="004C31F6" w:rsidRDefault="008B627C" w:rsidP="004C31F6">
      <w:pPr>
        <w:pStyle w:val="a3"/>
        <w:overflowPunct w:val="0"/>
        <w:autoSpaceDE w:val="0"/>
        <w:autoSpaceDN w:val="0"/>
        <w:jc w:val="both"/>
        <w:rPr>
          <w:rFonts w:ascii="Times New Roman" w:eastAsia="標楷體" w:hAnsi="Times New Roman" w:cs="Times New Roman"/>
          <w:szCs w:val="24"/>
          <w:lang w:val="en-GB"/>
        </w:rPr>
      </w:pPr>
    </w:p>
    <w:p w14:paraId="27A08264" w14:textId="5539B8BD" w:rsidR="0060032D" w:rsidRPr="004C31F6" w:rsidRDefault="001817DA" w:rsidP="004C31F6">
      <w:pPr>
        <w:pStyle w:val="a3"/>
        <w:widowControl/>
        <w:numPr>
          <w:ilvl w:val="0"/>
          <w:numId w:val="4"/>
        </w:numPr>
        <w:overflowPunct w:val="0"/>
        <w:autoSpaceDE w:val="0"/>
        <w:autoSpaceDN w:val="0"/>
        <w:ind w:leftChars="0" w:left="0" w:firstLine="0"/>
        <w:contextualSpacing/>
        <w:jc w:val="both"/>
        <w:rPr>
          <w:rFonts w:ascii="Times New Roman" w:eastAsia="標楷體" w:hAnsi="Times New Roman" w:cs="Times New Roman"/>
          <w:szCs w:val="24"/>
          <w:lang w:val="en-GB"/>
        </w:rPr>
      </w:pPr>
      <w:r w:rsidRPr="004C31F6">
        <w:rPr>
          <w:rFonts w:ascii="Times New Roman" w:eastAsia="標楷體" w:hAnsi="Times New Roman" w:cs="Times New Roman"/>
          <w:szCs w:val="24"/>
        </w:rPr>
        <w:t>上訴人最初聲稱她購買第二組物業作出租用途。後來她覺得第二組物業太舊，維修費用估計會很高，而且物業樓下大部份是食肆，有很多油，所以她決定出售第二組物業。上訴人其後</w:t>
      </w:r>
      <w:r w:rsidR="00B139EC" w:rsidRPr="004C31F6">
        <w:rPr>
          <w:rFonts w:ascii="Times New Roman" w:eastAsia="標楷體" w:hAnsi="Times New Roman" w:cs="Times New Roman"/>
          <w:szCs w:val="24"/>
        </w:rPr>
        <w:t>又</w:t>
      </w:r>
      <w:r w:rsidRPr="004C31F6">
        <w:rPr>
          <w:rFonts w:ascii="Times New Roman" w:eastAsia="標楷體" w:hAnsi="Times New Roman" w:cs="Times New Roman"/>
          <w:szCs w:val="24"/>
        </w:rPr>
        <w:t>聲稱她出售第二組物業的原因是她需要把售樓所得的款項，用於購買</w:t>
      </w:r>
      <w:r w:rsidR="003E3CB9">
        <w:rPr>
          <w:rFonts w:ascii="Times New Roman" w:eastAsia="標楷體" w:hAnsi="Times New Roman" w:cs="Times New Roman" w:hint="eastAsia"/>
          <w:szCs w:val="24"/>
        </w:rPr>
        <w:t>H</w:t>
      </w:r>
      <w:r w:rsidRPr="004C31F6">
        <w:rPr>
          <w:rFonts w:ascii="Times New Roman" w:eastAsia="標楷體" w:hAnsi="Times New Roman" w:cs="Times New Roman"/>
          <w:szCs w:val="24"/>
        </w:rPr>
        <w:t>物業，供</w:t>
      </w:r>
      <w:r w:rsidR="00FE3299" w:rsidRPr="004C31F6">
        <w:rPr>
          <w:rFonts w:ascii="Times New Roman" w:eastAsia="標楷體" w:hAnsi="Times New Roman" w:cs="Times New Roman"/>
          <w:szCs w:val="24"/>
        </w:rPr>
        <w:t>她兒子</w:t>
      </w:r>
      <w:r w:rsidR="003E3CB9">
        <w:rPr>
          <w:rFonts w:ascii="Times New Roman" w:eastAsia="標楷體" w:hAnsi="Times New Roman" w:cs="Times New Roman" w:hint="eastAsia"/>
          <w:szCs w:val="24"/>
        </w:rPr>
        <w:t>A</w:t>
      </w:r>
      <w:r w:rsidRPr="004C31F6">
        <w:rPr>
          <w:rFonts w:ascii="Times New Roman" w:eastAsia="標楷體" w:hAnsi="Times New Roman" w:cs="Times New Roman"/>
          <w:szCs w:val="24"/>
        </w:rPr>
        <w:t>先生結婚後居住。</w:t>
      </w:r>
    </w:p>
    <w:p w14:paraId="567E594B" w14:textId="77777777" w:rsidR="00B2222C" w:rsidRPr="004C31F6" w:rsidRDefault="00B2222C" w:rsidP="004C31F6">
      <w:pPr>
        <w:pStyle w:val="a3"/>
        <w:widowControl/>
        <w:overflowPunct w:val="0"/>
        <w:autoSpaceDE w:val="0"/>
        <w:autoSpaceDN w:val="0"/>
        <w:ind w:leftChars="0" w:left="0"/>
        <w:contextualSpacing/>
        <w:jc w:val="both"/>
        <w:rPr>
          <w:rFonts w:ascii="Times New Roman" w:eastAsia="標楷體" w:hAnsi="Times New Roman" w:cs="Times New Roman"/>
          <w:szCs w:val="24"/>
          <w:lang w:val="en-GB"/>
        </w:rPr>
      </w:pPr>
    </w:p>
    <w:p w14:paraId="5A568DB1" w14:textId="5659C30D" w:rsidR="007839EF" w:rsidRPr="004C31F6" w:rsidRDefault="001817DA" w:rsidP="004C31F6">
      <w:pPr>
        <w:pStyle w:val="a3"/>
        <w:widowControl/>
        <w:numPr>
          <w:ilvl w:val="0"/>
          <w:numId w:val="4"/>
        </w:numPr>
        <w:overflowPunct w:val="0"/>
        <w:autoSpaceDE w:val="0"/>
        <w:autoSpaceDN w:val="0"/>
        <w:ind w:leftChars="0" w:left="0" w:firstLine="0"/>
        <w:contextualSpacing/>
        <w:jc w:val="both"/>
        <w:rPr>
          <w:rFonts w:ascii="Times New Roman" w:eastAsia="標楷體" w:hAnsi="Times New Roman" w:cs="Times New Roman"/>
          <w:szCs w:val="24"/>
          <w:lang w:val="en-GB"/>
        </w:rPr>
      </w:pPr>
      <w:r w:rsidRPr="004C31F6">
        <w:rPr>
          <w:rFonts w:ascii="Times New Roman" w:eastAsia="標楷體" w:hAnsi="Times New Roman" w:cs="Times New Roman"/>
          <w:szCs w:val="24"/>
        </w:rPr>
        <w:t>上訴人聲稱</w:t>
      </w:r>
      <w:r w:rsidR="003E3CB9">
        <w:rPr>
          <w:rFonts w:ascii="Times New Roman" w:eastAsia="標楷體" w:hAnsi="Times New Roman" w:cs="Times New Roman" w:hint="eastAsia"/>
          <w:szCs w:val="24"/>
        </w:rPr>
        <w:t>A</w:t>
      </w:r>
      <w:r w:rsidRPr="004C31F6">
        <w:rPr>
          <w:rFonts w:ascii="Times New Roman" w:eastAsia="標楷體" w:hAnsi="Times New Roman" w:cs="Times New Roman"/>
          <w:szCs w:val="24"/>
        </w:rPr>
        <w:t>先生和女友於</w:t>
      </w:r>
      <w:r w:rsidRPr="004C31F6">
        <w:rPr>
          <w:rFonts w:ascii="Times New Roman" w:eastAsia="標楷體" w:hAnsi="Times New Roman" w:cs="Times New Roman"/>
          <w:szCs w:val="24"/>
        </w:rPr>
        <w:t>2014</w:t>
      </w:r>
      <w:r w:rsidRPr="004C31F6">
        <w:rPr>
          <w:rFonts w:ascii="Times New Roman" w:eastAsia="標楷體" w:hAnsi="Times New Roman" w:cs="Times New Roman"/>
          <w:szCs w:val="24"/>
        </w:rPr>
        <w:t>年準備結婚，但他們不想住在</w:t>
      </w:r>
      <w:r w:rsidR="003E3CB9">
        <w:rPr>
          <w:rFonts w:ascii="Times New Roman" w:eastAsia="標楷體" w:hAnsi="Times New Roman" w:cs="Times New Roman" w:hint="eastAsia"/>
          <w:szCs w:val="24"/>
        </w:rPr>
        <w:t>D</w:t>
      </w:r>
      <w:r w:rsidR="003E3CB9">
        <w:rPr>
          <w:rFonts w:ascii="Times New Roman" w:eastAsia="標楷體" w:hAnsi="Times New Roman" w:cs="Times New Roman" w:hint="eastAsia"/>
          <w:szCs w:val="24"/>
          <w:lang w:eastAsia="zh-HK"/>
        </w:rPr>
        <w:t>地</w:t>
      </w:r>
      <w:r w:rsidR="003E3CB9" w:rsidRPr="004C31F6">
        <w:rPr>
          <w:rFonts w:ascii="Times New Roman" w:eastAsia="標楷體" w:hAnsi="Times New Roman" w:cs="Times New Roman"/>
          <w:szCs w:val="24"/>
        </w:rPr>
        <w:t>區</w:t>
      </w:r>
      <w:r w:rsidRPr="004C31F6">
        <w:rPr>
          <w:rFonts w:ascii="Times New Roman" w:eastAsia="標楷體" w:hAnsi="Times New Roman" w:cs="Times New Roman"/>
          <w:szCs w:val="24"/>
        </w:rPr>
        <w:t>，因為往返辦公室的路程較遠。當時適逢</w:t>
      </w:r>
      <w:r w:rsidR="003E3CB9">
        <w:rPr>
          <w:rFonts w:ascii="Times New Roman" w:eastAsia="標楷體" w:hAnsi="Times New Roman" w:cs="Times New Roman" w:hint="eastAsia"/>
          <w:szCs w:val="24"/>
        </w:rPr>
        <w:t>J</w:t>
      </w:r>
      <w:r w:rsidR="003E3CB9">
        <w:rPr>
          <w:rFonts w:ascii="Times New Roman" w:eastAsia="標楷體" w:hAnsi="Times New Roman" w:cs="Times New Roman" w:hint="eastAsia"/>
          <w:szCs w:val="24"/>
          <w:lang w:eastAsia="zh-HK"/>
        </w:rPr>
        <w:t>地區</w:t>
      </w:r>
      <w:r w:rsidR="003E3CB9">
        <w:rPr>
          <w:rFonts w:ascii="Times New Roman" w:eastAsia="標楷體" w:hAnsi="Times New Roman" w:cs="Times New Roman" w:hint="eastAsia"/>
          <w:szCs w:val="24"/>
        </w:rPr>
        <w:t>H</w:t>
      </w:r>
      <w:r w:rsidR="003E3CB9">
        <w:rPr>
          <w:rFonts w:ascii="Times New Roman" w:eastAsia="標楷體" w:hAnsi="Times New Roman" w:cs="Times New Roman" w:hint="eastAsia"/>
          <w:szCs w:val="24"/>
          <w:lang w:eastAsia="zh-HK"/>
        </w:rPr>
        <w:t>物業</w:t>
      </w:r>
      <w:r w:rsidRPr="004C31F6">
        <w:rPr>
          <w:rFonts w:ascii="Times New Roman" w:eastAsia="標楷體" w:hAnsi="Times New Roman" w:cs="Times New Roman"/>
          <w:szCs w:val="24"/>
        </w:rPr>
        <w:t>開賣，上訴人和</w:t>
      </w:r>
      <w:r w:rsidR="008029C1">
        <w:rPr>
          <w:rFonts w:ascii="Times New Roman" w:eastAsia="標楷體" w:hAnsi="Times New Roman" w:cs="Times New Roman" w:hint="eastAsia"/>
          <w:szCs w:val="24"/>
        </w:rPr>
        <w:t>A</w:t>
      </w:r>
      <w:r w:rsidRPr="004C31F6">
        <w:rPr>
          <w:rFonts w:ascii="Times New Roman" w:eastAsia="標楷體" w:hAnsi="Times New Roman" w:cs="Times New Roman"/>
          <w:szCs w:val="24"/>
        </w:rPr>
        <w:t>先生決定入票抽籤。其後上訴人被抽中，並選擇買了</w:t>
      </w:r>
      <w:r w:rsidR="003E3CB9">
        <w:rPr>
          <w:rFonts w:ascii="Times New Roman" w:eastAsia="標楷體" w:hAnsi="Times New Roman" w:cs="Times New Roman" w:hint="eastAsia"/>
          <w:szCs w:val="24"/>
        </w:rPr>
        <w:t>H</w:t>
      </w:r>
      <w:r w:rsidRPr="004C31F6">
        <w:rPr>
          <w:rFonts w:ascii="Times New Roman" w:eastAsia="標楷體" w:hAnsi="Times New Roman" w:cs="Times New Roman"/>
          <w:szCs w:val="24"/>
        </w:rPr>
        <w:t>物業。如果上訴人當時決定即時供樓，物業的售價可減</w:t>
      </w:r>
      <w:r w:rsidR="000944D5" w:rsidRPr="004C31F6">
        <w:rPr>
          <w:rFonts w:ascii="Times New Roman" w:eastAsia="標楷體" w:hAnsi="Times New Roman" w:cs="Times New Roman"/>
          <w:szCs w:val="24"/>
        </w:rPr>
        <w:t>港幣</w:t>
      </w:r>
      <w:r w:rsidRPr="004C31F6">
        <w:rPr>
          <w:rFonts w:ascii="Times New Roman" w:eastAsia="標楷體" w:hAnsi="Times New Roman" w:cs="Times New Roman"/>
          <w:szCs w:val="24"/>
        </w:rPr>
        <w:t>5</w:t>
      </w:r>
      <w:r w:rsidRPr="004C31F6">
        <w:rPr>
          <w:rFonts w:ascii="Times New Roman" w:eastAsia="標楷體" w:hAnsi="Times New Roman" w:cs="Times New Roman"/>
          <w:szCs w:val="24"/>
        </w:rPr>
        <w:t>萬多元。但她要出售第二組物業才有足夠款項購買</w:t>
      </w:r>
      <w:r w:rsidR="000104C2">
        <w:rPr>
          <w:rFonts w:ascii="Times New Roman" w:eastAsia="標楷體" w:hAnsi="Times New Roman" w:cs="Times New Roman" w:hint="eastAsia"/>
          <w:szCs w:val="24"/>
        </w:rPr>
        <w:t>H</w:t>
      </w:r>
      <w:r w:rsidRPr="004C31F6">
        <w:rPr>
          <w:rFonts w:ascii="Times New Roman" w:eastAsia="標楷體" w:hAnsi="Times New Roman" w:cs="Times New Roman"/>
          <w:szCs w:val="24"/>
        </w:rPr>
        <w:t>物業，所以她選擇收樓後才開始供樓。她在</w:t>
      </w:r>
      <w:r w:rsidRPr="004C31F6">
        <w:rPr>
          <w:rFonts w:ascii="Times New Roman" w:eastAsia="標楷體" w:hAnsi="Times New Roman" w:cs="Times New Roman"/>
          <w:szCs w:val="24"/>
        </w:rPr>
        <w:t>2014</w:t>
      </w:r>
      <w:r w:rsidRPr="004C31F6">
        <w:rPr>
          <w:rFonts w:ascii="Times New Roman" w:eastAsia="標楷體" w:hAnsi="Times New Roman" w:cs="Times New Roman"/>
          <w:szCs w:val="24"/>
        </w:rPr>
        <w:t>年</w:t>
      </w:r>
      <w:r w:rsidRPr="004C31F6">
        <w:rPr>
          <w:rFonts w:ascii="Times New Roman" w:eastAsia="標楷體" w:hAnsi="Times New Roman" w:cs="Times New Roman"/>
          <w:szCs w:val="24"/>
        </w:rPr>
        <w:t>6</w:t>
      </w:r>
      <w:r w:rsidRPr="004C31F6">
        <w:rPr>
          <w:rFonts w:ascii="Times New Roman" w:eastAsia="標楷體" w:hAnsi="Times New Roman" w:cs="Times New Roman"/>
          <w:szCs w:val="24"/>
        </w:rPr>
        <w:t>月抽中</w:t>
      </w:r>
      <w:r w:rsidR="000104C2">
        <w:rPr>
          <w:rFonts w:ascii="Times New Roman" w:eastAsia="標楷體" w:hAnsi="Times New Roman" w:cs="Times New Roman" w:hint="eastAsia"/>
          <w:szCs w:val="24"/>
          <w:lang w:eastAsia="zh-HK"/>
        </w:rPr>
        <w:t>可</w:t>
      </w:r>
      <w:r w:rsidR="000104C2">
        <w:rPr>
          <w:rFonts w:ascii="Times New Roman" w:eastAsia="標楷體" w:hAnsi="Times New Roman" w:cs="Times New Roman" w:hint="eastAsia"/>
          <w:szCs w:val="24"/>
        </w:rPr>
        <w:t>以</w:t>
      </w:r>
      <w:r w:rsidR="000104C2" w:rsidRPr="004C31F6">
        <w:rPr>
          <w:rFonts w:ascii="Times New Roman" w:eastAsia="標楷體" w:hAnsi="Times New Roman" w:cs="Times New Roman"/>
          <w:szCs w:val="24"/>
        </w:rPr>
        <w:t>購買</w:t>
      </w:r>
      <w:r w:rsidR="000104C2">
        <w:rPr>
          <w:rFonts w:ascii="Times New Roman" w:eastAsia="標楷體" w:hAnsi="Times New Roman" w:cs="Times New Roman" w:hint="eastAsia"/>
          <w:szCs w:val="24"/>
        </w:rPr>
        <w:t>H</w:t>
      </w:r>
      <w:r w:rsidR="000104C2" w:rsidRPr="004C31F6">
        <w:rPr>
          <w:rFonts w:ascii="Times New Roman" w:eastAsia="標楷體" w:hAnsi="Times New Roman" w:cs="Times New Roman"/>
          <w:szCs w:val="24"/>
        </w:rPr>
        <w:t>物業</w:t>
      </w:r>
      <w:r w:rsidRPr="004C31F6">
        <w:rPr>
          <w:rFonts w:ascii="Times New Roman" w:eastAsia="標楷體" w:hAnsi="Times New Roman" w:cs="Times New Roman"/>
          <w:szCs w:val="24"/>
        </w:rPr>
        <w:t>並在</w:t>
      </w:r>
      <w:r w:rsidRPr="004C31F6">
        <w:rPr>
          <w:rFonts w:ascii="Times New Roman" w:eastAsia="標楷體" w:hAnsi="Times New Roman" w:cs="Times New Roman"/>
          <w:szCs w:val="24"/>
        </w:rPr>
        <w:t>2015</w:t>
      </w:r>
      <w:r w:rsidRPr="004C31F6">
        <w:rPr>
          <w:rFonts w:ascii="Times New Roman" w:eastAsia="標楷體" w:hAnsi="Times New Roman" w:cs="Times New Roman"/>
          <w:szCs w:val="24"/>
        </w:rPr>
        <w:t>年</w:t>
      </w:r>
      <w:r w:rsidRPr="004C31F6">
        <w:rPr>
          <w:rFonts w:ascii="Times New Roman" w:eastAsia="標楷體" w:hAnsi="Times New Roman" w:cs="Times New Roman"/>
          <w:szCs w:val="24"/>
        </w:rPr>
        <w:t>5</w:t>
      </w:r>
      <w:r w:rsidRPr="004C31F6">
        <w:rPr>
          <w:rFonts w:ascii="Times New Roman" w:eastAsia="標楷體" w:hAnsi="Times New Roman" w:cs="Times New Roman"/>
          <w:szCs w:val="24"/>
        </w:rPr>
        <w:t>月收樓。</w:t>
      </w:r>
      <w:r w:rsidR="003E3CB9">
        <w:rPr>
          <w:rFonts w:ascii="Times New Roman" w:eastAsia="標楷體" w:hAnsi="Times New Roman" w:cs="Times New Roman" w:hint="eastAsia"/>
          <w:szCs w:val="24"/>
        </w:rPr>
        <w:t>H</w:t>
      </w:r>
      <w:r w:rsidRPr="004C31F6">
        <w:rPr>
          <w:rFonts w:ascii="Times New Roman" w:eastAsia="標楷體" w:hAnsi="Times New Roman" w:cs="Times New Roman"/>
          <w:szCs w:val="24"/>
        </w:rPr>
        <w:t>物業每月按揭供款</w:t>
      </w:r>
      <w:r w:rsidR="000944D5" w:rsidRPr="004C31F6">
        <w:rPr>
          <w:rFonts w:ascii="Times New Roman" w:eastAsia="標楷體" w:hAnsi="Times New Roman" w:cs="Times New Roman"/>
          <w:szCs w:val="24"/>
        </w:rPr>
        <w:t>港幣</w:t>
      </w:r>
      <w:r w:rsidRPr="004C31F6">
        <w:rPr>
          <w:rFonts w:ascii="Times New Roman" w:eastAsia="標楷體" w:hAnsi="Times New Roman" w:cs="Times New Roman"/>
          <w:szCs w:val="24"/>
        </w:rPr>
        <w:t>17,425</w:t>
      </w:r>
      <w:r w:rsidRPr="004C31F6">
        <w:rPr>
          <w:rFonts w:ascii="Times New Roman" w:eastAsia="標楷體" w:hAnsi="Times New Roman" w:cs="Times New Roman"/>
          <w:szCs w:val="24"/>
        </w:rPr>
        <w:t>元，另需支付管理費差餉地租等費用。</w:t>
      </w:r>
    </w:p>
    <w:p w14:paraId="3E204C1D" w14:textId="77777777" w:rsidR="00E55DC6" w:rsidRPr="004C31F6" w:rsidRDefault="00E55DC6" w:rsidP="004C31F6">
      <w:pPr>
        <w:pStyle w:val="a3"/>
        <w:widowControl/>
        <w:overflowPunct w:val="0"/>
        <w:autoSpaceDE w:val="0"/>
        <w:autoSpaceDN w:val="0"/>
        <w:ind w:leftChars="0" w:left="0"/>
        <w:contextualSpacing/>
        <w:jc w:val="both"/>
        <w:rPr>
          <w:rFonts w:ascii="Times New Roman" w:eastAsia="標楷體" w:hAnsi="Times New Roman" w:cs="Times New Roman"/>
          <w:szCs w:val="24"/>
          <w:lang w:val="en-GB"/>
        </w:rPr>
      </w:pPr>
    </w:p>
    <w:p w14:paraId="5A14F013" w14:textId="23B4BEE2" w:rsidR="00A6141A" w:rsidRPr="004C31F6" w:rsidRDefault="00B139EC" w:rsidP="004C31F6">
      <w:pPr>
        <w:pStyle w:val="a3"/>
        <w:widowControl/>
        <w:numPr>
          <w:ilvl w:val="0"/>
          <w:numId w:val="4"/>
        </w:numPr>
        <w:overflowPunct w:val="0"/>
        <w:autoSpaceDE w:val="0"/>
        <w:autoSpaceDN w:val="0"/>
        <w:ind w:leftChars="0" w:left="0" w:firstLine="0"/>
        <w:contextualSpacing/>
        <w:jc w:val="both"/>
        <w:rPr>
          <w:rFonts w:ascii="Times New Roman" w:eastAsia="標楷體" w:hAnsi="Times New Roman" w:cs="Times New Roman"/>
          <w:szCs w:val="24"/>
          <w:lang w:val="en-GB"/>
        </w:rPr>
      </w:pPr>
      <w:r w:rsidRPr="004C31F6">
        <w:rPr>
          <w:rFonts w:ascii="Times New Roman" w:eastAsia="標楷體" w:hAnsi="Times New Roman" w:cs="Times New Roman"/>
          <w:szCs w:val="24"/>
        </w:rPr>
        <w:t>上訴人聲稱</w:t>
      </w:r>
      <w:r w:rsidR="003E3CB9">
        <w:rPr>
          <w:rFonts w:ascii="Times New Roman" w:eastAsia="標楷體" w:hAnsi="Times New Roman" w:cs="Times New Roman" w:hint="eastAsia"/>
          <w:szCs w:val="24"/>
        </w:rPr>
        <w:t>A</w:t>
      </w:r>
      <w:r w:rsidR="001817DA" w:rsidRPr="004C31F6">
        <w:rPr>
          <w:rFonts w:ascii="Times New Roman" w:eastAsia="標楷體" w:hAnsi="Times New Roman" w:cs="Times New Roman"/>
          <w:szCs w:val="24"/>
        </w:rPr>
        <w:t>先生和其女友當時已打算結婚，但未到註冊、訂酒席、訂婚紗的階段。</w:t>
      </w:r>
      <w:r w:rsidR="008029C1">
        <w:rPr>
          <w:rFonts w:ascii="Times New Roman" w:eastAsia="標楷體" w:hAnsi="Times New Roman" w:cs="Times New Roman" w:hint="eastAsia"/>
          <w:szCs w:val="24"/>
        </w:rPr>
        <w:t>A</w:t>
      </w:r>
      <w:r w:rsidR="001817DA" w:rsidRPr="004C31F6">
        <w:rPr>
          <w:rFonts w:ascii="Times New Roman" w:eastAsia="標楷體" w:hAnsi="Times New Roman" w:cs="Times New Roman"/>
          <w:szCs w:val="24"/>
        </w:rPr>
        <w:t>先生當時已經</w:t>
      </w:r>
      <w:r w:rsidR="001817DA" w:rsidRPr="004C31F6">
        <w:rPr>
          <w:rFonts w:ascii="Times New Roman" w:eastAsia="標楷體" w:hAnsi="Times New Roman" w:cs="Times New Roman"/>
          <w:szCs w:val="24"/>
        </w:rPr>
        <w:t>30</w:t>
      </w:r>
      <w:r w:rsidR="001817DA" w:rsidRPr="004C31F6">
        <w:rPr>
          <w:rFonts w:ascii="Times New Roman" w:eastAsia="標楷體" w:hAnsi="Times New Roman" w:cs="Times New Roman"/>
          <w:szCs w:val="24"/>
        </w:rPr>
        <w:t>歲了，準備結婚是十分正常的事。而且買樓需要抽籤，不是要買就買到的，</w:t>
      </w:r>
      <w:r w:rsidRPr="004C31F6">
        <w:rPr>
          <w:rFonts w:ascii="Times New Roman" w:eastAsia="標楷體" w:hAnsi="Times New Roman" w:cs="Times New Roman"/>
          <w:szCs w:val="24"/>
        </w:rPr>
        <w:t>需在結婚前預先準備</w:t>
      </w:r>
      <w:r w:rsidR="001817DA" w:rsidRPr="004C31F6">
        <w:rPr>
          <w:rFonts w:ascii="Times New Roman" w:eastAsia="標楷體" w:hAnsi="Times New Roman" w:cs="Times New Roman"/>
          <w:szCs w:val="24"/>
        </w:rPr>
        <w:t>。到了收樓時，</w:t>
      </w:r>
      <w:r w:rsidR="003E3CB9">
        <w:rPr>
          <w:rFonts w:ascii="Times New Roman" w:eastAsia="標楷體" w:hAnsi="Times New Roman" w:cs="Times New Roman" w:hint="eastAsia"/>
          <w:szCs w:val="24"/>
        </w:rPr>
        <w:t>A</w:t>
      </w:r>
      <w:r w:rsidR="001817DA" w:rsidRPr="004C31F6">
        <w:rPr>
          <w:rFonts w:ascii="Times New Roman" w:eastAsia="標楷體" w:hAnsi="Times New Roman" w:cs="Times New Roman"/>
          <w:szCs w:val="24"/>
        </w:rPr>
        <w:t>先生與其女友已分手了，她唯有把</w:t>
      </w:r>
      <w:r w:rsidR="003E3CB9">
        <w:rPr>
          <w:rFonts w:ascii="Times New Roman" w:eastAsia="標楷體" w:hAnsi="Times New Roman" w:cs="Times New Roman" w:hint="eastAsia"/>
          <w:szCs w:val="24"/>
        </w:rPr>
        <w:t>H</w:t>
      </w:r>
      <w:r w:rsidR="001817DA" w:rsidRPr="004C31F6">
        <w:rPr>
          <w:rFonts w:ascii="Times New Roman" w:eastAsia="標楷體" w:hAnsi="Times New Roman" w:cs="Times New Roman"/>
          <w:szCs w:val="24"/>
        </w:rPr>
        <w:t>物業租出，每月收取</w:t>
      </w:r>
      <w:r w:rsidR="00B93847" w:rsidRPr="004C31F6">
        <w:rPr>
          <w:rFonts w:ascii="Times New Roman" w:eastAsia="標楷體" w:hAnsi="Times New Roman" w:cs="Times New Roman"/>
          <w:szCs w:val="24"/>
        </w:rPr>
        <w:t>港幣</w:t>
      </w:r>
      <w:r w:rsidR="00202365" w:rsidRPr="004C31F6">
        <w:rPr>
          <w:rFonts w:ascii="Times New Roman" w:eastAsia="標楷體" w:hAnsi="Times New Roman" w:cs="Times New Roman"/>
          <w:szCs w:val="24"/>
        </w:rPr>
        <w:t>一</w:t>
      </w:r>
      <w:r w:rsidR="001817DA" w:rsidRPr="004C31F6">
        <w:rPr>
          <w:rFonts w:ascii="Times New Roman" w:eastAsia="標楷體" w:hAnsi="Times New Roman" w:cs="Times New Roman"/>
          <w:szCs w:val="24"/>
        </w:rPr>
        <w:t>萬四千多元的租金。</w:t>
      </w:r>
    </w:p>
    <w:p w14:paraId="0DD52524" w14:textId="77777777" w:rsidR="00854CA4" w:rsidRPr="004C31F6" w:rsidRDefault="00854CA4" w:rsidP="004C31F6">
      <w:pPr>
        <w:pStyle w:val="a3"/>
        <w:overflowPunct w:val="0"/>
        <w:autoSpaceDE w:val="0"/>
        <w:autoSpaceDN w:val="0"/>
        <w:jc w:val="both"/>
        <w:rPr>
          <w:rFonts w:ascii="Times New Roman" w:eastAsia="標楷體" w:hAnsi="Times New Roman" w:cs="Times New Roman"/>
          <w:szCs w:val="24"/>
          <w:lang w:val="en-GB"/>
        </w:rPr>
      </w:pPr>
    </w:p>
    <w:p w14:paraId="704AE2BD" w14:textId="52CD5FBE" w:rsidR="00D10324" w:rsidRPr="004C31F6" w:rsidRDefault="0087272A" w:rsidP="004C31F6">
      <w:pPr>
        <w:pStyle w:val="a3"/>
        <w:widowControl/>
        <w:numPr>
          <w:ilvl w:val="0"/>
          <w:numId w:val="4"/>
        </w:numPr>
        <w:overflowPunct w:val="0"/>
        <w:autoSpaceDE w:val="0"/>
        <w:autoSpaceDN w:val="0"/>
        <w:ind w:leftChars="0" w:left="0" w:firstLine="0"/>
        <w:contextualSpacing/>
        <w:jc w:val="both"/>
        <w:rPr>
          <w:rFonts w:ascii="Times New Roman" w:eastAsia="標楷體" w:hAnsi="Times New Roman" w:cs="Times New Roman"/>
          <w:szCs w:val="24"/>
          <w:lang w:val="en-GB"/>
        </w:rPr>
      </w:pPr>
      <w:r w:rsidRPr="004C31F6">
        <w:rPr>
          <w:rFonts w:ascii="Times New Roman" w:eastAsia="標楷體" w:hAnsi="Times New Roman" w:cs="Times New Roman"/>
          <w:szCs w:val="24"/>
        </w:rPr>
        <w:t>上訴人</w:t>
      </w:r>
      <w:r w:rsidR="00CF1AF3" w:rsidRPr="004C31F6">
        <w:rPr>
          <w:rFonts w:ascii="Times New Roman" w:eastAsia="標楷體" w:hAnsi="Times New Roman" w:cs="Times New Roman"/>
          <w:szCs w:val="24"/>
        </w:rPr>
        <w:t>又</w:t>
      </w:r>
      <w:r w:rsidR="008F7F70" w:rsidRPr="004C31F6">
        <w:rPr>
          <w:rFonts w:ascii="Times New Roman" w:eastAsia="標楷體" w:hAnsi="Times New Roman" w:cs="Times New Roman"/>
          <w:szCs w:val="24"/>
        </w:rPr>
        <w:t>聲稱</w:t>
      </w:r>
      <w:r w:rsidR="00244867" w:rsidRPr="004C31F6">
        <w:rPr>
          <w:rFonts w:ascii="Times New Roman" w:eastAsia="標楷體" w:hAnsi="Times New Roman" w:cs="Times New Roman"/>
          <w:szCs w:val="24"/>
        </w:rPr>
        <w:t>當時</w:t>
      </w:r>
      <w:r w:rsidR="00AF49DF" w:rsidRPr="004C31F6">
        <w:rPr>
          <w:rFonts w:ascii="Times New Roman" w:eastAsia="標楷體" w:hAnsi="Times New Roman" w:cs="Times New Roman"/>
          <w:szCs w:val="24"/>
        </w:rPr>
        <w:t>買賣物業</w:t>
      </w:r>
      <w:r w:rsidR="00B139EC" w:rsidRPr="004C31F6">
        <w:rPr>
          <w:rFonts w:ascii="Times New Roman" w:eastAsia="標楷體" w:hAnsi="Times New Roman" w:cs="Times New Roman"/>
          <w:szCs w:val="24"/>
        </w:rPr>
        <w:t>是</w:t>
      </w:r>
      <w:r w:rsidR="002E5FF4" w:rsidRPr="004C31F6">
        <w:rPr>
          <w:rFonts w:ascii="Times New Roman" w:eastAsia="標楷體" w:hAnsi="Times New Roman" w:cs="Times New Roman"/>
          <w:szCs w:val="24"/>
        </w:rPr>
        <w:t>因為</w:t>
      </w:r>
      <w:r w:rsidR="00244867" w:rsidRPr="004C31F6">
        <w:rPr>
          <w:rFonts w:ascii="Times New Roman" w:eastAsia="標楷體" w:hAnsi="Times New Roman" w:cs="Times New Roman"/>
          <w:szCs w:val="24"/>
        </w:rPr>
        <w:t>地</w:t>
      </w:r>
      <w:r w:rsidR="00643BCA" w:rsidRPr="004C31F6">
        <w:rPr>
          <w:rFonts w:ascii="Times New Roman" w:eastAsia="標楷體" w:hAnsi="Times New Roman" w:cs="Times New Roman"/>
          <w:szCs w:val="24"/>
        </w:rPr>
        <w:t>產</w:t>
      </w:r>
      <w:r w:rsidR="007A5729" w:rsidRPr="004C31F6">
        <w:rPr>
          <w:rFonts w:ascii="Times New Roman" w:eastAsia="標楷體" w:hAnsi="Times New Roman" w:cs="Times New Roman"/>
          <w:szCs w:val="24"/>
        </w:rPr>
        <w:t>代理</w:t>
      </w:r>
      <w:r w:rsidR="002F30BA" w:rsidRPr="004C31F6">
        <w:rPr>
          <w:rFonts w:ascii="Times New Roman" w:eastAsia="標楷體" w:hAnsi="Times New Roman" w:cs="Times New Roman"/>
          <w:szCs w:val="24"/>
        </w:rPr>
        <w:t>經常</w:t>
      </w:r>
      <w:r w:rsidR="00A84336" w:rsidRPr="004C31F6">
        <w:rPr>
          <w:rFonts w:ascii="Times New Roman" w:eastAsia="標楷體" w:hAnsi="Times New Roman" w:cs="Times New Roman"/>
          <w:szCs w:val="24"/>
        </w:rPr>
        <w:t>向她</w:t>
      </w:r>
      <w:r w:rsidR="002F30BA" w:rsidRPr="004C31F6">
        <w:rPr>
          <w:rFonts w:ascii="Times New Roman" w:eastAsia="標楷體" w:hAnsi="Times New Roman" w:cs="Times New Roman"/>
          <w:szCs w:val="24"/>
        </w:rPr>
        <w:t>作出</w:t>
      </w:r>
      <w:r w:rsidR="00866D18" w:rsidRPr="004C31F6">
        <w:rPr>
          <w:rFonts w:ascii="Times New Roman" w:eastAsia="標楷體" w:hAnsi="Times New Roman" w:cs="Times New Roman"/>
          <w:szCs w:val="24"/>
        </w:rPr>
        <w:t>買賣</w:t>
      </w:r>
      <w:r w:rsidR="00636FD3" w:rsidRPr="004C31F6">
        <w:rPr>
          <w:rFonts w:ascii="Times New Roman" w:eastAsia="標楷體" w:hAnsi="Times New Roman" w:cs="Times New Roman"/>
          <w:szCs w:val="24"/>
        </w:rPr>
        <w:t>物業</w:t>
      </w:r>
      <w:r w:rsidR="00B139EC" w:rsidRPr="004C31F6">
        <w:rPr>
          <w:rFonts w:ascii="Times New Roman" w:eastAsia="標楷體" w:hAnsi="Times New Roman" w:cs="Times New Roman"/>
          <w:szCs w:val="24"/>
        </w:rPr>
        <w:t>的</w:t>
      </w:r>
      <w:r w:rsidR="00052283" w:rsidRPr="004C31F6">
        <w:rPr>
          <w:rFonts w:ascii="Times New Roman" w:eastAsia="標楷體" w:hAnsi="Times New Roman" w:cs="Times New Roman"/>
          <w:szCs w:val="24"/>
        </w:rPr>
        <w:t>要求</w:t>
      </w:r>
      <w:r w:rsidR="00F354A4" w:rsidRPr="004C31F6">
        <w:rPr>
          <w:rFonts w:ascii="Times New Roman" w:eastAsia="標楷體" w:hAnsi="Times New Roman" w:cs="Times New Roman"/>
          <w:szCs w:val="24"/>
        </w:rPr>
        <w:t>，好讓地產代理增加交</w:t>
      </w:r>
      <w:r w:rsidR="00457072" w:rsidRPr="004C31F6">
        <w:rPr>
          <w:rFonts w:ascii="Times New Roman" w:eastAsia="標楷體" w:hAnsi="Times New Roman" w:cs="Times New Roman"/>
          <w:szCs w:val="24"/>
        </w:rPr>
        <w:t>易額</w:t>
      </w:r>
      <w:r w:rsidR="00513D5C" w:rsidRPr="004C31F6">
        <w:rPr>
          <w:rFonts w:ascii="Times New Roman" w:eastAsia="標楷體" w:hAnsi="Times New Roman" w:cs="Times New Roman"/>
          <w:szCs w:val="24"/>
        </w:rPr>
        <w:t>。</w:t>
      </w:r>
    </w:p>
    <w:p w14:paraId="6E6D556C" w14:textId="77777777" w:rsidR="00C0439C" w:rsidRPr="004C31F6" w:rsidRDefault="00C0439C" w:rsidP="004C31F6">
      <w:pPr>
        <w:pStyle w:val="a3"/>
        <w:overflowPunct w:val="0"/>
        <w:autoSpaceDE w:val="0"/>
        <w:autoSpaceDN w:val="0"/>
        <w:jc w:val="both"/>
        <w:rPr>
          <w:rFonts w:ascii="Times New Roman" w:eastAsia="標楷體" w:hAnsi="Times New Roman" w:cs="Times New Roman"/>
          <w:szCs w:val="24"/>
          <w:lang w:val="en-GB"/>
        </w:rPr>
      </w:pPr>
    </w:p>
    <w:p w14:paraId="5367D90D" w14:textId="581D9C5A" w:rsidR="007D6FD3" w:rsidRPr="004C31F6" w:rsidRDefault="001817DA" w:rsidP="004C31F6">
      <w:pPr>
        <w:pStyle w:val="a3"/>
        <w:widowControl/>
        <w:numPr>
          <w:ilvl w:val="0"/>
          <w:numId w:val="4"/>
        </w:numPr>
        <w:overflowPunct w:val="0"/>
        <w:autoSpaceDE w:val="0"/>
        <w:autoSpaceDN w:val="0"/>
        <w:ind w:leftChars="0" w:left="0" w:firstLine="0"/>
        <w:contextualSpacing/>
        <w:jc w:val="both"/>
        <w:rPr>
          <w:rFonts w:ascii="Times New Roman" w:eastAsia="標楷體" w:hAnsi="Times New Roman" w:cs="Times New Roman"/>
          <w:szCs w:val="24"/>
          <w:lang w:val="en-GB"/>
        </w:rPr>
      </w:pPr>
      <w:r w:rsidRPr="004C31F6">
        <w:rPr>
          <w:rFonts w:ascii="Times New Roman" w:eastAsia="標楷體" w:hAnsi="Times New Roman" w:cs="Times New Roman"/>
          <w:szCs w:val="24"/>
        </w:rPr>
        <w:t>上訴人聲稱她不懂</w:t>
      </w:r>
      <w:r w:rsidR="00C0462A" w:rsidRPr="004C31F6">
        <w:rPr>
          <w:rFonts w:ascii="Times New Roman" w:eastAsia="標楷體" w:hAnsi="Times New Roman" w:cs="Times New Roman"/>
          <w:szCs w:val="24"/>
        </w:rPr>
        <w:t>得</w:t>
      </w:r>
      <w:r w:rsidRPr="004C31F6">
        <w:rPr>
          <w:rFonts w:ascii="Times New Roman" w:eastAsia="標楷體" w:hAnsi="Times New Roman" w:cs="Times New Roman"/>
          <w:szCs w:val="24"/>
        </w:rPr>
        <w:t>要將買賣物業的資料保存，有些</w:t>
      </w:r>
      <w:r w:rsidR="00B45E2B" w:rsidRPr="004C31F6">
        <w:rPr>
          <w:rFonts w:ascii="Times New Roman" w:eastAsia="標楷體" w:hAnsi="Times New Roman" w:cs="Times New Roman"/>
          <w:szCs w:val="24"/>
        </w:rPr>
        <w:t>資料</w:t>
      </w:r>
      <w:r w:rsidRPr="004C31F6">
        <w:rPr>
          <w:rFonts w:ascii="Times New Roman" w:eastAsia="標楷體" w:hAnsi="Times New Roman" w:cs="Times New Roman"/>
          <w:szCs w:val="24"/>
        </w:rPr>
        <w:t>已經掉</w:t>
      </w:r>
      <w:r w:rsidR="00F8524C" w:rsidRPr="004C31F6">
        <w:rPr>
          <w:rFonts w:ascii="Times New Roman" w:eastAsia="標楷體" w:hAnsi="Times New Roman" w:cs="Times New Roman"/>
          <w:szCs w:val="24"/>
        </w:rPr>
        <w:t>棄</w:t>
      </w:r>
      <w:r w:rsidRPr="004C31F6">
        <w:rPr>
          <w:rFonts w:ascii="Times New Roman" w:eastAsia="標楷體" w:hAnsi="Times New Roman" w:cs="Times New Roman"/>
          <w:szCs w:val="24"/>
        </w:rPr>
        <w:t>了</w:t>
      </w:r>
      <w:r w:rsidR="002C0C9F" w:rsidRPr="004C31F6">
        <w:rPr>
          <w:rFonts w:ascii="Times New Roman" w:eastAsia="標楷體" w:hAnsi="Times New Roman" w:cs="Times New Roman"/>
          <w:szCs w:val="24"/>
        </w:rPr>
        <w:t>。</w:t>
      </w:r>
      <w:r w:rsidR="005A6D0C" w:rsidRPr="004C31F6">
        <w:rPr>
          <w:rFonts w:ascii="Times New Roman" w:eastAsia="標楷體" w:hAnsi="Times New Roman" w:cs="Times New Roman"/>
          <w:szCs w:val="24"/>
        </w:rPr>
        <w:t>而她持有的資料都</w:t>
      </w:r>
      <w:r w:rsidR="005E3B81" w:rsidRPr="004C31F6">
        <w:rPr>
          <w:rFonts w:ascii="Times New Roman" w:eastAsia="標楷體" w:hAnsi="Times New Roman" w:cs="Times New Roman"/>
          <w:szCs w:val="24"/>
        </w:rPr>
        <w:t>已經交給稅務局。</w:t>
      </w:r>
    </w:p>
    <w:p w14:paraId="75A1473A" w14:textId="1651CFE3" w:rsidR="00A55738" w:rsidRPr="004C31F6" w:rsidRDefault="00A55738" w:rsidP="004C31F6">
      <w:pPr>
        <w:overflowPunct w:val="0"/>
        <w:autoSpaceDE w:val="0"/>
        <w:autoSpaceDN w:val="0"/>
        <w:jc w:val="both"/>
        <w:rPr>
          <w:rFonts w:ascii="Times New Roman" w:eastAsia="標楷體" w:hAnsi="Times New Roman" w:cs="Times New Roman"/>
          <w:szCs w:val="24"/>
          <w:lang w:val="en-GB"/>
        </w:rPr>
      </w:pPr>
    </w:p>
    <w:p w14:paraId="51EE7887" w14:textId="2030CB84" w:rsidR="00CA6627" w:rsidRPr="003E3CB9" w:rsidRDefault="001067AB" w:rsidP="004C31F6">
      <w:pPr>
        <w:overflowPunct w:val="0"/>
        <w:autoSpaceDE w:val="0"/>
        <w:autoSpaceDN w:val="0"/>
        <w:jc w:val="both"/>
        <w:rPr>
          <w:rFonts w:ascii="Times New Roman" w:eastAsia="標楷體" w:hAnsi="Times New Roman" w:cs="Times New Roman"/>
          <w:b/>
          <w:sz w:val="28"/>
          <w:szCs w:val="28"/>
        </w:rPr>
      </w:pPr>
      <w:r w:rsidRPr="003E3CB9">
        <w:rPr>
          <w:rFonts w:ascii="Times New Roman" w:eastAsia="標楷體" w:hAnsi="Times New Roman" w:cs="Times New Roman"/>
          <w:b/>
          <w:sz w:val="28"/>
          <w:szCs w:val="28"/>
        </w:rPr>
        <w:t>答辯人的</w:t>
      </w:r>
      <w:r w:rsidR="00E82477" w:rsidRPr="003E3CB9">
        <w:rPr>
          <w:rFonts w:ascii="Times New Roman" w:eastAsia="標楷體" w:hAnsi="Times New Roman" w:cs="Times New Roman"/>
          <w:b/>
          <w:sz w:val="28"/>
          <w:szCs w:val="28"/>
        </w:rPr>
        <w:t>陳詞</w:t>
      </w:r>
    </w:p>
    <w:p w14:paraId="510571BF" w14:textId="77777777" w:rsidR="00457072" w:rsidRPr="004C31F6" w:rsidRDefault="00457072" w:rsidP="004C31F6">
      <w:pPr>
        <w:overflowPunct w:val="0"/>
        <w:autoSpaceDE w:val="0"/>
        <w:autoSpaceDN w:val="0"/>
        <w:jc w:val="both"/>
        <w:rPr>
          <w:rFonts w:ascii="Times New Roman" w:eastAsia="標楷體" w:hAnsi="Times New Roman" w:cs="Times New Roman"/>
          <w:szCs w:val="24"/>
          <w:u w:val="single"/>
          <w:lang w:val="en-GB"/>
        </w:rPr>
      </w:pPr>
    </w:p>
    <w:p w14:paraId="2A19354C" w14:textId="03F5C6EE" w:rsidR="003B7027" w:rsidRPr="004C31F6" w:rsidRDefault="00B33DF3" w:rsidP="004C31F6">
      <w:pPr>
        <w:pStyle w:val="a3"/>
        <w:widowControl/>
        <w:numPr>
          <w:ilvl w:val="0"/>
          <w:numId w:val="4"/>
        </w:numPr>
        <w:overflowPunct w:val="0"/>
        <w:autoSpaceDE w:val="0"/>
        <w:autoSpaceDN w:val="0"/>
        <w:ind w:leftChars="0" w:left="0" w:firstLine="0"/>
        <w:contextualSpacing/>
        <w:jc w:val="both"/>
        <w:rPr>
          <w:rFonts w:ascii="Times New Roman" w:eastAsia="標楷體" w:hAnsi="Times New Roman" w:cs="Times New Roman"/>
          <w:szCs w:val="24"/>
          <w:lang w:val="en-GB"/>
        </w:rPr>
      </w:pPr>
      <w:r w:rsidRPr="004C31F6">
        <w:rPr>
          <w:rFonts w:ascii="Times New Roman" w:eastAsia="標楷體" w:hAnsi="Times New Roman" w:cs="Times New Roman"/>
          <w:szCs w:val="24"/>
        </w:rPr>
        <w:t>答辯人基於以下的理由，認為</w:t>
      </w:r>
      <w:r w:rsidR="001817DA" w:rsidRPr="004C31F6">
        <w:rPr>
          <w:rFonts w:ascii="Times New Roman" w:eastAsia="標楷體" w:hAnsi="Times New Roman" w:cs="Times New Roman"/>
          <w:szCs w:val="24"/>
        </w:rPr>
        <w:t>上訴人當日購買第二組物業</w:t>
      </w:r>
      <w:r w:rsidR="000A3293" w:rsidRPr="004C31F6">
        <w:rPr>
          <w:rFonts w:ascii="Times New Roman" w:eastAsia="標楷體" w:hAnsi="Times New Roman" w:cs="Times New Roman"/>
          <w:szCs w:val="24"/>
        </w:rPr>
        <w:t>是用</w:t>
      </w:r>
      <w:r w:rsidR="001817DA" w:rsidRPr="004C31F6">
        <w:rPr>
          <w:rFonts w:ascii="Times New Roman" w:eastAsia="標楷體" w:hAnsi="Times New Roman" w:cs="Times New Roman"/>
          <w:szCs w:val="24"/>
        </w:rPr>
        <w:t>作轉售的意圖</w:t>
      </w:r>
      <w:r w:rsidR="000170B8" w:rsidRPr="004C31F6">
        <w:rPr>
          <w:rFonts w:ascii="Times New Roman" w:eastAsia="標楷體" w:hAnsi="Times New Roman" w:cs="Times New Roman"/>
          <w:szCs w:val="24"/>
        </w:rPr>
        <w:t>。</w:t>
      </w:r>
    </w:p>
    <w:p w14:paraId="552A5484" w14:textId="77777777" w:rsidR="00080667" w:rsidRPr="004C31F6" w:rsidRDefault="00080667" w:rsidP="004C31F6">
      <w:pPr>
        <w:pStyle w:val="a3"/>
        <w:widowControl/>
        <w:overflowPunct w:val="0"/>
        <w:autoSpaceDE w:val="0"/>
        <w:autoSpaceDN w:val="0"/>
        <w:ind w:leftChars="0" w:left="0"/>
        <w:contextualSpacing/>
        <w:jc w:val="both"/>
        <w:rPr>
          <w:rFonts w:ascii="Times New Roman" w:eastAsia="標楷體" w:hAnsi="Times New Roman" w:cs="Times New Roman"/>
          <w:szCs w:val="24"/>
          <w:lang w:val="en-GB"/>
        </w:rPr>
      </w:pPr>
    </w:p>
    <w:p w14:paraId="3EC96BC3" w14:textId="6A40CFE3" w:rsidR="00B81A47" w:rsidRPr="004C31F6" w:rsidRDefault="001817DA" w:rsidP="004C31F6">
      <w:pPr>
        <w:pStyle w:val="a3"/>
        <w:widowControl/>
        <w:numPr>
          <w:ilvl w:val="0"/>
          <w:numId w:val="4"/>
        </w:numPr>
        <w:overflowPunct w:val="0"/>
        <w:autoSpaceDE w:val="0"/>
        <w:autoSpaceDN w:val="0"/>
        <w:ind w:leftChars="0" w:left="0" w:firstLine="0"/>
        <w:contextualSpacing/>
        <w:jc w:val="both"/>
        <w:rPr>
          <w:rFonts w:ascii="Times New Roman" w:eastAsia="標楷體" w:hAnsi="Times New Roman" w:cs="Times New Roman"/>
          <w:szCs w:val="24"/>
          <w:lang w:val="en-GB"/>
        </w:rPr>
      </w:pPr>
      <w:r w:rsidRPr="004C31F6">
        <w:rPr>
          <w:rFonts w:ascii="Times New Roman" w:eastAsia="標楷體" w:hAnsi="Times New Roman" w:cs="Times New Roman"/>
          <w:szCs w:val="24"/>
        </w:rPr>
        <w:t>上訴人自</w:t>
      </w:r>
      <w:r w:rsidRPr="004C31F6">
        <w:rPr>
          <w:rFonts w:ascii="Times New Roman" w:eastAsia="標楷體" w:hAnsi="Times New Roman" w:cs="Times New Roman"/>
          <w:szCs w:val="24"/>
        </w:rPr>
        <w:t>2009</w:t>
      </w:r>
      <w:r w:rsidRPr="004C31F6">
        <w:rPr>
          <w:rFonts w:ascii="Times New Roman" w:eastAsia="標楷體" w:hAnsi="Times New Roman" w:cs="Times New Roman"/>
          <w:szCs w:val="24"/>
        </w:rPr>
        <w:t>年開始，曾進行多次的短期物業買賣，這是強烈的生意徵象，顯示她的一系列物業買賣活動，包括第一組物業、第二組物業及另外八個物業在內，均屬生意性質的投機活動。</w:t>
      </w:r>
    </w:p>
    <w:p w14:paraId="293F1B10" w14:textId="77777777" w:rsidR="00681F35" w:rsidRPr="004C31F6" w:rsidRDefault="00681F35" w:rsidP="004C31F6">
      <w:pPr>
        <w:pStyle w:val="a3"/>
        <w:widowControl/>
        <w:overflowPunct w:val="0"/>
        <w:autoSpaceDE w:val="0"/>
        <w:autoSpaceDN w:val="0"/>
        <w:ind w:leftChars="0" w:left="0"/>
        <w:contextualSpacing/>
        <w:jc w:val="both"/>
        <w:rPr>
          <w:rFonts w:ascii="Times New Roman" w:eastAsia="標楷體" w:hAnsi="Times New Roman" w:cs="Times New Roman"/>
          <w:szCs w:val="24"/>
          <w:lang w:val="en-GB"/>
        </w:rPr>
      </w:pPr>
    </w:p>
    <w:p w14:paraId="0E4DA5BB" w14:textId="58EBEF55" w:rsidR="00AB1938" w:rsidRPr="004C31F6" w:rsidRDefault="001817DA" w:rsidP="004C31F6">
      <w:pPr>
        <w:pStyle w:val="a3"/>
        <w:widowControl/>
        <w:numPr>
          <w:ilvl w:val="0"/>
          <w:numId w:val="4"/>
        </w:numPr>
        <w:overflowPunct w:val="0"/>
        <w:autoSpaceDE w:val="0"/>
        <w:autoSpaceDN w:val="0"/>
        <w:ind w:leftChars="0" w:left="0" w:firstLine="0"/>
        <w:contextualSpacing/>
        <w:jc w:val="both"/>
        <w:rPr>
          <w:rFonts w:ascii="Times New Roman" w:eastAsia="標楷體" w:hAnsi="Times New Roman" w:cs="Times New Roman"/>
          <w:szCs w:val="24"/>
          <w:lang w:val="en-GB"/>
        </w:rPr>
      </w:pPr>
      <w:r w:rsidRPr="004C31F6">
        <w:rPr>
          <w:rFonts w:ascii="Times New Roman" w:eastAsia="標楷體" w:hAnsi="Times New Roman" w:cs="Times New Roman"/>
          <w:szCs w:val="24"/>
        </w:rPr>
        <w:t>上訴人願意就她出售第一組物業所得的利潤繳稅。她同期出售的另外八個物業所得的利潤亦已經評稅，上訴人對此沒有提出反對。上訴人亦沒有提出證據，清楚分辨她購買第二組物業的意圖，與她購買第一組物業及另外八個物業時的意圖截然不同，以致出售前者所得的利潤無須課稅，而出售後者所得的利潤則須課稅。</w:t>
      </w:r>
    </w:p>
    <w:p w14:paraId="236D4642" w14:textId="77777777" w:rsidR="0065046E" w:rsidRPr="004C31F6" w:rsidRDefault="0065046E" w:rsidP="004C31F6">
      <w:pPr>
        <w:pStyle w:val="a3"/>
        <w:overflowPunct w:val="0"/>
        <w:autoSpaceDE w:val="0"/>
        <w:autoSpaceDN w:val="0"/>
        <w:jc w:val="both"/>
        <w:rPr>
          <w:rFonts w:ascii="Times New Roman" w:eastAsia="標楷體" w:hAnsi="Times New Roman" w:cs="Times New Roman"/>
          <w:szCs w:val="24"/>
          <w:lang w:val="en-GB"/>
        </w:rPr>
      </w:pPr>
    </w:p>
    <w:p w14:paraId="2C84570F" w14:textId="2F14B996" w:rsidR="00B91241" w:rsidRPr="004C31F6" w:rsidRDefault="001817DA" w:rsidP="004C31F6">
      <w:pPr>
        <w:pStyle w:val="a3"/>
        <w:widowControl/>
        <w:numPr>
          <w:ilvl w:val="0"/>
          <w:numId w:val="4"/>
        </w:numPr>
        <w:overflowPunct w:val="0"/>
        <w:autoSpaceDE w:val="0"/>
        <w:autoSpaceDN w:val="0"/>
        <w:ind w:leftChars="0" w:left="0" w:firstLine="0"/>
        <w:contextualSpacing/>
        <w:jc w:val="both"/>
        <w:rPr>
          <w:rFonts w:ascii="Times New Roman" w:eastAsia="標楷體" w:hAnsi="Times New Roman" w:cs="Times New Roman"/>
          <w:szCs w:val="24"/>
          <w:lang w:val="en-GB"/>
        </w:rPr>
      </w:pPr>
      <w:r w:rsidRPr="004C31F6">
        <w:rPr>
          <w:rFonts w:ascii="Times New Roman" w:eastAsia="標楷體" w:hAnsi="Times New Roman" w:cs="Times New Roman"/>
          <w:szCs w:val="24"/>
        </w:rPr>
        <w:t>上訴人聲稱她買入第二組物業並出售第一組物業是轉換投資物業。根據現有資料，有關物業的租金及按揭供款詳情如下</w:t>
      </w:r>
      <w:r w:rsidRPr="004C31F6">
        <w:rPr>
          <w:rFonts w:ascii="Times New Roman" w:eastAsia="標楷體" w:hAnsi="Times New Roman" w:cs="Times New Roman"/>
          <w:szCs w:val="24"/>
        </w:rPr>
        <w:t>:</w:t>
      </w:r>
    </w:p>
    <w:p w14:paraId="6C0CB470" w14:textId="787722F0" w:rsidR="001817DA" w:rsidRPr="004C31F6" w:rsidRDefault="001817DA" w:rsidP="004C31F6">
      <w:pPr>
        <w:overflowPunct w:val="0"/>
        <w:autoSpaceDE w:val="0"/>
        <w:autoSpaceDN w:val="0"/>
        <w:jc w:val="both"/>
        <w:rPr>
          <w:rFonts w:ascii="Times New Roman" w:eastAsia="標楷體" w:hAnsi="Times New Roman" w:cs="Times New Roman"/>
          <w:szCs w:val="24"/>
        </w:rPr>
      </w:pPr>
    </w:p>
    <w:tbl>
      <w:tblPr>
        <w:tblStyle w:val="ab"/>
        <w:tblW w:w="8789" w:type="dxa"/>
        <w:tblLook w:val="04A0" w:firstRow="1" w:lastRow="0" w:firstColumn="1" w:lastColumn="0" w:noHBand="0" w:noVBand="1"/>
      </w:tblPr>
      <w:tblGrid>
        <w:gridCol w:w="966"/>
        <w:gridCol w:w="1568"/>
        <w:gridCol w:w="2226"/>
        <w:gridCol w:w="1343"/>
        <w:gridCol w:w="1344"/>
        <w:gridCol w:w="1342"/>
      </w:tblGrid>
      <w:tr w:rsidR="004C31F6" w:rsidRPr="00F5391A" w14:paraId="1EBEF3DA" w14:textId="77777777" w:rsidTr="00F5391A">
        <w:trPr>
          <w:trHeight w:val="347"/>
        </w:trPr>
        <w:tc>
          <w:tcPr>
            <w:tcW w:w="966" w:type="dxa"/>
            <w:tcBorders>
              <w:top w:val="nil"/>
              <w:left w:val="nil"/>
              <w:bottom w:val="nil"/>
              <w:right w:val="nil"/>
            </w:tcBorders>
          </w:tcPr>
          <w:p w14:paraId="3E730C4C" w14:textId="77777777" w:rsidR="001817DA" w:rsidRPr="00F5391A" w:rsidRDefault="001817DA" w:rsidP="004C31F6">
            <w:pPr>
              <w:overflowPunct w:val="0"/>
              <w:autoSpaceDE w:val="0"/>
              <w:autoSpaceDN w:val="0"/>
              <w:jc w:val="both"/>
              <w:rPr>
                <w:rFonts w:ascii="Times New Roman" w:eastAsia="標楷體" w:hAnsi="Times New Roman" w:cs="Times New Roman"/>
                <w:sz w:val="20"/>
                <w:szCs w:val="20"/>
              </w:rPr>
            </w:pPr>
          </w:p>
        </w:tc>
        <w:tc>
          <w:tcPr>
            <w:tcW w:w="3794" w:type="dxa"/>
            <w:gridSpan w:val="2"/>
            <w:tcBorders>
              <w:top w:val="nil"/>
              <w:left w:val="nil"/>
              <w:bottom w:val="nil"/>
              <w:right w:val="nil"/>
            </w:tcBorders>
          </w:tcPr>
          <w:p w14:paraId="5EAB90C1" w14:textId="77777777" w:rsidR="001817DA" w:rsidRPr="00F5391A" w:rsidRDefault="001817DA" w:rsidP="00F5391A">
            <w:pPr>
              <w:overflowPunct w:val="0"/>
              <w:autoSpaceDE w:val="0"/>
              <w:autoSpaceDN w:val="0"/>
              <w:jc w:val="center"/>
              <w:rPr>
                <w:rFonts w:ascii="Times New Roman" w:eastAsia="標楷體" w:hAnsi="Times New Roman" w:cs="Times New Roman"/>
                <w:sz w:val="20"/>
                <w:szCs w:val="20"/>
                <w:u w:val="single"/>
              </w:rPr>
            </w:pPr>
            <w:r w:rsidRPr="00F5391A">
              <w:rPr>
                <w:rFonts w:ascii="Times New Roman" w:eastAsia="標楷體" w:hAnsi="Times New Roman" w:cs="Times New Roman"/>
                <w:sz w:val="20"/>
                <w:szCs w:val="20"/>
                <w:u w:val="single"/>
              </w:rPr>
              <w:t>第一組物業</w:t>
            </w:r>
          </w:p>
        </w:tc>
        <w:tc>
          <w:tcPr>
            <w:tcW w:w="4029" w:type="dxa"/>
            <w:gridSpan w:val="3"/>
            <w:tcBorders>
              <w:top w:val="nil"/>
              <w:left w:val="nil"/>
              <w:bottom w:val="nil"/>
              <w:right w:val="nil"/>
            </w:tcBorders>
          </w:tcPr>
          <w:p w14:paraId="76DD3173" w14:textId="77777777" w:rsidR="001817DA" w:rsidRPr="00F5391A" w:rsidRDefault="001817DA" w:rsidP="00F5391A">
            <w:pPr>
              <w:overflowPunct w:val="0"/>
              <w:autoSpaceDE w:val="0"/>
              <w:autoSpaceDN w:val="0"/>
              <w:jc w:val="center"/>
              <w:rPr>
                <w:rFonts w:ascii="Times New Roman" w:eastAsia="標楷體" w:hAnsi="Times New Roman" w:cs="Times New Roman"/>
                <w:sz w:val="20"/>
                <w:szCs w:val="20"/>
                <w:u w:val="single"/>
              </w:rPr>
            </w:pPr>
            <w:r w:rsidRPr="00F5391A">
              <w:rPr>
                <w:rFonts w:ascii="Times New Roman" w:eastAsia="標楷體" w:hAnsi="Times New Roman" w:cs="Times New Roman"/>
                <w:sz w:val="20"/>
                <w:szCs w:val="20"/>
                <w:u w:val="single"/>
              </w:rPr>
              <w:t>第二組物業</w:t>
            </w:r>
          </w:p>
        </w:tc>
      </w:tr>
      <w:tr w:rsidR="00F5391A" w:rsidRPr="00F5391A" w14:paraId="4FB482B4" w14:textId="77777777" w:rsidTr="00F5391A">
        <w:trPr>
          <w:trHeight w:val="347"/>
        </w:trPr>
        <w:tc>
          <w:tcPr>
            <w:tcW w:w="966" w:type="dxa"/>
            <w:tcBorders>
              <w:top w:val="nil"/>
              <w:left w:val="nil"/>
              <w:bottom w:val="nil"/>
              <w:right w:val="nil"/>
            </w:tcBorders>
          </w:tcPr>
          <w:p w14:paraId="1E9DBB67" w14:textId="77777777" w:rsidR="001817DA" w:rsidRPr="00F5391A" w:rsidRDefault="001817DA" w:rsidP="004C31F6">
            <w:pPr>
              <w:overflowPunct w:val="0"/>
              <w:autoSpaceDE w:val="0"/>
              <w:autoSpaceDN w:val="0"/>
              <w:jc w:val="both"/>
              <w:rPr>
                <w:rFonts w:ascii="Times New Roman" w:eastAsia="標楷體" w:hAnsi="Times New Roman" w:cs="Times New Roman"/>
                <w:sz w:val="20"/>
                <w:szCs w:val="20"/>
              </w:rPr>
            </w:pPr>
          </w:p>
        </w:tc>
        <w:tc>
          <w:tcPr>
            <w:tcW w:w="1568" w:type="dxa"/>
            <w:tcBorders>
              <w:top w:val="nil"/>
              <w:left w:val="nil"/>
              <w:bottom w:val="nil"/>
              <w:right w:val="nil"/>
            </w:tcBorders>
          </w:tcPr>
          <w:p w14:paraId="242B23A7" w14:textId="1D1F0910" w:rsidR="001817DA" w:rsidRPr="00F5391A" w:rsidRDefault="003E3CB9" w:rsidP="00F5391A">
            <w:pPr>
              <w:overflowPunct w:val="0"/>
              <w:autoSpaceDE w:val="0"/>
              <w:autoSpaceDN w:val="0"/>
              <w:jc w:val="center"/>
              <w:rPr>
                <w:rFonts w:ascii="Times New Roman" w:eastAsia="標楷體" w:hAnsi="Times New Roman" w:cs="Times New Roman"/>
                <w:sz w:val="20"/>
                <w:szCs w:val="20"/>
                <w:u w:val="single"/>
              </w:rPr>
            </w:pPr>
            <w:r w:rsidRPr="00F5391A">
              <w:rPr>
                <w:rFonts w:ascii="Times New Roman" w:eastAsia="標楷體" w:hAnsi="Times New Roman" w:cs="Times New Roman" w:hint="eastAsia"/>
                <w:sz w:val="20"/>
                <w:szCs w:val="20"/>
                <w:u w:val="single"/>
              </w:rPr>
              <w:t>B</w:t>
            </w:r>
            <w:r w:rsidR="001817DA" w:rsidRPr="00F5391A">
              <w:rPr>
                <w:rFonts w:ascii="Times New Roman" w:eastAsia="標楷體" w:hAnsi="Times New Roman" w:cs="Times New Roman"/>
                <w:sz w:val="20"/>
                <w:szCs w:val="20"/>
                <w:u w:val="single"/>
              </w:rPr>
              <w:t>物業</w:t>
            </w:r>
          </w:p>
        </w:tc>
        <w:tc>
          <w:tcPr>
            <w:tcW w:w="2226" w:type="dxa"/>
            <w:tcBorders>
              <w:top w:val="nil"/>
              <w:left w:val="nil"/>
              <w:bottom w:val="nil"/>
              <w:right w:val="nil"/>
            </w:tcBorders>
          </w:tcPr>
          <w:p w14:paraId="26039137" w14:textId="2F0D235C" w:rsidR="001817DA" w:rsidRPr="00F5391A" w:rsidRDefault="003E3CB9" w:rsidP="00F5391A">
            <w:pPr>
              <w:overflowPunct w:val="0"/>
              <w:autoSpaceDE w:val="0"/>
              <w:autoSpaceDN w:val="0"/>
              <w:jc w:val="center"/>
              <w:rPr>
                <w:rFonts w:ascii="Times New Roman" w:eastAsia="標楷體" w:hAnsi="Times New Roman" w:cs="Times New Roman"/>
                <w:sz w:val="20"/>
                <w:szCs w:val="20"/>
                <w:u w:val="single"/>
              </w:rPr>
            </w:pPr>
            <w:r w:rsidRPr="00F5391A">
              <w:rPr>
                <w:rFonts w:ascii="Times New Roman" w:eastAsia="標楷體" w:hAnsi="Times New Roman" w:cs="Times New Roman" w:hint="eastAsia"/>
                <w:sz w:val="20"/>
                <w:szCs w:val="20"/>
                <w:u w:val="single"/>
              </w:rPr>
              <w:t>C</w:t>
            </w:r>
            <w:r w:rsidR="001817DA" w:rsidRPr="00F5391A">
              <w:rPr>
                <w:rFonts w:ascii="Times New Roman" w:eastAsia="標楷體" w:hAnsi="Times New Roman" w:cs="Times New Roman"/>
                <w:sz w:val="20"/>
                <w:szCs w:val="20"/>
                <w:u w:val="single"/>
              </w:rPr>
              <w:t>物業</w:t>
            </w:r>
          </w:p>
        </w:tc>
        <w:tc>
          <w:tcPr>
            <w:tcW w:w="1343" w:type="dxa"/>
            <w:tcBorders>
              <w:top w:val="nil"/>
              <w:left w:val="nil"/>
              <w:bottom w:val="nil"/>
              <w:right w:val="nil"/>
            </w:tcBorders>
          </w:tcPr>
          <w:p w14:paraId="71E6B2C2" w14:textId="29BE86C5" w:rsidR="001817DA" w:rsidRPr="00F5391A" w:rsidRDefault="003E3CB9" w:rsidP="00F5391A">
            <w:pPr>
              <w:overflowPunct w:val="0"/>
              <w:autoSpaceDE w:val="0"/>
              <w:autoSpaceDN w:val="0"/>
              <w:jc w:val="center"/>
              <w:rPr>
                <w:rFonts w:ascii="Times New Roman" w:eastAsia="標楷體" w:hAnsi="Times New Roman" w:cs="Times New Roman"/>
                <w:sz w:val="20"/>
                <w:szCs w:val="20"/>
                <w:u w:val="single"/>
              </w:rPr>
            </w:pPr>
            <w:r w:rsidRPr="00F5391A">
              <w:rPr>
                <w:rFonts w:ascii="Times New Roman" w:eastAsia="標楷體" w:hAnsi="Times New Roman" w:cs="Times New Roman" w:hint="eastAsia"/>
                <w:sz w:val="20"/>
                <w:szCs w:val="20"/>
                <w:u w:val="single"/>
              </w:rPr>
              <w:t>E</w:t>
            </w:r>
            <w:r w:rsidR="001817DA" w:rsidRPr="00F5391A">
              <w:rPr>
                <w:rFonts w:ascii="Times New Roman" w:eastAsia="標楷體" w:hAnsi="Times New Roman" w:cs="Times New Roman"/>
                <w:sz w:val="20"/>
                <w:szCs w:val="20"/>
                <w:u w:val="single"/>
              </w:rPr>
              <w:t>物業</w:t>
            </w:r>
          </w:p>
        </w:tc>
        <w:tc>
          <w:tcPr>
            <w:tcW w:w="1344" w:type="dxa"/>
            <w:tcBorders>
              <w:top w:val="nil"/>
              <w:left w:val="nil"/>
              <w:bottom w:val="nil"/>
              <w:right w:val="nil"/>
            </w:tcBorders>
          </w:tcPr>
          <w:p w14:paraId="3A64BD21" w14:textId="2CF7E244" w:rsidR="001817DA" w:rsidRPr="00F5391A" w:rsidRDefault="003E3CB9" w:rsidP="00F5391A">
            <w:pPr>
              <w:overflowPunct w:val="0"/>
              <w:autoSpaceDE w:val="0"/>
              <w:autoSpaceDN w:val="0"/>
              <w:jc w:val="center"/>
              <w:rPr>
                <w:rFonts w:ascii="Times New Roman" w:eastAsia="標楷體" w:hAnsi="Times New Roman" w:cs="Times New Roman"/>
                <w:sz w:val="20"/>
                <w:szCs w:val="20"/>
                <w:u w:val="single"/>
              </w:rPr>
            </w:pPr>
            <w:r w:rsidRPr="00F5391A">
              <w:rPr>
                <w:rFonts w:ascii="Times New Roman" w:eastAsia="標楷體" w:hAnsi="Times New Roman" w:cs="Times New Roman" w:hint="eastAsia"/>
                <w:sz w:val="20"/>
                <w:szCs w:val="20"/>
                <w:u w:val="single"/>
              </w:rPr>
              <w:t>F</w:t>
            </w:r>
            <w:r w:rsidR="001817DA" w:rsidRPr="00F5391A">
              <w:rPr>
                <w:rFonts w:ascii="Times New Roman" w:eastAsia="標楷體" w:hAnsi="Times New Roman" w:cs="Times New Roman"/>
                <w:sz w:val="20"/>
                <w:szCs w:val="20"/>
                <w:u w:val="single"/>
              </w:rPr>
              <w:t>物業</w:t>
            </w:r>
          </w:p>
        </w:tc>
        <w:tc>
          <w:tcPr>
            <w:tcW w:w="1342" w:type="dxa"/>
            <w:tcBorders>
              <w:top w:val="nil"/>
              <w:left w:val="nil"/>
              <w:bottom w:val="nil"/>
              <w:right w:val="nil"/>
            </w:tcBorders>
          </w:tcPr>
          <w:p w14:paraId="45B8702F" w14:textId="498B5BCB" w:rsidR="001817DA" w:rsidRPr="00F5391A" w:rsidRDefault="003E3CB9" w:rsidP="00F5391A">
            <w:pPr>
              <w:overflowPunct w:val="0"/>
              <w:autoSpaceDE w:val="0"/>
              <w:autoSpaceDN w:val="0"/>
              <w:jc w:val="center"/>
              <w:rPr>
                <w:rFonts w:ascii="Times New Roman" w:eastAsia="標楷體" w:hAnsi="Times New Roman" w:cs="Times New Roman"/>
                <w:sz w:val="20"/>
                <w:szCs w:val="20"/>
                <w:u w:val="single"/>
              </w:rPr>
            </w:pPr>
            <w:r w:rsidRPr="00F5391A">
              <w:rPr>
                <w:rFonts w:ascii="Times New Roman" w:eastAsia="標楷體" w:hAnsi="Times New Roman" w:cs="Times New Roman" w:hint="eastAsia"/>
                <w:sz w:val="20"/>
                <w:szCs w:val="20"/>
                <w:u w:val="single"/>
              </w:rPr>
              <w:t>G</w:t>
            </w:r>
            <w:r w:rsidR="001817DA" w:rsidRPr="00F5391A">
              <w:rPr>
                <w:rFonts w:ascii="Times New Roman" w:eastAsia="標楷體" w:hAnsi="Times New Roman" w:cs="Times New Roman"/>
                <w:sz w:val="20"/>
                <w:szCs w:val="20"/>
                <w:u w:val="single"/>
              </w:rPr>
              <w:t>物業</w:t>
            </w:r>
          </w:p>
        </w:tc>
      </w:tr>
      <w:tr w:rsidR="00F5391A" w:rsidRPr="00F5391A" w14:paraId="72410051" w14:textId="77777777" w:rsidTr="00F5391A">
        <w:trPr>
          <w:trHeight w:val="695"/>
        </w:trPr>
        <w:tc>
          <w:tcPr>
            <w:tcW w:w="966" w:type="dxa"/>
            <w:tcBorders>
              <w:top w:val="nil"/>
              <w:left w:val="nil"/>
              <w:bottom w:val="nil"/>
              <w:right w:val="nil"/>
            </w:tcBorders>
          </w:tcPr>
          <w:p w14:paraId="5B07261B" w14:textId="77777777" w:rsidR="001817DA" w:rsidRPr="00F5391A" w:rsidRDefault="001817DA" w:rsidP="00F5391A">
            <w:pPr>
              <w:overflowPunct w:val="0"/>
              <w:autoSpaceDE w:val="0"/>
              <w:autoSpaceDN w:val="0"/>
              <w:ind w:leftChars="-40" w:left="-96"/>
              <w:jc w:val="both"/>
              <w:rPr>
                <w:rFonts w:ascii="Times New Roman" w:eastAsia="標楷體" w:hAnsi="Times New Roman" w:cs="Times New Roman"/>
                <w:sz w:val="20"/>
                <w:szCs w:val="20"/>
              </w:rPr>
            </w:pPr>
            <w:r w:rsidRPr="00F5391A">
              <w:rPr>
                <w:rFonts w:ascii="Times New Roman" w:eastAsia="標楷體" w:hAnsi="Times New Roman" w:cs="Times New Roman"/>
                <w:sz w:val="20"/>
                <w:szCs w:val="20"/>
              </w:rPr>
              <w:t>月租</w:t>
            </w:r>
          </w:p>
        </w:tc>
        <w:tc>
          <w:tcPr>
            <w:tcW w:w="1568" w:type="dxa"/>
            <w:tcBorders>
              <w:top w:val="nil"/>
              <w:left w:val="nil"/>
              <w:bottom w:val="nil"/>
              <w:right w:val="nil"/>
            </w:tcBorders>
          </w:tcPr>
          <w:p w14:paraId="3C4DB72B" w14:textId="77777777" w:rsidR="001817DA" w:rsidRPr="00F5391A" w:rsidRDefault="001817DA" w:rsidP="004C31F6">
            <w:pPr>
              <w:overflowPunct w:val="0"/>
              <w:autoSpaceDE w:val="0"/>
              <w:autoSpaceDN w:val="0"/>
              <w:jc w:val="both"/>
              <w:rPr>
                <w:rFonts w:ascii="Times New Roman" w:eastAsia="標楷體" w:hAnsi="Times New Roman" w:cs="Times New Roman"/>
                <w:sz w:val="20"/>
                <w:szCs w:val="20"/>
              </w:rPr>
            </w:pPr>
            <w:r w:rsidRPr="00F5391A">
              <w:rPr>
                <w:rFonts w:ascii="Times New Roman" w:eastAsia="標楷體" w:hAnsi="Times New Roman" w:cs="Times New Roman"/>
                <w:sz w:val="20"/>
                <w:szCs w:val="20"/>
              </w:rPr>
              <w:t>7,000</w:t>
            </w:r>
            <w:r w:rsidRPr="00F5391A">
              <w:rPr>
                <w:rFonts w:ascii="Times New Roman" w:eastAsia="標楷體" w:hAnsi="Times New Roman" w:cs="Times New Roman"/>
                <w:sz w:val="20"/>
                <w:szCs w:val="20"/>
              </w:rPr>
              <w:t>元</w:t>
            </w:r>
            <w:r w:rsidRPr="00F5391A">
              <w:rPr>
                <w:rFonts w:ascii="Times New Roman" w:eastAsia="標楷體" w:hAnsi="Times New Roman" w:cs="Times New Roman"/>
                <w:sz w:val="20"/>
                <w:szCs w:val="20"/>
              </w:rPr>
              <w:t xml:space="preserve"> x 12;</w:t>
            </w:r>
          </w:p>
          <w:p w14:paraId="0C78D2E7" w14:textId="77777777" w:rsidR="001817DA" w:rsidRPr="00F5391A" w:rsidRDefault="001817DA" w:rsidP="004C31F6">
            <w:pPr>
              <w:overflowPunct w:val="0"/>
              <w:autoSpaceDE w:val="0"/>
              <w:autoSpaceDN w:val="0"/>
              <w:jc w:val="both"/>
              <w:rPr>
                <w:rFonts w:ascii="Times New Roman" w:eastAsia="標楷體" w:hAnsi="Times New Roman" w:cs="Times New Roman"/>
                <w:sz w:val="20"/>
                <w:szCs w:val="20"/>
              </w:rPr>
            </w:pPr>
            <w:r w:rsidRPr="00F5391A">
              <w:rPr>
                <w:rFonts w:ascii="Times New Roman" w:eastAsia="標楷體" w:hAnsi="Times New Roman" w:cs="Times New Roman"/>
                <w:sz w:val="20"/>
                <w:szCs w:val="20"/>
              </w:rPr>
              <w:t>7,300</w:t>
            </w:r>
            <w:r w:rsidRPr="00F5391A">
              <w:rPr>
                <w:rFonts w:ascii="Times New Roman" w:eastAsia="標楷體" w:hAnsi="Times New Roman" w:cs="Times New Roman"/>
                <w:sz w:val="20"/>
                <w:szCs w:val="20"/>
              </w:rPr>
              <w:t>元</w:t>
            </w:r>
            <w:r w:rsidRPr="00F5391A">
              <w:rPr>
                <w:rFonts w:ascii="Times New Roman" w:eastAsia="標楷體" w:hAnsi="Times New Roman" w:cs="Times New Roman"/>
                <w:sz w:val="20"/>
                <w:szCs w:val="20"/>
              </w:rPr>
              <w:t xml:space="preserve"> x 12;</w:t>
            </w:r>
          </w:p>
          <w:p w14:paraId="123F9913" w14:textId="77777777" w:rsidR="001817DA" w:rsidRPr="00F5391A" w:rsidRDefault="001817DA" w:rsidP="004C31F6">
            <w:pPr>
              <w:overflowPunct w:val="0"/>
              <w:autoSpaceDE w:val="0"/>
              <w:autoSpaceDN w:val="0"/>
              <w:jc w:val="both"/>
              <w:rPr>
                <w:rFonts w:ascii="Times New Roman" w:eastAsia="標楷體" w:hAnsi="Times New Roman" w:cs="Times New Roman"/>
                <w:sz w:val="20"/>
                <w:szCs w:val="20"/>
              </w:rPr>
            </w:pPr>
            <w:r w:rsidRPr="00F5391A">
              <w:rPr>
                <w:rFonts w:ascii="Times New Roman" w:eastAsia="標楷體" w:hAnsi="Times New Roman" w:cs="Times New Roman"/>
                <w:sz w:val="20"/>
                <w:szCs w:val="20"/>
              </w:rPr>
              <w:t>7,800</w:t>
            </w:r>
            <w:r w:rsidRPr="00F5391A">
              <w:rPr>
                <w:rFonts w:ascii="Times New Roman" w:eastAsia="標楷體" w:hAnsi="Times New Roman" w:cs="Times New Roman"/>
                <w:sz w:val="20"/>
                <w:szCs w:val="20"/>
              </w:rPr>
              <w:t>元</w:t>
            </w:r>
            <w:r w:rsidRPr="00F5391A">
              <w:rPr>
                <w:rFonts w:ascii="Times New Roman" w:eastAsia="標楷體" w:hAnsi="Times New Roman" w:cs="Times New Roman"/>
                <w:sz w:val="20"/>
                <w:szCs w:val="20"/>
              </w:rPr>
              <w:t xml:space="preserve"> x 10;</w:t>
            </w:r>
          </w:p>
        </w:tc>
        <w:tc>
          <w:tcPr>
            <w:tcW w:w="2226" w:type="dxa"/>
            <w:tcBorders>
              <w:top w:val="nil"/>
              <w:left w:val="nil"/>
              <w:bottom w:val="nil"/>
              <w:right w:val="nil"/>
            </w:tcBorders>
          </w:tcPr>
          <w:p w14:paraId="2CE02760" w14:textId="3ED67AC1" w:rsidR="001817DA" w:rsidRPr="00F5391A" w:rsidRDefault="001817DA" w:rsidP="004C31F6">
            <w:pPr>
              <w:overflowPunct w:val="0"/>
              <w:autoSpaceDE w:val="0"/>
              <w:autoSpaceDN w:val="0"/>
              <w:jc w:val="both"/>
              <w:rPr>
                <w:rFonts w:ascii="Times New Roman" w:eastAsia="標楷體" w:hAnsi="Times New Roman" w:cs="Times New Roman"/>
                <w:sz w:val="20"/>
                <w:szCs w:val="20"/>
              </w:rPr>
            </w:pPr>
            <w:r w:rsidRPr="00F5391A">
              <w:rPr>
                <w:rFonts w:ascii="Times New Roman" w:eastAsia="標楷體" w:hAnsi="Times New Roman" w:cs="Times New Roman"/>
                <w:sz w:val="20"/>
                <w:szCs w:val="20"/>
              </w:rPr>
              <w:t>6,200</w:t>
            </w:r>
            <w:r w:rsidRPr="00F5391A">
              <w:rPr>
                <w:rFonts w:ascii="Times New Roman" w:eastAsia="標楷體" w:hAnsi="Times New Roman" w:cs="Times New Roman"/>
                <w:sz w:val="20"/>
                <w:szCs w:val="20"/>
              </w:rPr>
              <w:t>元</w:t>
            </w:r>
            <w:r w:rsidR="00CF3A83">
              <w:rPr>
                <w:rFonts w:ascii="Times New Roman" w:eastAsia="標楷體" w:hAnsi="Times New Roman" w:cs="Times New Roman" w:hint="eastAsia"/>
                <w:sz w:val="20"/>
                <w:szCs w:val="20"/>
              </w:rPr>
              <w:t xml:space="preserve"> </w:t>
            </w:r>
            <w:r w:rsidRPr="00F5391A">
              <w:rPr>
                <w:rFonts w:ascii="Times New Roman" w:eastAsia="標楷體" w:hAnsi="Times New Roman" w:cs="Times New Roman"/>
                <w:sz w:val="20"/>
                <w:szCs w:val="20"/>
              </w:rPr>
              <w:t>x 17;</w:t>
            </w:r>
          </w:p>
          <w:p w14:paraId="2E534D91" w14:textId="77777777" w:rsidR="001817DA" w:rsidRPr="00F5391A" w:rsidRDefault="001817DA" w:rsidP="004C31F6">
            <w:pPr>
              <w:overflowPunct w:val="0"/>
              <w:autoSpaceDE w:val="0"/>
              <w:autoSpaceDN w:val="0"/>
              <w:jc w:val="both"/>
              <w:rPr>
                <w:rFonts w:ascii="Times New Roman" w:eastAsia="標楷體" w:hAnsi="Times New Roman" w:cs="Times New Roman"/>
                <w:sz w:val="20"/>
                <w:szCs w:val="20"/>
              </w:rPr>
            </w:pPr>
            <w:r w:rsidRPr="00F5391A">
              <w:rPr>
                <w:rFonts w:ascii="Times New Roman" w:eastAsia="標楷體" w:hAnsi="Times New Roman" w:cs="Times New Roman"/>
                <w:sz w:val="20"/>
                <w:szCs w:val="20"/>
              </w:rPr>
              <w:t>7,000</w:t>
            </w:r>
            <w:r w:rsidRPr="00F5391A">
              <w:rPr>
                <w:rFonts w:ascii="Times New Roman" w:eastAsia="標楷體" w:hAnsi="Times New Roman" w:cs="Times New Roman"/>
                <w:sz w:val="20"/>
                <w:szCs w:val="20"/>
              </w:rPr>
              <w:t>元</w:t>
            </w:r>
            <w:r w:rsidRPr="00F5391A">
              <w:rPr>
                <w:rFonts w:ascii="Times New Roman" w:eastAsia="標楷體" w:hAnsi="Times New Roman" w:cs="Times New Roman"/>
                <w:sz w:val="20"/>
                <w:szCs w:val="20"/>
              </w:rPr>
              <w:t xml:space="preserve"> x 5</w:t>
            </w:r>
          </w:p>
        </w:tc>
        <w:tc>
          <w:tcPr>
            <w:tcW w:w="1343" w:type="dxa"/>
            <w:tcBorders>
              <w:top w:val="nil"/>
              <w:left w:val="nil"/>
              <w:bottom w:val="nil"/>
              <w:right w:val="nil"/>
            </w:tcBorders>
          </w:tcPr>
          <w:p w14:paraId="4CD37649" w14:textId="77777777" w:rsidR="001817DA" w:rsidRPr="00F5391A" w:rsidRDefault="001817DA" w:rsidP="004C31F6">
            <w:pPr>
              <w:overflowPunct w:val="0"/>
              <w:autoSpaceDE w:val="0"/>
              <w:autoSpaceDN w:val="0"/>
              <w:jc w:val="both"/>
              <w:rPr>
                <w:rFonts w:ascii="Times New Roman" w:eastAsia="標楷體" w:hAnsi="Times New Roman" w:cs="Times New Roman"/>
                <w:sz w:val="20"/>
                <w:szCs w:val="20"/>
              </w:rPr>
            </w:pPr>
            <w:r w:rsidRPr="00F5391A">
              <w:rPr>
                <w:rFonts w:ascii="Times New Roman" w:eastAsia="標楷體" w:hAnsi="Times New Roman" w:cs="Times New Roman"/>
                <w:sz w:val="20"/>
                <w:szCs w:val="20"/>
              </w:rPr>
              <w:t>6,300</w:t>
            </w:r>
            <w:r w:rsidRPr="00F5391A">
              <w:rPr>
                <w:rFonts w:ascii="Times New Roman" w:eastAsia="標楷體" w:hAnsi="Times New Roman" w:cs="Times New Roman"/>
                <w:sz w:val="20"/>
                <w:szCs w:val="20"/>
              </w:rPr>
              <w:t>元</w:t>
            </w:r>
          </w:p>
        </w:tc>
        <w:tc>
          <w:tcPr>
            <w:tcW w:w="1344" w:type="dxa"/>
            <w:tcBorders>
              <w:top w:val="nil"/>
              <w:left w:val="nil"/>
              <w:bottom w:val="nil"/>
              <w:right w:val="nil"/>
            </w:tcBorders>
          </w:tcPr>
          <w:p w14:paraId="676DBAB7" w14:textId="77777777" w:rsidR="001817DA" w:rsidRPr="00F5391A" w:rsidRDefault="001817DA" w:rsidP="00F5391A">
            <w:pPr>
              <w:overflowPunct w:val="0"/>
              <w:autoSpaceDE w:val="0"/>
              <w:autoSpaceDN w:val="0"/>
              <w:ind w:rightChars="-50" w:right="-120"/>
              <w:jc w:val="both"/>
              <w:rPr>
                <w:rFonts w:ascii="Times New Roman" w:eastAsia="標楷體" w:hAnsi="Times New Roman" w:cs="Times New Roman"/>
                <w:sz w:val="20"/>
                <w:szCs w:val="20"/>
              </w:rPr>
            </w:pPr>
            <w:r w:rsidRPr="00F5391A">
              <w:rPr>
                <w:rFonts w:ascii="Times New Roman" w:eastAsia="標楷體" w:hAnsi="Times New Roman" w:cs="Times New Roman"/>
                <w:sz w:val="20"/>
                <w:szCs w:val="20"/>
              </w:rPr>
              <w:t>6,600</w:t>
            </w:r>
            <w:r w:rsidRPr="00F5391A">
              <w:rPr>
                <w:rFonts w:ascii="Times New Roman" w:eastAsia="標楷體" w:hAnsi="Times New Roman" w:cs="Times New Roman"/>
                <w:sz w:val="20"/>
                <w:szCs w:val="20"/>
              </w:rPr>
              <w:t>元</w:t>
            </w:r>
          </w:p>
        </w:tc>
        <w:tc>
          <w:tcPr>
            <w:tcW w:w="1342" w:type="dxa"/>
            <w:tcBorders>
              <w:top w:val="nil"/>
              <w:left w:val="nil"/>
              <w:bottom w:val="nil"/>
              <w:right w:val="nil"/>
            </w:tcBorders>
          </w:tcPr>
          <w:p w14:paraId="77A0E368" w14:textId="77777777" w:rsidR="001817DA" w:rsidRPr="00F5391A" w:rsidRDefault="001817DA" w:rsidP="004C31F6">
            <w:pPr>
              <w:overflowPunct w:val="0"/>
              <w:autoSpaceDE w:val="0"/>
              <w:autoSpaceDN w:val="0"/>
              <w:jc w:val="both"/>
              <w:rPr>
                <w:rFonts w:ascii="Times New Roman" w:eastAsia="標楷體" w:hAnsi="Times New Roman" w:cs="Times New Roman"/>
                <w:sz w:val="20"/>
                <w:szCs w:val="20"/>
              </w:rPr>
            </w:pPr>
            <w:r w:rsidRPr="00F5391A">
              <w:rPr>
                <w:rFonts w:ascii="Times New Roman" w:eastAsia="標楷體" w:hAnsi="Times New Roman" w:cs="Times New Roman"/>
                <w:sz w:val="20"/>
                <w:szCs w:val="20"/>
              </w:rPr>
              <w:t>6,500</w:t>
            </w:r>
            <w:r w:rsidRPr="00F5391A">
              <w:rPr>
                <w:rFonts w:ascii="Times New Roman" w:eastAsia="標楷體" w:hAnsi="Times New Roman" w:cs="Times New Roman"/>
                <w:sz w:val="20"/>
                <w:szCs w:val="20"/>
              </w:rPr>
              <w:t>元</w:t>
            </w:r>
          </w:p>
        </w:tc>
      </w:tr>
      <w:tr w:rsidR="00F5391A" w:rsidRPr="00F5391A" w14:paraId="4E59C526" w14:textId="77777777" w:rsidTr="00F5391A">
        <w:trPr>
          <w:trHeight w:val="347"/>
        </w:trPr>
        <w:tc>
          <w:tcPr>
            <w:tcW w:w="966" w:type="dxa"/>
            <w:tcBorders>
              <w:top w:val="nil"/>
              <w:left w:val="nil"/>
              <w:bottom w:val="nil"/>
              <w:right w:val="nil"/>
            </w:tcBorders>
          </w:tcPr>
          <w:p w14:paraId="42B6273A" w14:textId="77777777" w:rsidR="001817DA" w:rsidRPr="00F5391A" w:rsidRDefault="001817DA" w:rsidP="00F5391A">
            <w:pPr>
              <w:overflowPunct w:val="0"/>
              <w:autoSpaceDE w:val="0"/>
              <w:autoSpaceDN w:val="0"/>
              <w:ind w:leftChars="-40" w:left="-96"/>
              <w:jc w:val="both"/>
              <w:rPr>
                <w:rFonts w:ascii="Times New Roman" w:eastAsia="標楷體" w:hAnsi="Times New Roman" w:cs="Times New Roman"/>
                <w:sz w:val="20"/>
                <w:szCs w:val="20"/>
              </w:rPr>
            </w:pPr>
            <w:r w:rsidRPr="00F5391A">
              <w:rPr>
                <w:rFonts w:ascii="Times New Roman" w:eastAsia="標楷體" w:hAnsi="Times New Roman" w:cs="Times New Roman"/>
                <w:sz w:val="20"/>
                <w:szCs w:val="20"/>
              </w:rPr>
              <w:t>出租期間</w:t>
            </w:r>
          </w:p>
        </w:tc>
        <w:tc>
          <w:tcPr>
            <w:tcW w:w="1568" w:type="dxa"/>
            <w:tcBorders>
              <w:top w:val="nil"/>
              <w:left w:val="nil"/>
              <w:bottom w:val="nil"/>
              <w:right w:val="nil"/>
            </w:tcBorders>
          </w:tcPr>
          <w:p w14:paraId="610BA307" w14:textId="0A258018" w:rsidR="001817DA" w:rsidRPr="00F5391A" w:rsidRDefault="004C31F6" w:rsidP="004C31F6">
            <w:pPr>
              <w:overflowPunct w:val="0"/>
              <w:autoSpaceDE w:val="0"/>
              <w:autoSpaceDN w:val="0"/>
              <w:jc w:val="both"/>
              <w:rPr>
                <w:rFonts w:ascii="Times New Roman" w:eastAsia="標楷體" w:hAnsi="Times New Roman" w:cs="Times New Roman"/>
                <w:sz w:val="20"/>
                <w:szCs w:val="20"/>
              </w:rPr>
            </w:pPr>
            <w:r w:rsidRPr="00F5391A">
              <w:rPr>
                <w:rFonts w:ascii="Times New Roman" w:eastAsia="標楷體" w:hAnsi="Times New Roman" w:cs="Times New Roman" w:hint="eastAsia"/>
                <w:sz w:val="20"/>
                <w:szCs w:val="20"/>
              </w:rPr>
              <w:t>0</w:t>
            </w:r>
            <w:r w:rsidR="001817DA" w:rsidRPr="00F5391A">
              <w:rPr>
                <w:rFonts w:ascii="Times New Roman" w:eastAsia="標楷體" w:hAnsi="Times New Roman" w:cs="Times New Roman"/>
                <w:sz w:val="20"/>
                <w:szCs w:val="20"/>
              </w:rPr>
              <w:t>1</w:t>
            </w:r>
            <w:r w:rsidRPr="00F5391A">
              <w:rPr>
                <w:rFonts w:ascii="Times New Roman" w:eastAsia="標楷體" w:hAnsi="Times New Roman" w:cs="Times New Roman" w:hint="eastAsia"/>
                <w:sz w:val="20"/>
                <w:szCs w:val="20"/>
              </w:rPr>
              <w:t>-</w:t>
            </w:r>
            <w:r w:rsidR="001817DA" w:rsidRPr="00F5391A">
              <w:rPr>
                <w:rFonts w:ascii="Times New Roman" w:eastAsia="標楷體" w:hAnsi="Times New Roman" w:cs="Times New Roman"/>
                <w:sz w:val="20"/>
                <w:szCs w:val="20"/>
              </w:rPr>
              <w:t>11</w:t>
            </w:r>
            <w:r w:rsidRPr="00F5391A">
              <w:rPr>
                <w:rFonts w:ascii="Times New Roman" w:eastAsia="標楷體" w:hAnsi="Times New Roman" w:cs="Times New Roman"/>
                <w:sz w:val="20"/>
                <w:szCs w:val="20"/>
              </w:rPr>
              <w:t>-</w:t>
            </w:r>
            <w:r w:rsidR="001817DA" w:rsidRPr="00F5391A">
              <w:rPr>
                <w:rFonts w:ascii="Times New Roman" w:eastAsia="標楷體" w:hAnsi="Times New Roman" w:cs="Times New Roman"/>
                <w:sz w:val="20"/>
                <w:szCs w:val="20"/>
              </w:rPr>
              <w:t>2010 –</w:t>
            </w:r>
          </w:p>
          <w:p w14:paraId="167A1DE9" w14:textId="1C43B487" w:rsidR="001817DA" w:rsidRPr="00F5391A" w:rsidRDefault="001817DA" w:rsidP="004C31F6">
            <w:pPr>
              <w:overflowPunct w:val="0"/>
              <w:autoSpaceDE w:val="0"/>
              <w:autoSpaceDN w:val="0"/>
              <w:jc w:val="both"/>
              <w:rPr>
                <w:rFonts w:ascii="Times New Roman" w:eastAsia="標楷體" w:hAnsi="Times New Roman" w:cs="Times New Roman"/>
                <w:sz w:val="20"/>
                <w:szCs w:val="20"/>
              </w:rPr>
            </w:pPr>
            <w:r w:rsidRPr="00F5391A">
              <w:rPr>
                <w:rFonts w:ascii="Times New Roman" w:eastAsia="標楷體" w:hAnsi="Times New Roman" w:cs="Times New Roman"/>
                <w:sz w:val="20"/>
                <w:szCs w:val="20"/>
              </w:rPr>
              <w:t>11</w:t>
            </w:r>
            <w:r w:rsidR="004C31F6" w:rsidRPr="00F5391A">
              <w:rPr>
                <w:rFonts w:ascii="Times New Roman" w:eastAsia="標楷體" w:hAnsi="Times New Roman" w:cs="Times New Roman" w:hint="eastAsia"/>
                <w:sz w:val="20"/>
                <w:szCs w:val="20"/>
              </w:rPr>
              <w:t>-0</w:t>
            </w:r>
            <w:r w:rsidRPr="00F5391A">
              <w:rPr>
                <w:rFonts w:ascii="Times New Roman" w:eastAsia="標楷體" w:hAnsi="Times New Roman" w:cs="Times New Roman"/>
                <w:sz w:val="20"/>
                <w:szCs w:val="20"/>
              </w:rPr>
              <w:t>9</w:t>
            </w:r>
            <w:r w:rsidR="004C31F6" w:rsidRPr="00F5391A">
              <w:rPr>
                <w:rFonts w:ascii="Times New Roman" w:eastAsia="標楷體" w:hAnsi="Times New Roman" w:cs="Times New Roman" w:hint="eastAsia"/>
                <w:sz w:val="20"/>
                <w:szCs w:val="20"/>
              </w:rPr>
              <w:t>-</w:t>
            </w:r>
            <w:r w:rsidRPr="00F5391A">
              <w:rPr>
                <w:rFonts w:ascii="Times New Roman" w:eastAsia="標楷體" w:hAnsi="Times New Roman" w:cs="Times New Roman"/>
                <w:sz w:val="20"/>
                <w:szCs w:val="20"/>
              </w:rPr>
              <w:t>2013</w:t>
            </w:r>
          </w:p>
        </w:tc>
        <w:tc>
          <w:tcPr>
            <w:tcW w:w="2226" w:type="dxa"/>
            <w:tcBorders>
              <w:top w:val="nil"/>
              <w:left w:val="nil"/>
              <w:bottom w:val="nil"/>
              <w:right w:val="nil"/>
            </w:tcBorders>
          </w:tcPr>
          <w:p w14:paraId="65DA295E" w14:textId="2118EDE4" w:rsidR="001817DA" w:rsidRPr="00F5391A" w:rsidRDefault="004C31F6" w:rsidP="004C31F6">
            <w:pPr>
              <w:overflowPunct w:val="0"/>
              <w:autoSpaceDE w:val="0"/>
              <w:autoSpaceDN w:val="0"/>
              <w:jc w:val="both"/>
              <w:rPr>
                <w:rFonts w:ascii="Times New Roman" w:eastAsia="標楷體" w:hAnsi="Times New Roman" w:cs="Times New Roman"/>
                <w:sz w:val="20"/>
                <w:szCs w:val="20"/>
              </w:rPr>
            </w:pPr>
            <w:r w:rsidRPr="00F5391A">
              <w:rPr>
                <w:rFonts w:ascii="Times New Roman" w:eastAsia="標楷體" w:hAnsi="Times New Roman" w:cs="Times New Roman" w:hint="eastAsia"/>
                <w:sz w:val="20"/>
                <w:szCs w:val="20"/>
              </w:rPr>
              <w:t>0</w:t>
            </w:r>
            <w:r w:rsidR="001817DA" w:rsidRPr="00F5391A">
              <w:rPr>
                <w:rFonts w:ascii="Times New Roman" w:eastAsia="標楷體" w:hAnsi="Times New Roman" w:cs="Times New Roman"/>
                <w:sz w:val="20"/>
                <w:szCs w:val="20"/>
              </w:rPr>
              <w:t>8</w:t>
            </w:r>
            <w:r w:rsidRPr="00F5391A">
              <w:rPr>
                <w:rFonts w:ascii="Times New Roman" w:eastAsia="標楷體" w:hAnsi="Times New Roman" w:cs="Times New Roman" w:hint="eastAsia"/>
                <w:sz w:val="20"/>
                <w:szCs w:val="20"/>
              </w:rPr>
              <w:t>-</w:t>
            </w:r>
            <w:r w:rsidR="001817DA" w:rsidRPr="00F5391A">
              <w:rPr>
                <w:rFonts w:ascii="Times New Roman" w:eastAsia="標楷體" w:hAnsi="Times New Roman" w:cs="Times New Roman"/>
                <w:sz w:val="20"/>
                <w:szCs w:val="20"/>
              </w:rPr>
              <w:t>10</w:t>
            </w:r>
            <w:r w:rsidRPr="00F5391A">
              <w:rPr>
                <w:rFonts w:ascii="Times New Roman" w:eastAsia="標楷體" w:hAnsi="Times New Roman" w:cs="Times New Roman" w:hint="eastAsia"/>
                <w:sz w:val="20"/>
                <w:szCs w:val="20"/>
              </w:rPr>
              <w:t>-</w:t>
            </w:r>
            <w:r w:rsidR="001817DA" w:rsidRPr="00F5391A">
              <w:rPr>
                <w:rFonts w:ascii="Times New Roman" w:eastAsia="標楷體" w:hAnsi="Times New Roman" w:cs="Times New Roman"/>
                <w:sz w:val="20"/>
                <w:szCs w:val="20"/>
              </w:rPr>
              <w:t>2011</w:t>
            </w:r>
            <w:r w:rsidR="00F5391A" w:rsidRPr="00F5391A">
              <w:rPr>
                <w:rFonts w:ascii="Times New Roman" w:eastAsia="標楷體" w:hAnsi="Times New Roman" w:cs="Times New Roman"/>
                <w:sz w:val="20"/>
                <w:szCs w:val="20"/>
              </w:rPr>
              <w:t xml:space="preserve"> – </w:t>
            </w:r>
            <w:r w:rsidRPr="00F5391A">
              <w:rPr>
                <w:rFonts w:ascii="Times New Roman" w:eastAsia="標楷體" w:hAnsi="Times New Roman" w:cs="Times New Roman" w:hint="eastAsia"/>
                <w:sz w:val="20"/>
                <w:szCs w:val="20"/>
              </w:rPr>
              <w:t>0</w:t>
            </w:r>
            <w:r w:rsidR="001817DA" w:rsidRPr="00F5391A">
              <w:rPr>
                <w:rFonts w:ascii="Times New Roman" w:eastAsia="標楷體" w:hAnsi="Times New Roman" w:cs="Times New Roman"/>
                <w:sz w:val="20"/>
                <w:szCs w:val="20"/>
              </w:rPr>
              <w:t>2</w:t>
            </w:r>
            <w:r w:rsidRPr="00F5391A">
              <w:rPr>
                <w:rFonts w:ascii="Times New Roman" w:eastAsia="標楷體" w:hAnsi="Times New Roman" w:cs="Times New Roman" w:hint="eastAsia"/>
                <w:sz w:val="20"/>
                <w:szCs w:val="20"/>
              </w:rPr>
              <w:t>-</w:t>
            </w:r>
            <w:r w:rsidR="001817DA" w:rsidRPr="00F5391A">
              <w:rPr>
                <w:rFonts w:ascii="Times New Roman" w:eastAsia="標楷體" w:hAnsi="Times New Roman" w:cs="Times New Roman"/>
                <w:sz w:val="20"/>
                <w:szCs w:val="20"/>
              </w:rPr>
              <w:t>2013</w:t>
            </w:r>
          </w:p>
          <w:p w14:paraId="7D71DE0D" w14:textId="77777777" w:rsidR="001817DA" w:rsidRPr="00F5391A" w:rsidRDefault="001817DA" w:rsidP="004C31F6">
            <w:pPr>
              <w:overflowPunct w:val="0"/>
              <w:autoSpaceDE w:val="0"/>
              <w:autoSpaceDN w:val="0"/>
              <w:jc w:val="both"/>
              <w:rPr>
                <w:rFonts w:ascii="Times New Roman" w:eastAsia="標楷體" w:hAnsi="Times New Roman" w:cs="Times New Roman"/>
                <w:sz w:val="20"/>
                <w:szCs w:val="20"/>
              </w:rPr>
            </w:pPr>
            <w:r w:rsidRPr="00F5391A">
              <w:rPr>
                <w:rFonts w:ascii="Times New Roman" w:eastAsia="標楷體" w:hAnsi="Times New Roman" w:cs="Times New Roman"/>
                <w:sz w:val="20"/>
                <w:szCs w:val="20"/>
              </w:rPr>
              <w:t>(6,200</w:t>
            </w:r>
            <w:r w:rsidRPr="00F5391A">
              <w:rPr>
                <w:rFonts w:ascii="Times New Roman" w:eastAsia="標楷體" w:hAnsi="Times New Roman" w:cs="Times New Roman"/>
                <w:sz w:val="20"/>
                <w:szCs w:val="20"/>
              </w:rPr>
              <w:t>元</w:t>
            </w:r>
            <w:r w:rsidRPr="00F5391A">
              <w:rPr>
                <w:rFonts w:ascii="Times New Roman" w:eastAsia="標楷體" w:hAnsi="Times New Roman" w:cs="Times New Roman"/>
                <w:sz w:val="20"/>
                <w:szCs w:val="20"/>
              </w:rPr>
              <w:t>)</w:t>
            </w:r>
          </w:p>
          <w:p w14:paraId="14608FF0" w14:textId="546AF940" w:rsidR="001817DA" w:rsidRPr="00F5391A" w:rsidRDefault="001817DA" w:rsidP="00F5391A">
            <w:pPr>
              <w:overflowPunct w:val="0"/>
              <w:autoSpaceDE w:val="0"/>
              <w:autoSpaceDN w:val="0"/>
              <w:ind w:rightChars="-70" w:right="-168"/>
              <w:jc w:val="both"/>
              <w:rPr>
                <w:rFonts w:ascii="Times New Roman" w:eastAsia="標楷體" w:hAnsi="Times New Roman" w:cs="Times New Roman"/>
                <w:sz w:val="20"/>
                <w:szCs w:val="20"/>
              </w:rPr>
            </w:pPr>
            <w:r w:rsidRPr="00F5391A">
              <w:rPr>
                <w:rFonts w:ascii="Times New Roman" w:eastAsia="標楷體" w:hAnsi="Times New Roman" w:cs="Times New Roman"/>
                <w:sz w:val="20"/>
                <w:szCs w:val="20"/>
              </w:rPr>
              <w:t>16</w:t>
            </w:r>
            <w:r w:rsidR="004C31F6" w:rsidRPr="00F5391A">
              <w:rPr>
                <w:rFonts w:ascii="Times New Roman" w:eastAsia="標楷體" w:hAnsi="Times New Roman" w:cs="Times New Roman" w:hint="eastAsia"/>
                <w:sz w:val="20"/>
                <w:szCs w:val="20"/>
              </w:rPr>
              <w:t>-0</w:t>
            </w:r>
            <w:r w:rsidRPr="00F5391A">
              <w:rPr>
                <w:rFonts w:ascii="Times New Roman" w:eastAsia="標楷體" w:hAnsi="Times New Roman" w:cs="Times New Roman"/>
                <w:sz w:val="20"/>
                <w:szCs w:val="20"/>
              </w:rPr>
              <w:t>3</w:t>
            </w:r>
            <w:r w:rsidR="004C31F6" w:rsidRPr="00F5391A">
              <w:rPr>
                <w:rFonts w:ascii="Times New Roman" w:eastAsia="標楷體" w:hAnsi="Times New Roman" w:cs="Times New Roman" w:hint="eastAsia"/>
                <w:sz w:val="20"/>
                <w:szCs w:val="20"/>
              </w:rPr>
              <w:t>-</w:t>
            </w:r>
            <w:r w:rsidRPr="00F5391A">
              <w:rPr>
                <w:rFonts w:ascii="Times New Roman" w:eastAsia="標楷體" w:hAnsi="Times New Roman" w:cs="Times New Roman"/>
                <w:sz w:val="20"/>
                <w:szCs w:val="20"/>
              </w:rPr>
              <w:t>2013</w:t>
            </w:r>
            <w:r w:rsidR="003E01F8" w:rsidRPr="00F5391A">
              <w:rPr>
                <w:rFonts w:ascii="Times New Roman" w:eastAsia="標楷體" w:hAnsi="Times New Roman" w:cs="Times New Roman"/>
                <w:sz w:val="20"/>
                <w:szCs w:val="20"/>
              </w:rPr>
              <w:t xml:space="preserve"> </w:t>
            </w:r>
            <w:r w:rsidR="004C31F6" w:rsidRPr="00F5391A">
              <w:rPr>
                <w:rFonts w:ascii="Times New Roman" w:eastAsia="標楷體" w:hAnsi="Times New Roman" w:cs="Times New Roman"/>
                <w:sz w:val="20"/>
                <w:szCs w:val="20"/>
              </w:rPr>
              <w:t>–</w:t>
            </w:r>
            <w:r w:rsidR="00F5391A" w:rsidRPr="00F5391A">
              <w:rPr>
                <w:rFonts w:ascii="Times New Roman" w:eastAsia="標楷體" w:hAnsi="Times New Roman" w:cs="Times New Roman"/>
                <w:sz w:val="20"/>
                <w:szCs w:val="20"/>
              </w:rPr>
              <w:t xml:space="preserve"> </w:t>
            </w:r>
            <w:r w:rsidRPr="00F5391A">
              <w:rPr>
                <w:rFonts w:ascii="Times New Roman" w:eastAsia="標楷體" w:hAnsi="Times New Roman" w:cs="Times New Roman"/>
                <w:sz w:val="20"/>
                <w:szCs w:val="20"/>
              </w:rPr>
              <w:t>15</w:t>
            </w:r>
            <w:r w:rsidR="004C31F6" w:rsidRPr="00F5391A">
              <w:rPr>
                <w:rFonts w:ascii="Times New Roman" w:eastAsia="標楷體" w:hAnsi="Times New Roman" w:cs="Times New Roman" w:hint="eastAsia"/>
                <w:sz w:val="20"/>
                <w:szCs w:val="20"/>
              </w:rPr>
              <w:t>-0</w:t>
            </w:r>
            <w:r w:rsidRPr="00F5391A">
              <w:rPr>
                <w:rFonts w:ascii="Times New Roman" w:eastAsia="標楷體" w:hAnsi="Times New Roman" w:cs="Times New Roman"/>
                <w:sz w:val="20"/>
                <w:szCs w:val="20"/>
              </w:rPr>
              <w:t>8</w:t>
            </w:r>
            <w:r w:rsidR="004C31F6" w:rsidRPr="00F5391A">
              <w:rPr>
                <w:rFonts w:ascii="Times New Roman" w:eastAsia="標楷體" w:hAnsi="Times New Roman" w:cs="Times New Roman" w:hint="eastAsia"/>
                <w:sz w:val="20"/>
                <w:szCs w:val="20"/>
              </w:rPr>
              <w:t>-</w:t>
            </w:r>
            <w:r w:rsidRPr="00F5391A">
              <w:rPr>
                <w:rFonts w:ascii="Times New Roman" w:eastAsia="標楷體" w:hAnsi="Times New Roman" w:cs="Times New Roman"/>
                <w:sz w:val="20"/>
                <w:szCs w:val="20"/>
              </w:rPr>
              <w:t>2013</w:t>
            </w:r>
          </w:p>
          <w:p w14:paraId="577E9D5D" w14:textId="77777777" w:rsidR="001817DA" w:rsidRPr="00F5391A" w:rsidRDefault="001817DA" w:rsidP="004C31F6">
            <w:pPr>
              <w:overflowPunct w:val="0"/>
              <w:autoSpaceDE w:val="0"/>
              <w:autoSpaceDN w:val="0"/>
              <w:jc w:val="both"/>
              <w:rPr>
                <w:rFonts w:ascii="Times New Roman" w:eastAsia="標楷體" w:hAnsi="Times New Roman" w:cs="Times New Roman"/>
                <w:sz w:val="20"/>
                <w:szCs w:val="20"/>
              </w:rPr>
            </w:pPr>
            <w:r w:rsidRPr="00F5391A">
              <w:rPr>
                <w:rFonts w:ascii="Times New Roman" w:eastAsia="標楷體" w:hAnsi="Times New Roman" w:cs="Times New Roman"/>
                <w:sz w:val="20"/>
                <w:szCs w:val="20"/>
              </w:rPr>
              <w:t>(7,000</w:t>
            </w:r>
            <w:r w:rsidRPr="00F5391A">
              <w:rPr>
                <w:rFonts w:ascii="Times New Roman" w:eastAsia="標楷體" w:hAnsi="Times New Roman" w:cs="Times New Roman"/>
                <w:sz w:val="20"/>
                <w:szCs w:val="20"/>
              </w:rPr>
              <w:t>元</w:t>
            </w:r>
            <w:r w:rsidRPr="00F5391A">
              <w:rPr>
                <w:rFonts w:ascii="Times New Roman" w:eastAsia="標楷體" w:hAnsi="Times New Roman" w:cs="Times New Roman"/>
                <w:sz w:val="20"/>
                <w:szCs w:val="20"/>
              </w:rPr>
              <w:t>)</w:t>
            </w:r>
          </w:p>
        </w:tc>
        <w:tc>
          <w:tcPr>
            <w:tcW w:w="1343" w:type="dxa"/>
            <w:tcBorders>
              <w:top w:val="nil"/>
              <w:left w:val="nil"/>
              <w:bottom w:val="nil"/>
              <w:right w:val="nil"/>
            </w:tcBorders>
          </w:tcPr>
          <w:p w14:paraId="2F67D4F3" w14:textId="25770D64" w:rsidR="001817DA" w:rsidRPr="00F5391A" w:rsidRDefault="001817DA" w:rsidP="004C31F6">
            <w:pPr>
              <w:overflowPunct w:val="0"/>
              <w:autoSpaceDE w:val="0"/>
              <w:autoSpaceDN w:val="0"/>
              <w:jc w:val="both"/>
              <w:rPr>
                <w:rFonts w:ascii="Times New Roman" w:eastAsia="標楷體" w:hAnsi="Times New Roman" w:cs="Times New Roman"/>
                <w:sz w:val="20"/>
                <w:szCs w:val="20"/>
              </w:rPr>
            </w:pPr>
            <w:r w:rsidRPr="00F5391A">
              <w:rPr>
                <w:rFonts w:ascii="Times New Roman" w:eastAsia="標楷體" w:hAnsi="Times New Roman" w:cs="Times New Roman"/>
                <w:sz w:val="20"/>
                <w:szCs w:val="20"/>
              </w:rPr>
              <w:t>25</w:t>
            </w:r>
            <w:r w:rsidR="004C31F6" w:rsidRPr="00F5391A">
              <w:rPr>
                <w:rFonts w:ascii="Times New Roman" w:eastAsia="標楷體" w:hAnsi="Times New Roman" w:cs="Times New Roman" w:hint="eastAsia"/>
                <w:sz w:val="20"/>
                <w:szCs w:val="20"/>
              </w:rPr>
              <w:t>-0</w:t>
            </w:r>
            <w:r w:rsidRPr="00F5391A">
              <w:rPr>
                <w:rFonts w:ascii="Times New Roman" w:eastAsia="標楷體" w:hAnsi="Times New Roman" w:cs="Times New Roman"/>
                <w:sz w:val="20"/>
                <w:szCs w:val="20"/>
              </w:rPr>
              <w:t>2</w:t>
            </w:r>
            <w:r w:rsidR="004C31F6" w:rsidRPr="00F5391A">
              <w:rPr>
                <w:rFonts w:ascii="Times New Roman" w:eastAsia="標楷體" w:hAnsi="Times New Roman" w:cs="Times New Roman" w:hint="eastAsia"/>
                <w:sz w:val="20"/>
                <w:szCs w:val="20"/>
              </w:rPr>
              <w:t>-</w:t>
            </w:r>
            <w:r w:rsidRPr="00F5391A">
              <w:rPr>
                <w:rFonts w:ascii="Times New Roman" w:eastAsia="標楷體" w:hAnsi="Times New Roman" w:cs="Times New Roman"/>
                <w:sz w:val="20"/>
                <w:szCs w:val="20"/>
              </w:rPr>
              <w:t xml:space="preserve">2014 – </w:t>
            </w:r>
          </w:p>
          <w:p w14:paraId="3D6131CA" w14:textId="671C88A1" w:rsidR="001817DA" w:rsidRPr="00F5391A" w:rsidRDefault="004C31F6" w:rsidP="00F5391A">
            <w:pPr>
              <w:overflowPunct w:val="0"/>
              <w:autoSpaceDE w:val="0"/>
              <w:autoSpaceDN w:val="0"/>
              <w:ind w:rightChars="-42" w:right="-101"/>
              <w:jc w:val="both"/>
              <w:rPr>
                <w:rFonts w:ascii="Times New Roman" w:eastAsia="標楷體" w:hAnsi="Times New Roman" w:cs="Times New Roman"/>
                <w:sz w:val="20"/>
                <w:szCs w:val="20"/>
              </w:rPr>
            </w:pPr>
            <w:r w:rsidRPr="00F5391A">
              <w:rPr>
                <w:rFonts w:ascii="Times New Roman" w:eastAsia="標楷體" w:hAnsi="Times New Roman" w:cs="Times New Roman" w:hint="eastAsia"/>
                <w:sz w:val="20"/>
                <w:szCs w:val="20"/>
              </w:rPr>
              <w:t>0</w:t>
            </w:r>
            <w:r w:rsidR="001817DA" w:rsidRPr="00F5391A">
              <w:rPr>
                <w:rFonts w:ascii="Times New Roman" w:eastAsia="標楷體" w:hAnsi="Times New Roman" w:cs="Times New Roman"/>
                <w:sz w:val="20"/>
                <w:szCs w:val="20"/>
              </w:rPr>
              <w:t>3</w:t>
            </w:r>
            <w:r w:rsidRPr="00F5391A">
              <w:rPr>
                <w:rFonts w:ascii="Times New Roman" w:eastAsia="標楷體" w:hAnsi="Times New Roman" w:cs="Times New Roman" w:hint="eastAsia"/>
                <w:sz w:val="20"/>
                <w:szCs w:val="20"/>
              </w:rPr>
              <w:t>-0</w:t>
            </w:r>
            <w:r w:rsidR="001817DA" w:rsidRPr="00F5391A">
              <w:rPr>
                <w:rFonts w:ascii="Times New Roman" w:eastAsia="標楷體" w:hAnsi="Times New Roman" w:cs="Times New Roman"/>
                <w:sz w:val="20"/>
                <w:szCs w:val="20"/>
              </w:rPr>
              <w:t>3</w:t>
            </w:r>
            <w:r w:rsidRPr="00F5391A">
              <w:rPr>
                <w:rFonts w:ascii="Times New Roman" w:eastAsia="標楷體" w:hAnsi="Times New Roman" w:cs="Times New Roman" w:hint="eastAsia"/>
                <w:sz w:val="20"/>
                <w:szCs w:val="20"/>
              </w:rPr>
              <w:t>-</w:t>
            </w:r>
            <w:r w:rsidR="001817DA" w:rsidRPr="00F5391A">
              <w:rPr>
                <w:rFonts w:ascii="Times New Roman" w:eastAsia="標楷體" w:hAnsi="Times New Roman" w:cs="Times New Roman"/>
                <w:sz w:val="20"/>
                <w:szCs w:val="20"/>
              </w:rPr>
              <w:t>2015</w:t>
            </w:r>
          </w:p>
        </w:tc>
        <w:tc>
          <w:tcPr>
            <w:tcW w:w="1344" w:type="dxa"/>
            <w:tcBorders>
              <w:top w:val="nil"/>
              <w:left w:val="nil"/>
              <w:bottom w:val="nil"/>
              <w:right w:val="nil"/>
            </w:tcBorders>
          </w:tcPr>
          <w:p w14:paraId="54BFDF1C" w14:textId="73B9C65A" w:rsidR="001817DA" w:rsidRPr="00F5391A" w:rsidRDefault="004C31F6" w:rsidP="004C31F6">
            <w:pPr>
              <w:overflowPunct w:val="0"/>
              <w:autoSpaceDE w:val="0"/>
              <w:autoSpaceDN w:val="0"/>
              <w:jc w:val="both"/>
              <w:rPr>
                <w:rFonts w:ascii="Times New Roman" w:eastAsia="標楷體" w:hAnsi="Times New Roman" w:cs="Times New Roman"/>
                <w:sz w:val="20"/>
                <w:szCs w:val="20"/>
              </w:rPr>
            </w:pPr>
            <w:r w:rsidRPr="00F5391A">
              <w:rPr>
                <w:rFonts w:ascii="Times New Roman" w:eastAsia="標楷體" w:hAnsi="Times New Roman" w:cs="Times New Roman" w:hint="eastAsia"/>
                <w:sz w:val="20"/>
                <w:szCs w:val="20"/>
              </w:rPr>
              <w:t>0</w:t>
            </w:r>
            <w:r w:rsidR="001817DA" w:rsidRPr="00F5391A">
              <w:rPr>
                <w:rFonts w:ascii="Times New Roman" w:eastAsia="標楷體" w:hAnsi="Times New Roman" w:cs="Times New Roman"/>
                <w:sz w:val="20"/>
                <w:szCs w:val="20"/>
              </w:rPr>
              <w:t>9</w:t>
            </w:r>
            <w:r w:rsidRPr="00F5391A">
              <w:rPr>
                <w:rFonts w:ascii="Times New Roman" w:eastAsia="標楷體" w:hAnsi="Times New Roman" w:cs="Times New Roman" w:hint="eastAsia"/>
                <w:sz w:val="20"/>
                <w:szCs w:val="20"/>
              </w:rPr>
              <w:t>-</w:t>
            </w:r>
            <w:r w:rsidR="001817DA" w:rsidRPr="00F5391A">
              <w:rPr>
                <w:rFonts w:ascii="Times New Roman" w:eastAsia="標楷體" w:hAnsi="Times New Roman" w:cs="Times New Roman"/>
                <w:sz w:val="20"/>
                <w:szCs w:val="20"/>
              </w:rPr>
              <w:t>11</w:t>
            </w:r>
            <w:r w:rsidRPr="00F5391A">
              <w:rPr>
                <w:rFonts w:ascii="Times New Roman" w:eastAsia="標楷體" w:hAnsi="Times New Roman" w:cs="Times New Roman" w:hint="eastAsia"/>
                <w:sz w:val="20"/>
                <w:szCs w:val="20"/>
              </w:rPr>
              <w:t>-</w:t>
            </w:r>
            <w:r w:rsidR="001817DA" w:rsidRPr="00F5391A">
              <w:rPr>
                <w:rFonts w:ascii="Times New Roman" w:eastAsia="標楷體" w:hAnsi="Times New Roman" w:cs="Times New Roman"/>
                <w:sz w:val="20"/>
                <w:szCs w:val="20"/>
              </w:rPr>
              <w:t>2013</w:t>
            </w:r>
            <w:r w:rsidRPr="00F5391A">
              <w:rPr>
                <w:rFonts w:ascii="Times New Roman" w:eastAsia="標楷體" w:hAnsi="Times New Roman" w:cs="Times New Roman"/>
                <w:sz w:val="20"/>
                <w:szCs w:val="20"/>
              </w:rPr>
              <w:t xml:space="preserve"> – </w:t>
            </w:r>
          </w:p>
          <w:p w14:paraId="5FDF0F02" w14:textId="406F50FC" w:rsidR="001817DA" w:rsidRPr="00F5391A" w:rsidRDefault="004C31F6" w:rsidP="004C31F6">
            <w:pPr>
              <w:overflowPunct w:val="0"/>
              <w:autoSpaceDE w:val="0"/>
              <w:autoSpaceDN w:val="0"/>
              <w:jc w:val="both"/>
              <w:rPr>
                <w:rFonts w:ascii="Times New Roman" w:eastAsia="標楷體" w:hAnsi="Times New Roman" w:cs="Times New Roman"/>
                <w:sz w:val="20"/>
                <w:szCs w:val="20"/>
              </w:rPr>
            </w:pPr>
            <w:r w:rsidRPr="00F5391A">
              <w:rPr>
                <w:rFonts w:ascii="Times New Roman" w:eastAsia="標楷體" w:hAnsi="Times New Roman" w:cs="Times New Roman" w:hint="eastAsia"/>
                <w:sz w:val="20"/>
                <w:szCs w:val="20"/>
              </w:rPr>
              <w:t>0</w:t>
            </w:r>
            <w:r w:rsidR="001817DA" w:rsidRPr="00F5391A">
              <w:rPr>
                <w:rFonts w:ascii="Times New Roman" w:eastAsia="標楷體" w:hAnsi="Times New Roman" w:cs="Times New Roman"/>
                <w:sz w:val="20"/>
                <w:szCs w:val="20"/>
              </w:rPr>
              <w:t>9</w:t>
            </w:r>
            <w:r w:rsidRPr="00F5391A">
              <w:rPr>
                <w:rFonts w:ascii="Times New Roman" w:eastAsia="標楷體" w:hAnsi="Times New Roman" w:cs="Times New Roman" w:hint="eastAsia"/>
                <w:sz w:val="20"/>
                <w:szCs w:val="20"/>
              </w:rPr>
              <w:t>-0</w:t>
            </w:r>
            <w:r w:rsidR="001817DA" w:rsidRPr="00F5391A">
              <w:rPr>
                <w:rFonts w:ascii="Times New Roman" w:eastAsia="標楷體" w:hAnsi="Times New Roman" w:cs="Times New Roman"/>
                <w:sz w:val="20"/>
                <w:szCs w:val="20"/>
              </w:rPr>
              <w:t>7</w:t>
            </w:r>
            <w:r w:rsidRPr="00F5391A">
              <w:rPr>
                <w:rFonts w:ascii="Times New Roman" w:eastAsia="標楷體" w:hAnsi="Times New Roman" w:cs="Times New Roman" w:hint="eastAsia"/>
                <w:sz w:val="20"/>
                <w:szCs w:val="20"/>
              </w:rPr>
              <w:t>-</w:t>
            </w:r>
            <w:r w:rsidR="001817DA" w:rsidRPr="00F5391A">
              <w:rPr>
                <w:rFonts w:ascii="Times New Roman" w:eastAsia="標楷體" w:hAnsi="Times New Roman" w:cs="Times New Roman"/>
                <w:sz w:val="20"/>
                <w:szCs w:val="20"/>
              </w:rPr>
              <w:t>2014</w:t>
            </w:r>
          </w:p>
          <w:p w14:paraId="0B4FB7C4" w14:textId="77777777" w:rsidR="001817DA" w:rsidRPr="00F5391A" w:rsidRDefault="001817DA" w:rsidP="004C31F6">
            <w:pPr>
              <w:overflowPunct w:val="0"/>
              <w:autoSpaceDE w:val="0"/>
              <w:autoSpaceDN w:val="0"/>
              <w:jc w:val="both"/>
              <w:rPr>
                <w:rFonts w:ascii="Times New Roman" w:eastAsia="標楷體" w:hAnsi="Times New Roman" w:cs="Times New Roman"/>
                <w:sz w:val="20"/>
                <w:szCs w:val="20"/>
              </w:rPr>
            </w:pPr>
          </w:p>
        </w:tc>
        <w:tc>
          <w:tcPr>
            <w:tcW w:w="1342" w:type="dxa"/>
            <w:tcBorders>
              <w:top w:val="nil"/>
              <w:left w:val="nil"/>
              <w:bottom w:val="nil"/>
              <w:right w:val="nil"/>
            </w:tcBorders>
          </w:tcPr>
          <w:p w14:paraId="0C498D3C" w14:textId="3C9F56C9" w:rsidR="001817DA" w:rsidRPr="00F5391A" w:rsidRDefault="001817DA" w:rsidP="004C31F6">
            <w:pPr>
              <w:overflowPunct w:val="0"/>
              <w:autoSpaceDE w:val="0"/>
              <w:autoSpaceDN w:val="0"/>
              <w:jc w:val="both"/>
              <w:rPr>
                <w:rFonts w:ascii="Times New Roman" w:eastAsia="標楷體" w:hAnsi="Times New Roman" w:cs="Times New Roman"/>
                <w:sz w:val="20"/>
                <w:szCs w:val="20"/>
              </w:rPr>
            </w:pPr>
            <w:r w:rsidRPr="00F5391A">
              <w:rPr>
                <w:rFonts w:ascii="Times New Roman" w:eastAsia="標楷體" w:hAnsi="Times New Roman" w:cs="Times New Roman"/>
                <w:sz w:val="20"/>
                <w:szCs w:val="20"/>
              </w:rPr>
              <w:t>18</w:t>
            </w:r>
            <w:r w:rsidR="004C31F6" w:rsidRPr="00F5391A">
              <w:rPr>
                <w:rFonts w:ascii="Times New Roman" w:eastAsia="標楷體" w:hAnsi="Times New Roman" w:cs="Times New Roman" w:hint="eastAsia"/>
                <w:sz w:val="20"/>
                <w:szCs w:val="20"/>
              </w:rPr>
              <w:t>-0</w:t>
            </w:r>
            <w:r w:rsidRPr="00F5391A">
              <w:rPr>
                <w:rFonts w:ascii="Times New Roman" w:eastAsia="標楷體" w:hAnsi="Times New Roman" w:cs="Times New Roman"/>
                <w:sz w:val="20"/>
                <w:szCs w:val="20"/>
              </w:rPr>
              <w:t>5</w:t>
            </w:r>
            <w:r w:rsidR="004C31F6" w:rsidRPr="00F5391A">
              <w:rPr>
                <w:rFonts w:ascii="Times New Roman" w:eastAsia="標楷體" w:hAnsi="Times New Roman" w:cs="Times New Roman" w:hint="eastAsia"/>
                <w:sz w:val="20"/>
                <w:szCs w:val="20"/>
              </w:rPr>
              <w:t>-</w:t>
            </w:r>
            <w:r w:rsidRPr="00F5391A">
              <w:rPr>
                <w:rFonts w:ascii="Times New Roman" w:eastAsia="標楷體" w:hAnsi="Times New Roman" w:cs="Times New Roman"/>
                <w:sz w:val="20"/>
                <w:szCs w:val="20"/>
              </w:rPr>
              <w:t>2014 –</w:t>
            </w:r>
          </w:p>
          <w:p w14:paraId="7CBBDEA8" w14:textId="0D936BE0" w:rsidR="001817DA" w:rsidRPr="00F5391A" w:rsidRDefault="001817DA" w:rsidP="00F5391A">
            <w:pPr>
              <w:overflowPunct w:val="0"/>
              <w:autoSpaceDE w:val="0"/>
              <w:autoSpaceDN w:val="0"/>
              <w:ind w:rightChars="-22" w:right="-53"/>
              <w:jc w:val="both"/>
              <w:rPr>
                <w:rFonts w:ascii="Times New Roman" w:eastAsia="標楷體" w:hAnsi="Times New Roman" w:cs="Times New Roman"/>
                <w:sz w:val="20"/>
                <w:szCs w:val="20"/>
              </w:rPr>
            </w:pPr>
            <w:r w:rsidRPr="00F5391A">
              <w:rPr>
                <w:rFonts w:ascii="Times New Roman" w:eastAsia="標楷體" w:hAnsi="Times New Roman" w:cs="Times New Roman"/>
                <w:sz w:val="20"/>
                <w:szCs w:val="20"/>
              </w:rPr>
              <w:t>28</w:t>
            </w:r>
            <w:r w:rsidR="004C31F6" w:rsidRPr="00F5391A">
              <w:rPr>
                <w:rFonts w:ascii="Times New Roman" w:eastAsia="標楷體" w:hAnsi="Times New Roman" w:cs="Times New Roman" w:hint="eastAsia"/>
                <w:sz w:val="20"/>
                <w:szCs w:val="20"/>
              </w:rPr>
              <w:t>-0</w:t>
            </w:r>
            <w:r w:rsidRPr="00F5391A">
              <w:rPr>
                <w:rFonts w:ascii="Times New Roman" w:eastAsia="標楷體" w:hAnsi="Times New Roman" w:cs="Times New Roman"/>
                <w:sz w:val="20"/>
                <w:szCs w:val="20"/>
              </w:rPr>
              <w:t>2</w:t>
            </w:r>
            <w:r w:rsidR="004C31F6" w:rsidRPr="00F5391A">
              <w:rPr>
                <w:rFonts w:ascii="Times New Roman" w:eastAsia="標楷體" w:hAnsi="Times New Roman" w:cs="Times New Roman"/>
                <w:sz w:val="20"/>
                <w:szCs w:val="20"/>
              </w:rPr>
              <w:t>-</w:t>
            </w:r>
            <w:r w:rsidRPr="00F5391A">
              <w:rPr>
                <w:rFonts w:ascii="Times New Roman" w:eastAsia="標楷體" w:hAnsi="Times New Roman" w:cs="Times New Roman"/>
                <w:sz w:val="20"/>
                <w:szCs w:val="20"/>
              </w:rPr>
              <w:t>2015</w:t>
            </w:r>
          </w:p>
        </w:tc>
      </w:tr>
      <w:tr w:rsidR="00F5391A" w:rsidRPr="00F5391A" w14:paraId="06A28209" w14:textId="77777777" w:rsidTr="00F5391A">
        <w:trPr>
          <w:trHeight w:val="347"/>
        </w:trPr>
        <w:tc>
          <w:tcPr>
            <w:tcW w:w="966" w:type="dxa"/>
            <w:tcBorders>
              <w:top w:val="nil"/>
              <w:left w:val="nil"/>
              <w:bottom w:val="nil"/>
              <w:right w:val="nil"/>
            </w:tcBorders>
          </w:tcPr>
          <w:p w14:paraId="64ED0EDB" w14:textId="77777777" w:rsidR="001817DA" w:rsidRPr="00F5391A" w:rsidRDefault="001817DA" w:rsidP="00F5391A">
            <w:pPr>
              <w:overflowPunct w:val="0"/>
              <w:autoSpaceDE w:val="0"/>
              <w:autoSpaceDN w:val="0"/>
              <w:ind w:leftChars="-40" w:left="-96"/>
              <w:jc w:val="both"/>
              <w:rPr>
                <w:rFonts w:ascii="Times New Roman" w:eastAsia="標楷體" w:hAnsi="Times New Roman" w:cs="Times New Roman"/>
                <w:sz w:val="20"/>
                <w:szCs w:val="20"/>
              </w:rPr>
            </w:pPr>
            <w:r w:rsidRPr="00F5391A">
              <w:rPr>
                <w:rFonts w:ascii="Times New Roman" w:eastAsia="標楷體" w:hAnsi="Times New Roman" w:cs="Times New Roman"/>
                <w:sz w:val="20"/>
                <w:szCs w:val="20"/>
              </w:rPr>
              <w:t>第一期按揭供款額</w:t>
            </w:r>
          </w:p>
        </w:tc>
        <w:tc>
          <w:tcPr>
            <w:tcW w:w="1568" w:type="dxa"/>
            <w:tcBorders>
              <w:top w:val="nil"/>
              <w:left w:val="nil"/>
              <w:bottom w:val="nil"/>
              <w:right w:val="nil"/>
            </w:tcBorders>
          </w:tcPr>
          <w:p w14:paraId="755FCF68" w14:textId="77777777" w:rsidR="001817DA" w:rsidRPr="00F5391A" w:rsidRDefault="001817DA" w:rsidP="004C31F6">
            <w:pPr>
              <w:overflowPunct w:val="0"/>
              <w:autoSpaceDE w:val="0"/>
              <w:autoSpaceDN w:val="0"/>
              <w:jc w:val="both"/>
              <w:rPr>
                <w:rFonts w:ascii="Times New Roman" w:eastAsia="標楷體" w:hAnsi="Times New Roman" w:cs="Times New Roman"/>
                <w:sz w:val="20"/>
                <w:szCs w:val="20"/>
              </w:rPr>
            </w:pPr>
            <w:r w:rsidRPr="00F5391A">
              <w:rPr>
                <w:rFonts w:ascii="Times New Roman" w:eastAsia="標楷體" w:hAnsi="Times New Roman" w:cs="Times New Roman"/>
                <w:sz w:val="20"/>
                <w:szCs w:val="20"/>
              </w:rPr>
              <w:t>5,323</w:t>
            </w:r>
            <w:r w:rsidRPr="00F5391A">
              <w:rPr>
                <w:rFonts w:ascii="Times New Roman" w:eastAsia="標楷體" w:hAnsi="Times New Roman" w:cs="Times New Roman"/>
                <w:sz w:val="20"/>
                <w:szCs w:val="20"/>
              </w:rPr>
              <w:t>元</w:t>
            </w:r>
            <w:r w:rsidRPr="00F5391A">
              <w:rPr>
                <w:rFonts w:ascii="Times New Roman" w:eastAsia="標楷體" w:hAnsi="Times New Roman" w:cs="Times New Roman"/>
                <w:sz w:val="20"/>
                <w:szCs w:val="20"/>
              </w:rPr>
              <w:t>(</w:t>
            </w:r>
            <w:r w:rsidRPr="00F5391A">
              <w:rPr>
                <w:rFonts w:ascii="Times New Roman" w:eastAsia="標楷體" w:hAnsi="Times New Roman" w:cs="Times New Roman"/>
                <w:sz w:val="20"/>
                <w:szCs w:val="20"/>
              </w:rPr>
              <w:t>其後每期約</w:t>
            </w:r>
            <w:r w:rsidRPr="00F5391A">
              <w:rPr>
                <w:rFonts w:ascii="Times New Roman" w:eastAsia="標楷體" w:hAnsi="Times New Roman" w:cs="Times New Roman"/>
                <w:sz w:val="20"/>
                <w:szCs w:val="20"/>
              </w:rPr>
              <w:t>4,400</w:t>
            </w:r>
            <w:r w:rsidRPr="00F5391A">
              <w:rPr>
                <w:rFonts w:ascii="Times New Roman" w:eastAsia="標楷體" w:hAnsi="Times New Roman" w:cs="Times New Roman"/>
                <w:sz w:val="20"/>
                <w:szCs w:val="20"/>
              </w:rPr>
              <w:t>元</w:t>
            </w:r>
            <w:r w:rsidRPr="00F5391A">
              <w:rPr>
                <w:rFonts w:ascii="Times New Roman" w:eastAsia="標楷體" w:hAnsi="Times New Roman" w:cs="Times New Roman"/>
                <w:sz w:val="20"/>
                <w:szCs w:val="20"/>
              </w:rPr>
              <w:t>)</w:t>
            </w:r>
          </w:p>
        </w:tc>
        <w:tc>
          <w:tcPr>
            <w:tcW w:w="2226" w:type="dxa"/>
            <w:tcBorders>
              <w:top w:val="nil"/>
              <w:left w:val="nil"/>
              <w:bottom w:val="nil"/>
              <w:right w:val="nil"/>
            </w:tcBorders>
          </w:tcPr>
          <w:p w14:paraId="77A4BF8A" w14:textId="77777777" w:rsidR="001817DA" w:rsidRPr="00F5391A" w:rsidRDefault="001817DA" w:rsidP="004C31F6">
            <w:pPr>
              <w:overflowPunct w:val="0"/>
              <w:autoSpaceDE w:val="0"/>
              <w:autoSpaceDN w:val="0"/>
              <w:jc w:val="both"/>
              <w:rPr>
                <w:rFonts w:ascii="Times New Roman" w:eastAsia="標楷體" w:hAnsi="Times New Roman" w:cs="Times New Roman"/>
                <w:sz w:val="20"/>
                <w:szCs w:val="20"/>
              </w:rPr>
            </w:pPr>
            <w:r w:rsidRPr="00F5391A">
              <w:rPr>
                <w:rFonts w:ascii="Times New Roman" w:eastAsia="標楷體" w:hAnsi="Times New Roman" w:cs="Times New Roman"/>
                <w:sz w:val="20"/>
                <w:szCs w:val="20"/>
              </w:rPr>
              <w:t>3,391</w:t>
            </w:r>
            <w:r w:rsidRPr="00F5391A">
              <w:rPr>
                <w:rFonts w:ascii="Times New Roman" w:eastAsia="標楷體" w:hAnsi="Times New Roman" w:cs="Times New Roman"/>
                <w:sz w:val="20"/>
                <w:szCs w:val="20"/>
              </w:rPr>
              <w:t>元</w:t>
            </w:r>
          </w:p>
        </w:tc>
        <w:tc>
          <w:tcPr>
            <w:tcW w:w="1343" w:type="dxa"/>
            <w:tcBorders>
              <w:top w:val="nil"/>
              <w:left w:val="nil"/>
              <w:bottom w:val="nil"/>
              <w:right w:val="nil"/>
            </w:tcBorders>
          </w:tcPr>
          <w:p w14:paraId="06550D98" w14:textId="77777777" w:rsidR="001817DA" w:rsidRPr="00F5391A" w:rsidRDefault="001817DA" w:rsidP="004C31F6">
            <w:pPr>
              <w:overflowPunct w:val="0"/>
              <w:autoSpaceDE w:val="0"/>
              <w:autoSpaceDN w:val="0"/>
              <w:jc w:val="both"/>
              <w:rPr>
                <w:rFonts w:ascii="Times New Roman" w:eastAsia="標楷體" w:hAnsi="Times New Roman" w:cs="Times New Roman"/>
                <w:sz w:val="20"/>
                <w:szCs w:val="20"/>
              </w:rPr>
            </w:pPr>
            <w:r w:rsidRPr="00F5391A">
              <w:rPr>
                <w:rFonts w:ascii="Times New Roman" w:eastAsia="標楷體" w:hAnsi="Times New Roman" w:cs="Times New Roman"/>
                <w:sz w:val="20"/>
                <w:szCs w:val="20"/>
              </w:rPr>
              <w:t>7,655</w:t>
            </w:r>
            <w:r w:rsidRPr="00F5391A">
              <w:rPr>
                <w:rFonts w:ascii="Times New Roman" w:eastAsia="標楷體" w:hAnsi="Times New Roman" w:cs="Times New Roman"/>
                <w:sz w:val="20"/>
                <w:szCs w:val="20"/>
              </w:rPr>
              <w:t>元</w:t>
            </w:r>
          </w:p>
        </w:tc>
        <w:tc>
          <w:tcPr>
            <w:tcW w:w="1344" w:type="dxa"/>
            <w:tcBorders>
              <w:top w:val="nil"/>
              <w:left w:val="nil"/>
              <w:bottom w:val="nil"/>
              <w:right w:val="nil"/>
            </w:tcBorders>
          </w:tcPr>
          <w:p w14:paraId="07F72876" w14:textId="77777777" w:rsidR="001817DA" w:rsidRPr="00F5391A" w:rsidRDefault="001817DA" w:rsidP="004C31F6">
            <w:pPr>
              <w:overflowPunct w:val="0"/>
              <w:autoSpaceDE w:val="0"/>
              <w:autoSpaceDN w:val="0"/>
              <w:jc w:val="both"/>
              <w:rPr>
                <w:rFonts w:ascii="Times New Roman" w:eastAsia="標楷體" w:hAnsi="Times New Roman" w:cs="Times New Roman"/>
                <w:sz w:val="20"/>
                <w:szCs w:val="20"/>
              </w:rPr>
            </w:pPr>
            <w:r w:rsidRPr="00F5391A">
              <w:rPr>
                <w:rFonts w:ascii="Times New Roman" w:eastAsia="標楷體" w:hAnsi="Times New Roman" w:cs="Times New Roman"/>
                <w:sz w:val="20"/>
                <w:szCs w:val="20"/>
              </w:rPr>
              <w:t>7,966</w:t>
            </w:r>
            <w:r w:rsidRPr="00F5391A">
              <w:rPr>
                <w:rFonts w:ascii="Times New Roman" w:eastAsia="標楷體" w:hAnsi="Times New Roman" w:cs="Times New Roman"/>
                <w:sz w:val="20"/>
                <w:szCs w:val="20"/>
              </w:rPr>
              <w:t>元</w:t>
            </w:r>
          </w:p>
        </w:tc>
        <w:tc>
          <w:tcPr>
            <w:tcW w:w="1342" w:type="dxa"/>
            <w:tcBorders>
              <w:top w:val="nil"/>
              <w:left w:val="nil"/>
              <w:bottom w:val="nil"/>
              <w:right w:val="nil"/>
            </w:tcBorders>
          </w:tcPr>
          <w:p w14:paraId="2FD7D8BC" w14:textId="77777777" w:rsidR="001817DA" w:rsidRPr="00F5391A" w:rsidRDefault="001817DA" w:rsidP="004C31F6">
            <w:pPr>
              <w:overflowPunct w:val="0"/>
              <w:autoSpaceDE w:val="0"/>
              <w:autoSpaceDN w:val="0"/>
              <w:jc w:val="both"/>
              <w:rPr>
                <w:rFonts w:ascii="Times New Roman" w:eastAsia="標楷體" w:hAnsi="Times New Roman" w:cs="Times New Roman"/>
                <w:sz w:val="20"/>
                <w:szCs w:val="20"/>
              </w:rPr>
            </w:pPr>
            <w:r w:rsidRPr="00F5391A">
              <w:rPr>
                <w:rFonts w:ascii="Times New Roman" w:eastAsia="標楷體" w:hAnsi="Times New Roman" w:cs="Times New Roman"/>
                <w:sz w:val="20"/>
                <w:szCs w:val="20"/>
              </w:rPr>
              <w:t>5,095</w:t>
            </w:r>
            <w:r w:rsidRPr="00F5391A">
              <w:rPr>
                <w:rFonts w:ascii="Times New Roman" w:eastAsia="標楷體" w:hAnsi="Times New Roman" w:cs="Times New Roman"/>
                <w:sz w:val="20"/>
                <w:szCs w:val="20"/>
              </w:rPr>
              <w:t>元</w:t>
            </w:r>
          </w:p>
        </w:tc>
      </w:tr>
    </w:tbl>
    <w:p w14:paraId="23634FAA" w14:textId="77777777" w:rsidR="001817DA" w:rsidRPr="004C31F6" w:rsidRDefault="001817DA" w:rsidP="004C31F6">
      <w:pPr>
        <w:overflowPunct w:val="0"/>
        <w:autoSpaceDE w:val="0"/>
        <w:autoSpaceDN w:val="0"/>
        <w:ind w:left="480" w:hanging="480"/>
        <w:jc w:val="both"/>
        <w:rPr>
          <w:rFonts w:ascii="Times New Roman" w:eastAsia="標楷體" w:hAnsi="Times New Roman" w:cs="Times New Roman"/>
          <w:szCs w:val="24"/>
        </w:rPr>
      </w:pPr>
    </w:p>
    <w:p w14:paraId="33F3EFAB" w14:textId="2B266F3B" w:rsidR="001817DA" w:rsidRPr="004C31F6" w:rsidRDefault="001817DA" w:rsidP="003E01F8">
      <w:pPr>
        <w:pStyle w:val="a3"/>
        <w:widowControl/>
        <w:numPr>
          <w:ilvl w:val="0"/>
          <w:numId w:val="4"/>
        </w:numPr>
        <w:overflowPunct w:val="0"/>
        <w:autoSpaceDE w:val="0"/>
        <w:autoSpaceDN w:val="0"/>
        <w:ind w:leftChars="0" w:left="0" w:firstLine="0"/>
        <w:contextualSpacing/>
        <w:jc w:val="both"/>
        <w:rPr>
          <w:rFonts w:ascii="Times New Roman" w:eastAsia="標楷體" w:hAnsi="Times New Roman" w:cs="Times New Roman"/>
          <w:szCs w:val="24"/>
          <w:lang w:val="en-GB"/>
        </w:rPr>
      </w:pPr>
      <w:r w:rsidRPr="004C31F6">
        <w:rPr>
          <w:rFonts w:ascii="Times New Roman" w:eastAsia="標楷體" w:hAnsi="Times New Roman" w:cs="Times New Roman"/>
          <w:szCs w:val="24"/>
        </w:rPr>
        <w:t>從上述的資料可見，第一組物業的租金收入足以抵銷按揭供款支出，反觀第二組物業的租金收入則少於供款支出，而且上訴人在取得第二物業的業權後，亦非即時成功出租。就此，上訴人如果打算長期持有物業以賺取穩定的租金收入，她應不會選擇出售第一組物業，而轉換至回報較差的第二組物業。</w:t>
      </w:r>
    </w:p>
    <w:p w14:paraId="303E54D4" w14:textId="77777777" w:rsidR="009112F8" w:rsidRPr="004C31F6" w:rsidRDefault="009112F8" w:rsidP="003E01F8">
      <w:pPr>
        <w:pStyle w:val="a3"/>
        <w:widowControl/>
        <w:overflowPunct w:val="0"/>
        <w:autoSpaceDE w:val="0"/>
        <w:autoSpaceDN w:val="0"/>
        <w:ind w:leftChars="0" w:left="0"/>
        <w:contextualSpacing/>
        <w:jc w:val="both"/>
        <w:rPr>
          <w:rFonts w:ascii="Times New Roman" w:eastAsia="標楷體" w:hAnsi="Times New Roman" w:cs="Times New Roman"/>
          <w:szCs w:val="24"/>
          <w:lang w:val="en-GB"/>
        </w:rPr>
      </w:pPr>
    </w:p>
    <w:p w14:paraId="7FC13C8F" w14:textId="37B534E9" w:rsidR="00D1168D" w:rsidRPr="004C31F6" w:rsidRDefault="001817DA" w:rsidP="003E01F8">
      <w:pPr>
        <w:pStyle w:val="a3"/>
        <w:widowControl/>
        <w:numPr>
          <w:ilvl w:val="0"/>
          <w:numId w:val="4"/>
        </w:numPr>
        <w:overflowPunct w:val="0"/>
        <w:autoSpaceDE w:val="0"/>
        <w:autoSpaceDN w:val="0"/>
        <w:ind w:leftChars="0" w:left="0" w:firstLine="0"/>
        <w:contextualSpacing/>
        <w:jc w:val="both"/>
        <w:rPr>
          <w:rFonts w:ascii="Times New Roman" w:eastAsia="標楷體" w:hAnsi="Times New Roman" w:cs="Times New Roman"/>
          <w:szCs w:val="24"/>
          <w:lang w:val="en-GB"/>
        </w:rPr>
      </w:pPr>
      <w:r w:rsidRPr="004C31F6">
        <w:rPr>
          <w:rFonts w:ascii="Times New Roman" w:eastAsia="標楷體" w:hAnsi="Times New Roman" w:cs="Times New Roman"/>
          <w:szCs w:val="24"/>
        </w:rPr>
        <w:t>上訴人於不同時間聲稱因為不同的原因引致她打算出售第二組物業</w:t>
      </w:r>
      <w:r w:rsidR="007904EF" w:rsidRPr="004C31F6">
        <w:rPr>
          <w:rFonts w:ascii="Times New Roman" w:eastAsia="標楷體" w:hAnsi="Times New Roman" w:cs="Times New Roman"/>
          <w:szCs w:val="24"/>
        </w:rPr>
        <w:t>。</w:t>
      </w:r>
      <w:r w:rsidRPr="004C31F6">
        <w:rPr>
          <w:rFonts w:ascii="Times New Roman" w:eastAsia="標楷體" w:hAnsi="Times New Roman" w:cs="Times New Roman"/>
          <w:szCs w:val="24"/>
        </w:rPr>
        <w:t>上訴人最初聲稱她覺得第二組物業太舊，維修費用估計會很高，而且物業樓下大部份是食肆多油，所以決定出售第二組物業。當時，她並沒有提及是為了購買物業供</w:t>
      </w:r>
      <w:r w:rsidR="008029C1">
        <w:rPr>
          <w:rFonts w:ascii="Times New Roman" w:eastAsia="標楷體" w:hAnsi="Times New Roman" w:cs="Times New Roman" w:hint="eastAsia"/>
          <w:szCs w:val="24"/>
        </w:rPr>
        <w:t>A</w:t>
      </w:r>
      <w:r w:rsidRPr="004C31F6">
        <w:rPr>
          <w:rFonts w:ascii="Times New Roman" w:eastAsia="標楷體" w:hAnsi="Times New Roman" w:cs="Times New Roman"/>
          <w:szCs w:val="24"/>
        </w:rPr>
        <w:t>先</w:t>
      </w:r>
      <w:r w:rsidRPr="004C31F6">
        <w:rPr>
          <w:rFonts w:ascii="Times New Roman" w:eastAsia="標楷體" w:hAnsi="Times New Roman" w:cs="Times New Roman"/>
          <w:szCs w:val="24"/>
        </w:rPr>
        <w:lastRenderedPageBreak/>
        <w:t>生結婚後居住而出售第二組物業。其後，上訴人聲稱她出售第二組物業的原因是為了購買</w:t>
      </w:r>
      <w:r w:rsidR="008029C1">
        <w:rPr>
          <w:rFonts w:ascii="Times New Roman" w:eastAsia="標楷體" w:hAnsi="Times New Roman" w:cs="Times New Roman" w:hint="eastAsia"/>
          <w:szCs w:val="24"/>
        </w:rPr>
        <w:t>H</w:t>
      </w:r>
      <w:r w:rsidRPr="004C31F6">
        <w:rPr>
          <w:rFonts w:ascii="Times New Roman" w:eastAsia="標楷體" w:hAnsi="Times New Roman" w:cs="Times New Roman"/>
          <w:szCs w:val="24"/>
        </w:rPr>
        <w:t>物業，供</w:t>
      </w:r>
      <w:r w:rsidR="008029C1">
        <w:rPr>
          <w:rFonts w:ascii="Times New Roman" w:eastAsia="標楷體" w:hAnsi="Times New Roman" w:cs="Times New Roman" w:hint="eastAsia"/>
          <w:szCs w:val="24"/>
        </w:rPr>
        <w:t>A</w:t>
      </w:r>
      <w:r w:rsidRPr="004C31F6">
        <w:rPr>
          <w:rFonts w:ascii="Times New Roman" w:eastAsia="標楷體" w:hAnsi="Times New Roman" w:cs="Times New Roman"/>
          <w:szCs w:val="24"/>
        </w:rPr>
        <w:t>先生結婚後居住。</w:t>
      </w:r>
      <w:r w:rsidR="00951BE3" w:rsidRPr="004C31F6">
        <w:rPr>
          <w:rFonts w:ascii="Times New Roman" w:eastAsia="標楷體" w:hAnsi="Times New Roman" w:cs="Times New Roman"/>
          <w:szCs w:val="24"/>
        </w:rPr>
        <w:t>答辯人</w:t>
      </w:r>
      <w:r w:rsidR="001104C0" w:rsidRPr="004C31F6">
        <w:rPr>
          <w:rFonts w:ascii="Times New Roman" w:eastAsia="標楷體" w:hAnsi="Times New Roman" w:cs="Times New Roman"/>
          <w:szCs w:val="24"/>
        </w:rPr>
        <w:t>認為</w:t>
      </w:r>
      <w:r w:rsidRPr="004C31F6">
        <w:rPr>
          <w:rFonts w:ascii="Times New Roman" w:eastAsia="標楷體" w:hAnsi="Times New Roman" w:cs="Times New Roman"/>
          <w:szCs w:val="24"/>
        </w:rPr>
        <w:t>上訴人在不同的時間，就她出售第二組物業提出了不同的原因，這令人懷疑她提出的各種原因是否可信。</w:t>
      </w:r>
    </w:p>
    <w:p w14:paraId="411F87B2" w14:textId="77777777" w:rsidR="002F69A7" w:rsidRPr="004C31F6" w:rsidRDefault="002F69A7" w:rsidP="004C31F6">
      <w:pPr>
        <w:widowControl/>
        <w:overflowPunct w:val="0"/>
        <w:autoSpaceDE w:val="0"/>
        <w:autoSpaceDN w:val="0"/>
        <w:contextualSpacing/>
        <w:jc w:val="both"/>
        <w:rPr>
          <w:rFonts w:ascii="Times New Roman" w:eastAsia="標楷體" w:hAnsi="Times New Roman" w:cs="Times New Roman"/>
          <w:szCs w:val="24"/>
          <w:lang w:val="en-GB"/>
        </w:rPr>
      </w:pPr>
    </w:p>
    <w:p w14:paraId="4E0F65F2" w14:textId="6C6AF3FF" w:rsidR="00EF2A9A" w:rsidRPr="004C31F6" w:rsidRDefault="001817DA" w:rsidP="003E01F8">
      <w:pPr>
        <w:pStyle w:val="a3"/>
        <w:widowControl/>
        <w:numPr>
          <w:ilvl w:val="0"/>
          <w:numId w:val="4"/>
        </w:numPr>
        <w:overflowPunct w:val="0"/>
        <w:autoSpaceDE w:val="0"/>
        <w:autoSpaceDN w:val="0"/>
        <w:ind w:leftChars="0" w:left="0" w:firstLine="0"/>
        <w:contextualSpacing/>
        <w:jc w:val="both"/>
        <w:rPr>
          <w:rFonts w:ascii="Times New Roman" w:eastAsia="標楷體" w:hAnsi="Times New Roman" w:cs="Times New Roman"/>
          <w:szCs w:val="24"/>
          <w:lang w:val="en-GB"/>
        </w:rPr>
      </w:pPr>
      <w:r w:rsidRPr="004C31F6">
        <w:rPr>
          <w:rFonts w:ascii="Times New Roman" w:eastAsia="標楷體" w:hAnsi="Times New Roman" w:cs="Times New Roman"/>
          <w:szCs w:val="24"/>
        </w:rPr>
        <w:t>另外，上訴人</w:t>
      </w:r>
      <w:r w:rsidR="00962A0A" w:rsidRPr="004C31F6">
        <w:rPr>
          <w:rFonts w:ascii="Times New Roman" w:eastAsia="標楷體" w:hAnsi="Times New Roman" w:cs="Times New Roman"/>
          <w:szCs w:val="24"/>
        </w:rPr>
        <w:t>聲稱</w:t>
      </w:r>
      <w:r w:rsidRPr="004C31F6">
        <w:rPr>
          <w:rFonts w:ascii="Times New Roman" w:eastAsia="標楷體" w:hAnsi="Times New Roman" w:cs="Times New Roman"/>
          <w:szCs w:val="24"/>
        </w:rPr>
        <w:t>出售第二組物業的第一個原因，</w:t>
      </w:r>
      <w:r w:rsidR="001F447C" w:rsidRPr="004C31F6">
        <w:rPr>
          <w:rFonts w:ascii="Times New Roman" w:eastAsia="標楷體" w:hAnsi="Times New Roman" w:cs="Times New Roman"/>
          <w:szCs w:val="24"/>
        </w:rPr>
        <w:t>即</w:t>
      </w:r>
      <w:r w:rsidRPr="004C31F6">
        <w:rPr>
          <w:rFonts w:ascii="Times New Roman" w:eastAsia="標楷體" w:hAnsi="Times New Roman" w:cs="Times New Roman"/>
          <w:szCs w:val="24"/>
        </w:rPr>
        <w:t>「物業太舊，維修費用估計會很高，而且物業樓下大部份食肆多油」</w:t>
      </w:r>
      <w:r w:rsidR="00457A85" w:rsidRPr="004C31F6">
        <w:rPr>
          <w:rFonts w:ascii="Times New Roman" w:eastAsia="標楷體" w:hAnsi="Times New Roman" w:cs="Times New Roman"/>
          <w:szCs w:val="24"/>
        </w:rPr>
        <w:t>，這些</w:t>
      </w:r>
      <w:r w:rsidRPr="004C31F6">
        <w:rPr>
          <w:rFonts w:ascii="Times New Roman" w:eastAsia="標楷體" w:hAnsi="Times New Roman" w:cs="Times New Roman"/>
          <w:szCs w:val="24"/>
        </w:rPr>
        <w:t>都是她購買第二組物業前已經存在的事實</w:t>
      </w:r>
      <w:r w:rsidR="00962A0A" w:rsidRPr="004C31F6">
        <w:rPr>
          <w:rFonts w:ascii="Times New Roman" w:eastAsia="標楷體" w:hAnsi="Times New Roman" w:cs="Times New Roman"/>
          <w:szCs w:val="24"/>
        </w:rPr>
        <w:t>。並在這情況下，</w:t>
      </w:r>
      <w:r w:rsidR="00023197" w:rsidRPr="004C31F6">
        <w:rPr>
          <w:rFonts w:ascii="Times New Roman" w:eastAsia="標楷體" w:hAnsi="Times New Roman" w:cs="Times New Roman"/>
          <w:szCs w:val="24"/>
        </w:rPr>
        <w:t>她</w:t>
      </w:r>
      <w:r w:rsidRPr="004C31F6">
        <w:rPr>
          <w:rFonts w:ascii="Times New Roman" w:eastAsia="標楷體" w:hAnsi="Times New Roman" w:cs="Times New Roman"/>
          <w:szCs w:val="24"/>
        </w:rPr>
        <w:t>仍決定購買第二組物業，顯示她</w:t>
      </w:r>
      <w:r w:rsidR="00962A0A" w:rsidRPr="004C31F6">
        <w:rPr>
          <w:rFonts w:ascii="Times New Roman" w:eastAsia="標楷體" w:hAnsi="Times New Roman" w:cs="Times New Roman"/>
          <w:szCs w:val="24"/>
        </w:rPr>
        <w:t>購買時</w:t>
      </w:r>
      <w:r w:rsidRPr="004C31F6">
        <w:rPr>
          <w:rFonts w:ascii="Times New Roman" w:eastAsia="標楷體" w:hAnsi="Times New Roman" w:cs="Times New Roman"/>
          <w:szCs w:val="24"/>
        </w:rPr>
        <w:t>已經接受了上述的種種問題。上訴人</w:t>
      </w:r>
      <w:r w:rsidR="00222F4E" w:rsidRPr="004C31F6">
        <w:rPr>
          <w:rFonts w:ascii="Times New Roman" w:eastAsia="標楷體" w:hAnsi="Times New Roman" w:cs="Times New Roman"/>
          <w:szCs w:val="24"/>
        </w:rPr>
        <w:t>聲稱這個是出售第二組物業的原因</w:t>
      </w:r>
      <w:r w:rsidRPr="004C31F6">
        <w:rPr>
          <w:rFonts w:ascii="Times New Roman" w:eastAsia="標楷體" w:hAnsi="Times New Roman" w:cs="Times New Roman"/>
          <w:szCs w:val="24"/>
        </w:rPr>
        <w:t>的說法，並不可信。</w:t>
      </w:r>
    </w:p>
    <w:p w14:paraId="705361F9" w14:textId="77777777" w:rsidR="00FC69DA" w:rsidRPr="004C31F6" w:rsidRDefault="00FC69DA" w:rsidP="004C31F6">
      <w:pPr>
        <w:widowControl/>
        <w:overflowPunct w:val="0"/>
        <w:autoSpaceDE w:val="0"/>
        <w:autoSpaceDN w:val="0"/>
        <w:contextualSpacing/>
        <w:jc w:val="both"/>
        <w:rPr>
          <w:rFonts w:ascii="Times New Roman" w:eastAsia="標楷體" w:hAnsi="Times New Roman" w:cs="Times New Roman"/>
          <w:szCs w:val="24"/>
          <w:lang w:val="en-GB"/>
        </w:rPr>
      </w:pPr>
    </w:p>
    <w:p w14:paraId="4C8B8A88" w14:textId="5A408DF4" w:rsidR="00EA2F4B" w:rsidRPr="004C31F6" w:rsidRDefault="001817DA" w:rsidP="003E01F8">
      <w:pPr>
        <w:pStyle w:val="a3"/>
        <w:widowControl/>
        <w:numPr>
          <w:ilvl w:val="0"/>
          <w:numId w:val="4"/>
        </w:numPr>
        <w:overflowPunct w:val="0"/>
        <w:autoSpaceDE w:val="0"/>
        <w:autoSpaceDN w:val="0"/>
        <w:ind w:leftChars="0" w:left="0" w:firstLine="0"/>
        <w:contextualSpacing/>
        <w:jc w:val="both"/>
        <w:rPr>
          <w:rFonts w:ascii="Times New Roman" w:eastAsia="標楷體" w:hAnsi="Times New Roman" w:cs="Times New Roman"/>
          <w:szCs w:val="24"/>
          <w:lang w:val="en-GB"/>
        </w:rPr>
      </w:pPr>
      <w:r w:rsidRPr="004C31F6">
        <w:rPr>
          <w:rFonts w:ascii="Times New Roman" w:eastAsia="標楷體" w:hAnsi="Times New Roman" w:cs="Times New Roman"/>
          <w:szCs w:val="24"/>
        </w:rPr>
        <w:t>上訴人其後就她出售第二組物業提出了另一個</w:t>
      </w:r>
      <w:r w:rsidR="00222F4E" w:rsidRPr="004C31F6">
        <w:rPr>
          <w:rFonts w:ascii="Times New Roman" w:eastAsia="標楷體" w:hAnsi="Times New Roman" w:cs="Times New Roman"/>
          <w:szCs w:val="24"/>
        </w:rPr>
        <w:t>理由</w:t>
      </w:r>
      <w:r w:rsidRPr="004C31F6">
        <w:rPr>
          <w:rFonts w:ascii="Times New Roman" w:eastAsia="標楷體" w:hAnsi="Times New Roman" w:cs="Times New Roman"/>
          <w:szCs w:val="24"/>
        </w:rPr>
        <w:t>，就是為了獲取資金購入</w:t>
      </w:r>
      <w:r w:rsidR="008029C1">
        <w:rPr>
          <w:rFonts w:ascii="Times New Roman" w:eastAsia="標楷體" w:hAnsi="Times New Roman" w:cs="Times New Roman" w:hint="eastAsia"/>
          <w:szCs w:val="24"/>
        </w:rPr>
        <w:t>H</w:t>
      </w:r>
      <w:r w:rsidRPr="004C31F6">
        <w:rPr>
          <w:rFonts w:ascii="Times New Roman" w:eastAsia="標楷體" w:hAnsi="Times New Roman" w:cs="Times New Roman"/>
          <w:szCs w:val="24"/>
        </w:rPr>
        <w:t>物業供</w:t>
      </w:r>
      <w:r w:rsidR="008029C1">
        <w:rPr>
          <w:rFonts w:ascii="Times New Roman" w:eastAsia="標楷體" w:hAnsi="Times New Roman" w:cs="Times New Roman" w:hint="eastAsia"/>
          <w:szCs w:val="24"/>
        </w:rPr>
        <w:t>A</w:t>
      </w:r>
      <w:r w:rsidRPr="004C31F6">
        <w:rPr>
          <w:rFonts w:ascii="Times New Roman" w:eastAsia="標楷體" w:hAnsi="Times New Roman" w:cs="Times New Roman"/>
          <w:szCs w:val="24"/>
        </w:rPr>
        <w:t>先生婚後居住。首先，</w:t>
      </w:r>
      <w:r w:rsidR="008029C1">
        <w:rPr>
          <w:rFonts w:ascii="Times New Roman" w:eastAsia="標楷體" w:hAnsi="Times New Roman" w:cs="Times New Roman" w:hint="eastAsia"/>
          <w:szCs w:val="24"/>
        </w:rPr>
        <w:t>K</w:t>
      </w:r>
      <w:r w:rsidR="008029C1">
        <w:rPr>
          <w:rFonts w:ascii="Times New Roman" w:eastAsia="標楷體" w:hAnsi="Times New Roman" w:cs="Times New Roman" w:hint="eastAsia"/>
          <w:szCs w:val="24"/>
          <w:lang w:eastAsia="zh-HK"/>
        </w:rPr>
        <w:t>公</w:t>
      </w:r>
      <w:r w:rsidR="008029C1">
        <w:rPr>
          <w:rFonts w:ascii="Times New Roman" w:eastAsia="標楷體" w:hAnsi="Times New Roman" w:cs="Times New Roman" w:hint="eastAsia"/>
          <w:szCs w:val="24"/>
        </w:rPr>
        <w:t>司</w:t>
      </w:r>
      <w:r w:rsidRPr="004C31F6">
        <w:rPr>
          <w:rFonts w:ascii="Times New Roman" w:eastAsia="標楷體" w:hAnsi="Times New Roman" w:cs="Times New Roman"/>
          <w:szCs w:val="24"/>
        </w:rPr>
        <w:t>的資料顯示上訴人已分別於</w:t>
      </w:r>
      <w:r w:rsidRPr="004C31F6">
        <w:rPr>
          <w:rFonts w:ascii="Times New Roman" w:eastAsia="標楷體" w:hAnsi="Times New Roman" w:cs="Times New Roman"/>
          <w:szCs w:val="24"/>
        </w:rPr>
        <w:t>2014</w:t>
      </w:r>
      <w:r w:rsidRPr="004C31F6">
        <w:rPr>
          <w:rFonts w:ascii="Times New Roman" w:eastAsia="標楷體" w:hAnsi="Times New Roman" w:cs="Times New Roman"/>
          <w:szCs w:val="24"/>
        </w:rPr>
        <w:t>年</w:t>
      </w:r>
      <w:r w:rsidRPr="004C31F6">
        <w:rPr>
          <w:rFonts w:ascii="Times New Roman" w:eastAsia="標楷體" w:hAnsi="Times New Roman" w:cs="Times New Roman"/>
          <w:szCs w:val="24"/>
        </w:rPr>
        <w:t>3</w:t>
      </w:r>
      <w:r w:rsidRPr="004C31F6">
        <w:rPr>
          <w:rFonts w:ascii="Times New Roman" w:eastAsia="標楷體" w:hAnsi="Times New Roman" w:cs="Times New Roman"/>
          <w:szCs w:val="24"/>
        </w:rPr>
        <w:t>月</w:t>
      </w:r>
      <w:r w:rsidRPr="004C31F6">
        <w:rPr>
          <w:rFonts w:ascii="Times New Roman" w:eastAsia="標楷體" w:hAnsi="Times New Roman" w:cs="Times New Roman"/>
          <w:szCs w:val="24"/>
        </w:rPr>
        <w:t>31</w:t>
      </w:r>
      <w:r w:rsidRPr="004C31F6">
        <w:rPr>
          <w:rFonts w:ascii="Times New Roman" w:eastAsia="標楷體" w:hAnsi="Times New Roman" w:cs="Times New Roman"/>
          <w:szCs w:val="24"/>
        </w:rPr>
        <w:t>日及</w:t>
      </w:r>
      <w:r w:rsidRPr="004C31F6">
        <w:rPr>
          <w:rFonts w:ascii="Times New Roman" w:eastAsia="標楷體" w:hAnsi="Times New Roman" w:cs="Times New Roman"/>
          <w:szCs w:val="24"/>
        </w:rPr>
        <w:t>2014</w:t>
      </w:r>
      <w:r w:rsidRPr="004C31F6">
        <w:rPr>
          <w:rFonts w:ascii="Times New Roman" w:eastAsia="標楷體" w:hAnsi="Times New Roman" w:cs="Times New Roman"/>
          <w:szCs w:val="24"/>
        </w:rPr>
        <w:t>年</w:t>
      </w:r>
      <w:r w:rsidRPr="004C31F6">
        <w:rPr>
          <w:rFonts w:ascii="Times New Roman" w:eastAsia="標楷體" w:hAnsi="Times New Roman" w:cs="Times New Roman"/>
          <w:szCs w:val="24"/>
        </w:rPr>
        <w:t>4</w:t>
      </w:r>
      <w:r w:rsidRPr="004C31F6">
        <w:rPr>
          <w:rFonts w:ascii="Times New Roman" w:eastAsia="標楷體" w:hAnsi="Times New Roman" w:cs="Times New Roman"/>
          <w:szCs w:val="24"/>
        </w:rPr>
        <w:t>月</w:t>
      </w:r>
      <w:r w:rsidRPr="004C31F6">
        <w:rPr>
          <w:rFonts w:ascii="Times New Roman" w:eastAsia="標楷體" w:hAnsi="Times New Roman" w:cs="Times New Roman"/>
          <w:szCs w:val="24"/>
        </w:rPr>
        <w:t>1</w:t>
      </w:r>
      <w:r w:rsidRPr="004C31F6">
        <w:rPr>
          <w:rFonts w:ascii="Times New Roman" w:eastAsia="標楷體" w:hAnsi="Times New Roman" w:cs="Times New Roman"/>
          <w:szCs w:val="24"/>
        </w:rPr>
        <w:t>日委託它放售第二組物業中的</w:t>
      </w:r>
      <w:r w:rsidR="008029C1">
        <w:rPr>
          <w:rFonts w:ascii="Times New Roman" w:eastAsia="標楷體" w:hAnsi="Times New Roman" w:cs="Times New Roman" w:hint="eastAsia"/>
          <w:szCs w:val="24"/>
        </w:rPr>
        <w:t>F</w:t>
      </w:r>
      <w:r w:rsidRPr="004C31F6">
        <w:rPr>
          <w:rFonts w:ascii="Times New Roman" w:eastAsia="標楷體" w:hAnsi="Times New Roman" w:cs="Times New Roman"/>
          <w:szCs w:val="24"/>
        </w:rPr>
        <w:t>物業及</w:t>
      </w:r>
      <w:r w:rsidR="008029C1">
        <w:rPr>
          <w:rFonts w:ascii="Times New Roman" w:eastAsia="標楷體" w:hAnsi="Times New Roman" w:cs="Times New Roman" w:hint="eastAsia"/>
          <w:szCs w:val="24"/>
        </w:rPr>
        <w:t>G</w:t>
      </w:r>
      <w:r w:rsidRPr="004C31F6">
        <w:rPr>
          <w:rFonts w:ascii="Times New Roman" w:eastAsia="標楷體" w:hAnsi="Times New Roman" w:cs="Times New Roman"/>
          <w:szCs w:val="24"/>
        </w:rPr>
        <w:t>物業，並曾在</w:t>
      </w:r>
      <w:r w:rsidRPr="004C31F6">
        <w:rPr>
          <w:rFonts w:ascii="Times New Roman" w:eastAsia="標楷體" w:hAnsi="Times New Roman" w:cs="Times New Roman"/>
          <w:szCs w:val="24"/>
        </w:rPr>
        <w:t>2014</w:t>
      </w:r>
      <w:r w:rsidRPr="004C31F6">
        <w:rPr>
          <w:rFonts w:ascii="Times New Roman" w:eastAsia="標楷體" w:hAnsi="Times New Roman" w:cs="Times New Roman"/>
          <w:szCs w:val="24"/>
        </w:rPr>
        <w:t>年</w:t>
      </w:r>
      <w:r w:rsidRPr="004C31F6">
        <w:rPr>
          <w:rFonts w:ascii="Times New Roman" w:eastAsia="標楷體" w:hAnsi="Times New Roman" w:cs="Times New Roman"/>
          <w:szCs w:val="24"/>
        </w:rPr>
        <w:t>5</w:t>
      </w:r>
      <w:r w:rsidRPr="004C31F6">
        <w:rPr>
          <w:rFonts w:ascii="Times New Roman" w:eastAsia="標楷體" w:hAnsi="Times New Roman" w:cs="Times New Roman"/>
          <w:szCs w:val="24"/>
        </w:rPr>
        <w:t>月</w:t>
      </w:r>
      <w:r w:rsidRPr="004C31F6">
        <w:rPr>
          <w:rFonts w:ascii="Times New Roman" w:eastAsia="標楷體" w:hAnsi="Times New Roman" w:cs="Times New Roman"/>
          <w:szCs w:val="24"/>
        </w:rPr>
        <w:t>7</w:t>
      </w:r>
      <w:r w:rsidRPr="004C31F6">
        <w:rPr>
          <w:rFonts w:ascii="Times New Roman" w:eastAsia="標楷體" w:hAnsi="Times New Roman" w:cs="Times New Roman"/>
          <w:szCs w:val="24"/>
        </w:rPr>
        <w:t>日提高</w:t>
      </w:r>
      <w:r w:rsidR="008029C1">
        <w:rPr>
          <w:rFonts w:ascii="Times New Roman" w:eastAsia="標楷體" w:hAnsi="Times New Roman" w:cs="Times New Roman" w:hint="eastAsia"/>
          <w:szCs w:val="24"/>
        </w:rPr>
        <w:t>G</w:t>
      </w:r>
      <w:r w:rsidRPr="004C31F6">
        <w:rPr>
          <w:rFonts w:ascii="Times New Roman" w:eastAsia="標楷體" w:hAnsi="Times New Roman" w:cs="Times New Roman"/>
          <w:szCs w:val="24"/>
        </w:rPr>
        <w:t>物業要求的售價。而</w:t>
      </w:r>
      <w:r w:rsidR="008029C1">
        <w:rPr>
          <w:rFonts w:ascii="Times New Roman" w:eastAsia="標楷體" w:hAnsi="Times New Roman" w:cs="Times New Roman" w:hint="eastAsia"/>
          <w:szCs w:val="24"/>
        </w:rPr>
        <w:t>H</w:t>
      </w:r>
      <w:r w:rsidR="008029C1">
        <w:rPr>
          <w:rFonts w:ascii="Times New Roman" w:eastAsia="標楷體" w:hAnsi="Times New Roman" w:cs="Times New Roman" w:hint="eastAsia"/>
          <w:szCs w:val="24"/>
          <w:lang w:eastAsia="zh-HK"/>
        </w:rPr>
        <w:t>物業</w:t>
      </w:r>
      <w:r w:rsidRPr="004C31F6">
        <w:rPr>
          <w:rFonts w:ascii="Times New Roman" w:eastAsia="標楷體" w:hAnsi="Times New Roman" w:cs="Times New Roman"/>
          <w:szCs w:val="24"/>
        </w:rPr>
        <w:t>則於</w:t>
      </w:r>
      <w:r w:rsidRPr="004C31F6">
        <w:rPr>
          <w:rFonts w:ascii="Times New Roman" w:eastAsia="標楷體" w:hAnsi="Times New Roman" w:cs="Times New Roman"/>
          <w:szCs w:val="24"/>
        </w:rPr>
        <w:t>2014</w:t>
      </w:r>
      <w:r w:rsidRPr="004C31F6">
        <w:rPr>
          <w:rFonts w:ascii="Times New Roman" w:eastAsia="標楷體" w:hAnsi="Times New Roman" w:cs="Times New Roman"/>
          <w:szCs w:val="24"/>
        </w:rPr>
        <w:t>年</w:t>
      </w:r>
      <w:r w:rsidRPr="004C31F6">
        <w:rPr>
          <w:rFonts w:ascii="Times New Roman" w:eastAsia="標楷體" w:hAnsi="Times New Roman" w:cs="Times New Roman"/>
          <w:szCs w:val="24"/>
        </w:rPr>
        <w:t>5</w:t>
      </w:r>
      <w:r w:rsidRPr="004C31F6">
        <w:rPr>
          <w:rFonts w:ascii="Times New Roman" w:eastAsia="標楷體" w:hAnsi="Times New Roman" w:cs="Times New Roman"/>
          <w:szCs w:val="24"/>
        </w:rPr>
        <w:t>月抽籤發售，上訴人亦是在</w:t>
      </w:r>
      <w:r w:rsidRPr="004C31F6">
        <w:rPr>
          <w:rFonts w:ascii="Times New Roman" w:eastAsia="標楷體" w:hAnsi="Times New Roman" w:cs="Times New Roman"/>
          <w:szCs w:val="24"/>
        </w:rPr>
        <w:t>2014</w:t>
      </w:r>
      <w:r w:rsidRPr="004C31F6">
        <w:rPr>
          <w:rFonts w:ascii="Times New Roman" w:eastAsia="標楷體" w:hAnsi="Times New Roman" w:cs="Times New Roman"/>
          <w:szCs w:val="24"/>
        </w:rPr>
        <w:t>年</w:t>
      </w:r>
      <w:r w:rsidRPr="004C31F6">
        <w:rPr>
          <w:rFonts w:ascii="Times New Roman" w:eastAsia="標楷體" w:hAnsi="Times New Roman" w:cs="Times New Roman"/>
          <w:szCs w:val="24"/>
        </w:rPr>
        <w:t>6</w:t>
      </w:r>
      <w:r w:rsidRPr="004C31F6">
        <w:rPr>
          <w:rFonts w:ascii="Times New Roman" w:eastAsia="標楷體" w:hAnsi="Times New Roman" w:cs="Times New Roman"/>
          <w:szCs w:val="24"/>
        </w:rPr>
        <w:t>月</w:t>
      </w:r>
      <w:r w:rsidRPr="004C31F6">
        <w:rPr>
          <w:rFonts w:ascii="Times New Roman" w:eastAsia="標楷體" w:hAnsi="Times New Roman" w:cs="Times New Roman"/>
          <w:szCs w:val="24"/>
        </w:rPr>
        <w:t>7</w:t>
      </w:r>
      <w:r w:rsidRPr="004C31F6">
        <w:rPr>
          <w:rFonts w:ascii="Times New Roman" w:eastAsia="標楷體" w:hAnsi="Times New Roman" w:cs="Times New Roman"/>
          <w:szCs w:val="24"/>
        </w:rPr>
        <w:t>日才簽訂臨時合約購買</w:t>
      </w:r>
      <w:r w:rsidR="008029C1">
        <w:rPr>
          <w:rFonts w:ascii="Times New Roman" w:eastAsia="標楷體" w:hAnsi="Times New Roman" w:cs="Times New Roman" w:hint="eastAsia"/>
          <w:szCs w:val="24"/>
        </w:rPr>
        <w:t>H</w:t>
      </w:r>
      <w:r w:rsidRPr="004C31F6">
        <w:rPr>
          <w:rFonts w:ascii="Times New Roman" w:eastAsia="標楷體" w:hAnsi="Times New Roman" w:cs="Times New Roman"/>
          <w:szCs w:val="24"/>
        </w:rPr>
        <w:t>物業。換句話說，上訴人早在她未確定被選中可以購買</w:t>
      </w:r>
      <w:r w:rsidR="00C01A3F">
        <w:rPr>
          <w:rFonts w:ascii="Times New Roman" w:eastAsia="標楷體" w:hAnsi="Times New Roman" w:cs="Times New Roman" w:hint="eastAsia"/>
          <w:szCs w:val="24"/>
        </w:rPr>
        <w:t>H</w:t>
      </w:r>
      <w:r w:rsidRPr="004C31F6">
        <w:rPr>
          <w:rFonts w:ascii="Times New Roman" w:eastAsia="標楷體" w:hAnsi="Times New Roman" w:cs="Times New Roman"/>
          <w:szCs w:val="24"/>
        </w:rPr>
        <w:t>物業前，已經放售第二組物業中的部分物業及</w:t>
      </w:r>
      <w:r w:rsidR="00222F4E" w:rsidRPr="004C31F6">
        <w:rPr>
          <w:rFonts w:ascii="Times New Roman" w:eastAsia="標楷體" w:hAnsi="Times New Roman" w:cs="Times New Roman"/>
          <w:szCs w:val="24"/>
        </w:rPr>
        <w:t>曾</w:t>
      </w:r>
      <w:r w:rsidRPr="004C31F6">
        <w:rPr>
          <w:rFonts w:ascii="Times New Roman" w:eastAsia="標楷體" w:hAnsi="Times New Roman" w:cs="Times New Roman"/>
          <w:szCs w:val="24"/>
        </w:rPr>
        <w:t>提高要求的售價。因此，上訴人聲稱她因為需要籌集資金購買</w:t>
      </w:r>
      <w:r w:rsidR="008029C1">
        <w:rPr>
          <w:rFonts w:ascii="Times New Roman" w:eastAsia="標楷體" w:hAnsi="Times New Roman" w:cs="Times New Roman" w:hint="eastAsia"/>
          <w:szCs w:val="24"/>
        </w:rPr>
        <w:t>H</w:t>
      </w:r>
      <w:r w:rsidRPr="004C31F6">
        <w:rPr>
          <w:rFonts w:ascii="Times New Roman" w:eastAsia="標楷體" w:hAnsi="Times New Roman" w:cs="Times New Roman"/>
          <w:szCs w:val="24"/>
        </w:rPr>
        <w:t>物業才決定出售第二組物業，亦不可信。</w:t>
      </w:r>
    </w:p>
    <w:p w14:paraId="3D1FF5A6" w14:textId="77777777" w:rsidR="00105AB9" w:rsidRPr="004C31F6" w:rsidRDefault="00105AB9" w:rsidP="003E01F8">
      <w:pPr>
        <w:pStyle w:val="a3"/>
        <w:overflowPunct w:val="0"/>
        <w:autoSpaceDE w:val="0"/>
        <w:autoSpaceDN w:val="0"/>
        <w:jc w:val="both"/>
        <w:rPr>
          <w:rFonts w:ascii="Times New Roman" w:eastAsia="標楷體" w:hAnsi="Times New Roman" w:cs="Times New Roman"/>
          <w:szCs w:val="24"/>
          <w:lang w:val="en-GB"/>
        </w:rPr>
      </w:pPr>
    </w:p>
    <w:p w14:paraId="77C0FE0D" w14:textId="208091E7" w:rsidR="004F23EB" w:rsidRPr="004C31F6" w:rsidRDefault="001817DA" w:rsidP="003E01F8">
      <w:pPr>
        <w:pStyle w:val="a3"/>
        <w:widowControl/>
        <w:numPr>
          <w:ilvl w:val="0"/>
          <w:numId w:val="4"/>
        </w:numPr>
        <w:overflowPunct w:val="0"/>
        <w:autoSpaceDE w:val="0"/>
        <w:autoSpaceDN w:val="0"/>
        <w:ind w:leftChars="0" w:left="0" w:firstLine="0"/>
        <w:contextualSpacing/>
        <w:jc w:val="both"/>
        <w:rPr>
          <w:rFonts w:ascii="Times New Roman" w:eastAsia="標楷體" w:hAnsi="Times New Roman" w:cs="Times New Roman"/>
          <w:szCs w:val="24"/>
        </w:rPr>
      </w:pPr>
      <w:r w:rsidRPr="004C31F6">
        <w:rPr>
          <w:rFonts w:ascii="Times New Roman" w:eastAsia="標楷體" w:hAnsi="Times New Roman" w:cs="Times New Roman"/>
          <w:szCs w:val="24"/>
        </w:rPr>
        <w:t>另外，上訴人聲稱</w:t>
      </w:r>
      <w:r w:rsidR="008029C1">
        <w:rPr>
          <w:rFonts w:ascii="Times New Roman" w:eastAsia="標楷體" w:hAnsi="Times New Roman" w:cs="Times New Roman" w:hint="eastAsia"/>
          <w:szCs w:val="24"/>
        </w:rPr>
        <w:t>H</w:t>
      </w:r>
      <w:r w:rsidRPr="004C31F6">
        <w:rPr>
          <w:rFonts w:ascii="Times New Roman" w:eastAsia="標楷體" w:hAnsi="Times New Roman" w:cs="Times New Roman"/>
          <w:szCs w:val="24"/>
        </w:rPr>
        <w:t>物業是供</w:t>
      </w:r>
      <w:r w:rsidR="008029C1">
        <w:rPr>
          <w:rFonts w:ascii="Times New Roman" w:eastAsia="標楷體" w:hAnsi="Times New Roman" w:cs="Times New Roman" w:hint="eastAsia"/>
          <w:szCs w:val="24"/>
        </w:rPr>
        <w:t>A</w:t>
      </w:r>
      <w:r w:rsidRPr="004C31F6">
        <w:rPr>
          <w:rFonts w:ascii="Times New Roman" w:eastAsia="標楷體" w:hAnsi="Times New Roman" w:cs="Times New Roman"/>
          <w:szCs w:val="24"/>
        </w:rPr>
        <w:t>先生婚後居住。不過，</w:t>
      </w:r>
      <w:r w:rsidR="008029C1">
        <w:rPr>
          <w:rFonts w:ascii="Times New Roman" w:eastAsia="標楷體" w:hAnsi="Times New Roman" w:cs="Times New Roman" w:hint="eastAsia"/>
          <w:szCs w:val="24"/>
        </w:rPr>
        <w:t>H</w:t>
      </w:r>
      <w:r w:rsidRPr="004C31F6">
        <w:rPr>
          <w:rFonts w:ascii="Times New Roman" w:eastAsia="標楷體" w:hAnsi="Times New Roman" w:cs="Times New Roman"/>
          <w:szCs w:val="24"/>
        </w:rPr>
        <w:t>物業一直未有用作</w:t>
      </w:r>
      <w:r w:rsidR="008029C1">
        <w:rPr>
          <w:rFonts w:ascii="Times New Roman" w:eastAsia="標楷體" w:hAnsi="Times New Roman" w:cs="Times New Roman" w:hint="eastAsia"/>
          <w:szCs w:val="24"/>
        </w:rPr>
        <w:t>A</w:t>
      </w:r>
      <w:r w:rsidRPr="004C31F6">
        <w:rPr>
          <w:rFonts w:ascii="Times New Roman" w:eastAsia="標楷體" w:hAnsi="Times New Roman" w:cs="Times New Roman"/>
          <w:szCs w:val="24"/>
        </w:rPr>
        <w:t>先生的居所，上訴人亦把</w:t>
      </w:r>
      <w:r w:rsidR="008029C1">
        <w:rPr>
          <w:rFonts w:ascii="Times New Roman" w:eastAsia="標楷體" w:hAnsi="Times New Roman" w:cs="Times New Roman" w:hint="eastAsia"/>
          <w:szCs w:val="24"/>
        </w:rPr>
        <w:t>H</w:t>
      </w:r>
      <w:r w:rsidRPr="004C31F6">
        <w:rPr>
          <w:rFonts w:ascii="Times New Roman" w:eastAsia="標楷體" w:hAnsi="Times New Roman" w:cs="Times New Roman"/>
          <w:szCs w:val="24"/>
        </w:rPr>
        <w:t>物業租出。就此，她</w:t>
      </w:r>
      <w:r w:rsidR="00222F4E" w:rsidRPr="004C31F6">
        <w:rPr>
          <w:rFonts w:ascii="Times New Roman" w:eastAsia="標楷體" w:hAnsi="Times New Roman" w:cs="Times New Roman"/>
          <w:szCs w:val="24"/>
        </w:rPr>
        <w:t>因要</w:t>
      </w:r>
      <w:r w:rsidRPr="004C31F6">
        <w:rPr>
          <w:rFonts w:ascii="Times New Roman" w:eastAsia="標楷體" w:hAnsi="Times New Roman" w:cs="Times New Roman"/>
          <w:szCs w:val="24"/>
        </w:rPr>
        <w:t>購買</w:t>
      </w:r>
      <w:r w:rsidR="008029C1">
        <w:rPr>
          <w:rFonts w:ascii="Times New Roman" w:eastAsia="標楷體" w:hAnsi="Times New Roman" w:cs="Times New Roman" w:hint="eastAsia"/>
          <w:szCs w:val="24"/>
        </w:rPr>
        <w:t>H</w:t>
      </w:r>
      <w:r w:rsidRPr="004C31F6">
        <w:rPr>
          <w:rFonts w:ascii="Times New Roman" w:eastAsia="標楷體" w:hAnsi="Times New Roman" w:cs="Times New Roman"/>
          <w:szCs w:val="24"/>
        </w:rPr>
        <w:t>物業</w:t>
      </w:r>
      <w:r w:rsidR="00222F4E" w:rsidRPr="004C31F6">
        <w:rPr>
          <w:rFonts w:ascii="Times New Roman" w:eastAsia="標楷體" w:hAnsi="Times New Roman" w:cs="Times New Roman"/>
          <w:szCs w:val="24"/>
        </w:rPr>
        <w:t>而出售第二組物業</w:t>
      </w:r>
      <w:r w:rsidRPr="004C31F6">
        <w:rPr>
          <w:rFonts w:ascii="Times New Roman" w:eastAsia="標楷體" w:hAnsi="Times New Roman" w:cs="Times New Roman"/>
          <w:szCs w:val="24"/>
        </w:rPr>
        <w:t>的</w:t>
      </w:r>
      <w:r w:rsidR="00222F4E" w:rsidRPr="004C31F6">
        <w:rPr>
          <w:rFonts w:ascii="Times New Roman" w:eastAsia="標楷體" w:hAnsi="Times New Roman" w:cs="Times New Roman"/>
          <w:szCs w:val="24"/>
        </w:rPr>
        <w:t>說法，</w:t>
      </w:r>
      <w:r w:rsidRPr="004C31F6">
        <w:rPr>
          <w:rFonts w:ascii="Times New Roman" w:eastAsia="標楷體" w:hAnsi="Times New Roman" w:cs="Times New Roman"/>
          <w:szCs w:val="24"/>
        </w:rPr>
        <w:t>亦不可信。不論如何，上訴人在出售第二組物業後購入</w:t>
      </w:r>
      <w:r w:rsidR="008029C1">
        <w:rPr>
          <w:rFonts w:ascii="Times New Roman" w:eastAsia="標楷體" w:hAnsi="Times New Roman" w:cs="Times New Roman" w:hint="eastAsia"/>
          <w:szCs w:val="24"/>
        </w:rPr>
        <w:t>H</w:t>
      </w:r>
      <w:r w:rsidRPr="004C31F6">
        <w:rPr>
          <w:rFonts w:ascii="Times New Roman" w:eastAsia="標楷體" w:hAnsi="Times New Roman" w:cs="Times New Roman"/>
          <w:szCs w:val="24"/>
        </w:rPr>
        <w:t>物業，與第二組物業是否屬她的資本資產，並無必然關係。</w:t>
      </w:r>
    </w:p>
    <w:p w14:paraId="528A3593" w14:textId="77777777" w:rsidR="00877D83" w:rsidRPr="004C31F6" w:rsidRDefault="00877D83" w:rsidP="003E01F8">
      <w:pPr>
        <w:pStyle w:val="a3"/>
        <w:widowControl/>
        <w:overflowPunct w:val="0"/>
        <w:autoSpaceDE w:val="0"/>
        <w:autoSpaceDN w:val="0"/>
        <w:ind w:leftChars="0" w:left="0"/>
        <w:contextualSpacing/>
        <w:jc w:val="both"/>
        <w:rPr>
          <w:rFonts w:ascii="Times New Roman" w:eastAsia="標楷體" w:hAnsi="Times New Roman" w:cs="Times New Roman"/>
          <w:szCs w:val="24"/>
          <w:lang w:val="en-GB"/>
        </w:rPr>
      </w:pPr>
    </w:p>
    <w:p w14:paraId="067FAC35" w14:textId="320BAE2A" w:rsidR="00F0381F" w:rsidRPr="004C31F6" w:rsidRDefault="00FB4BC5" w:rsidP="003E01F8">
      <w:pPr>
        <w:pStyle w:val="a3"/>
        <w:widowControl/>
        <w:numPr>
          <w:ilvl w:val="0"/>
          <w:numId w:val="4"/>
        </w:numPr>
        <w:overflowPunct w:val="0"/>
        <w:autoSpaceDE w:val="0"/>
        <w:autoSpaceDN w:val="0"/>
        <w:ind w:leftChars="0" w:left="0" w:firstLine="0"/>
        <w:contextualSpacing/>
        <w:jc w:val="both"/>
        <w:rPr>
          <w:rFonts w:ascii="Times New Roman" w:eastAsia="標楷體" w:hAnsi="Times New Roman" w:cs="Times New Roman"/>
          <w:szCs w:val="24"/>
          <w:lang w:val="en-GB"/>
        </w:rPr>
      </w:pPr>
      <w:r w:rsidRPr="004C31F6">
        <w:rPr>
          <w:rFonts w:ascii="Times New Roman" w:eastAsia="標楷體" w:hAnsi="Times New Roman" w:cs="Times New Roman"/>
          <w:szCs w:val="24"/>
        </w:rPr>
        <w:t>此外，</w:t>
      </w:r>
      <w:r w:rsidR="00DA289C" w:rsidRPr="004C31F6">
        <w:rPr>
          <w:rFonts w:ascii="Times New Roman" w:eastAsia="標楷體" w:hAnsi="Times New Roman" w:cs="Times New Roman"/>
          <w:szCs w:val="24"/>
        </w:rPr>
        <w:t>答</w:t>
      </w:r>
      <w:r w:rsidR="00382665" w:rsidRPr="004C31F6">
        <w:rPr>
          <w:rFonts w:ascii="Times New Roman" w:eastAsia="標楷體" w:hAnsi="Times New Roman" w:cs="Times New Roman"/>
          <w:szCs w:val="24"/>
        </w:rPr>
        <w:t>辯人</w:t>
      </w:r>
      <w:r w:rsidR="00C502D9" w:rsidRPr="004C31F6">
        <w:rPr>
          <w:rFonts w:ascii="Times New Roman" w:eastAsia="標楷體" w:hAnsi="Times New Roman" w:cs="Times New Roman"/>
          <w:szCs w:val="24"/>
        </w:rPr>
        <w:t>指出</w:t>
      </w:r>
      <w:r w:rsidR="006321A2" w:rsidRPr="004C31F6">
        <w:rPr>
          <w:rFonts w:ascii="Times New Roman" w:eastAsia="標楷體" w:hAnsi="Times New Roman" w:cs="Times New Roman"/>
          <w:szCs w:val="24"/>
        </w:rPr>
        <w:t>上訴人經常進行同類買賣交易。</w:t>
      </w:r>
      <w:r w:rsidR="00AA3E64" w:rsidRPr="004C31F6">
        <w:rPr>
          <w:rFonts w:ascii="Times New Roman" w:eastAsia="標楷體" w:hAnsi="Times New Roman" w:cs="Times New Roman"/>
          <w:szCs w:val="24"/>
        </w:rPr>
        <w:t>她</w:t>
      </w:r>
      <w:r w:rsidR="006D2832" w:rsidRPr="004C31F6">
        <w:rPr>
          <w:rFonts w:ascii="Times New Roman" w:eastAsia="標楷體" w:hAnsi="Times New Roman" w:cs="Times New Roman"/>
          <w:szCs w:val="24"/>
        </w:rPr>
        <w:t>持有第二組物業的時間並不長，三個物業由簽署轉讓契取得物業的業權至出售物業均不超過</w:t>
      </w:r>
      <w:r w:rsidR="006D2832" w:rsidRPr="004C31F6">
        <w:rPr>
          <w:rFonts w:ascii="Times New Roman" w:eastAsia="標楷體" w:hAnsi="Times New Roman" w:cs="Times New Roman"/>
          <w:szCs w:val="24"/>
        </w:rPr>
        <w:t>16</w:t>
      </w:r>
      <w:r w:rsidR="006D2832" w:rsidRPr="004C31F6">
        <w:rPr>
          <w:rFonts w:ascii="Times New Roman" w:eastAsia="標楷體" w:hAnsi="Times New Roman" w:cs="Times New Roman"/>
          <w:szCs w:val="24"/>
        </w:rPr>
        <w:t>個月</w:t>
      </w:r>
      <w:r w:rsidR="009B2067" w:rsidRPr="004C31F6">
        <w:rPr>
          <w:rFonts w:ascii="Times New Roman" w:eastAsia="標楷體" w:hAnsi="Times New Roman" w:cs="Times New Roman"/>
          <w:szCs w:val="24"/>
        </w:rPr>
        <w:t>。</w:t>
      </w:r>
      <w:r w:rsidR="001A6508" w:rsidRPr="004C31F6">
        <w:rPr>
          <w:rFonts w:ascii="Times New Roman" w:eastAsia="標楷體" w:hAnsi="Times New Roman" w:cs="Times New Roman"/>
          <w:szCs w:val="24"/>
        </w:rPr>
        <w:t>她並沒有</w:t>
      </w:r>
      <w:r w:rsidR="004E26F5" w:rsidRPr="004C31F6">
        <w:rPr>
          <w:rFonts w:ascii="Times New Roman" w:eastAsia="標楷體" w:hAnsi="Times New Roman" w:cs="Times New Roman"/>
          <w:szCs w:val="24"/>
        </w:rPr>
        <w:t>以加工或維修來增加資產的轉售價值。</w:t>
      </w:r>
      <w:r w:rsidR="00877D83" w:rsidRPr="004C31F6">
        <w:rPr>
          <w:rFonts w:ascii="Times New Roman" w:eastAsia="標楷體" w:hAnsi="Times New Roman" w:cs="Times New Roman"/>
          <w:szCs w:val="24"/>
        </w:rPr>
        <w:t>上訴人購入第二組物業並</w:t>
      </w:r>
      <w:r w:rsidR="00222F4E" w:rsidRPr="004C31F6">
        <w:rPr>
          <w:rFonts w:ascii="Times New Roman" w:eastAsia="標楷體" w:hAnsi="Times New Roman" w:cs="Times New Roman"/>
          <w:szCs w:val="24"/>
        </w:rPr>
        <w:t>非</w:t>
      </w:r>
      <w:r w:rsidR="003F7A32" w:rsidRPr="004C31F6">
        <w:rPr>
          <w:rFonts w:ascii="Times New Roman" w:eastAsia="標楷體" w:hAnsi="Times New Roman" w:cs="Times New Roman"/>
          <w:szCs w:val="24"/>
        </w:rPr>
        <w:t>作為</w:t>
      </w:r>
      <w:r w:rsidR="00877D83" w:rsidRPr="004C31F6">
        <w:rPr>
          <w:rFonts w:ascii="Times New Roman" w:eastAsia="標楷體" w:hAnsi="Times New Roman" w:cs="Times New Roman"/>
          <w:szCs w:val="24"/>
        </w:rPr>
        <w:t>自用。</w:t>
      </w:r>
      <w:r w:rsidR="00197FAC" w:rsidRPr="004C31F6">
        <w:rPr>
          <w:rFonts w:ascii="Times New Roman" w:eastAsia="標楷體" w:hAnsi="Times New Roman" w:cs="Times New Roman"/>
          <w:szCs w:val="24"/>
        </w:rPr>
        <w:t>這</w:t>
      </w:r>
      <w:r w:rsidR="00773774" w:rsidRPr="004C31F6">
        <w:rPr>
          <w:rFonts w:ascii="Times New Roman" w:eastAsia="標楷體" w:hAnsi="Times New Roman" w:cs="Times New Roman"/>
          <w:szCs w:val="24"/>
        </w:rPr>
        <w:t>些都符合</w:t>
      </w:r>
      <w:r w:rsidR="001817DA" w:rsidRPr="004C31F6">
        <w:rPr>
          <w:rFonts w:ascii="Times New Roman" w:eastAsia="標楷體" w:hAnsi="Times New Roman" w:cs="Times New Roman"/>
          <w:szCs w:val="24"/>
        </w:rPr>
        <w:t>營業表徵</w:t>
      </w:r>
      <w:r w:rsidR="001817DA" w:rsidRPr="004C31F6">
        <w:rPr>
          <w:rFonts w:ascii="Times New Roman" w:eastAsia="標楷體" w:hAnsi="Times New Roman" w:cs="Times New Roman"/>
          <w:szCs w:val="24"/>
        </w:rPr>
        <w:t>(badges of trade)</w:t>
      </w:r>
      <w:r w:rsidR="00A6388B" w:rsidRPr="004C31F6">
        <w:rPr>
          <w:rFonts w:ascii="Times New Roman" w:eastAsia="標楷體" w:hAnsi="Times New Roman" w:cs="Times New Roman"/>
          <w:szCs w:val="24"/>
        </w:rPr>
        <w:t>，顯</w:t>
      </w:r>
      <w:r w:rsidR="00CF2BD9" w:rsidRPr="004C31F6">
        <w:rPr>
          <w:rFonts w:ascii="Times New Roman" w:eastAsia="標楷體" w:hAnsi="Times New Roman" w:cs="Times New Roman"/>
          <w:szCs w:val="24"/>
        </w:rPr>
        <w:t>示</w:t>
      </w:r>
      <w:r w:rsidR="00F0381F" w:rsidRPr="004C31F6">
        <w:rPr>
          <w:rFonts w:ascii="Times New Roman" w:eastAsia="標楷體" w:hAnsi="Times New Roman" w:cs="Times New Roman"/>
          <w:szCs w:val="24"/>
        </w:rPr>
        <w:t>上訴人當日購買第二組物業，是為了轉售圖利。</w:t>
      </w:r>
    </w:p>
    <w:p w14:paraId="5985E867" w14:textId="77777777" w:rsidR="00040048" w:rsidRPr="004C31F6" w:rsidRDefault="00040048" w:rsidP="003E01F8">
      <w:pPr>
        <w:pStyle w:val="a3"/>
        <w:widowControl/>
        <w:overflowPunct w:val="0"/>
        <w:autoSpaceDE w:val="0"/>
        <w:autoSpaceDN w:val="0"/>
        <w:ind w:leftChars="0" w:left="0"/>
        <w:contextualSpacing/>
        <w:jc w:val="both"/>
        <w:rPr>
          <w:rFonts w:ascii="Times New Roman" w:eastAsia="標楷體" w:hAnsi="Times New Roman" w:cs="Times New Roman"/>
          <w:szCs w:val="24"/>
          <w:lang w:val="en-GB"/>
        </w:rPr>
      </w:pPr>
    </w:p>
    <w:p w14:paraId="41FBE4E4" w14:textId="7FF89D77" w:rsidR="001817DA" w:rsidRPr="004C31F6" w:rsidRDefault="001817DA" w:rsidP="003E01F8">
      <w:pPr>
        <w:pStyle w:val="a3"/>
        <w:widowControl/>
        <w:numPr>
          <w:ilvl w:val="0"/>
          <w:numId w:val="4"/>
        </w:numPr>
        <w:overflowPunct w:val="0"/>
        <w:autoSpaceDE w:val="0"/>
        <w:autoSpaceDN w:val="0"/>
        <w:ind w:leftChars="0" w:left="0" w:firstLine="0"/>
        <w:contextualSpacing/>
        <w:jc w:val="both"/>
        <w:rPr>
          <w:rFonts w:ascii="Times New Roman" w:eastAsia="標楷體" w:hAnsi="Times New Roman" w:cs="Times New Roman"/>
          <w:szCs w:val="24"/>
          <w:lang w:val="en-GB"/>
        </w:rPr>
      </w:pPr>
      <w:r w:rsidRPr="004C31F6">
        <w:rPr>
          <w:rFonts w:ascii="Times New Roman" w:eastAsia="標楷體" w:hAnsi="Times New Roman" w:cs="Times New Roman"/>
          <w:szCs w:val="24"/>
        </w:rPr>
        <w:t>至於有關裝修開支的申索，上訴人除了提供了一份有關</w:t>
      </w:r>
      <w:r w:rsidR="008029C1">
        <w:rPr>
          <w:rFonts w:ascii="Times New Roman" w:eastAsia="標楷體" w:hAnsi="Times New Roman" w:cs="Times New Roman" w:hint="eastAsia"/>
          <w:szCs w:val="24"/>
        </w:rPr>
        <w:t>G</w:t>
      </w:r>
      <w:r w:rsidRPr="004C31F6">
        <w:rPr>
          <w:rFonts w:ascii="Times New Roman" w:eastAsia="標楷體" w:hAnsi="Times New Roman" w:cs="Times New Roman"/>
          <w:szCs w:val="24"/>
        </w:rPr>
        <w:t>物業工程金額為</w:t>
      </w:r>
      <w:r w:rsidR="00331B90" w:rsidRPr="004C31F6">
        <w:rPr>
          <w:rFonts w:ascii="Times New Roman" w:eastAsia="標楷體" w:hAnsi="Times New Roman" w:cs="Times New Roman"/>
          <w:szCs w:val="24"/>
        </w:rPr>
        <w:t>港幣</w:t>
      </w:r>
      <w:r w:rsidRPr="004C31F6">
        <w:rPr>
          <w:rFonts w:ascii="Times New Roman" w:eastAsia="標楷體" w:hAnsi="Times New Roman" w:cs="Times New Roman"/>
          <w:szCs w:val="24"/>
        </w:rPr>
        <w:t>3,120</w:t>
      </w:r>
      <w:r w:rsidRPr="004C31F6">
        <w:rPr>
          <w:rFonts w:ascii="Times New Roman" w:eastAsia="標楷體" w:hAnsi="Times New Roman" w:cs="Times New Roman"/>
          <w:szCs w:val="24"/>
        </w:rPr>
        <w:t>元的發票外，就再沒有提供其它文件證明她招致的開支的實際數額。因此，</w:t>
      </w:r>
      <w:r w:rsidR="00040048" w:rsidRPr="004C31F6">
        <w:rPr>
          <w:rFonts w:ascii="Times New Roman" w:eastAsia="標楷體" w:hAnsi="Times New Roman" w:cs="Times New Roman"/>
          <w:szCs w:val="24"/>
        </w:rPr>
        <w:t>上訴</w:t>
      </w:r>
      <w:r w:rsidRPr="004C31F6">
        <w:rPr>
          <w:rFonts w:ascii="Times New Roman" w:eastAsia="標楷體" w:hAnsi="Times New Roman" w:cs="Times New Roman"/>
          <w:szCs w:val="24"/>
        </w:rPr>
        <w:t>人未有</w:t>
      </w:r>
      <w:r w:rsidR="00222F4E" w:rsidRPr="004C31F6">
        <w:rPr>
          <w:rFonts w:ascii="Times New Roman" w:eastAsia="標楷體" w:hAnsi="Times New Roman" w:cs="Times New Roman"/>
          <w:szCs w:val="24"/>
        </w:rPr>
        <w:t>滿足</w:t>
      </w:r>
      <w:r w:rsidRPr="004C31F6">
        <w:rPr>
          <w:rFonts w:ascii="Times New Roman" w:eastAsia="標楷體" w:hAnsi="Times New Roman" w:cs="Times New Roman"/>
          <w:szCs w:val="24"/>
        </w:rPr>
        <w:t>其舉證責任，證明其利得稅的評稅額過高。</w:t>
      </w:r>
    </w:p>
    <w:p w14:paraId="1DA71423" w14:textId="77777777" w:rsidR="003E01F8" w:rsidRDefault="003E01F8" w:rsidP="004C31F6">
      <w:pPr>
        <w:pStyle w:val="a3"/>
        <w:overflowPunct w:val="0"/>
        <w:autoSpaceDE w:val="0"/>
        <w:autoSpaceDN w:val="0"/>
        <w:ind w:leftChars="0" w:left="0"/>
        <w:jc w:val="both"/>
        <w:rPr>
          <w:rFonts w:ascii="Times New Roman" w:eastAsia="標楷體" w:hAnsi="Times New Roman" w:cs="Times New Roman"/>
          <w:szCs w:val="24"/>
          <w:u w:val="single"/>
          <w:lang w:val="en-GB"/>
        </w:rPr>
      </w:pPr>
    </w:p>
    <w:p w14:paraId="0C45DABA" w14:textId="1130F155" w:rsidR="00CD3A5B" w:rsidRPr="008029C1" w:rsidRDefault="00CD3A5B" w:rsidP="004C31F6">
      <w:pPr>
        <w:pStyle w:val="a3"/>
        <w:overflowPunct w:val="0"/>
        <w:autoSpaceDE w:val="0"/>
        <w:autoSpaceDN w:val="0"/>
        <w:ind w:leftChars="0" w:left="0"/>
        <w:jc w:val="both"/>
        <w:rPr>
          <w:rFonts w:ascii="Times New Roman" w:eastAsia="標楷體" w:hAnsi="Times New Roman" w:cs="Times New Roman"/>
          <w:b/>
          <w:sz w:val="28"/>
          <w:szCs w:val="28"/>
          <w:lang w:val="en-GB"/>
        </w:rPr>
      </w:pPr>
      <w:r w:rsidRPr="008029C1">
        <w:rPr>
          <w:rFonts w:ascii="Times New Roman" w:eastAsia="標楷體" w:hAnsi="Times New Roman" w:cs="Times New Roman"/>
          <w:b/>
          <w:sz w:val="28"/>
          <w:szCs w:val="28"/>
          <w:lang w:val="en-GB"/>
        </w:rPr>
        <w:t>委員會的決定</w:t>
      </w:r>
    </w:p>
    <w:p w14:paraId="330AC90F" w14:textId="77777777" w:rsidR="00040048" w:rsidRPr="004C31F6" w:rsidRDefault="00040048" w:rsidP="004C31F6">
      <w:pPr>
        <w:pStyle w:val="a3"/>
        <w:overflowPunct w:val="0"/>
        <w:autoSpaceDE w:val="0"/>
        <w:autoSpaceDN w:val="0"/>
        <w:ind w:leftChars="0" w:left="0"/>
        <w:jc w:val="both"/>
        <w:rPr>
          <w:rFonts w:ascii="Times New Roman" w:eastAsia="標楷體" w:hAnsi="Times New Roman" w:cs="Times New Roman"/>
          <w:szCs w:val="24"/>
          <w:u w:val="single"/>
          <w:lang w:val="en-GB"/>
        </w:rPr>
      </w:pPr>
    </w:p>
    <w:p w14:paraId="09656FF9" w14:textId="138548B3" w:rsidR="00222F4E" w:rsidRPr="004C31F6" w:rsidRDefault="003B19E3" w:rsidP="003E01F8">
      <w:pPr>
        <w:pStyle w:val="a3"/>
        <w:widowControl/>
        <w:numPr>
          <w:ilvl w:val="0"/>
          <w:numId w:val="4"/>
        </w:numPr>
        <w:overflowPunct w:val="0"/>
        <w:autoSpaceDE w:val="0"/>
        <w:autoSpaceDN w:val="0"/>
        <w:ind w:leftChars="0" w:left="0" w:firstLine="0"/>
        <w:contextualSpacing/>
        <w:jc w:val="both"/>
        <w:rPr>
          <w:rFonts w:ascii="Times New Roman" w:eastAsia="標楷體" w:hAnsi="Times New Roman" w:cs="Times New Roman"/>
          <w:szCs w:val="24"/>
          <w:lang w:val="en-GB"/>
        </w:rPr>
      </w:pPr>
      <w:r w:rsidRPr="004C31F6">
        <w:rPr>
          <w:rFonts w:ascii="Times New Roman" w:eastAsia="標楷體" w:hAnsi="Times New Roman" w:cs="Times New Roman"/>
          <w:szCs w:val="24"/>
        </w:rPr>
        <w:t>本</w:t>
      </w:r>
      <w:r w:rsidR="00470D06" w:rsidRPr="004C31F6">
        <w:rPr>
          <w:rFonts w:ascii="Times New Roman" w:eastAsia="標楷體" w:hAnsi="Times New Roman" w:cs="Times New Roman"/>
          <w:szCs w:val="24"/>
        </w:rPr>
        <w:t>委員會考慮了本上訴相關</w:t>
      </w:r>
      <w:r w:rsidR="00494DE1" w:rsidRPr="004C31F6">
        <w:rPr>
          <w:rFonts w:ascii="Times New Roman" w:eastAsia="標楷體" w:hAnsi="Times New Roman" w:cs="Times New Roman"/>
          <w:szCs w:val="24"/>
        </w:rPr>
        <w:t>的所有事實和情況，</w:t>
      </w:r>
      <w:r w:rsidR="00516D5C" w:rsidRPr="004C31F6">
        <w:rPr>
          <w:rFonts w:ascii="Times New Roman" w:eastAsia="標楷體" w:hAnsi="Times New Roman" w:cs="Times New Roman"/>
          <w:szCs w:val="24"/>
        </w:rPr>
        <w:t>同意答辯人</w:t>
      </w:r>
      <w:r w:rsidR="00445748" w:rsidRPr="004C31F6">
        <w:rPr>
          <w:rFonts w:ascii="Times New Roman" w:eastAsia="標楷體" w:hAnsi="Times New Roman" w:cs="Times New Roman"/>
          <w:szCs w:val="24"/>
        </w:rPr>
        <w:t>以上的陳述。</w:t>
      </w:r>
    </w:p>
    <w:p w14:paraId="7B42B911" w14:textId="77777777" w:rsidR="00222F4E" w:rsidRPr="004C31F6" w:rsidRDefault="00222F4E" w:rsidP="003E01F8">
      <w:pPr>
        <w:pStyle w:val="a3"/>
        <w:widowControl/>
        <w:overflowPunct w:val="0"/>
        <w:autoSpaceDE w:val="0"/>
        <w:autoSpaceDN w:val="0"/>
        <w:ind w:leftChars="0" w:left="0"/>
        <w:contextualSpacing/>
        <w:jc w:val="both"/>
        <w:rPr>
          <w:rFonts w:ascii="Times New Roman" w:eastAsia="標楷體" w:hAnsi="Times New Roman" w:cs="Times New Roman"/>
          <w:szCs w:val="24"/>
          <w:lang w:val="en-GB"/>
        </w:rPr>
      </w:pPr>
    </w:p>
    <w:p w14:paraId="17CB1C85" w14:textId="1A1DEEF8" w:rsidR="00D0666D" w:rsidRPr="004C31F6" w:rsidRDefault="003B19E3" w:rsidP="003E01F8">
      <w:pPr>
        <w:pStyle w:val="a3"/>
        <w:widowControl/>
        <w:numPr>
          <w:ilvl w:val="0"/>
          <w:numId w:val="4"/>
        </w:numPr>
        <w:overflowPunct w:val="0"/>
        <w:autoSpaceDE w:val="0"/>
        <w:autoSpaceDN w:val="0"/>
        <w:ind w:leftChars="0" w:left="0" w:firstLine="0"/>
        <w:contextualSpacing/>
        <w:jc w:val="both"/>
        <w:rPr>
          <w:rFonts w:ascii="Times New Roman" w:eastAsia="標楷體" w:hAnsi="Times New Roman" w:cs="Times New Roman"/>
          <w:szCs w:val="24"/>
          <w:lang w:val="en-GB"/>
        </w:rPr>
      </w:pPr>
      <w:r w:rsidRPr="004C31F6">
        <w:rPr>
          <w:rFonts w:ascii="Times New Roman" w:eastAsia="標楷體" w:hAnsi="Times New Roman" w:cs="Times New Roman"/>
          <w:szCs w:val="24"/>
        </w:rPr>
        <w:t>本委員會</w:t>
      </w:r>
      <w:r w:rsidR="00222F4E" w:rsidRPr="004C31F6">
        <w:rPr>
          <w:rFonts w:ascii="Times New Roman" w:eastAsia="標楷體" w:hAnsi="Times New Roman" w:cs="Times New Roman"/>
          <w:szCs w:val="24"/>
        </w:rPr>
        <w:t>也</w:t>
      </w:r>
      <w:r w:rsidRPr="004C31F6">
        <w:rPr>
          <w:rFonts w:ascii="Times New Roman" w:eastAsia="標楷體" w:hAnsi="Times New Roman" w:cs="Times New Roman"/>
          <w:szCs w:val="24"/>
        </w:rPr>
        <w:t>不接納上訴人聲稱</w:t>
      </w:r>
      <w:r w:rsidR="0027194E" w:rsidRPr="004C31F6">
        <w:rPr>
          <w:rFonts w:ascii="Times New Roman" w:eastAsia="標楷體" w:hAnsi="Times New Roman" w:cs="Times New Roman"/>
          <w:szCs w:val="24"/>
        </w:rPr>
        <w:t>購買和出售第二組物業只是</w:t>
      </w:r>
      <w:r w:rsidR="00B3249C" w:rsidRPr="004C31F6">
        <w:rPr>
          <w:rFonts w:ascii="Times New Roman" w:eastAsia="標楷體" w:hAnsi="Times New Roman" w:cs="Times New Roman"/>
          <w:szCs w:val="24"/>
        </w:rPr>
        <w:t>應</w:t>
      </w:r>
      <w:r w:rsidR="009772DD" w:rsidRPr="004C31F6">
        <w:rPr>
          <w:rFonts w:ascii="Times New Roman" w:eastAsia="標楷體" w:hAnsi="Times New Roman" w:cs="Times New Roman"/>
          <w:szCs w:val="24"/>
        </w:rPr>
        <w:t>地產</w:t>
      </w:r>
      <w:r w:rsidR="001E2607" w:rsidRPr="004C31F6">
        <w:rPr>
          <w:rFonts w:ascii="Times New Roman" w:eastAsia="標楷體" w:hAnsi="Times New Roman" w:cs="Times New Roman"/>
          <w:szCs w:val="24"/>
        </w:rPr>
        <w:t>代理</w:t>
      </w:r>
      <w:r w:rsidR="009772DD" w:rsidRPr="004C31F6">
        <w:rPr>
          <w:rFonts w:ascii="Times New Roman" w:eastAsia="標楷體" w:hAnsi="Times New Roman" w:cs="Times New Roman"/>
          <w:szCs w:val="24"/>
        </w:rPr>
        <w:t>的要求</w:t>
      </w:r>
      <w:r w:rsidR="00975468" w:rsidRPr="004C31F6">
        <w:rPr>
          <w:rFonts w:ascii="Times New Roman" w:eastAsia="標楷體" w:hAnsi="Times New Roman" w:cs="Times New Roman"/>
          <w:szCs w:val="24"/>
        </w:rPr>
        <w:t>，</w:t>
      </w:r>
      <w:r w:rsidR="002C38A8" w:rsidRPr="004C31F6">
        <w:rPr>
          <w:rFonts w:ascii="Times New Roman" w:eastAsia="標楷體" w:hAnsi="Times New Roman" w:cs="Times New Roman"/>
          <w:szCs w:val="24"/>
        </w:rPr>
        <w:t>增加買賣交易。</w:t>
      </w:r>
    </w:p>
    <w:p w14:paraId="6675A4C7" w14:textId="77777777" w:rsidR="00FD71F8" w:rsidRPr="004C31F6" w:rsidRDefault="00FD71F8" w:rsidP="003E01F8">
      <w:pPr>
        <w:pStyle w:val="a3"/>
        <w:widowControl/>
        <w:overflowPunct w:val="0"/>
        <w:autoSpaceDE w:val="0"/>
        <w:autoSpaceDN w:val="0"/>
        <w:ind w:leftChars="0" w:left="0"/>
        <w:contextualSpacing/>
        <w:jc w:val="both"/>
        <w:rPr>
          <w:rFonts w:ascii="Times New Roman" w:eastAsia="標楷體" w:hAnsi="Times New Roman" w:cs="Times New Roman"/>
          <w:szCs w:val="24"/>
          <w:lang w:val="en-GB"/>
        </w:rPr>
      </w:pPr>
    </w:p>
    <w:p w14:paraId="07DC3DDF" w14:textId="097D271C" w:rsidR="003D1960" w:rsidRPr="004C31F6" w:rsidRDefault="00FD71F8" w:rsidP="003E01F8">
      <w:pPr>
        <w:pStyle w:val="a3"/>
        <w:widowControl/>
        <w:numPr>
          <w:ilvl w:val="0"/>
          <w:numId w:val="4"/>
        </w:numPr>
        <w:overflowPunct w:val="0"/>
        <w:autoSpaceDE w:val="0"/>
        <w:autoSpaceDN w:val="0"/>
        <w:ind w:leftChars="0" w:left="0" w:firstLine="0"/>
        <w:contextualSpacing/>
        <w:jc w:val="both"/>
        <w:rPr>
          <w:rFonts w:ascii="Times New Roman" w:eastAsia="標楷體" w:hAnsi="Times New Roman" w:cs="Times New Roman"/>
          <w:szCs w:val="24"/>
          <w:lang w:val="en-GB"/>
        </w:rPr>
      </w:pPr>
      <w:r w:rsidRPr="004C31F6">
        <w:rPr>
          <w:rFonts w:ascii="Times New Roman" w:eastAsia="標楷體" w:hAnsi="Times New Roman" w:cs="Times New Roman"/>
          <w:szCs w:val="24"/>
        </w:rPr>
        <w:lastRenderedPageBreak/>
        <w:t>上訴人在</w:t>
      </w:r>
      <w:r w:rsidR="00D52D4E" w:rsidRPr="004C31F6">
        <w:rPr>
          <w:rFonts w:ascii="Times New Roman" w:eastAsia="標楷體" w:hAnsi="Times New Roman" w:cs="Times New Roman"/>
          <w:szCs w:val="24"/>
        </w:rPr>
        <w:t>購買</w:t>
      </w:r>
      <w:r w:rsidR="008029C1">
        <w:rPr>
          <w:rFonts w:ascii="Times New Roman" w:eastAsia="標楷體" w:hAnsi="Times New Roman" w:cs="Times New Roman" w:hint="eastAsia"/>
          <w:szCs w:val="24"/>
        </w:rPr>
        <w:t>H</w:t>
      </w:r>
      <w:r w:rsidR="00640139" w:rsidRPr="004C31F6">
        <w:rPr>
          <w:rFonts w:ascii="Times New Roman" w:eastAsia="標楷體" w:hAnsi="Times New Roman" w:cs="Times New Roman"/>
          <w:szCs w:val="24"/>
        </w:rPr>
        <w:t>物業</w:t>
      </w:r>
      <w:r w:rsidR="00B96854" w:rsidRPr="004C31F6">
        <w:rPr>
          <w:rFonts w:ascii="Times New Roman" w:eastAsia="標楷體" w:hAnsi="Times New Roman" w:cs="Times New Roman"/>
          <w:szCs w:val="24"/>
        </w:rPr>
        <w:t>以</w:t>
      </w:r>
      <w:r w:rsidR="00640139" w:rsidRPr="004C31F6">
        <w:rPr>
          <w:rFonts w:ascii="Times New Roman" w:eastAsia="標楷體" w:hAnsi="Times New Roman" w:cs="Times New Roman"/>
          <w:szCs w:val="24"/>
        </w:rPr>
        <w:t>前，已經</w:t>
      </w:r>
      <w:r w:rsidR="001B4908" w:rsidRPr="004C31F6">
        <w:rPr>
          <w:rFonts w:ascii="Times New Roman" w:eastAsia="標楷體" w:hAnsi="Times New Roman" w:cs="Times New Roman"/>
          <w:szCs w:val="24"/>
        </w:rPr>
        <w:t>透過地產代理放售</w:t>
      </w:r>
      <w:r w:rsidR="00E237DD" w:rsidRPr="004C31F6">
        <w:rPr>
          <w:rFonts w:ascii="Times New Roman" w:eastAsia="標楷體" w:hAnsi="Times New Roman" w:cs="Times New Roman"/>
          <w:szCs w:val="24"/>
        </w:rPr>
        <w:t>大部份</w:t>
      </w:r>
      <w:r w:rsidR="001B4908" w:rsidRPr="004C31F6">
        <w:rPr>
          <w:rFonts w:ascii="Times New Roman" w:eastAsia="標楷體" w:hAnsi="Times New Roman" w:cs="Times New Roman"/>
          <w:szCs w:val="24"/>
        </w:rPr>
        <w:t>第二組物業，</w:t>
      </w:r>
      <w:r w:rsidR="00C06754" w:rsidRPr="004C31F6">
        <w:rPr>
          <w:rFonts w:ascii="Times New Roman" w:eastAsia="標楷體" w:hAnsi="Times New Roman" w:cs="Times New Roman"/>
          <w:szCs w:val="24"/>
        </w:rPr>
        <w:t>也曾調整放售的價格</w:t>
      </w:r>
      <w:r w:rsidR="001B4908" w:rsidRPr="004C31F6">
        <w:rPr>
          <w:rFonts w:ascii="Times New Roman" w:eastAsia="標楷體" w:hAnsi="Times New Roman" w:cs="Times New Roman"/>
          <w:szCs w:val="24"/>
        </w:rPr>
        <w:t>，</w:t>
      </w:r>
      <w:r w:rsidR="00F650B0" w:rsidRPr="004C31F6">
        <w:rPr>
          <w:rFonts w:ascii="Times New Roman" w:eastAsia="標楷體" w:hAnsi="Times New Roman" w:cs="Times New Roman"/>
          <w:szCs w:val="24"/>
        </w:rPr>
        <w:t>可見上</w:t>
      </w:r>
      <w:r w:rsidR="00152C7E" w:rsidRPr="004C31F6">
        <w:rPr>
          <w:rFonts w:ascii="Times New Roman" w:eastAsia="標楷體" w:hAnsi="Times New Roman" w:cs="Times New Roman"/>
          <w:szCs w:val="24"/>
        </w:rPr>
        <w:t>訴人</w:t>
      </w:r>
      <w:r w:rsidR="00B80F70" w:rsidRPr="004C31F6">
        <w:rPr>
          <w:rFonts w:ascii="Times New Roman" w:eastAsia="標楷體" w:hAnsi="Times New Roman" w:cs="Times New Roman"/>
          <w:szCs w:val="24"/>
        </w:rPr>
        <w:t>在考慮購買</w:t>
      </w:r>
      <w:r w:rsidR="008029C1">
        <w:rPr>
          <w:rFonts w:ascii="Times New Roman" w:eastAsia="標楷體" w:hAnsi="Times New Roman" w:cs="Times New Roman" w:hint="eastAsia"/>
          <w:szCs w:val="24"/>
        </w:rPr>
        <w:t>H</w:t>
      </w:r>
      <w:r w:rsidR="00B80F70" w:rsidRPr="004C31F6">
        <w:rPr>
          <w:rFonts w:ascii="Times New Roman" w:eastAsia="標楷體" w:hAnsi="Times New Roman" w:cs="Times New Roman"/>
          <w:szCs w:val="24"/>
        </w:rPr>
        <w:t>物業前，已經有</w:t>
      </w:r>
      <w:r w:rsidR="00152C7E" w:rsidRPr="004C31F6">
        <w:rPr>
          <w:rFonts w:ascii="Times New Roman" w:eastAsia="標楷體" w:hAnsi="Times New Roman" w:cs="Times New Roman"/>
          <w:szCs w:val="24"/>
        </w:rPr>
        <w:t>出售</w:t>
      </w:r>
      <w:r w:rsidR="004B1911" w:rsidRPr="004C31F6">
        <w:rPr>
          <w:rFonts w:ascii="Times New Roman" w:eastAsia="標楷體" w:hAnsi="Times New Roman" w:cs="Times New Roman"/>
          <w:szCs w:val="24"/>
        </w:rPr>
        <w:t>第</w:t>
      </w:r>
      <w:r w:rsidR="00B80F70" w:rsidRPr="004C31F6">
        <w:rPr>
          <w:rFonts w:ascii="Times New Roman" w:eastAsia="標楷體" w:hAnsi="Times New Roman" w:cs="Times New Roman"/>
          <w:szCs w:val="24"/>
        </w:rPr>
        <w:t>二</w:t>
      </w:r>
      <w:r w:rsidR="009E1F1F" w:rsidRPr="004C31F6">
        <w:rPr>
          <w:rFonts w:ascii="Times New Roman" w:eastAsia="標楷體" w:hAnsi="Times New Roman" w:cs="Times New Roman"/>
          <w:szCs w:val="24"/>
        </w:rPr>
        <w:t>組</w:t>
      </w:r>
      <w:r w:rsidR="00190C87" w:rsidRPr="004C31F6">
        <w:rPr>
          <w:rFonts w:ascii="Times New Roman" w:eastAsia="標楷體" w:hAnsi="Times New Roman" w:cs="Times New Roman"/>
          <w:szCs w:val="24"/>
        </w:rPr>
        <w:t>物業</w:t>
      </w:r>
      <w:r w:rsidR="00F51E79" w:rsidRPr="004C31F6">
        <w:rPr>
          <w:rFonts w:ascii="Times New Roman" w:eastAsia="標楷體" w:hAnsi="Times New Roman" w:cs="Times New Roman"/>
          <w:szCs w:val="24"/>
        </w:rPr>
        <w:t>或其部分</w:t>
      </w:r>
      <w:r w:rsidR="00FA71BF" w:rsidRPr="004C31F6">
        <w:rPr>
          <w:rFonts w:ascii="Times New Roman" w:eastAsia="標楷體" w:hAnsi="Times New Roman" w:cs="Times New Roman"/>
          <w:szCs w:val="24"/>
        </w:rPr>
        <w:t>以圖利的意圖。</w:t>
      </w:r>
    </w:p>
    <w:p w14:paraId="5E3D5C07" w14:textId="77777777" w:rsidR="009503D7" w:rsidRPr="004C31F6" w:rsidRDefault="009503D7" w:rsidP="003E01F8">
      <w:pPr>
        <w:pStyle w:val="a3"/>
        <w:overflowPunct w:val="0"/>
        <w:autoSpaceDE w:val="0"/>
        <w:autoSpaceDN w:val="0"/>
        <w:jc w:val="both"/>
        <w:rPr>
          <w:rFonts w:ascii="Times New Roman" w:eastAsia="標楷體" w:hAnsi="Times New Roman" w:cs="Times New Roman"/>
          <w:szCs w:val="24"/>
          <w:lang w:val="en-GB"/>
        </w:rPr>
      </w:pPr>
    </w:p>
    <w:p w14:paraId="45065DE2" w14:textId="4B7377AE" w:rsidR="004200D1" w:rsidRPr="004C31F6" w:rsidRDefault="000C724F" w:rsidP="003E01F8">
      <w:pPr>
        <w:pStyle w:val="a3"/>
        <w:widowControl/>
        <w:numPr>
          <w:ilvl w:val="0"/>
          <w:numId w:val="4"/>
        </w:numPr>
        <w:overflowPunct w:val="0"/>
        <w:autoSpaceDE w:val="0"/>
        <w:autoSpaceDN w:val="0"/>
        <w:ind w:leftChars="0" w:left="0" w:firstLine="0"/>
        <w:contextualSpacing/>
        <w:jc w:val="both"/>
        <w:rPr>
          <w:rFonts w:ascii="Times New Roman" w:eastAsia="標楷體" w:hAnsi="Times New Roman" w:cs="Times New Roman"/>
          <w:szCs w:val="24"/>
          <w:lang w:val="en-GB"/>
        </w:rPr>
      </w:pPr>
      <w:r w:rsidRPr="004C31F6">
        <w:rPr>
          <w:rFonts w:ascii="Times New Roman" w:eastAsia="標楷體" w:hAnsi="Times New Roman" w:cs="Times New Roman"/>
          <w:szCs w:val="24"/>
          <w:lang w:val="x-none"/>
        </w:rPr>
        <w:t>上訴人</w:t>
      </w:r>
      <w:r w:rsidR="000C0B37" w:rsidRPr="004C31F6">
        <w:rPr>
          <w:rFonts w:ascii="Times New Roman" w:eastAsia="標楷體" w:hAnsi="Times New Roman" w:cs="Times New Roman"/>
          <w:szCs w:val="24"/>
        </w:rPr>
        <w:t>亦未能證明</w:t>
      </w:r>
      <w:r w:rsidR="001F08D4" w:rsidRPr="004C31F6">
        <w:rPr>
          <w:rFonts w:ascii="Times New Roman" w:eastAsia="標楷體" w:hAnsi="Times New Roman" w:cs="Times New Roman"/>
          <w:szCs w:val="24"/>
        </w:rPr>
        <w:t>就</w:t>
      </w:r>
      <w:r w:rsidR="00AA4107" w:rsidRPr="004C31F6">
        <w:rPr>
          <w:rFonts w:ascii="Times New Roman" w:eastAsia="標楷體" w:hAnsi="Times New Roman" w:cs="Times New Roman"/>
          <w:szCs w:val="24"/>
        </w:rPr>
        <w:t>出售</w:t>
      </w:r>
      <w:r w:rsidR="001F08D4" w:rsidRPr="004C31F6">
        <w:rPr>
          <w:rFonts w:ascii="Times New Roman" w:eastAsia="標楷體" w:hAnsi="Times New Roman" w:cs="Times New Roman"/>
          <w:szCs w:val="24"/>
        </w:rPr>
        <w:t>第一</w:t>
      </w:r>
      <w:r w:rsidR="00B21EFC" w:rsidRPr="004C31F6">
        <w:rPr>
          <w:rFonts w:ascii="Times New Roman" w:eastAsia="標楷體" w:hAnsi="Times New Roman" w:cs="Times New Roman"/>
          <w:szCs w:val="24"/>
        </w:rPr>
        <w:t>組物業</w:t>
      </w:r>
      <w:r w:rsidR="00AA4107" w:rsidRPr="004C31F6">
        <w:rPr>
          <w:rFonts w:ascii="Times New Roman" w:eastAsia="標楷體" w:hAnsi="Times New Roman" w:cs="Times New Roman"/>
          <w:szCs w:val="24"/>
        </w:rPr>
        <w:t>和第二組物業所評定的應繳利得稅不當或過高。</w:t>
      </w:r>
    </w:p>
    <w:p w14:paraId="08B985E3" w14:textId="77777777" w:rsidR="004200D1" w:rsidRPr="004C31F6" w:rsidRDefault="004200D1" w:rsidP="003E01F8">
      <w:pPr>
        <w:pStyle w:val="a3"/>
        <w:overflowPunct w:val="0"/>
        <w:autoSpaceDE w:val="0"/>
        <w:autoSpaceDN w:val="0"/>
        <w:jc w:val="both"/>
        <w:rPr>
          <w:rFonts w:ascii="Times New Roman" w:eastAsia="標楷體" w:hAnsi="Times New Roman" w:cs="Times New Roman"/>
          <w:szCs w:val="24"/>
          <w:lang w:val="en-GB"/>
        </w:rPr>
      </w:pPr>
    </w:p>
    <w:p w14:paraId="1B00F71D" w14:textId="2737BABD" w:rsidR="00366E9D" w:rsidRPr="003E01F8" w:rsidRDefault="00DA151A" w:rsidP="004C31F6">
      <w:pPr>
        <w:pStyle w:val="a3"/>
        <w:widowControl/>
        <w:numPr>
          <w:ilvl w:val="0"/>
          <w:numId w:val="4"/>
        </w:numPr>
        <w:overflowPunct w:val="0"/>
        <w:autoSpaceDE w:val="0"/>
        <w:autoSpaceDN w:val="0"/>
        <w:ind w:leftChars="0" w:left="0" w:firstLine="0"/>
        <w:contextualSpacing/>
        <w:jc w:val="both"/>
        <w:rPr>
          <w:rFonts w:ascii="Times New Roman" w:eastAsia="標楷體" w:hAnsi="Times New Roman" w:cs="Times New Roman"/>
          <w:szCs w:val="24"/>
          <w:lang w:val="en-GB"/>
        </w:rPr>
      </w:pPr>
      <w:r w:rsidRPr="004C31F6">
        <w:rPr>
          <w:rFonts w:ascii="Times New Roman" w:eastAsia="標楷體" w:hAnsi="Times New Roman" w:cs="Times New Roman"/>
          <w:szCs w:val="24"/>
        </w:rPr>
        <w:t>綜合以上所述，</w:t>
      </w:r>
      <w:r w:rsidRPr="004C31F6">
        <w:rPr>
          <w:rFonts w:ascii="Times New Roman" w:eastAsia="標楷體" w:hAnsi="Times New Roman" w:cs="Times New Roman"/>
          <w:szCs w:val="24"/>
          <w:lang w:val="en-GB"/>
        </w:rPr>
        <w:t>本委員會決定駁回上訴，維持稅務局的決定。</w:t>
      </w:r>
    </w:p>
    <w:sectPr w:rsidR="00366E9D" w:rsidRPr="003E01F8" w:rsidSect="00BE2BC9">
      <w:headerReference w:type="even" r:id="rId7"/>
      <w:headerReference w:type="default" r:id="rId8"/>
      <w:footerReference w:type="even" r:id="rId9"/>
      <w:footerReference w:type="default" r:id="rId10"/>
      <w:headerReference w:type="first" r:id="rId11"/>
      <w:footerReference w:type="first" r:id="rId12"/>
      <w:pgSz w:w="11906" w:h="16838" w:code="9"/>
      <w:pgMar w:top="1985" w:right="1588" w:bottom="1701" w:left="1588" w:header="1361" w:footer="947" w:gutter="0"/>
      <w:pgNumType w:start="372"/>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90BA00" w14:textId="77777777" w:rsidR="007A565F" w:rsidRDefault="007A565F" w:rsidP="00F61126">
      <w:r>
        <w:separator/>
      </w:r>
    </w:p>
  </w:endnote>
  <w:endnote w:type="continuationSeparator" w:id="0">
    <w:p w14:paraId="05496E87" w14:textId="77777777" w:rsidR="007A565F" w:rsidRDefault="007A565F" w:rsidP="00F61126">
      <w:r>
        <w:continuationSeparator/>
      </w:r>
    </w:p>
  </w:endnote>
  <w:endnote w:type="continuationNotice" w:id="1">
    <w:p w14:paraId="4953E7F6" w14:textId="77777777" w:rsidR="007A565F" w:rsidRDefault="007A56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DengXian">
    <w:altName w:val="SimSu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50476" w14:textId="77777777" w:rsidR="006D1646" w:rsidRDefault="006D164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1185133"/>
      <w:docPartObj>
        <w:docPartGallery w:val="Page Numbers (Bottom of Page)"/>
        <w:docPartUnique/>
      </w:docPartObj>
    </w:sdtPr>
    <w:sdtEndPr>
      <w:rPr>
        <w:rFonts w:ascii="Times New Roman" w:hAnsi="Times New Roman" w:cs="Times New Roman"/>
      </w:rPr>
    </w:sdtEndPr>
    <w:sdtContent>
      <w:p w14:paraId="01C3F878" w14:textId="5FB64F2D" w:rsidR="00BE2BC9" w:rsidRPr="006903DE" w:rsidRDefault="00BE2BC9" w:rsidP="00BE2BC9">
        <w:pPr>
          <w:pStyle w:val="a7"/>
          <w:jc w:val="center"/>
          <w:rPr>
            <w:rFonts w:ascii="Times New Roman" w:hAnsi="Times New Roman" w:cs="Times New Roman"/>
          </w:rPr>
        </w:pPr>
        <w:r w:rsidRPr="006903DE">
          <w:rPr>
            <w:rFonts w:ascii="Times New Roman" w:hAnsi="Times New Roman" w:cs="Times New Roman"/>
          </w:rPr>
          <w:fldChar w:fldCharType="begin"/>
        </w:r>
        <w:r w:rsidRPr="006903DE">
          <w:rPr>
            <w:rFonts w:ascii="Times New Roman" w:hAnsi="Times New Roman" w:cs="Times New Roman"/>
          </w:rPr>
          <w:instrText>PAGE   \* MERGEFORMAT</w:instrText>
        </w:r>
        <w:r w:rsidRPr="006903DE">
          <w:rPr>
            <w:rFonts w:ascii="Times New Roman" w:hAnsi="Times New Roman" w:cs="Times New Roman"/>
          </w:rPr>
          <w:fldChar w:fldCharType="separate"/>
        </w:r>
        <w:r w:rsidR="00F31A9B" w:rsidRPr="00F31A9B">
          <w:rPr>
            <w:rFonts w:ascii="Times New Roman" w:hAnsi="Times New Roman" w:cs="Times New Roman"/>
            <w:noProof/>
            <w:lang w:val="zh-TW"/>
          </w:rPr>
          <w:t>372</w:t>
        </w:r>
        <w:r w:rsidRPr="006903DE">
          <w:rPr>
            <w:rFonts w:ascii="Times New Roman" w:hAnsi="Times New Roman" w:cs="Times New Roman"/>
          </w:rPr>
          <w:fldChar w:fldCharType="end"/>
        </w:r>
      </w:p>
    </w:sdtContent>
  </w:sdt>
  <w:p w14:paraId="561FCD10" w14:textId="77777777" w:rsidR="00BE2BC9" w:rsidRPr="006903DE" w:rsidRDefault="00BE2BC9" w:rsidP="00BE2BC9">
    <w:pPr>
      <w:pStyle w:val="a7"/>
      <w:tabs>
        <w:tab w:val="center" w:pos="4395"/>
        <w:tab w:val="right" w:pos="8647"/>
      </w:tabs>
      <w:rPr>
        <w:rFonts w:ascii="Times New Roman" w:hAnsi="Times New Roman" w:cs="Times New Roman"/>
        <w:sz w:val="5"/>
        <w:szCs w:val="5"/>
      </w:rPr>
    </w:pPr>
  </w:p>
  <w:p w14:paraId="1D0AC4DF" w14:textId="77777777" w:rsidR="00BE2BC9" w:rsidRPr="006903DE" w:rsidRDefault="00BE2BC9" w:rsidP="00BE2BC9">
    <w:pPr>
      <w:pStyle w:val="a7"/>
      <w:tabs>
        <w:tab w:val="center" w:pos="4395"/>
        <w:tab w:val="right" w:pos="8647"/>
      </w:tabs>
      <w:rPr>
        <w:rFonts w:ascii="Times New Roman" w:hAnsi="Times New Roman" w:cs="Times New Roman"/>
        <w:sz w:val="6"/>
        <w:szCs w:val="6"/>
      </w:rPr>
    </w:pPr>
  </w:p>
  <w:p w14:paraId="412F5243" w14:textId="77777777" w:rsidR="00BE2BC9" w:rsidRPr="006903DE" w:rsidRDefault="00BE2BC9" w:rsidP="00BE2BC9">
    <w:pPr>
      <w:pStyle w:val="a7"/>
      <w:tabs>
        <w:tab w:val="center" w:pos="4395"/>
        <w:tab w:val="right" w:pos="8647"/>
      </w:tabs>
      <w:rPr>
        <w:rFonts w:ascii="Times New Roman" w:hAnsi="Times New Roman" w:cs="Times New Roman"/>
        <w:sz w:val="6"/>
        <w:szCs w:val="6"/>
      </w:rPr>
    </w:pPr>
  </w:p>
  <w:p w14:paraId="191DBB01" w14:textId="19FDEC4D" w:rsidR="00C40E65" w:rsidRPr="006903DE" w:rsidRDefault="00BE2BC9" w:rsidP="00BE2BC9">
    <w:pPr>
      <w:pStyle w:val="a7"/>
      <w:tabs>
        <w:tab w:val="clear" w:pos="4153"/>
        <w:tab w:val="clear" w:pos="8306"/>
        <w:tab w:val="center" w:pos="4395"/>
        <w:tab w:val="right" w:pos="8647"/>
      </w:tabs>
      <w:rPr>
        <w:rFonts w:ascii="Times New Roman" w:hAnsi="Times New Roman" w:cs="Times New Roman"/>
      </w:rPr>
    </w:pPr>
    <w:r w:rsidRPr="006903DE">
      <w:rPr>
        <w:rFonts w:ascii="Times New Roman" w:eastAsia="DengXian" w:hAnsi="Times New Roman" w:cs="Times New Roman"/>
      </w:rPr>
      <w:tab/>
      <w:t>Verified Copy</w:t>
    </w:r>
    <w:r w:rsidRPr="006903DE">
      <w:rPr>
        <w:rFonts w:ascii="Times New Roman" w:eastAsia="DengXian" w:hAnsi="Times New Roman" w:cs="Times New Roman"/>
      </w:rPr>
      <w:tab/>
      <w:t xml:space="preserve">Last reviewed date: </w:t>
    </w:r>
    <w:r w:rsidR="006903DE">
      <w:rPr>
        <w:rFonts w:ascii="Times New Roman" w:eastAsia="DengXian" w:hAnsi="Times New Roman" w:cs="Times New Roman"/>
      </w:rPr>
      <w:t>October 2022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88E4F" w14:textId="77777777" w:rsidR="006D1646" w:rsidRDefault="006D164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87D2EB" w14:textId="77777777" w:rsidR="007A565F" w:rsidRDefault="007A565F" w:rsidP="00F61126">
      <w:r>
        <w:separator/>
      </w:r>
    </w:p>
  </w:footnote>
  <w:footnote w:type="continuationSeparator" w:id="0">
    <w:p w14:paraId="5E2F6A44" w14:textId="77777777" w:rsidR="007A565F" w:rsidRDefault="007A565F" w:rsidP="00F61126">
      <w:r>
        <w:continuationSeparator/>
      </w:r>
    </w:p>
  </w:footnote>
  <w:footnote w:type="continuationNotice" w:id="1">
    <w:p w14:paraId="6802A778" w14:textId="77777777" w:rsidR="007A565F" w:rsidRDefault="007A565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58060" w14:textId="77777777" w:rsidR="006D1646" w:rsidRDefault="006D1646">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BF61C" w14:textId="77777777" w:rsidR="004C31F6" w:rsidRPr="006903DE" w:rsidRDefault="004C31F6" w:rsidP="004C31F6">
    <w:pPr>
      <w:tabs>
        <w:tab w:val="center" w:pos="4153"/>
        <w:tab w:val="right" w:pos="8306"/>
      </w:tabs>
      <w:overflowPunct w:val="0"/>
      <w:autoSpaceDN w:val="0"/>
      <w:adjustRightInd w:val="0"/>
      <w:jc w:val="center"/>
      <w:textAlignment w:val="baseline"/>
      <w:rPr>
        <w:rFonts w:ascii="Times New Roman" w:eastAsia="細明體" w:hAnsi="Times New Roman"/>
        <w:szCs w:val="24"/>
        <w:lang w:eastAsia="zh-HK"/>
      </w:rPr>
    </w:pPr>
    <w:r w:rsidRPr="000B1574">
      <w:rPr>
        <w:rFonts w:ascii="Times New Roman" w:eastAsia="細明體" w:hAnsi="Times New Roman"/>
        <w:szCs w:val="24"/>
      </w:rPr>
      <w:t>(20</w:t>
    </w:r>
    <w:r w:rsidRPr="000B1574">
      <w:rPr>
        <w:rFonts w:ascii="Times New Roman" w:eastAsia="細明體" w:hAnsi="Times New Roman"/>
        <w:szCs w:val="24"/>
        <w:lang w:eastAsia="zh-HK"/>
      </w:rPr>
      <w:t>21-22</w:t>
    </w:r>
    <w:r w:rsidRPr="000B1574">
      <w:rPr>
        <w:rFonts w:ascii="Times New Roman" w:eastAsia="細明體" w:hAnsi="Times New Roman"/>
        <w:szCs w:val="24"/>
      </w:rPr>
      <w:t xml:space="preserve">) VOLUME </w:t>
    </w:r>
    <w:r w:rsidRPr="006903DE">
      <w:rPr>
        <w:rFonts w:ascii="Times New Roman" w:eastAsia="細明體" w:hAnsi="Times New Roman"/>
        <w:szCs w:val="24"/>
        <w:lang w:eastAsia="zh-HK"/>
      </w:rPr>
      <w:t>36</w:t>
    </w:r>
    <w:r w:rsidRPr="006903DE">
      <w:rPr>
        <w:rFonts w:ascii="Times New Roman" w:eastAsia="細明體" w:hAnsi="Times New Roman"/>
        <w:szCs w:val="24"/>
      </w:rPr>
      <w:t xml:space="preserve"> INLAND REVENUE BOARD OF REVIEW DECISIONS</w:t>
    </w:r>
  </w:p>
  <w:p w14:paraId="338FFAE2" w14:textId="4CB8BCB7" w:rsidR="00BE2BC9" w:rsidRPr="006903DE" w:rsidRDefault="00BE2BC9" w:rsidP="00BE2BC9">
    <w:pPr>
      <w:pStyle w:val="a5"/>
      <w:jc w:val="center"/>
      <w:rPr>
        <w:rFonts w:ascii="Times New Roman" w:hAnsi="Times New Roman" w:cs="Times New Roman"/>
        <w:sz w:val="24"/>
        <w:szCs w:val="24"/>
      </w:rPr>
    </w:pPr>
    <w:r w:rsidRPr="006903DE">
      <w:rPr>
        <w:rFonts w:ascii="Times New Roman" w:hAnsi="Times New Roman" w:cs="Times New Roman"/>
        <w:sz w:val="24"/>
        <w:szCs w:val="24"/>
      </w:rPr>
      <w:t xml:space="preserve">(PUBLISHED IN </w:t>
    </w:r>
    <w:r w:rsidR="006D1646">
      <w:rPr>
        <w:rFonts w:ascii="Times New Roman" w:hAnsi="Times New Roman" w:cs="Times New Roman"/>
        <w:sz w:val="24"/>
        <w:szCs w:val="24"/>
      </w:rPr>
      <w:t>NOVEMBER</w:t>
    </w:r>
    <w:bookmarkStart w:id="0" w:name="_GoBack"/>
    <w:bookmarkEnd w:id="0"/>
    <w:r w:rsidR="006903DE">
      <w:rPr>
        <w:rFonts w:ascii="Times New Roman" w:hAnsi="Times New Roman" w:cs="Times New Roman"/>
        <w:sz w:val="24"/>
        <w:szCs w:val="24"/>
      </w:rPr>
      <w:t xml:space="preserve"> 2022</w:t>
    </w:r>
    <w:r w:rsidRPr="006903DE">
      <w:rPr>
        <w:rFonts w:ascii="Times New Roman" w:hAnsi="Times New Roman" w:cs="Times New Roman"/>
        <w:sz w:val="24"/>
        <w:szCs w:val="24"/>
      </w:rPr>
      <w:t>)</w:t>
    </w:r>
  </w:p>
  <w:p w14:paraId="2059B357" w14:textId="33AC655E" w:rsidR="004C31F6" w:rsidRPr="000E7EAD" w:rsidRDefault="004C31F6" w:rsidP="00BE2BC9">
    <w:pPr>
      <w:pStyle w:val="a5"/>
      <w:rPr>
        <w:color w:val="FFFFFF" w:themeColor="background1"/>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4AC19" w14:textId="77777777" w:rsidR="006D1646" w:rsidRDefault="006D164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7233"/>
    <w:multiLevelType w:val="hybridMultilevel"/>
    <w:tmpl w:val="60B093D6"/>
    <w:lvl w:ilvl="0" w:tplc="8BBE8450">
      <w:start w:val="1"/>
      <w:numFmt w:val="low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58D1B4A"/>
    <w:multiLevelType w:val="hybridMultilevel"/>
    <w:tmpl w:val="642A3BF6"/>
    <w:lvl w:ilvl="0" w:tplc="C0B8D30C">
      <w:start w:val="1"/>
      <w:numFmt w:val="lowerLetter"/>
      <w:lvlText w:val="(%1)"/>
      <w:lvlJc w:val="left"/>
      <w:pPr>
        <w:ind w:left="720" w:hanging="360"/>
      </w:pPr>
      <w:rPr>
        <w:rFonts w:ascii="Book Antiqua" w:hAnsi="Book Antiqua"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9EE148A"/>
    <w:multiLevelType w:val="hybridMultilevel"/>
    <w:tmpl w:val="0E3ED69A"/>
    <w:lvl w:ilvl="0" w:tplc="E40C2FCC">
      <w:start w:val="1"/>
      <w:numFmt w:val="low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CA24C52"/>
    <w:multiLevelType w:val="hybridMultilevel"/>
    <w:tmpl w:val="9A5A0224"/>
    <w:lvl w:ilvl="0" w:tplc="AA8E8CEC">
      <w:start w:val="1"/>
      <w:numFmt w:val="lowerLetter"/>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0FDD3168"/>
    <w:multiLevelType w:val="hybridMultilevel"/>
    <w:tmpl w:val="A5F2D96E"/>
    <w:lvl w:ilvl="0" w:tplc="F2D210FC">
      <w:start w:val="1"/>
      <w:numFmt w:val="decimal"/>
      <w:lvlText w:val="(%1)"/>
      <w:lvlJc w:val="left"/>
      <w:pPr>
        <w:ind w:left="708" w:hanging="360"/>
      </w:pPr>
      <w:rPr>
        <w:rFonts w:ascii="Book Antiqua" w:hAnsi="Book Antiqua" w:hint="default"/>
      </w:rPr>
    </w:lvl>
    <w:lvl w:ilvl="1" w:tplc="04090019" w:tentative="1">
      <w:start w:val="1"/>
      <w:numFmt w:val="ideographTraditional"/>
      <w:lvlText w:val="%2、"/>
      <w:lvlJc w:val="left"/>
      <w:pPr>
        <w:ind w:left="1308" w:hanging="480"/>
      </w:pPr>
    </w:lvl>
    <w:lvl w:ilvl="2" w:tplc="0409001B" w:tentative="1">
      <w:start w:val="1"/>
      <w:numFmt w:val="lowerRoman"/>
      <w:lvlText w:val="%3."/>
      <w:lvlJc w:val="right"/>
      <w:pPr>
        <w:ind w:left="1788" w:hanging="480"/>
      </w:pPr>
    </w:lvl>
    <w:lvl w:ilvl="3" w:tplc="0409000F" w:tentative="1">
      <w:start w:val="1"/>
      <w:numFmt w:val="decimal"/>
      <w:lvlText w:val="%4."/>
      <w:lvlJc w:val="left"/>
      <w:pPr>
        <w:ind w:left="2268" w:hanging="480"/>
      </w:pPr>
    </w:lvl>
    <w:lvl w:ilvl="4" w:tplc="04090019" w:tentative="1">
      <w:start w:val="1"/>
      <w:numFmt w:val="ideographTraditional"/>
      <w:lvlText w:val="%5、"/>
      <w:lvlJc w:val="left"/>
      <w:pPr>
        <w:ind w:left="2748" w:hanging="480"/>
      </w:pPr>
    </w:lvl>
    <w:lvl w:ilvl="5" w:tplc="0409001B" w:tentative="1">
      <w:start w:val="1"/>
      <w:numFmt w:val="lowerRoman"/>
      <w:lvlText w:val="%6."/>
      <w:lvlJc w:val="right"/>
      <w:pPr>
        <w:ind w:left="3228" w:hanging="480"/>
      </w:pPr>
    </w:lvl>
    <w:lvl w:ilvl="6" w:tplc="0409000F" w:tentative="1">
      <w:start w:val="1"/>
      <w:numFmt w:val="decimal"/>
      <w:lvlText w:val="%7."/>
      <w:lvlJc w:val="left"/>
      <w:pPr>
        <w:ind w:left="3708" w:hanging="480"/>
      </w:pPr>
    </w:lvl>
    <w:lvl w:ilvl="7" w:tplc="04090019" w:tentative="1">
      <w:start w:val="1"/>
      <w:numFmt w:val="ideographTraditional"/>
      <w:lvlText w:val="%8、"/>
      <w:lvlJc w:val="left"/>
      <w:pPr>
        <w:ind w:left="4188" w:hanging="480"/>
      </w:pPr>
    </w:lvl>
    <w:lvl w:ilvl="8" w:tplc="0409001B" w:tentative="1">
      <w:start w:val="1"/>
      <w:numFmt w:val="lowerRoman"/>
      <w:lvlText w:val="%9."/>
      <w:lvlJc w:val="right"/>
      <w:pPr>
        <w:ind w:left="4668" w:hanging="480"/>
      </w:pPr>
    </w:lvl>
  </w:abstractNum>
  <w:abstractNum w:abstractNumId="5" w15:restartNumberingAfterBreak="0">
    <w:nsid w:val="158711E0"/>
    <w:multiLevelType w:val="hybridMultilevel"/>
    <w:tmpl w:val="C5F26BA0"/>
    <w:lvl w:ilvl="0" w:tplc="FFFFFFFF">
      <w:start w:val="1"/>
      <w:numFmt w:val="decimal"/>
      <w:lvlText w:val="(%1)"/>
      <w:lvlJc w:val="left"/>
      <w:pPr>
        <w:ind w:left="927" w:hanging="360"/>
      </w:pPr>
      <w:rPr>
        <w:rFonts w:ascii="Times New Roman" w:eastAsia="新細明體" w:hAnsi="Times New Roman" w:cs="Times New Roman"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18A406A7"/>
    <w:multiLevelType w:val="hybridMultilevel"/>
    <w:tmpl w:val="A9EA18DA"/>
    <w:lvl w:ilvl="0" w:tplc="FFFFFFFF">
      <w:start w:val="1"/>
      <w:numFmt w:val="lowerRoman"/>
      <w:lvlText w:val="(%1)"/>
      <w:lvlJc w:val="left"/>
      <w:pPr>
        <w:ind w:left="1440" w:hanging="720"/>
      </w:pPr>
      <w:rPr>
        <w:rFonts w:ascii="新細明體" w:eastAsia="新細明體" w:hAnsi="新細明體" w:hint="eastAsia"/>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7" w15:restartNumberingAfterBreak="0">
    <w:nsid w:val="23774246"/>
    <w:multiLevelType w:val="hybridMultilevel"/>
    <w:tmpl w:val="73F63724"/>
    <w:lvl w:ilvl="0" w:tplc="FFFFFFFF">
      <w:start w:val="1"/>
      <w:numFmt w:val="decimal"/>
      <w:lvlText w:val="(%1)"/>
      <w:lvlJc w:val="left"/>
      <w:pPr>
        <w:ind w:left="840" w:hanging="360"/>
      </w:pPr>
      <w:rPr>
        <w:rFonts w:hint="default"/>
      </w:rPr>
    </w:lvl>
    <w:lvl w:ilvl="1" w:tplc="08090019">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8" w15:restartNumberingAfterBreak="0">
    <w:nsid w:val="26ED1988"/>
    <w:multiLevelType w:val="hybridMultilevel"/>
    <w:tmpl w:val="8FC4DA24"/>
    <w:lvl w:ilvl="0" w:tplc="E040AD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FD7144B"/>
    <w:multiLevelType w:val="hybridMultilevel"/>
    <w:tmpl w:val="8F0C2A30"/>
    <w:lvl w:ilvl="0" w:tplc="FFFFFFFF">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343A45D8"/>
    <w:multiLevelType w:val="hybridMultilevel"/>
    <w:tmpl w:val="46E4070A"/>
    <w:lvl w:ilvl="0" w:tplc="FFFFFFFF">
      <w:start w:val="1"/>
      <w:numFmt w:val="lowerRoman"/>
      <w:lvlText w:val="(%1)"/>
      <w:lvlJc w:val="left"/>
      <w:pPr>
        <w:ind w:left="1560" w:hanging="720"/>
      </w:pPr>
      <w:rPr>
        <w:rFonts w:hint="default"/>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11" w15:restartNumberingAfterBreak="0">
    <w:nsid w:val="38EF6F0C"/>
    <w:multiLevelType w:val="hybridMultilevel"/>
    <w:tmpl w:val="E83ABA84"/>
    <w:lvl w:ilvl="0" w:tplc="FFFFFFFF">
      <w:start w:val="2"/>
      <w:numFmt w:val="lowerLetter"/>
      <w:lvlText w:val="(%1)"/>
      <w:lvlJc w:val="left"/>
      <w:pPr>
        <w:ind w:left="720" w:hanging="360"/>
      </w:pPr>
      <w:rPr>
        <w:rFonts w:ascii="新細明體" w:eastAsia="新細明體" w:hAnsi="新細明體" w:hint="eastAsia"/>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401948CF"/>
    <w:multiLevelType w:val="hybridMultilevel"/>
    <w:tmpl w:val="3020B67C"/>
    <w:lvl w:ilvl="0" w:tplc="D8AE37A6">
      <w:start w:val="1"/>
      <w:numFmt w:val="low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449A7E87"/>
    <w:multiLevelType w:val="hybridMultilevel"/>
    <w:tmpl w:val="34D0973A"/>
    <w:lvl w:ilvl="0" w:tplc="9C727068">
      <w:start w:val="1"/>
      <w:numFmt w:val="decimal"/>
      <w:lvlText w:val="%1."/>
      <w:lvlJc w:val="left"/>
      <w:pPr>
        <w:ind w:left="360" w:hanging="360"/>
      </w:pPr>
      <w:rPr>
        <w:rFonts w:ascii="Book Antiqua" w:hAnsi="Book Antiqua" w:hint="default"/>
      </w:rPr>
    </w:lvl>
    <w:lvl w:ilvl="1" w:tplc="04EAC26C">
      <w:start w:val="1"/>
      <w:numFmt w:val="decimal"/>
      <w:lvlText w:val="(%2)"/>
      <w:lvlJc w:val="left"/>
      <w:pPr>
        <w:ind w:left="1080" w:hanging="600"/>
      </w:pPr>
      <w:rPr>
        <w:rFonts w:ascii="Book Antiqua" w:hAnsi="Book Antiqua"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6C77EDE"/>
    <w:multiLevelType w:val="hybridMultilevel"/>
    <w:tmpl w:val="A5C299C0"/>
    <w:lvl w:ilvl="0" w:tplc="FFFFFFFF">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482E5FCE"/>
    <w:multiLevelType w:val="hybridMultilevel"/>
    <w:tmpl w:val="D39249CA"/>
    <w:lvl w:ilvl="0" w:tplc="41BAEA96">
      <w:start w:val="1"/>
      <w:numFmt w:val="decimal"/>
      <w:lvlText w:val="(%1)"/>
      <w:lvlJc w:val="left"/>
      <w:pPr>
        <w:ind w:left="720" w:hanging="360"/>
      </w:pPr>
      <w:rPr>
        <w:rFonts w:ascii="Book Antiqua" w:hAnsi="Book Antiqua"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526649D2"/>
    <w:multiLevelType w:val="hybridMultilevel"/>
    <w:tmpl w:val="6F5A66EE"/>
    <w:lvl w:ilvl="0" w:tplc="FFFFFFFF">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65496DA5"/>
    <w:multiLevelType w:val="hybridMultilevel"/>
    <w:tmpl w:val="4FD89786"/>
    <w:lvl w:ilvl="0" w:tplc="FFFFFFFF">
      <w:start w:val="1"/>
      <w:numFmt w:val="decimal"/>
      <w:lvlText w:val="(%1)"/>
      <w:lvlJc w:val="left"/>
      <w:pPr>
        <w:ind w:left="927" w:hanging="360"/>
      </w:pPr>
      <w:rPr>
        <w:rFonts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7BD57C82"/>
    <w:multiLevelType w:val="hybridMultilevel"/>
    <w:tmpl w:val="E5D0D864"/>
    <w:lvl w:ilvl="0" w:tplc="006EB584">
      <w:start w:val="1"/>
      <w:numFmt w:val="decimal"/>
      <w:lvlText w:val="%1."/>
      <w:lvlJc w:val="left"/>
      <w:pPr>
        <w:ind w:left="-600" w:hanging="360"/>
      </w:pPr>
      <w:rPr>
        <w:rFonts w:ascii="Times New Roman" w:hAnsi="Times New Roman" w:cs="Times New Roman" w:hint="default"/>
      </w:rPr>
    </w:lvl>
    <w:lvl w:ilvl="1" w:tplc="08090019">
      <w:start w:val="1"/>
      <w:numFmt w:val="lowerLetter"/>
      <w:lvlText w:val="%2."/>
      <w:lvlJc w:val="left"/>
      <w:pPr>
        <w:ind w:left="120" w:hanging="360"/>
      </w:pPr>
    </w:lvl>
    <w:lvl w:ilvl="2" w:tplc="0809001B">
      <w:start w:val="1"/>
      <w:numFmt w:val="lowerRoman"/>
      <w:lvlText w:val="%3."/>
      <w:lvlJc w:val="right"/>
      <w:pPr>
        <w:ind w:left="840" w:hanging="180"/>
      </w:pPr>
    </w:lvl>
    <w:lvl w:ilvl="3" w:tplc="0809000F">
      <w:start w:val="1"/>
      <w:numFmt w:val="decimal"/>
      <w:lvlText w:val="%4."/>
      <w:lvlJc w:val="left"/>
      <w:pPr>
        <w:ind w:left="1560" w:hanging="360"/>
      </w:pPr>
    </w:lvl>
    <w:lvl w:ilvl="4" w:tplc="08090019">
      <w:start w:val="1"/>
      <w:numFmt w:val="lowerLetter"/>
      <w:lvlText w:val="%5."/>
      <w:lvlJc w:val="left"/>
      <w:pPr>
        <w:ind w:left="2280" w:hanging="360"/>
      </w:pPr>
    </w:lvl>
    <w:lvl w:ilvl="5" w:tplc="0809001B">
      <w:start w:val="1"/>
      <w:numFmt w:val="lowerRoman"/>
      <w:lvlText w:val="%6."/>
      <w:lvlJc w:val="right"/>
      <w:pPr>
        <w:ind w:left="3000" w:hanging="180"/>
      </w:pPr>
    </w:lvl>
    <w:lvl w:ilvl="6" w:tplc="0809000F">
      <w:start w:val="1"/>
      <w:numFmt w:val="decimal"/>
      <w:lvlText w:val="%7."/>
      <w:lvlJc w:val="left"/>
      <w:pPr>
        <w:ind w:left="3720" w:hanging="360"/>
      </w:pPr>
    </w:lvl>
    <w:lvl w:ilvl="7" w:tplc="08090019">
      <w:start w:val="1"/>
      <w:numFmt w:val="lowerLetter"/>
      <w:lvlText w:val="%8."/>
      <w:lvlJc w:val="left"/>
      <w:pPr>
        <w:ind w:left="4440" w:hanging="360"/>
      </w:pPr>
    </w:lvl>
    <w:lvl w:ilvl="8" w:tplc="0809001B">
      <w:start w:val="1"/>
      <w:numFmt w:val="lowerRoman"/>
      <w:lvlText w:val="%9."/>
      <w:lvlJc w:val="right"/>
      <w:pPr>
        <w:ind w:left="5160" w:hanging="180"/>
      </w:pPr>
    </w:lvl>
  </w:abstractNum>
  <w:abstractNum w:abstractNumId="19" w15:restartNumberingAfterBreak="0">
    <w:nsid w:val="7BED01B8"/>
    <w:multiLevelType w:val="hybridMultilevel"/>
    <w:tmpl w:val="86725514"/>
    <w:lvl w:ilvl="0" w:tplc="EB8024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4"/>
  </w:num>
  <w:num w:numId="3">
    <w:abstractNumId w:val="3"/>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0"/>
  </w:num>
  <w:num w:numId="11">
    <w:abstractNumId w:val="17"/>
  </w:num>
  <w:num w:numId="12">
    <w:abstractNumId w:val="14"/>
  </w:num>
  <w:num w:numId="13">
    <w:abstractNumId w:val="12"/>
  </w:num>
  <w:num w:numId="14">
    <w:abstractNumId w:val="0"/>
  </w:num>
  <w:num w:numId="15">
    <w:abstractNumId w:val="2"/>
  </w:num>
  <w:num w:numId="16">
    <w:abstractNumId w:val="16"/>
  </w:num>
  <w:num w:numId="17">
    <w:abstractNumId w:val="9"/>
  </w:num>
  <w:num w:numId="18">
    <w:abstractNumId w:val="5"/>
  </w:num>
  <w:num w:numId="19">
    <w:abstractNumId w:val="19"/>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bJWjdLVYlahcqiGYcxoXjepOOHc4WbDQP4BqXooY0C/GJa1SVYzQ00ypPVSqciwe0hYpKBXULx/ViZvMyHf83w==" w:salt="wi/r+GQx/1KxzXNLSDy4dw=="/>
  <w:defaultTabStop w:val="1531"/>
  <w:displayHorizontalDrawingGridEvery w:val="0"/>
  <w:displayVerticalDrawingGridEvery w:val="2"/>
  <w:characterSpacingControl w:val="compressPunctuation"/>
  <w:hdrShapeDefaults>
    <o:shapedefaults v:ext="edit" spidmax="6145"/>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F0D"/>
    <w:rsid w:val="000003DD"/>
    <w:rsid w:val="00002495"/>
    <w:rsid w:val="00003B89"/>
    <w:rsid w:val="00006B2B"/>
    <w:rsid w:val="00006D1D"/>
    <w:rsid w:val="000104C2"/>
    <w:rsid w:val="00011016"/>
    <w:rsid w:val="000118BB"/>
    <w:rsid w:val="000135B8"/>
    <w:rsid w:val="00015CB6"/>
    <w:rsid w:val="00016FDA"/>
    <w:rsid w:val="000170B8"/>
    <w:rsid w:val="00017470"/>
    <w:rsid w:val="000176E5"/>
    <w:rsid w:val="00020725"/>
    <w:rsid w:val="000207A4"/>
    <w:rsid w:val="00020DEB"/>
    <w:rsid w:val="00021461"/>
    <w:rsid w:val="0002192A"/>
    <w:rsid w:val="00022317"/>
    <w:rsid w:val="00022334"/>
    <w:rsid w:val="00023197"/>
    <w:rsid w:val="00023308"/>
    <w:rsid w:val="00023493"/>
    <w:rsid w:val="000244F7"/>
    <w:rsid w:val="000256C4"/>
    <w:rsid w:val="000270DF"/>
    <w:rsid w:val="0003014D"/>
    <w:rsid w:val="000302A9"/>
    <w:rsid w:val="00030618"/>
    <w:rsid w:val="00031BD2"/>
    <w:rsid w:val="00032D40"/>
    <w:rsid w:val="00033C66"/>
    <w:rsid w:val="000357B2"/>
    <w:rsid w:val="00037169"/>
    <w:rsid w:val="00037D2C"/>
    <w:rsid w:val="00040048"/>
    <w:rsid w:val="00040155"/>
    <w:rsid w:val="00040D82"/>
    <w:rsid w:val="000434BC"/>
    <w:rsid w:val="00043766"/>
    <w:rsid w:val="00044BA7"/>
    <w:rsid w:val="00045F84"/>
    <w:rsid w:val="00047155"/>
    <w:rsid w:val="00047E70"/>
    <w:rsid w:val="00050593"/>
    <w:rsid w:val="00051586"/>
    <w:rsid w:val="000519CD"/>
    <w:rsid w:val="00052283"/>
    <w:rsid w:val="00052A14"/>
    <w:rsid w:val="00054CD8"/>
    <w:rsid w:val="00056674"/>
    <w:rsid w:val="00056A0C"/>
    <w:rsid w:val="00056D29"/>
    <w:rsid w:val="000571E8"/>
    <w:rsid w:val="000573D9"/>
    <w:rsid w:val="000626E8"/>
    <w:rsid w:val="00062D9B"/>
    <w:rsid w:val="00063C25"/>
    <w:rsid w:val="000640CA"/>
    <w:rsid w:val="000652B5"/>
    <w:rsid w:val="000659EA"/>
    <w:rsid w:val="00065CAD"/>
    <w:rsid w:val="00065F36"/>
    <w:rsid w:val="00065F45"/>
    <w:rsid w:val="000671EA"/>
    <w:rsid w:val="00070B90"/>
    <w:rsid w:val="00070BA7"/>
    <w:rsid w:val="00070BC0"/>
    <w:rsid w:val="000725B4"/>
    <w:rsid w:val="000728FC"/>
    <w:rsid w:val="00073FD9"/>
    <w:rsid w:val="00076D19"/>
    <w:rsid w:val="000804D9"/>
    <w:rsid w:val="00080667"/>
    <w:rsid w:val="0008127E"/>
    <w:rsid w:val="000827A5"/>
    <w:rsid w:val="00082CAF"/>
    <w:rsid w:val="000843FD"/>
    <w:rsid w:val="00085605"/>
    <w:rsid w:val="00087E6E"/>
    <w:rsid w:val="00091E4F"/>
    <w:rsid w:val="00091F32"/>
    <w:rsid w:val="0009266A"/>
    <w:rsid w:val="00092F38"/>
    <w:rsid w:val="00093082"/>
    <w:rsid w:val="000944D5"/>
    <w:rsid w:val="00094F24"/>
    <w:rsid w:val="0009543F"/>
    <w:rsid w:val="00095794"/>
    <w:rsid w:val="0009621B"/>
    <w:rsid w:val="000976C2"/>
    <w:rsid w:val="0009777F"/>
    <w:rsid w:val="000A0C16"/>
    <w:rsid w:val="000A18D1"/>
    <w:rsid w:val="000A1A05"/>
    <w:rsid w:val="000A1AD0"/>
    <w:rsid w:val="000A2F85"/>
    <w:rsid w:val="000A3293"/>
    <w:rsid w:val="000A4422"/>
    <w:rsid w:val="000A6E28"/>
    <w:rsid w:val="000A6F72"/>
    <w:rsid w:val="000A7649"/>
    <w:rsid w:val="000A7C33"/>
    <w:rsid w:val="000B05CC"/>
    <w:rsid w:val="000B08E8"/>
    <w:rsid w:val="000B0FC3"/>
    <w:rsid w:val="000B3B75"/>
    <w:rsid w:val="000B4290"/>
    <w:rsid w:val="000B5689"/>
    <w:rsid w:val="000B64F0"/>
    <w:rsid w:val="000B6B89"/>
    <w:rsid w:val="000B72C7"/>
    <w:rsid w:val="000B76C1"/>
    <w:rsid w:val="000C0B37"/>
    <w:rsid w:val="000C129C"/>
    <w:rsid w:val="000C16B3"/>
    <w:rsid w:val="000C2285"/>
    <w:rsid w:val="000C2CD1"/>
    <w:rsid w:val="000C312F"/>
    <w:rsid w:val="000C3A6C"/>
    <w:rsid w:val="000C544B"/>
    <w:rsid w:val="000C5B63"/>
    <w:rsid w:val="000C6534"/>
    <w:rsid w:val="000C724F"/>
    <w:rsid w:val="000C74BE"/>
    <w:rsid w:val="000C7BE3"/>
    <w:rsid w:val="000C7E3A"/>
    <w:rsid w:val="000D377B"/>
    <w:rsid w:val="000D4B1C"/>
    <w:rsid w:val="000D6195"/>
    <w:rsid w:val="000E11F3"/>
    <w:rsid w:val="000E1205"/>
    <w:rsid w:val="000E1797"/>
    <w:rsid w:val="000E1C52"/>
    <w:rsid w:val="000E2AC0"/>
    <w:rsid w:val="000E2B66"/>
    <w:rsid w:val="000E2BD0"/>
    <w:rsid w:val="000E3696"/>
    <w:rsid w:val="000E3918"/>
    <w:rsid w:val="000E6E61"/>
    <w:rsid w:val="000E729E"/>
    <w:rsid w:val="000E796A"/>
    <w:rsid w:val="000E7EAD"/>
    <w:rsid w:val="000F00D7"/>
    <w:rsid w:val="000F26D5"/>
    <w:rsid w:val="000F36F7"/>
    <w:rsid w:val="000F3D6D"/>
    <w:rsid w:val="000F4B3E"/>
    <w:rsid w:val="00101041"/>
    <w:rsid w:val="00103A50"/>
    <w:rsid w:val="00103DF4"/>
    <w:rsid w:val="00104941"/>
    <w:rsid w:val="00104B73"/>
    <w:rsid w:val="00104FC5"/>
    <w:rsid w:val="00105AB9"/>
    <w:rsid w:val="00105D86"/>
    <w:rsid w:val="001067AB"/>
    <w:rsid w:val="00106DAC"/>
    <w:rsid w:val="00107C0D"/>
    <w:rsid w:val="001104C0"/>
    <w:rsid w:val="00110BBD"/>
    <w:rsid w:val="001113B7"/>
    <w:rsid w:val="0011152B"/>
    <w:rsid w:val="001118BC"/>
    <w:rsid w:val="00112EF5"/>
    <w:rsid w:val="00114228"/>
    <w:rsid w:val="00114CED"/>
    <w:rsid w:val="00114FFE"/>
    <w:rsid w:val="001150D3"/>
    <w:rsid w:val="00115474"/>
    <w:rsid w:val="001157FE"/>
    <w:rsid w:val="0011644E"/>
    <w:rsid w:val="00116849"/>
    <w:rsid w:val="0011747C"/>
    <w:rsid w:val="0012064D"/>
    <w:rsid w:val="0012072D"/>
    <w:rsid w:val="0012142F"/>
    <w:rsid w:val="00121603"/>
    <w:rsid w:val="001220E3"/>
    <w:rsid w:val="001236FF"/>
    <w:rsid w:val="0012466B"/>
    <w:rsid w:val="0012613B"/>
    <w:rsid w:val="00127CDC"/>
    <w:rsid w:val="00127DF2"/>
    <w:rsid w:val="00132C24"/>
    <w:rsid w:val="00132DCF"/>
    <w:rsid w:val="00134272"/>
    <w:rsid w:val="0013600A"/>
    <w:rsid w:val="00137369"/>
    <w:rsid w:val="0014030D"/>
    <w:rsid w:val="00140B50"/>
    <w:rsid w:val="00141C4F"/>
    <w:rsid w:val="001420BA"/>
    <w:rsid w:val="00144DF3"/>
    <w:rsid w:val="00145382"/>
    <w:rsid w:val="00145945"/>
    <w:rsid w:val="001470C6"/>
    <w:rsid w:val="00147C01"/>
    <w:rsid w:val="00150916"/>
    <w:rsid w:val="00151B2D"/>
    <w:rsid w:val="00151F0A"/>
    <w:rsid w:val="001529D3"/>
    <w:rsid w:val="00152C7E"/>
    <w:rsid w:val="00152FBA"/>
    <w:rsid w:val="001531D0"/>
    <w:rsid w:val="00155106"/>
    <w:rsid w:val="00155D8B"/>
    <w:rsid w:val="0015602B"/>
    <w:rsid w:val="0016012C"/>
    <w:rsid w:val="00160468"/>
    <w:rsid w:val="001623FE"/>
    <w:rsid w:val="00163EB5"/>
    <w:rsid w:val="00166AA1"/>
    <w:rsid w:val="00166AA4"/>
    <w:rsid w:val="00166B45"/>
    <w:rsid w:val="001706AF"/>
    <w:rsid w:val="001740B8"/>
    <w:rsid w:val="00174E7D"/>
    <w:rsid w:val="001750E6"/>
    <w:rsid w:val="001759C9"/>
    <w:rsid w:val="001768C4"/>
    <w:rsid w:val="001769C6"/>
    <w:rsid w:val="0017797F"/>
    <w:rsid w:val="00180D98"/>
    <w:rsid w:val="00181099"/>
    <w:rsid w:val="00181429"/>
    <w:rsid w:val="001817DA"/>
    <w:rsid w:val="001824F9"/>
    <w:rsid w:val="00182CBA"/>
    <w:rsid w:val="001832DE"/>
    <w:rsid w:val="00183915"/>
    <w:rsid w:val="00184B51"/>
    <w:rsid w:val="00185103"/>
    <w:rsid w:val="001854E8"/>
    <w:rsid w:val="001855AC"/>
    <w:rsid w:val="0018562B"/>
    <w:rsid w:val="00185633"/>
    <w:rsid w:val="00185961"/>
    <w:rsid w:val="00190C87"/>
    <w:rsid w:val="0019263E"/>
    <w:rsid w:val="00193D73"/>
    <w:rsid w:val="00194680"/>
    <w:rsid w:val="00194DBA"/>
    <w:rsid w:val="00195E48"/>
    <w:rsid w:val="0019629E"/>
    <w:rsid w:val="00196F65"/>
    <w:rsid w:val="00197FAC"/>
    <w:rsid w:val="001A0D54"/>
    <w:rsid w:val="001A1796"/>
    <w:rsid w:val="001A25F3"/>
    <w:rsid w:val="001A373A"/>
    <w:rsid w:val="001A3E42"/>
    <w:rsid w:val="001A4A8D"/>
    <w:rsid w:val="001A5B07"/>
    <w:rsid w:val="001A6508"/>
    <w:rsid w:val="001A7E97"/>
    <w:rsid w:val="001B00B2"/>
    <w:rsid w:val="001B1488"/>
    <w:rsid w:val="001B1BD8"/>
    <w:rsid w:val="001B2A2D"/>
    <w:rsid w:val="001B2DCC"/>
    <w:rsid w:val="001B3002"/>
    <w:rsid w:val="001B4010"/>
    <w:rsid w:val="001B4659"/>
    <w:rsid w:val="001B4908"/>
    <w:rsid w:val="001B4979"/>
    <w:rsid w:val="001B5E67"/>
    <w:rsid w:val="001C037F"/>
    <w:rsid w:val="001C0424"/>
    <w:rsid w:val="001C06D0"/>
    <w:rsid w:val="001C0775"/>
    <w:rsid w:val="001C11BB"/>
    <w:rsid w:val="001C12AE"/>
    <w:rsid w:val="001C4819"/>
    <w:rsid w:val="001C4BA4"/>
    <w:rsid w:val="001C757C"/>
    <w:rsid w:val="001D002D"/>
    <w:rsid w:val="001D0DAF"/>
    <w:rsid w:val="001D1045"/>
    <w:rsid w:val="001D14D9"/>
    <w:rsid w:val="001D18BA"/>
    <w:rsid w:val="001D1B38"/>
    <w:rsid w:val="001D2322"/>
    <w:rsid w:val="001D32E7"/>
    <w:rsid w:val="001D3816"/>
    <w:rsid w:val="001D53BD"/>
    <w:rsid w:val="001D5EF2"/>
    <w:rsid w:val="001D76EB"/>
    <w:rsid w:val="001D7DC7"/>
    <w:rsid w:val="001D7E14"/>
    <w:rsid w:val="001E07D1"/>
    <w:rsid w:val="001E18E6"/>
    <w:rsid w:val="001E2607"/>
    <w:rsid w:val="001E6A5C"/>
    <w:rsid w:val="001E6CD5"/>
    <w:rsid w:val="001E7E32"/>
    <w:rsid w:val="001F08D4"/>
    <w:rsid w:val="001F09BF"/>
    <w:rsid w:val="001F1E05"/>
    <w:rsid w:val="001F2557"/>
    <w:rsid w:val="001F2E6B"/>
    <w:rsid w:val="001F33B0"/>
    <w:rsid w:val="001F422C"/>
    <w:rsid w:val="001F447C"/>
    <w:rsid w:val="001F530A"/>
    <w:rsid w:val="001F655B"/>
    <w:rsid w:val="001F7273"/>
    <w:rsid w:val="0020190F"/>
    <w:rsid w:val="00202365"/>
    <w:rsid w:val="0020341B"/>
    <w:rsid w:val="00204769"/>
    <w:rsid w:val="0020663D"/>
    <w:rsid w:val="00207125"/>
    <w:rsid w:val="00207948"/>
    <w:rsid w:val="00210528"/>
    <w:rsid w:val="00212FC5"/>
    <w:rsid w:val="00213611"/>
    <w:rsid w:val="002140BB"/>
    <w:rsid w:val="00214F1E"/>
    <w:rsid w:val="002164FE"/>
    <w:rsid w:val="002169D9"/>
    <w:rsid w:val="00216C47"/>
    <w:rsid w:val="00220362"/>
    <w:rsid w:val="002206A4"/>
    <w:rsid w:val="00220998"/>
    <w:rsid w:val="00221E1D"/>
    <w:rsid w:val="00222424"/>
    <w:rsid w:val="00222D10"/>
    <w:rsid w:val="00222F4E"/>
    <w:rsid w:val="00223878"/>
    <w:rsid w:val="002241EC"/>
    <w:rsid w:val="00226C3C"/>
    <w:rsid w:val="00226CDA"/>
    <w:rsid w:val="0022762D"/>
    <w:rsid w:val="00227D77"/>
    <w:rsid w:val="002318C0"/>
    <w:rsid w:val="00232334"/>
    <w:rsid w:val="00233900"/>
    <w:rsid w:val="00234899"/>
    <w:rsid w:val="00235CC9"/>
    <w:rsid w:val="002364FB"/>
    <w:rsid w:val="002366BE"/>
    <w:rsid w:val="00240724"/>
    <w:rsid w:val="0024118E"/>
    <w:rsid w:val="0024171E"/>
    <w:rsid w:val="002422DE"/>
    <w:rsid w:val="002430BD"/>
    <w:rsid w:val="00243731"/>
    <w:rsid w:val="00244867"/>
    <w:rsid w:val="00244F13"/>
    <w:rsid w:val="00246563"/>
    <w:rsid w:val="00247297"/>
    <w:rsid w:val="0024753F"/>
    <w:rsid w:val="002503E2"/>
    <w:rsid w:val="00250B27"/>
    <w:rsid w:val="002515A7"/>
    <w:rsid w:val="00251A32"/>
    <w:rsid w:val="00252EA7"/>
    <w:rsid w:val="00254253"/>
    <w:rsid w:val="00254CE4"/>
    <w:rsid w:val="00254E25"/>
    <w:rsid w:val="002553AF"/>
    <w:rsid w:val="00256135"/>
    <w:rsid w:val="0025779D"/>
    <w:rsid w:val="00257C8C"/>
    <w:rsid w:val="002606F1"/>
    <w:rsid w:val="002609B7"/>
    <w:rsid w:val="0026122F"/>
    <w:rsid w:val="00261D94"/>
    <w:rsid w:val="00262062"/>
    <w:rsid w:val="002628C8"/>
    <w:rsid w:val="002634F5"/>
    <w:rsid w:val="00265C4F"/>
    <w:rsid w:val="002704C5"/>
    <w:rsid w:val="00270676"/>
    <w:rsid w:val="002709C7"/>
    <w:rsid w:val="0027194E"/>
    <w:rsid w:val="0027257B"/>
    <w:rsid w:val="00272893"/>
    <w:rsid w:val="0027586F"/>
    <w:rsid w:val="00277AE8"/>
    <w:rsid w:val="002806EA"/>
    <w:rsid w:val="00280936"/>
    <w:rsid w:val="00281569"/>
    <w:rsid w:val="0028474D"/>
    <w:rsid w:val="002848A1"/>
    <w:rsid w:val="002856BD"/>
    <w:rsid w:val="00290E93"/>
    <w:rsid w:val="00291517"/>
    <w:rsid w:val="00291728"/>
    <w:rsid w:val="00291DC8"/>
    <w:rsid w:val="00291FD0"/>
    <w:rsid w:val="002939BF"/>
    <w:rsid w:val="002941F8"/>
    <w:rsid w:val="00294AC9"/>
    <w:rsid w:val="00295775"/>
    <w:rsid w:val="00295895"/>
    <w:rsid w:val="002A0B77"/>
    <w:rsid w:val="002A4201"/>
    <w:rsid w:val="002A4722"/>
    <w:rsid w:val="002B1C33"/>
    <w:rsid w:val="002B2AFC"/>
    <w:rsid w:val="002B2B61"/>
    <w:rsid w:val="002B3033"/>
    <w:rsid w:val="002B4E47"/>
    <w:rsid w:val="002B7C8C"/>
    <w:rsid w:val="002C0C9F"/>
    <w:rsid w:val="002C279E"/>
    <w:rsid w:val="002C38A8"/>
    <w:rsid w:val="002C43CD"/>
    <w:rsid w:val="002C5F90"/>
    <w:rsid w:val="002C6E59"/>
    <w:rsid w:val="002D0225"/>
    <w:rsid w:val="002D0721"/>
    <w:rsid w:val="002D1BC5"/>
    <w:rsid w:val="002D259D"/>
    <w:rsid w:val="002D2E04"/>
    <w:rsid w:val="002D3157"/>
    <w:rsid w:val="002D3F39"/>
    <w:rsid w:val="002D5377"/>
    <w:rsid w:val="002D6AFC"/>
    <w:rsid w:val="002D76D8"/>
    <w:rsid w:val="002D7989"/>
    <w:rsid w:val="002E1C5F"/>
    <w:rsid w:val="002E556F"/>
    <w:rsid w:val="002E5C81"/>
    <w:rsid w:val="002E5FD3"/>
    <w:rsid w:val="002E5FF4"/>
    <w:rsid w:val="002E73B4"/>
    <w:rsid w:val="002E7AF2"/>
    <w:rsid w:val="002F1345"/>
    <w:rsid w:val="002F1B02"/>
    <w:rsid w:val="002F1D34"/>
    <w:rsid w:val="002F219F"/>
    <w:rsid w:val="002F30BA"/>
    <w:rsid w:val="002F3771"/>
    <w:rsid w:val="002F44F1"/>
    <w:rsid w:val="002F4EC0"/>
    <w:rsid w:val="002F69A7"/>
    <w:rsid w:val="0030065D"/>
    <w:rsid w:val="00300CCD"/>
    <w:rsid w:val="00301689"/>
    <w:rsid w:val="00301D9E"/>
    <w:rsid w:val="00302256"/>
    <w:rsid w:val="00302895"/>
    <w:rsid w:val="0030580B"/>
    <w:rsid w:val="00305AE2"/>
    <w:rsid w:val="00306711"/>
    <w:rsid w:val="003079AD"/>
    <w:rsid w:val="00307AF7"/>
    <w:rsid w:val="0031087E"/>
    <w:rsid w:val="003135ED"/>
    <w:rsid w:val="00315029"/>
    <w:rsid w:val="00317379"/>
    <w:rsid w:val="00320119"/>
    <w:rsid w:val="00322B51"/>
    <w:rsid w:val="003231AE"/>
    <w:rsid w:val="003231E1"/>
    <w:rsid w:val="00323FB8"/>
    <w:rsid w:val="00325720"/>
    <w:rsid w:val="003258FF"/>
    <w:rsid w:val="00325EEC"/>
    <w:rsid w:val="00327E2E"/>
    <w:rsid w:val="00331B90"/>
    <w:rsid w:val="00332E4D"/>
    <w:rsid w:val="0033348B"/>
    <w:rsid w:val="0033367F"/>
    <w:rsid w:val="00334335"/>
    <w:rsid w:val="003356BA"/>
    <w:rsid w:val="0033674F"/>
    <w:rsid w:val="0033729B"/>
    <w:rsid w:val="003374C8"/>
    <w:rsid w:val="00337C73"/>
    <w:rsid w:val="00341538"/>
    <w:rsid w:val="003418BF"/>
    <w:rsid w:val="00343316"/>
    <w:rsid w:val="0034382D"/>
    <w:rsid w:val="00344A88"/>
    <w:rsid w:val="00345649"/>
    <w:rsid w:val="00345D43"/>
    <w:rsid w:val="003462CA"/>
    <w:rsid w:val="00346365"/>
    <w:rsid w:val="00346D0A"/>
    <w:rsid w:val="0034757F"/>
    <w:rsid w:val="00347C84"/>
    <w:rsid w:val="00351664"/>
    <w:rsid w:val="00352744"/>
    <w:rsid w:val="00353F59"/>
    <w:rsid w:val="003540A6"/>
    <w:rsid w:val="003541D9"/>
    <w:rsid w:val="00354677"/>
    <w:rsid w:val="003549B5"/>
    <w:rsid w:val="003549BA"/>
    <w:rsid w:val="003549BD"/>
    <w:rsid w:val="00355D28"/>
    <w:rsid w:val="00356481"/>
    <w:rsid w:val="00356AEC"/>
    <w:rsid w:val="00357A3C"/>
    <w:rsid w:val="003622F7"/>
    <w:rsid w:val="00363507"/>
    <w:rsid w:val="003639CF"/>
    <w:rsid w:val="00364500"/>
    <w:rsid w:val="00365778"/>
    <w:rsid w:val="00365FEF"/>
    <w:rsid w:val="003662A7"/>
    <w:rsid w:val="00366E9D"/>
    <w:rsid w:val="00370C56"/>
    <w:rsid w:val="0037107A"/>
    <w:rsid w:val="0037220E"/>
    <w:rsid w:val="00374086"/>
    <w:rsid w:val="00374C70"/>
    <w:rsid w:val="003757B6"/>
    <w:rsid w:val="0037678E"/>
    <w:rsid w:val="00376C8A"/>
    <w:rsid w:val="00377911"/>
    <w:rsid w:val="00380D77"/>
    <w:rsid w:val="00382665"/>
    <w:rsid w:val="00382A44"/>
    <w:rsid w:val="00383A20"/>
    <w:rsid w:val="0038560D"/>
    <w:rsid w:val="00386610"/>
    <w:rsid w:val="00386614"/>
    <w:rsid w:val="00386D0D"/>
    <w:rsid w:val="00387D9F"/>
    <w:rsid w:val="00390402"/>
    <w:rsid w:val="00393690"/>
    <w:rsid w:val="003940C7"/>
    <w:rsid w:val="003947BF"/>
    <w:rsid w:val="003951D0"/>
    <w:rsid w:val="00395D5C"/>
    <w:rsid w:val="003962A2"/>
    <w:rsid w:val="00397684"/>
    <w:rsid w:val="003976FE"/>
    <w:rsid w:val="00397828"/>
    <w:rsid w:val="003A2405"/>
    <w:rsid w:val="003A3B66"/>
    <w:rsid w:val="003A4FB8"/>
    <w:rsid w:val="003A5737"/>
    <w:rsid w:val="003A5C20"/>
    <w:rsid w:val="003A70DA"/>
    <w:rsid w:val="003A796A"/>
    <w:rsid w:val="003B1845"/>
    <w:rsid w:val="003B19E3"/>
    <w:rsid w:val="003B294E"/>
    <w:rsid w:val="003B3A66"/>
    <w:rsid w:val="003B4715"/>
    <w:rsid w:val="003B4777"/>
    <w:rsid w:val="003B5DC1"/>
    <w:rsid w:val="003B6322"/>
    <w:rsid w:val="003B63D8"/>
    <w:rsid w:val="003B68E7"/>
    <w:rsid w:val="003B6CC2"/>
    <w:rsid w:val="003B7027"/>
    <w:rsid w:val="003B7BEE"/>
    <w:rsid w:val="003C033B"/>
    <w:rsid w:val="003C0768"/>
    <w:rsid w:val="003C0D15"/>
    <w:rsid w:val="003C1222"/>
    <w:rsid w:val="003C1BCC"/>
    <w:rsid w:val="003C2463"/>
    <w:rsid w:val="003C3685"/>
    <w:rsid w:val="003C3967"/>
    <w:rsid w:val="003C3D6F"/>
    <w:rsid w:val="003C4468"/>
    <w:rsid w:val="003C4C2B"/>
    <w:rsid w:val="003C5A1B"/>
    <w:rsid w:val="003C65A4"/>
    <w:rsid w:val="003C6883"/>
    <w:rsid w:val="003C780E"/>
    <w:rsid w:val="003D14B6"/>
    <w:rsid w:val="003D1960"/>
    <w:rsid w:val="003D1C98"/>
    <w:rsid w:val="003D29ED"/>
    <w:rsid w:val="003D369A"/>
    <w:rsid w:val="003D3BBE"/>
    <w:rsid w:val="003D4ACD"/>
    <w:rsid w:val="003D4C9F"/>
    <w:rsid w:val="003D4D66"/>
    <w:rsid w:val="003D5CC7"/>
    <w:rsid w:val="003D7490"/>
    <w:rsid w:val="003E01F8"/>
    <w:rsid w:val="003E0450"/>
    <w:rsid w:val="003E0747"/>
    <w:rsid w:val="003E0E0F"/>
    <w:rsid w:val="003E12C8"/>
    <w:rsid w:val="003E1529"/>
    <w:rsid w:val="003E2115"/>
    <w:rsid w:val="003E36CF"/>
    <w:rsid w:val="003E3B07"/>
    <w:rsid w:val="003E3CB9"/>
    <w:rsid w:val="003E5A31"/>
    <w:rsid w:val="003E5A86"/>
    <w:rsid w:val="003E6D4C"/>
    <w:rsid w:val="003E6E15"/>
    <w:rsid w:val="003E7A21"/>
    <w:rsid w:val="003E7FAB"/>
    <w:rsid w:val="003F00CC"/>
    <w:rsid w:val="003F0811"/>
    <w:rsid w:val="003F1ECB"/>
    <w:rsid w:val="003F2A13"/>
    <w:rsid w:val="003F405B"/>
    <w:rsid w:val="003F4E8B"/>
    <w:rsid w:val="003F5C77"/>
    <w:rsid w:val="003F5EFF"/>
    <w:rsid w:val="003F6A81"/>
    <w:rsid w:val="003F7A32"/>
    <w:rsid w:val="003F7F3C"/>
    <w:rsid w:val="00401BD8"/>
    <w:rsid w:val="00402285"/>
    <w:rsid w:val="00402674"/>
    <w:rsid w:val="004032F6"/>
    <w:rsid w:val="00404258"/>
    <w:rsid w:val="00406BAE"/>
    <w:rsid w:val="00406EF1"/>
    <w:rsid w:val="00407D5F"/>
    <w:rsid w:val="0041244E"/>
    <w:rsid w:val="00412C1A"/>
    <w:rsid w:val="004140F2"/>
    <w:rsid w:val="00414827"/>
    <w:rsid w:val="0041563B"/>
    <w:rsid w:val="00415655"/>
    <w:rsid w:val="00415BB8"/>
    <w:rsid w:val="00417F0E"/>
    <w:rsid w:val="004200D1"/>
    <w:rsid w:val="0042032B"/>
    <w:rsid w:val="004219D1"/>
    <w:rsid w:val="00421CBF"/>
    <w:rsid w:val="0042241B"/>
    <w:rsid w:val="00422589"/>
    <w:rsid w:val="00422E50"/>
    <w:rsid w:val="0042319F"/>
    <w:rsid w:val="00423AF4"/>
    <w:rsid w:val="00426C67"/>
    <w:rsid w:val="00427791"/>
    <w:rsid w:val="00427A08"/>
    <w:rsid w:val="0043091E"/>
    <w:rsid w:val="004315DC"/>
    <w:rsid w:val="0043313A"/>
    <w:rsid w:val="00434507"/>
    <w:rsid w:val="004349BD"/>
    <w:rsid w:val="004371C5"/>
    <w:rsid w:val="00437DDC"/>
    <w:rsid w:val="0044003B"/>
    <w:rsid w:val="004424AB"/>
    <w:rsid w:val="00442A1D"/>
    <w:rsid w:val="00442C5F"/>
    <w:rsid w:val="00444707"/>
    <w:rsid w:val="00445748"/>
    <w:rsid w:val="00446328"/>
    <w:rsid w:val="00447F49"/>
    <w:rsid w:val="00452BD1"/>
    <w:rsid w:val="00452D7B"/>
    <w:rsid w:val="00453ADA"/>
    <w:rsid w:val="00454C0A"/>
    <w:rsid w:val="00454E4F"/>
    <w:rsid w:val="00455487"/>
    <w:rsid w:val="00455522"/>
    <w:rsid w:val="004562B7"/>
    <w:rsid w:val="00456F01"/>
    <w:rsid w:val="00457072"/>
    <w:rsid w:val="004571F5"/>
    <w:rsid w:val="00457A85"/>
    <w:rsid w:val="00460718"/>
    <w:rsid w:val="0046074C"/>
    <w:rsid w:val="00460977"/>
    <w:rsid w:val="00461564"/>
    <w:rsid w:val="00461D44"/>
    <w:rsid w:val="004622D4"/>
    <w:rsid w:val="00464B97"/>
    <w:rsid w:val="00464E4B"/>
    <w:rsid w:val="0046549F"/>
    <w:rsid w:val="00465545"/>
    <w:rsid w:val="00465E59"/>
    <w:rsid w:val="004660C5"/>
    <w:rsid w:val="00466B0E"/>
    <w:rsid w:val="00467557"/>
    <w:rsid w:val="0046786B"/>
    <w:rsid w:val="0046799C"/>
    <w:rsid w:val="00470D06"/>
    <w:rsid w:val="00473060"/>
    <w:rsid w:val="00473544"/>
    <w:rsid w:val="00474B43"/>
    <w:rsid w:val="00481674"/>
    <w:rsid w:val="00481D2B"/>
    <w:rsid w:val="00481F81"/>
    <w:rsid w:val="00482F96"/>
    <w:rsid w:val="0048370D"/>
    <w:rsid w:val="00483DCC"/>
    <w:rsid w:val="004842EE"/>
    <w:rsid w:val="00484556"/>
    <w:rsid w:val="0048468E"/>
    <w:rsid w:val="004859C1"/>
    <w:rsid w:val="00485DB4"/>
    <w:rsid w:val="00486E6E"/>
    <w:rsid w:val="0049084E"/>
    <w:rsid w:val="004926ED"/>
    <w:rsid w:val="00493AF2"/>
    <w:rsid w:val="0049414F"/>
    <w:rsid w:val="00494DE1"/>
    <w:rsid w:val="004A0CF1"/>
    <w:rsid w:val="004A1295"/>
    <w:rsid w:val="004A139E"/>
    <w:rsid w:val="004A168E"/>
    <w:rsid w:val="004A182B"/>
    <w:rsid w:val="004A1B48"/>
    <w:rsid w:val="004A1C97"/>
    <w:rsid w:val="004A1FA9"/>
    <w:rsid w:val="004A27A8"/>
    <w:rsid w:val="004A2BC5"/>
    <w:rsid w:val="004A2D5A"/>
    <w:rsid w:val="004A35D0"/>
    <w:rsid w:val="004A541A"/>
    <w:rsid w:val="004B1911"/>
    <w:rsid w:val="004B3AE2"/>
    <w:rsid w:val="004B40AA"/>
    <w:rsid w:val="004B5246"/>
    <w:rsid w:val="004B5CC3"/>
    <w:rsid w:val="004B68D2"/>
    <w:rsid w:val="004B7516"/>
    <w:rsid w:val="004C1A5E"/>
    <w:rsid w:val="004C1D6D"/>
    <w:rsid w:val="004C30AE"/>
    <w:rsid w:val="004C31F6"/>
    <w:rsid w:val="004C5905"/>
    <w:rsid w:val="004C5B3A"/>
    <w:rsid w:val="004C628A"/>
    <w:rsid w:val="004C628D"/>
    <w:rsid w:val="004D23C8"/>
    <w:rsid w:val="004D6FB6"/>
    <w:rsid w:val="004D752E"/>
    <w:rsid w:val="004E0C71"/>
    <w:rsid w:val="004E0D06"/>
    <w:rsid w:val="004E0DC2"/>
    <w:rsid w:val="004E1C68"/>
    <w:rsid w:val="004E2321"/>
    <w:rsid w:val="004E26F5"/>
    <w:rsid w:val="004E3A2E"/>
    <w:rsid w:val="004E5278"/>
    <w:rsid w:val="004E61B8"/>
    <w:rsid w:val="004F190B"/>
    <w:rsid w:val="004F23EB"/>
    <w:rsid w:val="004F279C"/>
    <w:rsid w:val="004F326C"/>
    <w:rsid w:val="004F449F"/>
    <w:rsid w:val="004F5E55"/>
    <w:rsid w:val="004F67C3"/>
    <w:rsid w:val="004F69F5"/>
    <w:rsid w:val="004F7593"/>
    <w:rsid w:val="00500B08"/>
    <w:rsid w:val="00501E1C"/>
    <w:rsid w:val="00501F56"/>
    <w:rsid w:val="005030F5"/>
    <w:rsid w:val="005040AA"/>
    <w:rsid w:val="0050412F"/>
    <w:rsid w:val="005047F7"/>
    <w:rsid w:val="00504DE2"/>
    <w:rsid w:val="00505CA6"/>
    <w:rsid w:val="00505D12"/>
    <w:rsid w:val="00507477"/>
    <w:rsid w:val="00511B21"/>
    <w:rsid w:val="005126D4"/>
    <w:rsid w:val="0051292E"/>
    <w:rsid w:val="00513D5C"/>
    <w:rsid w:val="00516AB1"/>
    <w:rsid w:val="00516BEF"/>
    <w:rsid w:val="00516D5C"/>
    <w:rsid w:val="005173B6"/>
    <w:rsid w:val="00517BDB"/>
    <w:rsid w:val="00521BD2"/>
    <w:rsid w:val="005224C9"/>
    <w:rsid w:val="00522DDC"/>
    <w:rsid w:val="00524FC5"/>
    <w:rsid w:val="005255D8"/>
    <w:rsid w:val="00525EF3"/>
    <w:rsid w:val="005269E7"/>
    <w:rsid w:val="0052700B"/>
    <w:rsid w:val="00530696"/>
    <w:rsid w:val="00530D0B"/>
    <w:rsid w:val="0053174F"/>
    <w:rsid w:val="00534965"/>
    <w:rsid w:val="00536C6C"/>
    <w:rsid w:val="00542D98"/>
    <w:rsid w:val="00543EBE"/>
    <w:rsid w:val="00544E77"/>
    <w:rsid w:val="005453A6"/>
    <w:rsid w:val="00545C9A"/>
    <w:rsid w:val="0054693C"/>
    <w:rsid w:val="00546E20"/>
    <w:rsid w:val="00550407"/>
    <w:rsid w:val="0055274B"/>
    <w:rsid w:val="00552850"/>
    <w:rsid w:val="00553760"/>
    <w:rsid w:val="0055677B"/>
    <w:rsid w:val="005568EE"/>
    <w:rsid w:val="0056091B"/>
    <w:rsid w:val="0056149F"/>
    <w:rsid w:val="00562B63"/>
    <w:rsid w:val="00562C2D"/>
    <w:rsid w:val="00563700"/>
    <w:rsid w:val="00564B25"/>
    <w:rsid w:val="00564C38"/>
    <w:rsid w:val="00565C43"/>
    <w:rsid w:val="005668B6"/>
    <w:rsid w:val="00567418"/>
    <w:rsid w:val="00570A92"/>
    <w:rsid w:val="00570F46"/>
    <w:rsid w:val="0057143D"/>
    <w:rsid w:val="00572099"/>
    <w:rsid w:val="0057317A"/>
    <w:rsid w:val="00575593"/>
    <w:rsid w:val="0057689F"/>
    <w:rsid w:val="005778A1"/>
    <w:rsid w:val="00577978"/>
    <w:rsid w:val="0058005C"/>
    <w:rsid w:val="005802CD"/>
    <w:rsid w:val="00580E36"/>
    <w:rsid w:val="00581147"/>
    <w:rsid w:val="0058130D"/>
    <w:rsid w:val="005813AB"/>
    <w:rsid w:val="005817F3"/>
    <w:rsid w:val="005818D2"/>
    <w:rsid w:val="00581AA3"/>
    <w:rsid w:val="00581F67"/>
    <w:rsid w:val="00581FC9"/>
    <w:rsid w:val="00582F28"/>
    <w:rsid w:val="005836AE"/>
    <w:rsid w:val="00583CBE"/>
    <w:rsid w:val="00584B87"/>
    <w:rsid w:val="005859FE"/>
    <w:rsid w:val="0058730C"/>
    <w:rsid w:val="00587340"/>
    <w:rsid w:val="005876EB"/>
    <w:rsid w:val="00587B59"/>
    <w:rsid w:val="00587BA0"/>
    <w:rsid w:val="00591A00"/>
    <w:rsid w:val="0059215E"/>
    <w:rsid w:val="00592D53"/>
    <w:rsid w:val="00593102"/>
    <w:rsid w:val="005951F7"/>
    <w:rsid w:val="00595827"/>
    <w:rsid w:val="00595FB9"/>
    <w:rsid w:val="005961D4"/>
    <w:rsid w:val="005963AA"/>
    <w:rsid w:val="00596809"/>
    <w:rsid w:val="00596C29"/>
    <w:rsid w:val="00597C9F"/>
    <w:rsid w:val="005A02A2"/>
    <w:rsid w:val="005A0AFA"/>
    <w:rsid w:val="005A33A3"/>
    <w:rsid w:val="005A44FB"/>
    <w:rsid w:val="005A4C26"/>
    <w:rsid w:val="005A4FF9"/>
    <w:rsid w:val="005A501D"/>
    <w:rsid w:val="005A5C1B"/>
    <w:rsid w:val="005A6358"/>
    <w:rsid w:val="005A661B"/>
    <w:rsid w:val="005A6D0C"/>
    <w:rsid w:val="005A70BB"/>
    <w:rsid w:val="005A739E"/>
    <w:rsid w:val="005B02C3"/>
    <w:rsid w:val="005B0969"/>
    <w:rsid w:val="005B0BFB"/>
    <w:rsid w:val="005B0E42"/>
    <w:rsid w:val="005B1021"/>
    <w:rsid w:val="005B1EB5"/>
    <w:rsid w:val="005B28D3"/>
    <w:rsid w:val="005B3844"/>
    <w:rsid w:val="005B514B"/>
    <w:rsid w:val="005B6428"/>
    <w:rsid w:val="005C001F"/>
    <w:rsid w:val="005C20B8"/>
    <w:rsid w:val="005C3359"/>
    <w:rsid w:val="005C5B08"/>
    <w:rsid w:val="005C5B6F"/>
    <w:rsid w:val="005C69E2"/>
    <w:rsid w:val="005D122A"/>
    <w:rsid w:val="005D1846"/>
    <w:rsid w:val="005D18B9"/>
    <w:rsid w:val="005D2732"/>
    <w:rsid w:val="005D364A"/>
    <w:rsid w:val="005D42CD"/>
    <w:rsid w:val="005D73E6"/>
    <w:rsid w:val="005E0C51"/>
    <w:rsid w:val="005E16EA"/>
    <w:rsid w:val="005E2B9A"/>
    <w:rsid w:val="005E33B2"/>
    <w:rsid w:val="005E3B81"/>
    <w:rsid w:val="005E5219"/>
    <w:rsid w:val="005E61C3"/>
    <w:rsid w:val="005E6CE1"/>
    <w:rsid w:val="005E76FF"/>
    <w:rsid w:val="005F17C2"/>
    <w:rsid w:val="005F1C92"/>
    <w:rsid w:val="005F27B2"/>
    <w:rsid w:val="005F4286"/>
    <w:rsid w:val="005F5C79"/>
    <w:rsid w:val="005F6303"/>
    <w:rsid w:val="005F6F65"/>
    <w:rsid w:val="0060032D"/>
    <w:rsid w:val="00600976"/>
    <w:rsid w:val="00601850"/>
    <w:rsid w:val="00601E8C"/>
    <w:rsid w:val="006050E3"/>
    <w:rsid w:val="0060555C"/>
    <w:rsid w:val="00606C60"/>
    <w:rsid w:val="00606C98"/>
    <w:rsid w:val="0060709B"/>
    <w:rsid w:val="006079CE"/>
    <w:rsid w:val="00607F70"/>
    <w:rsid w:val="00610113"/>
    <w:rsid w:val="00612014"/>
    <w:rsid w:val="006121C7"/>
    <w:rsid w:val="0061233B"/>
    <w:rsid w:val="00612B1F"/>
    <w:rsid w:val="00613049"/>
    <w:rsid w:val="00616098"/>
    <w:rsid w:val="0061658D"/>
    <w:rsid w:val="0061676A"/>
    <w:rsid w:val="00617CE5"/>
    <w:rsid w:val="006210DA"/>
    <w:rsid w:val="00621D6E"/>
    <w:rsid w:val="006223B2"/>
    <w:rsid w:val="00622EBB"/>
    <w:rsid w:val="0062348F"/>
    <w:rsid w:val="00623EE8"/>
    <w:rsid w:val="006248A8"/>
    <w:rsid w:val="00624A0D"/>
    <w:rsid w:val="00625D91"/>
    <w:rsid w:val="00626FA9"/>
    <w:rsid w:val="00630FF3"/>
    <w:rsid w:val="00631096"/>
    <w:rsid w:val="006316BD"/>
    <w:rsid w:val="006321A2"/>
    <w:rsid w:val="00632692"/>
    <w:rsid w:val="00633A7F"/>
    <w:rsid w:val="00633C35"/>
    <w:rsid w:val="00633C81"/>
    <w:rsid w:val="00633D87"/>
    <w:rsid w:val="006357F9"/>
    <w:rsid w:val="00635BB4"/>
    <w:rsid w:val="00636588"/>
    <w:rsid w:val="00636FD3"/>
    <w:rsid w:val="006370F7"/>
    <w:rsid w:val="00637B5A"/>
    <w:rsid w:val="00640139"/>
    <w:rsid w:val="00640494"/>
    <w:rsid w:val="00641428"/>
    <w:rsid w:val="0064309C"/>
    <w:rsid w:val="00643BCA"/>
    <w:rsid w:val="0064438C"/>
    <w:rsid w:val="006444B3"/>
    <w:rsid w:val="00644CBF"/>
    <w:rsid w:val="006466DE"/>
    <w:rsid w:val="00646FEA"/>
    <w:rsid w:val="006500CB"/>
    <w:rsid w:val="0065046E"/>
    <w:rsid w:val="006506BD"/>
    <w:rsid w:val="00652A2E"/>
    <w:rsid w:val="00653CB0"/>
    <w:rsid w:val="006543ED"/>
    <w:rsid w:val="006548CC"/>
    <w:rsid w:val="006551FA"/>
    <w:rsid w:val="0066069D"/>
    <w:rsid w:val="006610A9"/>
    <w:rsid w:val="00661918"/>
    <w:rsid w:val="00663627"/>
    <w:rsid w:val="006638DA"/>
    <w:rsid w:val="00663B53"/>
    <w:rsid w:val="00664162"/>
    <w:rsid w:val="006641DF"/>
    <w:rsid w:val="00665F6E"/>
    <w:rsid w:val="00667868"/>
    <w:rsid w:val="00670116"/>
    <w:rsid w:val="00670824"/>
    <w:rsid w:val="00670B23"/>
    <w:rsid w:val="00671564"/>
    <w:rsid w:val="00671565"/>
    <w:rsid w:val="0067482D"/>
    <w:rsid w:val="006748D8"/>
    <w:rsid w:val="00674957"/>
    <w:rsid w:val="0067549E"/>
    <w:rsid w:val="0067576D"/>
    <w:rsid w:val="00676892"/>
    <w:rsid w:val="00680B08"/>
    <w:rsid w:val="006816BD"/>
    <w:rsid w:val="00681BA9"/>
    <w:rsid w:val="00681F35"/>
    <w:rsid w:val="006822EC"/>
    <w:rsid w:val="006851E5"/>
    <w:rsid w:val="006857D3"/>
    <w:rsid w:val="00685839"/>
    <w:rsid w:val="006903DE"/>
    <w:rsid w:val="00691889"/>
    <w:rsid w:val="00691986"/>
    <w:rsid w:val="006919C6"/>
    <w:rsid w:val="006921F4"/>
    <w:rsid w:val="00692F61"/>
    <w:rsid w:val="006942D9"/>
    <w:rsid w:val="00696031"/>
    <w:rsid w:val="00696336"/>
    <w:rsid w:val="00696B5C"/>
    <w:rsid w:val="00696BDD"/>
    <w:rsid w:val="00696FB8"/>
    <w:rsid w:val="00697043"/>
    <w:rsid w:val="0069778E"/>
    <w:rsid w:val="006A02CA"/>
    <w:rsid w:val="006A0D36"/>
    <w:rsid w:val="006A1B36"/>
    <w:rsid w:val="006A2005"/>
    <w:rsid w:val="006A2584"/>
    <w:rsid w:val="006A34D1"/>
    <w:rsid w:val="006A413D"/>
    <w:rsid w:val="006A4906"/>
    <w:rsid w:val="006A53BE"/>
    <w:rsid w:val="006A5623"/>
    <w:rsid w:val="006A5A7B"/>
    <w:rsid w:val="006A6A1F"/>
    <w:rsid w:val="006A6D4D"/>
    <w:rsid w:val="006A78CF"/>
    <w:rsid w:val="006B1532"/>
    <w:rsid w:val="006B1909"/>
    <w:rsid w:val="006B32BD"/>
    <w:rsid w:val="006B3D78"/>
    <w:rsid w:val="006B40F4"/>
    <w:rsid w:val="006B455B"/>
    <w:rsid w:val="006B5FDA"/>
    <w:rsid w:val="006B648C"/>
    <w:rsid w:val="006B700E"/>
    <w:rsid w:val="006B786A"/>
    <w:rsid w:val="006C00DA"/>
    <w:rsid w:val="006C0ED9"/>
    <w:rsid w:val="006C1243"/>
    <w:rsid w:val="006C1420"/>
    <w:rsid w:val="006C225B"/>
    <w:rsid w:val="006C2B85"/>
    <w:rsid w:val="006C5C42"/>
    <w:rsid w:val="006C6275"/>
    <w:rsid w:val="006C7492"/>
    <w:rsid w:val="006D05A0"/>
    <w:rsid w:val="006D1646"/>
    <w:rsid w:val="006D1D99"/>
    <w:rsid w:val="006D21B6"/>
    <w:rsid w:val="006D21BA"/>
    <w:rsid w:val="006D2832"/>
    <w:rsid w:val="006D3AAC"/>
    <w:rsid w:val="006D3D1E"/>
    <w:rsid w:val="006D5369"/>
    <w:rsid w:val="006D6482"/>
    <w:rsid w:val="006D66B8"/>
    <w:rsid w:val="006D7BD5"/>
    <w:rsid w:val="006E024E"/>
    <w:rsid w:val="006E06C6"/>
    <w:rsid w:val="006E0BBA"/>
    <w:rsid w:val="006E40CA"/>
    <w:rsid w:val="006E41E5"/>
    <w:rsid w:val="006E5073"/>
    <w:rsid w:val="006E562E"/>
    <w:rsid w:val="006E66F4"/>
    <w:rsid w:val="006E6ABF"/>
    <w:rsid w:val="006E6F07"/>
    <w:rsid w:val="006E780B"/>
    <w:rsid w:val="006F10F2"/>
    <w:rsid w:val="006F15BC"/>
    <w:rsid w:val="006F229A"/>
    <w:rsid w:val="006F22D4"/>
    <w:rsid w:val="006F2742"/>
    <w:rsid w:val="006F5BD2"/>
    <w:rsid w:val="006F6AFC"/>
    <w:rsid w:val="006F7702"/>
    <w:rsid w:val="006F7BCF"/>
    <w:rsid w:val="00700823"/>
    <w:rsid w:val="00700D00"/>
    <w:rsid w:val="00701650"/>
    <w:rsid w:val="0070251D"/>
    <w:rsid w:val="0070271C"/>
    <w:rsid w:val="00705A10"/>
    <w:rsid w:val="00705F2B"/>
    <w:rsid w:val="00707BC6"/>
    <w:rsid w:val="00707F1A"/>
    <w:rsid w:val="0071127A"/>
    <w:rsid w:val="00711307"/>
    <w:rsid w:val="00711B40"/>
    <w:rsid w:val="00716612"/>
    <w:rsid w:val="00716EC9"/>
    <w:rsid w:val="0071706B"/>
    <w:rsid w:val="007207CF"/>
    <w:rsid w:val="007208F0"/>
    <w:rsid w:val="00721FEF"/>
    <w:rsid w:val="00722E8E"/>
    <w:rsid w:val="007231A1"/>
    <w:rsid w:val="007243CB"/>
    <w:rsid w:val="007266A0"/>
    <w:rsid w:val="0073045C"/>
    <w:rsid w:val="00730965"/>
    <w:rsid w:val="0073143F"/>
    <w:rsid w:val="007321AC"/>
    <w:rsid w:val="007327FD"/>
    <w:rsid w:val="00732F0E"/>
    <w:rsid w:val="00733340"/>
    <w:rsid w:val="0073350C"/>
    <w:rsid w:val="007356FA"/>
    <w:rsid w:val="00736190"/>
    <w:rsid w:val="00736988"/>
    <w:rsid w:val="007375C6"/>
    <w:rsid w:val="007379A8"/>
    <w:rsid w:val="00737DE2"/>
    <w:rsid w:val="0074193C"/>
    <w:rsid w:val="007429E8"/>
    <w:rsid w:val="007430EA"/>
    <w:rsid w:val="00743788"/>
    <w:rsid w:val="00743BC1"/>
    <w:rsid w:val="0074740D"/>
    <w:rsid w:val="00747FB8"/>
    <w:rsid w:val="00747FBC"/>
    <w:rsid w:val="00750282"/>
    <w:rsid w:val="00750721"/>
    <w:rsid w:val="00750DC3"/>
    <w:rsid w:val="00751B60"/>
    <w:rsid w:val="00751CDD"/>
    <w:rsid w:val="007531B5"/>
    <w:rsid w:val="00753678"/>
    <w:rsid w:val="00754333"/>
    <w:rsid w:val="0075567A"/>
    <w:rsid w:val="007563B8"/>
    <w:rsid w:val="007578CF"/>
    <w:rsid w:val="00757A2A"/>
    <w:rsid w:val="007608F6"/>
    <w:rsid w:val="00761B9B"/>
    <w:rsid w:val="00762247"/>
    <w:rsid w:val="00762D09"/>
    <w:rsid w:val="00763A64"/>
    <w:rsid w:val="00764AC6"/>
    <w:rsid w:val="00764C65"/>
    <w:rsid w:val="00766237"/>
    <w:rsid w:val="0076722D"/>
    <w:rsid w:val="0076726C"/>
    <w:rsid w:val="00770077"/>
    <w:rsid w:val="00771836"/>
    <w:rsid w:val="0077252C"/>
    <w:rsid w:val="00772555"/>
    <w:rsid w:val="00773774"/>
    <w:rsid w:val="00775BE7"/>
    <w:rsid w:val="00776DEC"/>
    <w:rsid w:val="007772C6"/>
    <w:rsid w:val="00777F0B"/>
    <w:rsid w:val="007811D4"/>
    <w:rsid w:val="0078164A"/>
    <w:rsid w:val="007839EF"/>
    <w:rsid w:val="00784571"/>
    <w:rsid w:val="00785701"/>
    <w:rsid w:val="00785CAF"/>
    <w:rsid w:val="00786A78"/>
    <w:rsid w:val="0078777D"/>
    <w:rsid w:val="007877AD"/>
    <w:rsid w:val="007878A8"/>
    <w:rsid w:val="00790447"/>
    <w:rsid w:val="007904EF"/>
    <w:rsid w:val="00791A82"/>
    <w:rsid w:val="00791CE9"/>
    <w:rsid w:val="00792E71"/>
    <w:rsid w:val="00793294"/>
    <w:rsid w:val="00793CF3"/>
    <w:rsid w:val="007957B7"/>
    <w:rsid w:val="00796071"/>
    <w:rsid w:val="0079637F"/>
    <w:rsid w:val="00796AB8"/>
    <w:rsid w:val="007970DB"/>
    <w:rsid w:val="00797640"/>
    <w:rsid w:val="00797D08"/>
    <w:rsid w:val="007A2B16"/>
    <w:rsid w:val="007A3922"/>
    <w:rsid w:val="007A46FD"/>
    <w:rsid w:val="007A565F"/>
    <w:rsid w:val="007A5729"/>
    <w:rsid w:val="007A6D3C"/>
    <w:rsid w:val="007B039B"/>
    <w:rsid w:val="007B1EDA"/>
    <w:rsid w:val="007B2598"/>
    <w:rsid w:val="007B2B7B"/>
    <w:rsid w:val="007B4A8D"/>
    <w:rsid w:val="007B56E4"/>
    <w:rsid w:val="007B64AF"/>
    <w:rsid w:val="007B7836"/>
    <w:rsid w:val="007C1217"/>
    <w:rsid w:val="007C18DA"/>
    <w:rsid w:val="007C1BB6"/>
    <w:rsid w:val="007C23B0"/>
    <w:rsid w:val="007C2788"/>
    <w:rsid w:val="007C4BC1"/>
    <w:rsid w:val="007C57E7"/>
    <w:rsid w:val="007C618C"/>
    <w:rsid w:val="007C7A78"/>
    <w:rsid w:val="007C7FAA"/>
    <w:rsid w:val="007D0105"/>
    <w:rsid w:val="007D15C1"/>
    <w:rsid w:val="007D1CF6"/>
    <w:rsid w:val="007D25E3"/>
    <w:rsid w:val="007D26BD"/>
    <w:rsid w:val="007D2B5F"/>
    <w:rsid w:val="007D3B2E"/>
    <w:rsid w:val="007D4C37"/>
    <w:rsid w:val="007D6FD3"/>
    <w:rsid w:val="007D778A"/>
    <w:rsid w:val="007D7E0F"/>
    <w:rsid w:val="007E1A81"/>
    <w:rsid w:val="007E2C3E"/>
    <w:rsid w:val="007E32D9"/>
    <w:rsid w:val="007E3458"/>
    <w:rsid w:val="007E378A"/>
    <w:rsid w:val="007E4416"/>
    <w:rsid w:val="007E52D1"/>
    <w:rsid w:val="007E6505"/>
    <w:rsid w:val="007E72DC"/>
    <w:rsid w:val="007F02D3"/>
    <w:rsid w:val="007F0F8F"/>
    <w:rsid w:val="007F2256"/>
    <w:rsid w:val="007F29D0"/>
    <w:rsid w:val="007F31B8"/>
    <w:rsid w:val="007F3A3E"/>
    <w:rsid w:val="007F3E80"/>
    <w:rsid w:val="007F3FD3"/>
    <w:rsid w:val="007F4379"/>
    <w:rsid w:val="007F62E3"/>
    <w:rsid w:val="007F716B"/>
    <w:rsid w:val="007F7D71"/>
    <w:rsid w:val="008000EE"/>
    <w:rsid w:val="008015A1"/>
    <w:rsid w:val="008029C1"/>
    <w:rsid w:val="008033C3"/>
    <w:rsid w:val="00805D07"/>
    <w:rsid w:val="0080664D"/>
    <w:rsid w:val="00810A12"/>
    <w:rsid w:val="00814246"/>
    <w:rsid w:val="00814B04"/>
    <w:rsid w:val="00814E4D"/>
    <w:rsid w:val="00814EAD"/>
    <w:rsid w:val="008168D0"/>
    <w:rsid w:val="00816CDE"/>
    <w:rsid w:val="0082027E"/>
    <w:rsid w:val="00821549"/>
    <w:rsid w:val="00821DCD"/>
    <w:rsid w:val="008228E1"/>
    <w:rsid w:val="00822D1B"/>
    <w:rsid w:val="0082392C"/>
    <w:rsid w:val="00824078"/>
    <w:rsid w:val="008246C6"/>
    <w:rsid w:val="008248A1"/>
    <w:rsid w:val="0082540A"/>
    <w:rsid w:val="0082678B"/>
    <w:rsid w:val="00826A83"/>
    <w:rsid w:val="0082789D"/>
    <w:rsid w:val="008278C8"/>
    <w:rsid w:val="00827D43"/>
    <w:rsid w:val="008302E4"/>
    <w:rsid w:val="0083124F"/>
    <w:rsid w:val="008331A3"/>
    <w:rsid w:val="0083411F"/>
    <w:rsid w:val="00835542"/>
    <w:rsid w:val="0084028C"/>
    <w:rsid w:val="00842DD1"/>
    <w:rsid w:val="00843C12"/>
    <w:rsid w:val="0084630E"/>
    <w:rsid w:val="008468EC"/>
    <w:rsid w:val="0084699B"/>
    <w:rsid w:val="00846A99"/>
    <w:rsid w:val="00846D8F"/>
    <w:rsid w:val="00851473"/>
    <w:rsid w:val="0085330B"/>
    <w:rsid w:val="00853395"/>
    <w:rsid w:val="00854C53"/>
    <w:rsid w:val="00854CA4"/>
    <w:rsid w:val="00855C66"/>
    <w:rsid w:val="0085611C"/>
    <w:rsid w:val="008564AF"/>
    <w:rsid w:val="0085696A"/>
    <w:rsid w:val="008571F1"/>
    <w:rsid w:val="008571FD"/>
    <w:rsid w:val="00857833"/>
    <w:rsid w:val="00860823"/>
    <w:rsid w:val="00860AB0"/>
    <w:rsid w:val="00861969"/>
    <w:rsid w:val="0086354E"/>
    <w:rsid w:val="00864211"/>
    <w:rsid w:val="00866D18"/>
    <w:rsid w:val="00867493"/>
    <w:rsid w:val="00870BD9"/>
    <w:rsid w:val="00871883"/>
    <w:rsid w:val="0087218C"/>
    <w:rsid w:val="0087272A"/>
    <w:rsid w:val="008733FB"/>
    <w:rsid w:val="0087401F"/>
    <w:rsid w:val="0087518F"/>
    <w:rsid w:val="00875292"/>
    <w:rsid w:val="008755DA"/>
    <w:rsid w:val="00877D83"/>
    <w:rsid w:val="00877E1B"/>
    <w:rsid w:val="00880649"/>
    <w:rsid w:val="008806E5"/>
    <w:rsid w:val="00880C42"/>
    <w:rsid w:val="00882579"/>
    <w:rsid w:val="00882EDE"/>
    <w:rsid w:val="00883CF3"/>
    <w:rsid w:val="00884324"/>
    <w:rsid w:val="008848D2"/>
    <w:rsid w:val="00884FBD"/>
    <w:rsid w:val="0088524A"/>
    <w:rsid w:val="0088535B"/>
    <w:rsid w:val="0088612C"/>
    <w:rsid w:val="00890189"/>
    <w:rsid w:val="0089125E"/>
    <w:rsid w:val="00891B84"/>
    <w:rsid w:val="008948FB"/>
    <w:rsid w:val="00894BF3"/>
    <w:rsid w:val="00894F33"/>
    <w:rsid w:val="00896520"/>
    <w:rsid w:val="00896A75"/>
    <w:rsid w:val="00897199"/>
    <w:rsid w:val="0089788E"/>
    <w:rsid w:val="008A0F6C"/>
    <w:rsid w:val="008A11FD"/>
    <w:rsid w:val="008A1E72"/>
    <w:rsid w:val="008A2412"/>
    <w:rsid w:val="008A2999"/>
    <w:rsid w:val="008A2A81"/>
    <w:rsid w:val="008A2DD1"/>
    <w:rsid w:val="008A4443"/>
    <w:rsid w:val="008A4596"/>
    <w:rsid w:val="008A5263"/>
    <w:rsid w:val="008A5901"/>
    <w:rsid w:val="008A6578"/>
    <w:rsid w:val="008B075B"/>
    <w:rsid w:val="008B0DFC"/>
    <w:rsid w:val="008B1B1D"/>
    <w:rsid w:val="008B4356"/>
    <w:rsid w:val="008B435A"/>
    <w:rsid w:val="008B4499"/>
    <w:rsid w:val="008B5C5B"/>
    <w:rsid w:val="008B627C"/>
    <w:rsid w:val="008B6501"/>
    <w:rsid w:val="008C3606"/>
    <w:rsid w:val="008C3E72"/>
    <w:rsid w:val="008C3FC8"/>
    <w:rsid w:val="008C652C"/>
    <w:rsid w:val="008C76C8"/>
    <w:rsid w:val="008D0695"/>
    <w:rsid w:val="008D09CD"/>
    <w:rsid w:val="008D0BFB"/>
    <w:rsid w:val="008D0CDF"/>
    <w:rsid w:val="008D279F"/>
    <w:rsid w:val="008D3E37"/>
    <w:rsid w:val="008D4593"/>
    <w:rsid w:val="008D6469"/>
    <w:rsid w:val="008E013F"/>
    <w:rsid w:val="008E27EA"/>
    <w:rsid w:val="008E2DCE"/>
    <w:rsid w:val="008E3678"/>
    <w:rsid w:val="008F1913"/>
    <w:rsid w:val="008F1C1A"/>
    <w:rsid w:val="008F2CA3"/>
    <w:rsid w:val="008F54A1"/>
    <w:rsid w:val="008F7039"/>
    <w:rsid w:val="008F794C"/>
    <w:rsid w:val="008F7F70"/>
    <w:rsid w:val="008F7FE8"/>
    <w:rsid w:val="00900012"/>
    <w:rsid w:val="00901999"/>
    <w:rsid w:val="009019C1"/>
    <w:rsid w:val="00904492"/>
    <w:rsid w:val="009049AA"/>
    <w:rsid w:val="009049AD"/>
    <w:rsid w:val="009052AF"/>
    <w:rsid w:val="00905F97"/>
    <w:rsid w:val="009065D4"/>
    <w:rsid w:val="009074F0"/>
    <w:rsid w:val="00910679"/>
    <w:rsid w:val="00910E9E"/>
    <w:rsid w:val="00910ED6"/>
    <w:rsid w:val="009112F8"/>
    <w:rsid w:val="009156DE"/>
    <w:rsid w:val="009158A1"/>
    <w:rsid w:val="009167E0"/>
    <w:rsid w:val="00916EE2"/>
    <w:rsid w:val="00917301"/>
    <w:rsid w:val="0091733F"/>
    <w:rsid w:val="0091746D"/>
    <w:rsid w:val="00917F39"/>
    <w:rsid w:val="00920A21"/>
    <w:rsid w:val="009222DD"/>
    <w:rsid w:val="00922B48"/>
    <w:rsid w:val="00923E2F"/>
    <w:rsid w:val="00924978"/>
    <w:rsid w:val="00924BAA"/>
    <w:rsid w:val="0092593B"/>
    <w:rsid w:val="00926055"/>
    <w:rsid w:val="00926520"/>
    <w:rsid w:val="00926D5A"/>
    <w:rsid w:val="00930B3F"/>
    <w:rsid w:val="009321E5"/>
    <w:rsid w:val="00932D68"/>
    <w:rsid w:val="009331BA"/>
    <w:rsid w:val="00936933"/>
    <w:rsid w:val="00936F54"/>
    <w:rsid w:val="009371F3"/>
    <w:rsid w:val="00940001"/>
    <w:rsid w:val="00940189"/>
    <w:rsid w:val="009413F0"/>
    <w:rsid w:val="00941FCC"/>
    <w:rsid w:val="00942866"/>
    <w:rsid w:val="0094380E"/>
    <w:rsid w:val="00945AB5"/>
    <w:rsid w:val="00946B7D"/>
    <w:rsid w:val="00946C63"/>
    <w:rsid w:val="0095001C"/>
    <w:rsid w:val="009503D7"/>
    <w:rsid w:val="009518B8"/>
    <w:rsid w:val="009518BA"/>
    <w:rsid w:val="00951AA6"/>
    <w:rsid w:val="00951BE3"/>
    <w:rsid w:val="00952169"/>
    <w:rsid w:val="00952693"/>
    <w:rsid w:val="00953810"/>
    <w:rsid w:val="00953BBF"/>
    <w:rsid w:val="00953D72"/>
    <w:rsid w:val="0095435F"/>
    <w:rsid w:val="00955D32"/>
    <w:rsid w:val="009578B2"/>
    <w:rsid w:val="009579F0"/>
    <w:rsid w:val="0096055C"/>
    <w:rsid w:val="00961DEE"/>
    <w:rsid w:val="00962A0A"/>
    <w:rsid w:val="00962C4B"/>
    <w:rsid w:val="00963DE0"/>
    <w:rsid w:val="00963E4F"/>
    <w:rsid w:val="00966258"/>
    <w:rsid w:val="00966730"/>
    <w:rsid w:val="00967947"/>
    <w:rsid w:val="0096796D"/>
    <w:rsid w:val="00970D2F"/>
    <w:rsid w:val="00971CBA"/>
    <w:rsid w:val="00971D67"/>
    <w:rsid w:val="00972357"/>
    <w:rsid w:val="00972A3A"/>
    <w:rsid w:val="00975468"/>
    <w:rsid w:val="009756C2"/>
    <w:rsid w:val="00975FE7"/>
    <w:rsid w:val="0097683C"/>
    <w:rsid w:val="00976922"/>
    <w:rsid w:val="0097708A"/>
    <w:rsid w:val="00977236"/>
    <w:rsid w:val="009772DD"/>
    <w:rsid w:val="00977F55"/>
    <w:rsid w:val="00982E80"/>
    <w:rsid w:val="00983F43"/>
    <w:rsid w:val="00984DF4"/>
    <w:rsid w:val="00987443"/>
    <w:rsid w:val="0099140A"/>
    <w:rsid w:val="00991CBB"/>
    <w:rsid w:val="00992793"/>
    <w:rsid w:val="00993E95"/>
    <w:rsid w:val="009940D8"/>
    <w:rsid w:val="00994E28"/>
    <w:rsid w:val="00995275"/>
    <w:rsid w:val="00995586"/>
    <w:rsid w:val="009960E8"/>
    <w:rsid w:val="009A0337"/>
    <w:rsid w:val="009A194F"/>
    <w:rsid w:val="009A1AE8"/>
    <w:rsid w:val="009A2035"/>
    <w:rsid w:val="009A287F"/>
    <w:rsid w:val="009A35EA"/>
    <w:rsid w:val="009A65CC"/>
    <w:rsid w:val="009A737E"/>
    <w:rsid w:val="009B041F"/>
    <w:rsid w:val="009B16DD"/>
    <w:rsid w:val="009B19DC"/>
    <w:rsid w:val="009B1B5C"/>
    <w:rsid w:val="009B2067"/>
    <w:rsid w:val="009B3064"/>
    <w:rsid w:val="009B3AE2"/>
    <w:rsid w:val="009B5815"/>
    <w:rsid w:val="009B615F"/>
    <w:rsid w:val="009B6165"/>
    <w:rsid w:val="009C0D55"/>
    <w:rsid w:val="009C1203"/>
    <w:rsid w:val="009C2227"/>
    <w:rsid w:val="009C2271"/>
    <w:rsid w:val="009C3EE8"/>
    <w:rsid w:val="009C4671"/>
    <w:rsid w:val="009C4865"/>
    <w:rsid w:val="009C69B1"/>
    <w:rsid w:val="009D00CF"/>
    <w:rsid w:val="009D0A3B"/>
    <w:rsid w:val="009D0FEA"/>
    <w:rsid w:val="009D1AFC"/>
    <w:rsid w:val="009D1D71"/>
    <w:rsid w:val="009D36D3"/>
    <w:rsid w:val="009D3A9C"/>
    <w:rsid w:val="009D4859"/>
    <w:rsid w:val="009D51ED"/>
    <w:rsid w:val="009D52AE"/>
    <w:rsid w:val="009D55EA"/>
    <w:rsid w:val="009D6474"/>
    <w:rsid w:val="009D67BC"/>
    <w:rsid w:val="009E19B4"/>
    <w:rsid w:val="009E1F1F"/>
    <w:rsid w:val="009E20C7"/>
    <w:rsid w:val="009E2101"/>
    <w:rsid w:val="009E243F"/>
    <w:rsid w:val="009E2F1E"/>
    <w:rsid w:val="009E3D60"/>
    <w:rsid w:val="009E5D2E"/>
    <w:rsid w:val="009E68CE"/>
    <w:rsid w:val="009E6C3B"/>
    <w:rsid w:val="009E6F24"/>
    <w:rsid w:val="009E6FD9"/>
    <w:rsid w:val="009E70A8"/>
    <w:rsid w:val="009E7156"/>
    <w:rsid w:val="009F1292"/>
    <w:rsid w:val="009F23F8"/>
    <w:rsid w:val="009F2DA8"/>
    <w:rsid w:val="009F4F87"/>
    <w:rsid w:val="009F526C"/>
    <w:rsid w:val="009F552D"/>
    <w:rsid w:val="009F5F68"/>
    <w:rsid w:val="009F6598"/>
    <w:rsid w:val="009F68F4"/>
    <w:rsid w:val="009F7A7B"/>
    <w:rsid w:val="00A0006E"/>
    <w:rsid w:val="00A01D21"/>
    <w:rsid w:val="00A0262A"/>
    <w:rsid w:val="00A02D57"/>
    <w:rsid w:val="00A04CC9"/>
    <w:rsid w:val="00A054A7"/>
    <w:rsid w:val="00A05B9B"/>
    <w:rsid w:val="00A109F2"/>
    <w:rsid w:val="00A13245"/>
    <w:rsid w:val="00A14D5E"/>
    <w:rsid w:val="00A15E1F"/>
    <w:rsid w:val="00A15E8D"/>
    <w:rsid w:val="00A1632E"/>
    <w:rsid w:val="00A169F8"/>
    <w:rsid w:val="00A17119"/>
    <w:rsid w:val="00A176D4"/>
    <w:rsid w:val="00A20100"/>
    <w:rsid w:val="00A214A6"/>
    <w:rsid w:val="00A22D76"/>
    <w:rsid w:val="00A23098"/>
    <w:rsid w:val="00A24337"/>
    <w:rsid w:val="00A24F12"/>
    <w:rsid w:val="00A25C1F"/>
    <w:rsid w:val="00A27358"/>
    <w:rsid w:val="00A30A15"/>
    <w:rsid w:val="00A315BB"/>
    <w:rsid w:val="00A3193E"/>
    <w:rsid w:val="00A3196D"/>
    <w:rsid w:val="00A34075"/>
    <w:rsid w:val="00A341DD"/>
    <w:rsid w:val="00A34B68"/>
    <w:rsid w:val="00A350E5"/>
    <w:rsid w:val="00A351A3"/>
    <w:rsid w:val="00A35447"/>
    <w:rsid w:val="00A35BD1"/>
    <w:rsid w:val="00A37C1D"/>
    <w:rsid w:val="00A37DC5"/>
    <w:rsid w:val="00A40D2D"/>
    <w:rsid w:val="00A4120B"/>
    <w:rsid w:val="00A4254F"/>
    <w:rsid w:val="00A429E6"/>
    <w:rsid w:val="00A43863"/>
    <w:rsid w:val="00A438E4"/>
    <w:rsid w:val="00A443B7"/>
    <w:rsid w:val="00A444A5"/>
    <w:rsid w:val="00A47D8B"/>
    <w:rsid w:val="00A518DB"/>
    <w:rsid w:val="00A52172"/>
    <w:rsid w:val="00A529C0"/>
    <w:rsid w:val="00A53CA9"/>
    <w:rsid w:val="00A55738"/>
    <w:rsid w:val="00A562E2"/>
    <w:rsid w:val="00A5703A"/>
    <w:rsid w:val="00A6005C"/>
    <w:rsid w:val="00A60196"/>
    <w:rsid w:val="00A60770"/>
    <w:rsid w:val="00A60E73"/>
    <w:rsid w:val="00A6141A"/>
    <w:rsid w:val="00A617A0"/>
    <w:rsid w:val="00A61CD8"/>
    <w:rsid w:val="00A6388B"/>
    <w:rsid w:val="00A64F26"/>
    <w:rsid w:val="00A64F59"/>
    <w:rsid w:val="00A65685"/>
    <w:rsid w:val="00A658F7"/>
    <w:rsid w:val="00A65B7D"/>
    <w:rsid w:val="00A66651"/>
    <w:rsid w:val="00A666AB"/>
    <w:rsid w:val="00A66DDE"/>
    <w:rsid w:val="00A67223"/>
    <w:rsid w:val="00A67ABD"/>
    <w:rsid w:val="00A70A25"/>
    <w:rsid w:val="00A71DD6"/>
    <w:rsid w:val="00A71F0E"/>
    <w:rsid w:val="00A73FCD"/>
    <w:rsid w:val="00A746A1"/>
    <w:rsid w:val="00A762D9"/>
    <w:rsid w:val="00A770AC"/>
    <w:rsid w:val="00A803D6"/>
    <w:rsid w:val="00A80F5D"/>
    <w:rsid w:val="00A82246"/>
    <w:rsid w:val="00A82849"/>
    <w:rsid w:val="00A84336"/>
    <w:rsid w:val="00A84712"/>
    <w:rsid w:val="00A853EA"/>
    <w:rsid w:val="00A87C9E"/>
    <w:rsid w:val="00A904F4"/>
    <w:rsid w:val="00A91CFF"/>
    <w:rsid w:val="00A91E66"/>
    <w:rsid w:val="00A92A50"/>
    <w:rsid w:val="00A92B8B"/>
    <w:rsid w:val="00A9364D"/>
    <w:rsid w:val="00A93C47"/>
    <w:rsid w:val="00A93EFC"/>
    <w:rsid w:val="00A94D96"/>
    <w:rsid w:val="00A95828"/>
    <w:rsid w:val="00A95F07"/>
    <w:rsid w:val="00A9651C"/>
    <w:rsid w:val="00A97908"/>
    <w:rsid w:val="00AA183F"/>
    <w:rsid w:val="00AA1C91"/>
    <w:rsid w:val="00AA3E64"/>
    <w:rsid w:val="00AA4107"/>
    <w:rsid w:val="00AA421B"/>
    <w:rsid w:val="00AA5F24"/>
    <w:rsid w:val="00AB0B47"/>
    <w:rsid w:val="00AB0CAA"/>
    <w:rsid w:val="00AB1111"/>
    <w:rsid w:val="00AB17AC"/>
    <w:rsid w:val="00AB1938"/>
    <w:rsid w:val="00AB1BA7"/>
    <w:rsid w:val="00AB1F9A"/>
    <w:rsid w:val="00AB2982"/>
    <w:rsid w:val="00AB29BD"/>
    <w:rsid w:val="00AB3520"/>
    <w:rsid w:val="00AB6A30"/>
    <w:rsid w:val="00AB778A"/>
    <w:rsid w:val="00AC0BFF"/>
    <w:rsid w:val="00AC0E80"/>
    <w:rsid w:val="00AC114B"/>
    <w:rsid w:val="00AC1244"/>
    <w:rsid w:val="00AC4424"/>
    <w:rsid w:val="00AC4D46"/>
    <w:rsid w:val="00AC6066"/>
    <w:rsid w:val="00AC631C"/>
    <w:rsid w:val="00AC69FC"/>
    <w:rsid w:val="00AC7C85"/>
    <w:rsid w:val="00AD007A"/>
    <w:rsid w:val="00AD181D"/>
    <w:rsid w:val="00AD25F1"/>
    <w:rsid w:val="00AD2D17"/>
    <w:rsid w:val="00AD30A3"/>
    <w:rsid w:val="00AD354B"/>
    <w:rsid w:val="00AD4A62"/>
    <w:rsid w:val="00AD720D"/>
    <w:rsid w:val="00AD7474"/>
    <w:rsid w:val="00AD77CC"/>
    <w:rsid w:val="00AD786E"/>
    <w:rsid w:val="00AE062C"/>
    <w:rsid w:val="00AE255F"/>
    <w:rsid w:val="00AE408F"/>
    <w:rsid w:val="00AE4312"/>
    <w:rsid w:val="00AE433E"/>
    <w:rsid w:val="00AE4F91"/>
    <w:rsid w:val="00AE53B9"/>
    <w:rsid w:val="00AE572A"/>
    <w:rsid w:val="00AE64A5"/>
    <w:rsid w:val="00AE750C"/>
    <w:rsid w:val="00AE7C65"/>
    <w:rsid w:val="00AE7FA7"/>
    <w:rsid w:val="00AF03F7"/>
    <w:rsid w:val="00AF31D1"/>
    <w:rsid w:val="00AF40C7"/>
    <w:rsid w:val="00AF49DF"/>
    <w:rsid w:val="00AF519F"/>
    <w:rsid w:val="00AF689B"/>
    <w:rsid w:val="00B006A9"/>
    <w:rsid w:val="00B007A0"/>
    <w:rsid w:val="00B008D3"/>
    <w:rsid w:val="00B01472"/>
    <w:rsid w:val="00B05A6A"/>
    <w:rsid w:val="00B06028"/>
    <w:rsid w:val="00B07731"/>
    <w:rsid w:val="00B07775"/>
    <w:rsid w:val="00B077AA"/>
    <w:rsid w:val="00B103DB"/>
    <w:rsid w:val="00B10CDE"/>
    <w:rsid w:val="00B1205F"/>
    <w:rsid w:val="00B1265E"/>
    <w:rsid w:val="00B139EC"/>
    <w:rsid w:val="00B14D52"/>
    <w:rsid w:val="00B21444"/>
    <w:rsid w:val="00B21AC4"/>
    <w:rsid w:val="00B21EFC"/>
    <w:rsid w:val="00B2222C"/>
    <w:rsid w:val="00B2257C"/>
    <w:rsid w:val="00B241AD"/>
    <w:rsid w:val="00B243D9"/>
    <w:rsid w:val="00B2479A"/>
    <w:rsid w:val="00B25689"/>
    <w:rsid w:val="00B26537"/>
    <w:rsid w:val="00B3043B"/>
    <w:rsid w:val="00B30637"/>
    <w:rsid w:val="00B30741"/>
    <w:rsid w:val="00B30CD6"/>
    <w:rsid w:val="00B30E53"/>
    <w:rsid w:val="00B312AC"/>
    <w:rsid w:val="00B312D8"/>
    <w:rsid w:val="00B31CA7"/>
    <w:rsid w:val="00B3249C"/>
    <w:rsid w:val="00B33DF3"/>
    <w:rsid w:val="00B34329"/>
    <w:rsid w:val="00B343AF"/>
    <w:rsid w:val="00B3519E"/>
    <w:rsid w:val="00B35417"/>
    <w:rsid w:val="00B3675E"/>
    <w:rsid w:val="00B36AA9"/>
    <w:rsid w:val="00B36FE9"/>
    <w:rsid w:val="00B37678"/>
    <w:rsid w:val="00B42938"/>
    <w:rsid w:val="00B430A3"/>
    <w:rsid w:val="00B433DA"/>
    <w:rsid w:val="00B443BE"/>
    <w:rsid w:val="00B45B4C"/>
    <w:rsid w:val="00B45E2B"/>
    <w:rsid w:val="00B45E78"/>
    <w:rsid w:val="00B462A0"/>
    <w:rsid w:val="00B50187"/>
    <w:rsid w:val="00B51C1D"/>
    <w:rsid w:val="00B523A6"/>
    <w:rsid w:val="00B52A05"/>
    <w:rsid w:val="00B53178"/>
    <w:rsid w:val="00B53E6D"/>
    <w:rsid w:val="00B5430B"/>
    <w:rsid w:val="00B54556"/>
    <w:rsid w:val="00B601BF"/>
    <w:rsid w:val="00B61899"/>
    <w:rsid w:val="00B61A53"/>
    <w:rsid w:val="00B61B38"/>
    <w:rsid w:val="00B62DB1"/>
    <w:rsid w:val="00B62DB5"/>
    <w:rsid w:val="00B63446"/>
    <w:rsid w:val="00B638E7"/>
    <w:rsid w:val="00B65A70"/>
    <w:rsid w:val="00B65AE4"/>
    <w:rsid w:val="00B66C6F"/>
    <w:rsid w:val="00B72234"/>
    <w:rsid w:val="00B73E0E"/>
    <w:rsid w:val="00B746DE"/>
    <w:rsid w:val="00B75240"/>
    <w:rsid w:val="00B761D6"/>
    <w:rsid w:val="00B77BC5"/>
    <w:rsid w:val="00B807A3"/>
    <w:rsid w:val="00B80F70"/>
    <w:rsid w:val="00B811AB"/>
    <w:rsid w:val="00B81941"/>
    <w:rsid w:val="00B81A47"/>
    <w:rsid w:val="00B82813"/>
    <w:rsid w:val="00B82A6A"/>
    <w:rsid w:val="00B849ED"/>
    <w:rsid w:val="00B85C0E"/>
    <w:rsid w:val="00B85CB7"/>
    <w:rsid w:val="00B86494"/>
    <w:rsid w:val="00B8677E"/>
    <w:rsid w:val="00B91240"/>
    <w:rsid w:val="00B91241"/>
    <w:rsid w:val="00B91E1B"/>
    <w:rsid w:val="00B937A4"/>
    <w:rsid w:val="00B93847"/>
    <w:rsid w:val="00B93AC6"/>
    <w:rsid w:val="00B95CE6"/>
    <w:rsid w:val="00B96854"/>
    <w:rsid w:val="00BA0104"/>
    <w:rsid w:val="00BA05A0"/>
    <w:rsid w:val="00BA268E"/>
    <w:rsid w:val="00BA2A9F"/>
    <w:rsid w:val="00BA497D"/>
    <w:rsid w:val="00BA61D5"/>
    <w:rsid w:val="00BA6914"/>
    <w:rsid w:val="00BA6B25"/>
    <w:rsid w:val="00BB0A32"/>
    <w:rsid w:val="00BB0E68"/>
    <w:rsid w:val="00BB2EC3"/>
    <w:rsid w:val="00BB568D"/>
    <w:rsid w:val="00BB57B5"/>
    <w:rsid w:val="00BB5D0D"/>
    <w:rsid w:val="00BB5F2D"/>
    <w:rsid w:val="00BB7673"/>
    <w:rsid w:val="00BC03F2"/>
    <w:rsid w:val="00BC0C1D"/>
    <w:rsid w:val="00BC1CC5"/>
    <w:rsid w:val="00BC29E2"/>
    <w:rsid w:val="00BC757D"/>
    <w:rsid w:val="00BD03FD"/>
    <w:rsid w:val="00BD07C5"/>
    <w:rsid w:val="00BD1D2A"/>
    <w:rsid w:val="00BD3C48"/>
    <w:rsid w:val="00BD5E44"/>
    <w:rsid w:val="00BD61EF"/>
    <w:rsid w:val="00BD67B5"/>
    <w:rsid w:val="00BD77D7"/>
    <w:rsid w:val="00BD7ECC"/>
    <w:rsid w:val="00BE02B3"/>
    <w:rsid w:val="00BE0483"/>
    <w:rsid w:val="00BE1458"/>
    <w:rsid w:val="00BE17A3"/>
    <w:rsid w:val="00BE1B85"/>
    <w:rsid w:val="00BE1F78"/>
    <w:rsid w:val="00BE236E"/>
    <w:rsid w:val="00BE274F"/>
    <w:rsid w:val="00BE275C"/>
    <w:rsid w:val="00BE2BC9"/>
    <w:rsid w:val="00BE464E"/>
    <w:rsid w:val="00BE4889"/>
    <w:rsid w:val="00BE4D5F"/>
    <w:rsid w:val="00BE4FC5"/>
    <w:rsid w:val="00BE50B0"/>
    <w:rsid w:val="00BE5B9C"/>
    <w:rsid w:val="00BE72DE"/>
    <w:rsid w:val="00BF23AB"/>
    <w:rsid w:val="00BF4355"/>
    <w:rsid w:val="00BF4669"/>
    <w:rsid w:val="00BF5815"/>
    <w:rsid w:val="00BF59EF"/>
    <w:rsid w:val="00C00011"/>
    <w:rsid w:val="00C006BB"/>
    <w:rsid w:val="00C007DF"/>
    <w:rsid w:val="00C0114C"/>
    <w:rsid w:val="00C014C8"/>
    <w:rsid w:val="00C01A29"/>
    <w:rsid w:val="00C01A3F"/>
    <w:rsid w:val="00C02959"/>
    <w:rsid w:val="00C02EC6"/>
    <w:rsid w:val="00C0439C"/>
    <w:rsid w:val="00C04466"/>
    <w:rsid w:val="00C0462A"/>
    <w:rsid w:val="00C04703"/>
    <w:rsid w:val="00C048B5"/>
    <w:rsid w:val="00C06754"/>
    <w:rsid w:val="00C067C4"/>
    <w:rsid w:val="00C108C6"/>
    <w:rsid w:val="00C10FA6"/>
    <w:rsid w:val="00C12BF0"/>
    <w:rsid w:val="00C12FCD"/>
    <w:rsid w:val="00C13FDE"/>
    <w:rsid w:val="00C153AC"/>
    <w:rsid w:val="00C15BDB"/>
    <w:rsid w:val="00C1651F"/>
    <w:rsid w:val="00C1682B"/>
    <w:rsid w:val="00C202D4"/>
    <w:rsid w:val="00C237EE"/>
    <w:rsid w:val="00C24892"/>
    <w:rsid w:val="00C24FEB"/>
    <w:rsid w:val="00C26854"/>
    <w:rsid w:val="00C26FE5"/>
    <w:rsid w:val="00C27B2A"/>
    <w:rsid w:val="00C27DBD"/>
    <w:rsid w:val="00C318E0"/>
    <w:rsid w:val="00C33F57"/>
    <w:rsid w:val="00C358AC"/>
    <w:rsid w:val="00C35F61"/>
    <w:rsid w:val="00C36808"/>
    <w:rsid w:val="00C36C97"/>
    <w:rsid w:val="00C37EF3"/>
    <w:rsid w:val="00C40B8E"/>
    <w:rsid w:val="00C40E65"/>
    <w:rsid w:val="00C40EA7"/>
    <w:rsid w:val="00C41D58"/>
    <w:rsid w:val="00C41D73"/>
    <w:rsid w:val="00C4236B"/>
    <w:rsid w:val="00C43828"/>
    <w:rsid w:val="00C439D3"/>
    <w:rsid w:val="00C44737"/>
    <w:rsid w:val="00C44BE3"/>
    <w:rsid w:val="00C455A9"/>
    <w:rsid w:val="00C4635D"/>
    <w:rsid w:val="00C46B1D"/>
    <w:rsid w:val="00C476A3"/>
    <w:rsid w:val="00C502D9"/>
    <w:rsid w:val="00C50A13"/>
    <w:rsid w:val="00C516DC"/>
    <w:rsid w:val="00C51782"/>
    <w:rsid w:val="00C5205B"/>
    <w:rsid w:val="00C52DFF"/>
    <w:rsid w:val="00C55260"/>
    <w:rsid w:val="00C555E3"/>
    <w:rsid w:val="00C5594C"/>
    <w:rsid w:val="00C563D4"/>
    <w:rsid w:val="00C567BB"/>
    <w:rsid w:val="00C57571"/>
    <w:rsid w:val="00C61D4E"/>
    <w:rsid w:val="00C62078"/>
    <w:rsid w:val="00C62DD2"/>
    <w:rsid w:val="00C63CAD"/>
    <w:rsid w:val="00C64D48"/>
    <w:rsid w:val="00C67AB0"/>
    <w:rsid w:val="00C67D62"/>
    <w:rsid w:val="00C713EE"/>
    <w:rsid w:val="00C736F6"/>
    <w:rsid w:val="00C76123"/>
    <w:rsid w:val="00C80871"/>
    <w:rsid w:val="00C81E4C"/>
    <w:rsid w:val="00C82211"/>
    <w:rsid w:val="00C82BCA"/>
    <w:rsid w:val="00C83305"/>
    <w:rsid w:val="00C84C7E"/>
    <w:rsid w:val="00C8532B"/>
    <w:rsid w:val="00C85DCA"/>
    <w:rsid w:val="00C868A3"/>
    <w:rsid w:val="00C86DE6"/>
    <w:rsid w:val="00C86E6C"/>
    <w:rsid w:val="00C87C49"/>
    <w:rsid w:val="00C922EF"/>
    <w:rsid w:val="00C95893"/>
    <w:rsid w:val="00C96B10"/>
    <w:rsid w:val="00C97614"/>
    <w:rsid w:val="00C97AC6"/>
    <w:rsid w:val="00CA1F6B"/>
    <w:rsid w:val="00CA2A1C"/>
    <w:rsid w:val="00CA6627"/>
    <w:rsid w:val="00CA7F0B"/>
    <w:rsid w:val="00CB048A"/>
    <w:rsid w:val="00CB0D94"/>
    <w:rsid w:val="00CB10A7"/>
    <w:rsid w:val="00CB29CA"/>
    <w:rsid w:val="00CB5E2C"/>
    <w:rsid w:val="00CB5F81"/>
    <w:rsid w:val="00CB647C"/>
    <w:rsid w:val="00CB6AE0"/>
    <w:rsid w:val="00CB6F74"/>
    <w:rsid w:val="00CB720E"/>
    <w:rsid w:val="00CB7B0C"/>
    <w:rsid w:val="00CC1CB7"/>
    <w:rsid w:val="00CC3907"/>
    <w:rsid w:val="00CC510C"/>
    <w:rsid w:val="00CC65B5"/>
    <w:rsid w:val="00CC673C"/>
    <w:rsid w:val="00CC70ED"/>
    <w:rsid w:val="00CD140B"/>
    <w:rsid w:val="00CD159E"/>
    <w:rsid w:val="00CD1C36"/>
    <w:rsid w:val="00CD1F48"/>
    <w:rsid w:val="00CD330F"/>
    <w:rsid w:val="00CD38E8"/>
    <w:rsid w:val="00CD3A5B"/>
    <w:rsid w:val="00CD3F87"/>
    <w:rsid w:val="00CD4BE2"/>
    <w:rsid w:val="00CD74C1"/>
    <w:rsid w:val="00CD7C0E"/>
    <w:rsid w:val="00CE0C01"/>
    <w:rsid w:val="00CE109C"/>
    <w:rsid w:val="00CE2828"/>
    <w:rsid w:val="00CE29DC"/>
    <w:rsid w:val="00CE5412"/>
    <w:rsid w:val="00CE64FD"/>
    <w:rsid w:val="00CE6AF9"/>
    <w:rsid w:val="00CE6D17"/>
    <w:rsid w:val="00CE7B33"/>
    <w:rsid w:val="00CF0119"/>
    <w:rsid w:val="00CF034C"/>
    <w:rsid w:val="00CF07B2"/>
    <w:rsid w:val="00CF1AF3"/>
    <w:rsid w:val="00CF1BC5"/>
    <w:rsid w:val="00CF294E"/>
    <w:rsid w:val="00CF2BD9"/>
    <w:rsid w:val="00CF33C9"/>
    <w:rsid w:val="00CF3A83"/>
    <w:rsid w:val="00CF3ABA"/>
    <w:rsid w:val="00CF47EB"/>
    <w:rsid w:val="00CF49BB"/>
    <w:rsid w:val="00CF510F"/>
    <w:rsid w:val="00CF617B"/>
    <w:rsid w:val="00CF6A48"/>
    <w:rsid w:val="00CF7E63"/>
    <w:rsid w:val="00D012B7"/>
    <w:rsid w:val="00D01620"/>
    <w:rsid w:val="00D03A75"/>
    <w:rsid w:val="00D04BDA"/>
    <w:rsid w:val="00D0666D"/>
    <w:rsid w:val="00D0767A"/>
    <w:rsid w:val="00D10324"/>
    <w:rsid w:val="00D109E9"/>
    <w:rsid w:val="00D1168D"/>
    <w:rsid w:val="00D11773"/>
    <w:rsid w:val="00D11FE7"/>
    <w:rsid w:val="00D12B11"/>
    <w:rsid w:val="00D135CC"/>
    <w:rsid w:val="00D14B92"/>
    <w:rsid w:val="00D200C4"/>
    <w:rsid w:val="00D213F2"/>
    <w:rsid w:val="00D2179A"/>
    <w:rsid w:val="00D24190"/>
    <w:rsid w:val="00D24BEF"/>
    <w:rsid w:val="00D25225"/>
    <w:rsid w:val="00D30841"/>
    <w:rsid w:val="00D31763"/>
    <w:rsid w:val="00D326BD"/>
    <w:rsid w:val="00D327F2"/>
    <w:rsid w:val="00D33CBD"/>
    <w:rsid w:val="00D35AE6"/>
    <w:rsid w:val="00D37882"/>
    <w:rsid w:val="00D37DA7"/>
    <w:rsid w:val="00D4067E"/>
    <w:rsid w:val="00D4098C"/>
    <w:rsid w:val="00D45470"/>
    <w:rsid w:val="00D45C7E"/>
    <w:rsid w:val="00D4661A"/>
    <w:rsid w:val="00D46E65"/>
    <w:rsid w:val="00D50DD1"/>
    <w:rsid w:val="00D50EB4"/>
    <w:rsid w:val="00D524FC"/>
    <w:rsid w:val="00D52D4E"/>
    <w:rsid w:val="00D550C5"/>
    <w:rsid w:val="00D56FEE"/>
    <w:rsid w:val="00D57845"/>
    <w:rsid w:val="00D604C8"/>
    <w:rsid w:val="00D608DD"/>
    <w:rsid w:val="00D60935"/>
    <w:rsid w:val="00D60983"/>
    <w:rsid w:val="00D62010"/>
    <w:rsid w:val="00D62F8F"/>
    <w:rsid w:val="00D64591"/>
    <w:rsid w:val="00D648DB"/>
    <w:rsid w:val="00D65131"/>
    <w:rsid w:val="00D65227"/>
    <w:rsid w:val="00D654E6"/>
    <w:rsid w:val="00D70BA2"/>
    <w:rsid w:val="00D714AD"/>
    <w:rsid w:val="00D7164E"/>
    <w:rsid w:val="00D71682"/>
    <w:rsid w:val="00D74193"/>
    <w:rsid w:val="00D74936"/>
    <w:rsid w:val="00D7509F"/>
    <w:rsid w:val="00D7552D"/>
    <w:rsid w:val="00D766E1"/>
    <w:rsid w:val="00D77D4C"/>
    <w:rsid w:val="00D811B7"/>
    <w:rsid w:val="00D8295A"/>
    <w:rsid w:val="00D849AE"/>
    <w:rsid w:val="00D84B81"/>
    <w:rsid w:val="00D85C97"/>
    <w:rsid w:val="00D86719"/>
    <w:rsid w:val="00D8740E"/>
    <w:rsid w:val="00D8796B"/>
    <w:rsid w:val="00D87A7F"/>
    <w:rsid w:val="00D904F8"/>
    <w:rsid w:val="00D928BF"/>
    <w:rsid w:val="00D92CBC"/>
    <w:rsid w:val="00D938F1"/>
    <w:rsid w:val="00D93B39"/>
    <w:rsid w:val="00D96635"/>
    <w:rsid w:val="00D96818"/>
    <w:rsid w:val="00D96B5E"/>
    <w:rsid w:val="00DA02EF"/>
    <w:rsid w:val="00DA151A"/>
    <w:rsid w:val="00DA289C"/>
    <w:rsid w:val="00DA33C5"/>
    <w:rsid w:val="00DA3B0B"/>
    <w:rsid w:val="00DA3B47"/>
    <w:rsid w:val="00DA5A17"/>
    <w:rsid w:val="00DA64D5"/>
    <w:rsid w:val="00DA77E4"/>
    <w:rsid w:val="00DA7E6D"/>
    <w:rsid w:val="00DB0575"/>
    <w:rsid w:val="00DB08DD"/>
    <w:rsid w:val="00DB0C0E"/>
    <w:rsid w:val="00DB0C43"/>
    <w:rsid w:val="00DB0D7A"/>
    <w:rsid w:val="00DB0E83"/>
    <w:rsid w:val="00DB25E6"/>
    <w:rsid w:val="00DB262B"/>
    <w:rsid w:val="00DB3CEA"/>
    <w:rsid w:val="00DB4FB8"/>
    <w:rsid w:val="00DC018F"/>
    <w:rsid w:val="00DC03FC"/>
    <w:rsid w:val="00DC0679"/>
    <w:rsid w:val="00DC1D50"/>
    <w:rsid w:val="00DC2A8C"/>
    <w:rsid w:val="00DC2EE6"/>
    <w:rsid w:val="00DC3786"/>
    <w:rsid w:val="00DC437F"/>
    <w:rsid w:val="00DC5874"/>
    <w:rsid w:val="00DC75EF"/>
    <w:rsid w:val="00DD00C7"/>
    <w:rsid w:val="00DD1338"/>
    <w:rsid w:val="00DD227B"/>
    <w:rsid w:val="00DD45C4"/>
    <w:rsid w:val="00DD4C35"/>
    <w:rsid w:val="00DD4D77"/>
    <w:rsid w:val="00DD5118"/>
    <w:rsid w:val="00DD54DE"/>
    <w:rsid w:val="00DD7027"/>
    <w:rsid w:val="00DD7659"/>
    <w:rsid w:val="00DD7F4E"/>
    <w:rsid w:val="00DE022F"/>
    <w:rsid w:val="00DE0B19"/>
    <w:rsid w:val="00DE2D2C"/>
    <w:rsid w:val="00DE39E7"/>
    <w:rsid w:val="00DE4E22"/>
    <w:rsid w:val="00DE5594"/>
    <w:rsid w:val="00DE5599"/>
    <w:rsid w:val="00DF20D7"/>
    <w:rsid w:val="00DF2167"/>
    <w:rsid w:val="00DF37E9"/>
    <w:rsid w:val="00DF59D7"/>
    <w:rsid w:val="00DF5BE8"/>
    <w:rsid w:val="00DF6623"/>
    <w:rsid w:val="00DF66B9"/>
    <w:rsid w:val="00DF672A"/>
    <w:rsid w:val="00DF753C"/>
    <w:rsid w:val="00E00867"/>
    <w:rsid w:val="00E008CA"/>
    <w:rsid w:val="00E00C8A"/>
    <w:rsid w:val="00E00C8E"/>
    <w:rsid w:val="00E00EE5"/>
    <w:rsid w:val="00E018F5"/>
    <w:rsid w:val="00E022C6"/>
    <w:rsid w:val="00E03A6A"/>
    <w:rsid w:val="00E03F5B"/>
    <w:rsid w:val="00E041F0"/>
    <w:rsid w:val="00E04249"/>
    <w:rsid w:val="00E0483B"/>
    <w:rsid w:val="00E1015F"/>
    <w:rsid w:val="00E12493"/>
    <w:rsid w:val="00E128AB"/>
    <w:rsid w:val="00E14D85"/>
    <w:rsid w:val="00E14E5B"/>
    <w:rsid w:val="00E1561D"/>
    <w:rsid w:val="00E16973"/>
    <w:rsid w:val="00E16985"/>
    <w:rsid w:val="00E1771D"/>
    <w:rsid w:val="00E17DD1"/>
    <w:rsid w:val="00E22A07"/>
    <w:rsid w:val="00E22F63"/>
    <w:rsid w:val="00E23126"/>
    <w:rsid w:val="00E237DD"/>
    <w:rsid w:val="00E24078"/>
    <w:rsid w:val="00E2551C"/>
    <w:rsid w:val="00E25D1E"/>
    <w:rsid w:val="00E262C5"/>
    <w:rsid w:val="00E2752C"/>
    <w:rsid w:val="00E27757"/>
    <w:rsid w:val="00E27FA3"/>
    <w:rsid w:val="00E3033C"/>
    <w:rsid w:val="00E308C0"/>
    <w:rsid w:val="00E30C27"/>
    <w:rsid w:val="00E31045"/>
    <w:rsid w:val="00E330BE"/>
    <w:rsid w:val="00E331D3"/>
    <w:rsid w:val="00E407C0"/>
    <w:rsid w:val="00E423EE"/>
    <w:rsid w:val="00E42889"/>
    <w:rsid w:val="00E42AD8"/>
    <w:rsid w:val="00E43613"/>
    <w:rsid w:val="00E439FD"/>
    <w:rsid w:val="00E43A92"/>
    <w:rsid w:val="00E450A0"/>
    <w:rsid w:val="00E45B18"/>
    <w:rsid w:val="00E4651F"/>
    <w:rsid w:val="00E465DD"/>
    <w:rsid w:val="00E47498"/>
    <w:rsid w:val="00E50875"/>
    <w:rsid w:val="00E522CD"/>
    <w:rsid w:val="00E54074"/>
    <w:rsid w:val="00E55DC6"/>
    <w:rsid w:val="00E563E1"/>
    <w:rsid w:val="00E567C9"/>
    <w:rsid w:val="00E57186"/>
    <w:rsid w:val="00E5728A"/>
    <w:rsid w:val="00E5741C"/>
    <w:rsid w:val="00E6073F"/>
    <w:rsid w:val="00E60D2B"/>
    <w:rsid w:val="00E61D72"/>
    <w:rsid w:val="00E63984"/>
    <w:rsid w:val="00E6403F"/>
    <w:rsid w:val="00E6574D"/>
    <w:rsid w:val="00E665D1"/>
    <w:rsid w:val="00E7028C"/>
    <w:rsid w:val="00E71505"/>
    <w:rsid w:val="00E72595"/>
    <w:rsid w:val="00E72C03"/>
    <w:rsid w:val="00E7383A"/>
    <w:rsid w:val="00E759B1"/>
    <w:rsid w:val="00E76F7E"/>
    <w:rsid w:val="00E771BF"/>
    <w:rsid w:val="00E77B2E"/>
    <w:rsid w:val="00E77F0D"/>
    <w:rsid w:val="00E8094C"/>
    <w:rsid w:val="00E81209"/>
    <w:rsid w:val="00E81BF4"/>
    <w:rsid w:val="00E82477"/>
    <w:rsid w:val="00E8664B"/>
    <w:rsid w:val="00E866B4"/>
    <w:rsid w:val="00E86DB6"/>
    <w:rsid w:val="00E86E6B"/>
    <w:rsid w:val="00E87921"/>
    <w:rsid w:val="00E90C15"/>
    <w:rsid w:val="00E91AAA"/>
    <w:rsid w:val="00E91E2F"/>
    <w:rsid w:val="00E926EF"/>
    <w:rsid w:val="00E92E3B"/>
    <w:rsid w:val="00E945A1"/>
    <w:rsid w:val="00E94B29"/>
    <w:rsid w:val="00E95D52"/>
    <w:rsid w:val="00E95DE3"/>
    <w:rsid w:val="00E9797A"/>
    <w:rsid w:val="00E97C2B"/>
    <w:rsid w:val="00EA11D2"/>
    <w:rsid w:val="00EA1C47"/>
    <w:rsid w:val="00EA2F4B"/>
    <w:rsid w:val="00EA3D5C"/>
    <w:rsid w:val="00EA5987"/>
    <w:rsid w:val="00EA5DAC"/>
    <w:rsid w:val="00EA5F53"/>
    <w:rsid w:val="00EA664D"/>
    <w:rsid w:val="00EA7B20"/>
    <w:rsid w:val="00EB0E54"/>
    <w:rsid w:val="00EB1439"/>
    <w:rsid w:val="00EB1D82"/>
    <w:rsid w:val="00EB5988"/>
    <w:rsid w:val="00EB633F"/>
    <w:rsid w:val="00EC060F"/>
    <w:rsid w:val="00EC06E9"/>
    <w:rsid w:val="00EC0A44"/>
    <w:rsid w:val="00EC1B92"/>
    <w:rsid w:val="00EC27CF"/>
    <w:rsid w:val="00EC4124"/>
    <w:rsid w:val="00EC4437"/>
    <w:rsid w:val="00EC575B"/>
    <w:rsid w:val="00EC5D8F"/>
    <w:rsid w:val="00EC5DB7"/>
    <w:rsid w:val="00EC60E6"/>
    <w:rsid w:val="00EC67D9"/>
    <w:rsid w:val="00EC6F03"/>
    <w:rsid w:val="00EC700D"/>
    <w:rsid w:val="00EC7FD7"/>
    <w:rsid w:val="00ED096A"/>
    <w:rsid w:val="00ED0C33"/>
    <w:rsid w:val="00ED2213"/>
    <w:rsid w:val="00ED316C"/>
    <w:rsid w:val="00ED3570"/>
    <w:rsid w:val="00ED3BBE"/>
    <w:rsid w:val="00ED3BCC"/>
    <w:rsid w:val="00ED3F7F"/>
    <w:rsid w:val="00ED55D5"/>
    <w:rsid w:val="00ED5C61"/>
    <w:rsid w:val="00ED5C66"/>
    <w:rsid w:val="00ED5C95"/>
    <w:rsid w:val="00ED7848"/>
    <w:rsid w:val="00ED79FF"/>
    <w:rsid w:val="00EE0120"/>
    <w:rsid w:val="00EE0C93"/>
    <w:rsid w:val="00EE1DD8"/>
    <w:rsid w:val="00EE2D56"/>
    <w:rsid w:val="00EF2A9A"/>
    <w:rsid w:val="00EF308B"/>
    <w:rsid w:val="00EF33CB"/>
    <w:rsid w:val="00EF4B0B"/>
    <w:rsid w:val="00EF52E6"/>
    <w:rsid w:val="00EF5443"/>
    <w:rsid w:val="00EF54D2"/>
    <w:rsid w:val="00EF6347"/>
    <w:rsid w:val="00EF63BD"/>
    <w:rsid w:val="00EF6803"/>
    <w:rsid w:val="00EF6F69"/>
    <w:rsid w:val="00EF74D4"/>
    <w:rsid w:val="00F0024A"/>
    <w:rsid w:val="00F00799"/>
    <w:rsid w:val="00F0381F"/>
    <w:rsid w:val="00F048EB"/>
    <w:rsid w:val="00F05352"/>
    <w:rsid w:val="00F055D4"/>
    <w:rsid w:val="00F05CDE"/>
    <w:rsid w:val="00F0637A"/>
    <w:rsid w:val="00F071F7"/>
    <w:rsid w:val="00F07A13"/>
    <w:rsid w:val="00F07DFC"/>
    <w:rsid w:val="00F10797"/>
    <w:rsid w:val="00F10BBC"/>
    <w:rsid w:val="00F1328F"/>
    <w:rsid w:val="00F13927"/>
    <w:rsid w:val="00F16FDA"/>
    <w:rsid w:val="00F21300"/>
    <w:rsid w:val="00F248BA"/>
    <w:rsid w:val="00F24905"/>
    <w:rsid w:val="00F24D88"/>
    <w:rsid w:val="00F24E05"/>
    <w:rsid w:val="00F25AB4"/>
    <w:rsid w:val="00F260C7"/>
    <w:rsid w:val="00F268EE"/>
    <w:rsid w:val="00F30A8E"/>
    <w:rsid w:val="00F30FBF"/>
    <w:rsid w:val="00F31A9B"/>
    <w:rsid w:val="00F326D0"/>
    <w:rsid w:val="00F32FCB"/>
    <w:rsid w:val="00F33931"/>
    <w:rsid w:val="00F33D8B"/>
    <w:rsid w:val="00F348D0"/>
    <w:rsid w:val="00F35159"/>
    <w:rsid w:val="00F354A4"/>
    <w:rsid w:val="00F35F56"/>
    <w:rsid w:val="00F36866"/>
    <w:rsid w:val="00F37F5A"/>
    <w:rsid w:val="00F4084D"/>
    <w:rsid w:val="00F40CB9"/>
    <w:rsid w:val="00F424F1"/>
    <w:rsid w:val="00F42F87"/>
    <w:rsid w:val="00F43798"/>
    <w:rsid w:val="00F43AA6"/>
    <w:rsid w:val="00F44B73"/>
    <w:rsid w:val="00F47A53"/>
    <w:rsid w:val="00F51DA9"/>
    <w:rsid w:val="00F51E79"/>
    <w:rsid w:val="00F522E1"/>
    <w:rsid w:val="00F527AD"/>
    <w:rsid w:val="00F528E9"/>
    <w:rsid w:val="00F52B6B"/>
    <w:rsid w:val="00F5391A"/>
    <w:rsid w:val="00F5431E"/>
    <w:rsid w:val="00F54E12"/>
    <w:rsid w:val="00F55B63"/>
    <w:rsid w:val="00F5608A"/>
    <w:rsid w:val="00F568EA"/>
    <w:rsid w:val="00F57925"/>
    <w:rsid w:val="00F606E6"/>
    <w:rsid w:val="00F61126"/>
    <w:rsid w:val="00F618BC"/>
    <w:rsid w:val="00F6232C"/>
    <w:rsid w:val="00F62E9D"/>
    <w:rsid w:val="00F63E7A"/>
    <w:rsid w:val="00F64CBB"/>
    <w:rsid w:val="00F64ED6"/>
    <w:rsid w:val="00F650B0"/>
    <w:rsid w:val="00F65B5E"/>
    <w:rsid w:val="00F66C41"/>
    <w:rsid w:val="00F67126"/>
    <w:rsid w:val="00F676AD"/>
    <w:rsid w:val="00F677B2"/>
    <w:rsid w:val="00F67A66"/>
    <w:rsid w:val="00F72871"/>
    <w:rsid w:val="00F7506F"/>
    <w:rsid w:val="00F754DF"/>
    <w:rsid w:val="00F800AD"/>
    <w:rsid w:val="00F808E8"/>
    <w:rsid w:val="00F80BC1"/>
    <w:rsid w:val="00F8113B"/>
    <w:rsid w:val="00F815BC"/>
    <w:rsid w:val="00F819F0"/>
    <w:rsid w:val="00F81D34"/>
    <w:rsid w:val="00F8228A"/>
    <w:rsid w:val="00F827DC"/>
    <w:rsid w:val="00F8281C"/>
    <w:rsid w:val="00F84F4B"/>
    <w:rsid w:val="00F8524C"/>
    <w:rsid w:val="00F85945"/>
    <w:rsid w:val="00F85B0C"/>
    <w:rsid w:val="00F85C91"/>
    <w:rsid w:val="00F90166"/>
    <w:rsid w:val="00F9175E"/>
    <w:rsid w:val="00F92BC8"/>
    <w:rsid w:val="00F93C5A"/>
    <w:rsid w:val="00F94006"/>
    <w:rsid w:val="00F9446A"/>
    <w:rsid w:val="00F94D35"/>
    <w:rsid w:val="00F94EF1"/>
    <w:rsid w:val="00F95280"/>
    <w:rsid w:val="00F958DC"/>
    <w:rsid w:val="00F95C04"/>
    <w:rsid w:val="00F96ABE"/>
    <w:rsid w:val="00F978CF"/>
    <w:rsid w:val="00FA1336"/>
    <w:rsid w:val="00FA266C"/>
    <w:rsid w:val="00FA3EAA"/>
    <w:rsid w:val="00FA522F"/>
    <w:rsid w:val="00FA6121"/>
    <w:rsid w:val="00FA6562"/>
    <w:rsid w:val="00FA6D19"/>
    <w:rsid w:val="00FA6E27"/>
    <w:rsid w:val="00FA6F96"/>
    <w:rsid w:val="00FA71BF"/>
    <w:rsid w:val="00FB1BAD"/>
    <w:rsid w:val="00FB1FC1"/>
    <w:rsid w:val="00FB3114"/>
    <w:rsid w:val="00FB3411"/>
    <w:rsid w:val="00FB4BC5"/>
    <w:rsid w:val="00FB570A"/>
    <w:rsid w:val="00FB5721"/>
    <w:rsid w:val="00FB5A3A"/>
    <w:rsid w:val="00FB5B69"/>
    <w:rsid w:val="00FB5D84"/>
    <w:rsid w:val="00FB7BB4"/>
    <w:rsid w:val="00FC3AED"/>
    <w:rsid w:val="00FC3E5B"/>
    <w:rsid w:val="00FC5888"/>
    <w:rsid w:val="00FC600D"/>
    <w:rsid w:val="00FC67AC"/>
    <w:rsid w:val="00FC69DA"/>
    <w:rsid w:val="00FC6CDF"/>
    <w:rsid w:val="00FD0DF0"/>
    <w:rsid w:val="00FD0E64"/>
    <w:rsid w:val="00FD16C6"/>
    <w:rsid w:val="00FD2510"/>
    <w:rsid w:val="00FD34FF"/>
    <w:rsid w:val="00FD4028"/>
    <w:rsid w:val="00FD58F3"/>
    <w:rsid w:val="00FD5ED5"/>
    <w:rsid w:val="00FD5F90"/>
    <w:rsid w:val="00FD71F8"/>
    <w:rsid w:val="00FD7CE0"/>
    <w:rsid w:val="00FE07AA"/>
    <w:rsid w:val="00FE0DCF"/>
    <w:rsid w:val="00FE1252"/>
    <w:rsid w:val="00FE233E"/>
    <w:rsid w:val="00FE3299"/>
    <w:rsid w:val="00FE39F6"/>
    <w:rsid w:val="00FE4350"/>
    <w:rsid w:val="00FE51D6"/>
    <w:rsid w:val="00FE5348"/>
    <w:rsid w:val="00FE7411"/>
    <w:rsid w:val="00FF219A"/>
    <w:rsid w:val="00FF2224"/>
    <w:rsid w:val="00FF362B"/>
    <w:rsid w:val="00FF3C55"/>
    <w:rsid w:val="00FF602F"/>
    <w:rsid w:val="00FF62F7"/>
    <w:rsid w:val="00FF7031"/>
    <w:rsid w:val="00FF73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33A315"/>
  <w15:docId w15:val="{73B137E9-863D-B448-961F-D69E87888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2A8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35EA"/>
    <w:pPr>
      <w:ind w:leftChars="200" w:left="480"/>
    </w:pPr>
  </w:style>
  <w:style w:type="table" w:styleId="a4">
    <w:name w:val="Table Grid"/>
    <w:basedOn w:val="a1"/>
    <w:uiPriority w:val="39"/>
    <w:rsid w:val="00FD4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nhideWhenUsed/>
    <w:rsid w:val="00F61126"/>
    <w:pPr>
      <w:tabs>
        <w:tab w:val="center" w:pos="4153"/>
        <w:tab w:val="right" w:pos="8306"/>
      </w:tabs>
      <w:snapToGrid w:val="0"/>
    </w:pPr>
    <w:rPr>
      <w:sz w:val="20"/>
      <w:szCs w:val="20"/>
    </w:rPr>
  </w:style>
  <w:style w:type="character" w:customStyle="1" w:styleId="a6">
    <w:name w:val="頁首 字元"/>
    <w:basedOn w:val="a0"/>
    <w:link w:val="a5"/>
    <w:rsid w:val="00F61126"/>
    <w:rPr>
      <w:sz w:val="20"/>
      <w:szCs w:val="20"/>
    </w:rPr>
  </w:style>
  <w:style w:type="paragraph" w:styleId="a7">
    <w:name w:val="footer"/>
    <w:basedOn w:val="a"/>
    <w:link w:val="a8"/>
    <w:uiPriority w:val="99"/>
    <w:unhideWhenUsed/>
    <w:rsid w:val="00F61126"/>
    <w:pPr>
      <w:tabs>
        <w:tab w:val="center" w:pos="4153"/>
        <w:tab w:val="right" w:pos="8306"/>
      </w:tabs>
      <w:snapToGrid w:val="0"/>
    </w:pPr>
    <w:rPr>
      <w:sz w:val="20"/>
      <w:szCs w:val="20"/>
    </w:rPr>
  </w:style>
  <w:style w:type="character" w:customStyle="1" w:styleId="a8">
    <w:name w:val="頁尾 字元"/>
    <w:basedOn w:val="a0"/>
    <w:link w:val="a7"/>
    <w:uiPriority w:val="99"/>
    <w:rsid w:val="00F61126"/>
    <w:rPr>
      <w:sz w:val="20"/>
      <w:szCs w:val="20"/>
    </w:rPr>
  </w:style>
  <w:style w:type="paragraph" w:styleId="a9">
    <w:name w:val="Balloon Text"/>
    <w:basedOn w:val="a"/>
    <w:link w:val="aa"/>
    <w:uiPriority w:val="99"/>
    <w:semiHidden/>
    <w:unhideWhenUsed/>
    <w:rsid w:val="0024118E"/>
    <w:rPr>
      <w:rFonts w:ascii="Segoe UI" w:hAnsi="Segoe UI" w:cs="Segoe UI"/>
      <w:sz w:val="18"/>
      <w:szCs w:val="18"/>
    </w:rPr>
  </w:style>
  <w:style w:type="character" w:customStyle="1" w:styleId="aa">
    <w:name w:val="註解方塊文字 字元"/>
    <w:basedOn w:val="a0"/>
    <w:link w:val="a9"/>
    <w:uiPriority w:val="99"/>
    <w:semiHidden/>
    <w:rsid w:val="0024118E"/>
    <w:rPr>
      <w:rFonts w:ascii="Segoe UI" w:hAnsi="Segoe UI" w:cs="Segoe UI"/>
      <w:sz w:val="18"/>
      <w:szCs w:val="18"/>
    </w:rPr>
  </w:style>
  <w:style w:type="table" w:styleId="ab">
    <w:name w:val="Grid Table Light"/>
    <w:basedOn w:val="a1"/>
    <w:uiPriority w:val="40"/>
    <w:rsid w:val="001817D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c">
    <w:name w:val="Title"/>
    <w:basedOn w:val="a"/>
    <w:link w:val="ad"/>
    <w:qFormat/>
    <w:rsid w:val="007B4A8D"/>
    <w:pPr>
      <w:widowControl/>
      <w:overflowPunct w:val="0"/>
      <w:autoSpaceDE w:val="0"/>
      <w:autoSpaceDN w:val="0"/>
      <w:adjustRightInd w:val="0"/>
      <w:jc w:val="center"/>
      <w:textAlignment w:val="baseline"/>
    </w:pPr>
    <w:rPr>
      <w:rFonts w:ascii="CG Times (W1)" w:eastAsia="細明體" w:hAnsi="CG Times (W1)" w:cs="Times New Roman"/>
      <w:b/>
      <w:kern w:val="0"/>
      <w:szCs w:val="20"/>
      <w:lang w:val="en-GB"/>
    </w:rPr>
  </w:style>
  <w:style w:type="character" w:customStyle="1" w:styleId="ad">
    <w:name w:val="標題 字元"/>
    <w:basedOn w:val="a0"/>
    <w:link w:val="ac"/>
    <w:rsid w:val="007B4A8D"/>
    <w:rPr>
      <w:rFonts w:ascii="CG Times (W1)" w:eastAsia="細明體" w:hAnsi="CG Times (W1)" w:cs="Times New Roman"/>
      <w:b/>
      <w:kern w:val="0"/>
      <w:szCs w:val="20"/>
      <w:lang w:val="en-GB"/>
    </w:rPr>
  </w:style>
  <w:style w:type="paragraph" w:styleId="ae">
    <w:name w:val="Revision"/>
    <w:hidden/>
    <w:uiPriority w:val="99"/>
    <w:semiHidden/>
    <w:rsid w:val="003B47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718115">
      <w:bodyDiv w:val="1"/>
      <w:marLeft w:val="0"/>
      <w:marRight w:val="0"/>
      <w:marTop w:val="0"/>
      <w:marBottom w:val="0"/>
      <w:divBdr>
        <w:top w:val="none" w:sz="0" w:space="0" w:color="auto"/>
        <w:left w:val="none" w:sz="0" w:space="0" w:color="auto"/>
        <w:bottom w:val="none" w:sz="0" w:space="0" w:color="auto"/>
        <w:right w:val="none" w:sz="0" w:space="0" w:color="auto"/>
      </w:divBdr>
    </w:div>
    <w:div w:id="1477721811">
      <w:bodyDiv w:val="1"/>
      <w:marLeft w:val="0"/>
      <w:marRight w:val="0"/>
      <w:marTop w:val="0"/>
      <w:marBottom w:val="0"/>
      <w:divBdr>
        <w:top w:val="none" w:sz="0" w:space="0" w:color="auto"/>
        <w:left w:val="none" w:sz="0" w:space="0" w:color="auto"/>
        <w:bottom w:val="none" w:sz="0" w:space="0" w:color="auto"/>
        <w:right w:val="none" w:sz="0" w:space="0" w:color="auto"/>
      </w:divBdr>
      <w:divsChild>
        <w:div w:id="343752613">
          <w:marLeft w:val="480"/>
          <w:marRight w:val="0"/>
          <w:marTop w:val="0"/>
          <w:marBottom w:val="80"/>
          <w:divBdr>
            <w:top w:val="none" w:sz="0" w:space="0" w:color="auto"/>
            <w:left w:val="none" w:sz="0" w:space="0" w:color="auto"/>
            <w:bottom w:val="none" w:sz="0" w:space="0" w:color="auto"/>
            <w:right w:val="none" w:sz="0" w:space="0" w:color="auto"/>
          </w:divBdr>
          <w:divsChild>
            <w:div w:id="308021619">
              <w:marLeft w:val="480"/>
              <w:marRight w:val="0"/>
              <w:marTop w:val="0"/>
              <w:marBottom w:val="0"/>
              <w:divBdr>
                <w:top w:val="none" w:sz="0" w:space="0" w:color="auto"/>
                <w:left w:val="none" w:sz="0" w:space="0" w:color="auto"/>
                <w:bottom w:val="none" w:sz="0" w:space="0" w:color="auto"/>
                <w:right w:val="none" w:sz="0" w:space="0" w:color="auto"/>
              </w:divBdr>
              <w:divsChild>
                <w:div w:id="1603687464">
                  <w:marLeft w:val="0"/>
                  <w:marRight w:val="0"/>
                  <w:marTop w:val="0"/>
                  <w:marBottom w:val="0"/>
                  <w:divBdr>
                    <w:top w:val="none" w:sz="0" w:space="0" w:color="auto"/>
                    <w:left w:val="none" w:sz="0" w:space="0" w:color="auto"/>
                    <w:bottom w:val="none" w:sz="0" w:space="0" w:color="auto"/>
                    <w:right w:val="none" w:sz="0" w:space="0" w:color="auto"/>
                  </w:divBdr>
                </w:div>
              </w:divsChild>
            </w:div>
            <w:div w:id="769618050">
              <w:marLeft w:val="480"/>
              <w:marRight w:val="0"/>
              <w:marTop w:val="0"/>
              <w:marBottom w:val="80"/>
              <w:divBdr>
                <w:top w:val="none" w:sz="0" w:space="0" w:color="auto"/>
                <w:left w:val="none" w:sz="0" w:space="0" w:color="auto"/>
                <w:bottom w:val="none" w:sz="0" w:space="0" w:color="auto"/>
                <w:right w:val="none" w:sz="0" w:space="0" w:color="auto"/>
              </w:divBdr>
              <w:divsChild>
                <w:div w:id="110592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655810">
          <w:marLeft w:val="480"/>
          <w:marRight w:val="0"/>
          <w:marTop w:val="0"/>
          <w:marBottom w:val="80"/>
          <w:divBdr>
            <w:top w:val="none" w:sz="0" w:space="0" w:color="auto"/>
            <w:left w:val="none" w:sz="0" w:space="0" w:color="auto"/>
            <w:bottom w:val="none" w:sz="0" w:space="0" w:color="auto"/>
            <w:right w:val="none" w:sz="0" w:space="0" w:color="auto"/>
          </w:divBdr>
          <w:divsChild>
            <w:div w:id="1587837968">
              <w:marLeft w:val="0"/>
              <w:marRight w:val="0"/>
              <w:marTop w:val="0"/>
              <w:marBottom w:val="0"/>
              <w:divBdr>
                <w:top w:val="none" w:sz="0" w:space="0" w:color="auto"/>
                <w:left w:val="none" w:sz="0" w:space="0" w:color="auto"/>
                <w:bottom w:val="none" w:sz="0" w:space="0" w:color="auto"/>
                <w:right w:val="none" w:sz="0" w:space="0" w:color="auto"/>
              </w:divBdr>
            </w:div>
          </w:divsChild>
        </w:div>
        <w:div w:id="653680055">
          <w:marLeft w:val="480"/>
          <w:marRight w:val="0"/>
          <w:marTop w:val="0"/>
          <w:marBottom w:val="80"/>
          <w:divBdr>
            <w:top w:val="none" w:sz="0" w:space="0" w:color="auto"/>
            <w:left w:val="none" w:sz="0" w:space="0" w:color="auto"/>
            <w:bottom w:val="none" w:sz="0" w:space="0" w:color="auto"/>
            <w:right w:val="none" w:sz="0" w:space="0" w:color="auto"/>
          </w:divBdr>
          <w:divsChild>
            <w:div w:id="390228750">
              <w:marLeft w:val="0"/>
              <w:marRight w:val="0"/>
              <w:marTop w:val="0"/>
              <w:marBottom w:val="80"/>
              <w:divBdr>
                <w:top w:val="none" w:sz="0" w:space="0" w:color="auto"/>
                <w:left w:val="none" w:sz="0" w:space="0" w:color="auto"/>
                <w:bottom w:val="none" w:sz="0" w:space="0" w:color="auto"/>
                <w:right w:val="none" w:sz="0" w:space="0" w:color="auto"/>
              </w:divBdr>
              <w:divsChild>
                <w:div w:id="320930034">
                  <w:marLeft w:val="480"/>
                  <w:marRight w:val="0"/>
                  <w:marTop w:val="0"/>
                  <w:marBottom w:val="80"/>
                  <w:divBdr>
                    <w:top w:val="none" w:sz="0" w:space="0" w:color="auto"/>
                    <w:left w:val="none" w:sz="0" w:space="0" w:color="auto"/>
                    <w:bottom w:val="none" w:sz="0" w:space="0" w:color="auto"/>
                    <w:right w:val="none" w:sz="0" w:space="0" w:color="auto"/>
                  </w:divBdr>
                  <w:divsChild>
                    <w:div w:id="1957176333">
                      <w:marLeft w:val="0"/>
                      <w:marRight w:val="0"/>
                      <w:marTop w:val="0"/>
                      <w:marBottom w:val="0"/>
                      <w:divBdr>
                        <w:top w:val="none" w:sz="0" w:space="0" w:color="auto"/>
                        <w:left w:val="none" w:sz="0" w:space="0" w:color="auto"/>
                        <w:bottom w:val="none" w:sz="0" w:space="0" w:color="auto"/>
                        <w:right w:val="none" w:sz="0" w:space="0" w:color="auto"/>
                      </w:divBdr>
                    </w:div>
                  </w:divsChild>
                </w:div>
                <w:div w:id="727261183">
                  <w:marLeft w:val="480"/>
                  <w:marRight w:val="0"/>
                  <w:marTop w:val="0"/>
                  <w:marBottom w:val="0"/>
                  <w:divBdr>
                    <w:top w:val="none" w:sz="0" w:space="0" w:color="auto"/>
                    <w:left w:val="none" w:sz="0" w:space="0" w:color="auto"/>
                    <w:bottom w:val="none" w:sz="0" w:space="0" w:color="auto"/>
                    <w:right w:val="none" w:sz="0" w:space="0" w:color="auto"/>
                  </w:divBdr>
                  <w:divsChild>
                    <w:div w:id="959607397">
                      <w:marLeft w:val="0"/>
                      <w:marRight w:val="0"/>
                      <w:marTop w:val="0"/>
                      <w:marBottom w:val="0"/>
                      <w:divBdr>
                        <w:top w:val="none" w:sz="0" w:space="0" w:color="auto"/>
                        <w:left w:val="none" w:sz="0" w:space="0" w:color="auto"/>
                        <w:bottom w:val="none" w:sz="0" w:space="0" w:color="auto"/>
                        <w:right w:val="none" w:sz="0" w:space="0" w:color="auto"/>
                      </w:divBdr>
                    </w:div>
                  </w:divsChild>
                </w:div>
                <w:div w:id="1102259125">
                  <w:marLeft w:val="0"/>
                  <w:marRight w:val="0"/>
                  <w:marTop w:val="0"/>
                  <w:marBottom w:val="80"/>
                  <w:divBdr>
                    <w:top w:val="none" w:sz="0" w:space="0" w:color="auto"/>
                    <w:left w:val="none" w:sz="0" w:space="0" w:color="auto"/>
                    <w:bottom w:val="none" w:sz="0" w:space="0" w:color="auto"/>
                    <w:right w:val="none" w:sz="0" w:space="0" w:color="auto"/>
                  </w:divBdr>
                </w:div>
                <w:div w:id="1174302754">
                  <w:marLeft w:val="480"/>
                  <w:marRight w:val="0"/>
                  <w:marTop w:val="0"/>
                  <w:marBottom w:val="80"/>
                  <w:divBdr>
                    <w:top w:val="none" w:sz="0" w:space="0" w:color="auto"/>
                    <w:left w:val="none" w:sz="0" w:space="0" w:color="auto"/>
                    <w:bottom w:val="none" w:sz="0" w:space="0" w:color="auto"/>
                    <w:right w:val="none" w:sz="0" w:space="0" w:color="auto"/>
                  </w:divBdr>
                  <w:divsChild>
                    <w:div w:id="706106129">
                      <w:marLeft w:val="0"/>
                      <w:marRight w:val="0"/>
                      <w:marTop w:val="0"/>
                      <w:marBottom w:val="0"/>
                      <w:divBdr>
                        <w:top w:val="none" w:sz="0" w:space="0" w:color="auto"/>
                        <w:left w:val="none" w:sz="0" w:space="0" w:color="auto"/>
                        <w:bottom w:val="none" w:sz="0" w:space="0" w:color="auto"/>
                        <w:right w:val="none" w:sz="0" w:space="0" w:color="auto"/>
                      </w:divBdr>
                    </w:div>
                  </w:divsChild>
                </w:div>
                <w:div w:id="1357198337">
                  <w:marLeft w:val="480"/>
                  <w:marRight w:val="0"/>
                  <w:marTop w:val="0"/>
                  <w:marBottom w:val="80"/>
                  <w:divBdr>
                    <w:top w:val="none" w:sz="0" w:space="0" w:color="auto"/>
                    <w:left w:val="none" w:sz="0" w:space="0" w:color="auto"/>
                    <w:bottom w:val="none" w:sz="0" w:space="0" w:color="auto"/>
                    <w:right w:val="none" w:sz="0" w:space="0" w:color="auto"/>
                  </w:divBdr>
                  <w:divsChild>
                    <w:div w:id="998536152">
                      <w:marLeft w:val="0"/>
                      <w:marRight w:val="0"/>
                      <w:marTop w:val="0"/>
                      <w:marBottom w:val="0"/>
                      <w:divBdr>
                        <w:top w:val="none" w:sz="0" w:space="0" w:color="auto"/>
                        <w:left w:val="none" w:sz="0" w:space="0" w:color="auto"/>
                        <w:bottom w:val="none" w:sz="0" w:space="0" w:color="auto"/>
                        <w:right w:val="none" w:sz="0" w:space="0" w:color="auto"/>
                      </w:divBdr>
                    </w:div>
                  </w:divsChild>
                </w:div>
                <w:div w:id="1649555498">
                  <w:marLeft w:val="480"/>
                  <w:marRight w:val="0"/>
                  <w:marTop w:val="0"/>
                  <w:marBottom w:val="80"/>
                  <w:divBdr>
                    <w:top w:val="none" w:sz="0" w:space="0" w:color="auto"/>
                    <w:left w:val="none" w:sz="0" w:space="0" w:color="auto"/>
                    <w:bottom w:val="none" w:sz="0" w:space="0" w:color="auto"/>
                    <w:right w:val="none" w:sz="0" w:space="0" w:color="auto"/>
                  </w:divBdr>
                  <w:divsChild>
                    <w:div w:id="1944414154">
                      <w:marLeft w:val="0"/>
                      <w:marRight w:val="0"/>
                      <w:marTop w:val="0"/>
                      <w:marBottom w:val="0"/>
                      <w:divBdr>
                        <w:top w:val="none" w:sz="0" w:space="0" w:color="auto"/>
                        <w:left w:val="none" w:sz="0" w:space="0" w:color="auto"/>
                        <w:bottom w:val="none" w:sz="0" w:space="0" w:color="auto"/>
                        <w:right w:val="none" w:sz="0" w:space="0" w:color="auto"/>
                      </w:divBdr>
                    </w:div>
                  </w:divsChild>
                </w:div>
                <w:div w:id="1918242785">
                  <w:marLeft w:val="480"/>
                  <w:marRight w:val="0"/>
                  <w:marTop w:val="0"/>
                  <w:marBottom w:val="80"/>
                  <w:divBdr>
                    <w:top w:val="none" w:sz="0" w:space="0" w:color="auto"/>
                    <w:left w:val="none" w:sz="0" w:space="0" w:color="auto"/>
                    <w:bottom w:val="none" w:sz="0" w:space="0" w:color="auto"/>
                    <w:right w:val="none" w:sz="0" w:space="0" w:color="auto"/>
                  </w:divBdr>
                  <w:divsChild>
                    <w:div w:id="455223415">
                      <w:marLeft w:val="0"/>
                      <w:marRight w:val="0"/>
                      <w:marTop w:val="0"/>
                      <w:marBottom w:val="0"/>
                      <w:divBdr>
                        <w:top w:val="none" w:sz="0" w:space="0" w:color="auto"/>
                        <w:left w:val="none" w:sz="0" w:space="0" w:color="auto"/>
                        <w:bottom w:val="none" w:sz="0" w:space="0" w:color="auto"/>
                        <w:right w:val="none" w:sz="0" w:space="0" w:color="auto"/>
                      </w:divBdr>
                    </w:div>
                  </w:divsChild>
                </w:div>
                <w:div w:id="2131245101">
                  <w:marLeft w:val="480"/>
                  <w:marRight w:val="0"/>
                  <w:marTop w:val="0"/>
                  <w:marBottom w:val="80"/>
                  <w:divBdr>
                    <w:top w:val="none" w:sz="0" w:space="0" w:color="auto"/>
                    <w:left w:val="none" w:sz="0" w:space="0" w:color="auto"/>
                    <w:bottom w:val="none" w:sz="0" w:space="0" w:color="auto"/>
                    <w:right w:val="none" w:sz="0" w:space="0" w:color="auto"/>
                  </w:divBdr>
                  <w:divsChild>
                    <w:div w:id="145721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7556">
              <w:marLeft w:val="0"/>
              <w:marRight w:val="0"/>
              <w:marTop w:val="0"/>
              <w:marBottom w:val="80"/>
              <w:divBdr>
                <w:top w:val="none" w:sz="0" w:space="0" w:color="auto"/>
                <w:left w:val="none" w:sz="0" w:space="0" w:color="auto"/>
                <w:bottom w:val="none" w:sz="0" w:space="0" w:color="auto"/>
                <w:right w:val="none" w:sz="0" w:space="0" w:color="auto"/>
              </w:divBdr>
              <w:divsChild>
                <w:div w:id="605036526">
                  <w:marLeft w:val="0"/>
                  <w:marRight w:val="0"/>
                  <w:marTop w:val="0"/>
                  <w:marBottom w:val="80"/>
                  <w:divBdr>
                    <w:top w:val="none" w:sz="0" w:space="0" w:color="auto"/>
                    <w:left w:val="none" w:sz="0" w:space="0" w:color="auto"/>
                    <w:bottom w:val="none" w:sz="0" w:space="0" w:color="auto"/>
                    <w:right w:val="none" w:sz="0" w:space="0" w:color="auto"/>
                  </w:divBdr>
                </w:div>
                <w:div w:id="1774007985">
                  <w:marLeft w:val="480"/>
                  <w:marRight w:val="0"/>
                  <w:marTop w:val="0"/>
                  <w:marBottom w:val="0"/>
                  <w:divBdr>
                    <w:top w:val="none" w:sz="0" w:space="0" w:color="auto"/>
                    <w:left w:val="none" w:sz="0" w:space="0" w:color="auto"/>
                    <w:bottom w:val="none" w:sz="0" w:space="0" w:color="auto"/>
                    <w:right w:val="none" w:sz="0" w:space="0" w:color="auto"/>
                  </w:divBdr>
                  <w:divsChild>
                    <w:div w:id="921258045">
                      <w:marLeft w:val="0"/>
                      <w:marRight w:val="0"/>
                      <w:marTop w:val="0"/>
                      <w:marBottom w:val="0"/>
                      <w:divBdr>
                        <w:top w:val="none" w:sz="0" w:space="0" w:color="auto"/>
                        <w:left w:val="none" w:sz="0" w:space="0" w:color="auto"/>
                        <w:bottom w:val="none" w:sz="0" w:space="0" w:color="auto"/>
                        <w:right w:val="none" w:sz="0" w:space="0" w:color="auto"/>
                      </w:divBdr>
                    </w:div>
                  </w:divsChild>
                </w:div>
                <w:div w:id="1958876189">
                  <w:marLeft w:val="480"/>
                  <w:marRight w:val="0"/>
                  <w:marTop w:val="0"/>
                  <w:marBottom w:val="80"/>
                  <w:divBdr>
                    <w:top w:val="none" w:sz="0" w:space="0" w:color="auto"/>
                    <w:left w:val="none" w:sz="0" w:space="0" w:color="auto"/>
                    <w:bottom w:val="none" w:sz="0" w:space="0" w:color="auto"/>
                    <w:right w:val="none" w:sz="0" w:space="0" w:color="auto"/>
                  </w:divBdr>
                  <w:divsChild>
                    <w:div w:id="816650338">
                      <w:marLeft w:val="480"/>
                      <w:marRight w:val="0"/>
                      <w:marTop w:val="0"/>
                      <w:marBottom w:val="0"/>
                      <w:divBdr>
                        <w:top w:val="none" w:sz="0" w:space="0" w:color="auto"/>
                        <w:left w:val="none" w:sz="0" w:space="0" w:color="auto"/>
                        <w:bottom w:val="none" w:sz="0" w:space="0" w:color="auto"/>
                        <w:right w:val="none" w:sz="0" w:space="0" w:color="auto"/>
                      </w:divBdr>
                      <w:divsChild>
                        <w:div w:id="149908052">
                          <w:marLeft w:val="0"/>
                          <w:marRight w:val="0"/>
                          <w:marTop w:val="0"/>
                          <w:marBottom w:val="0"/>
                          <w:divBdr>
                            <w:top w:val="none" w:sz="0" w:space="0" w:color="auto"/>
                            <w:left w:val="none" w:sz="0" w:space="0" w:color="auto"/>
                            <w:bottom w:val="none" w:sz="0" w:space="0" w:color="auto"/>
                            <w:right w:val="none" w:sz="0" w:space="0" w:color="auto"/>
                          </w:divBdr>
                        </w:div>
                      </w:divsChild>
                    </w:div>
                    <w:div w:id="1851606444">
                      <w:marLeft w:val="0"/>
                      <w:marRight w:val="0"/>
                      <w:marTop w:val="0"/>
                      <w:marBottom w:val="80"/>
                      <w:divBdr>
                        <w:top w:val="none" w:sz="0" w:space="0" w:color="auto"/>
                        <w:left w:val="none" w:sz="0" w:space="0" w:color="auto"/>
                        <w:bottom w:val="none" w:sz="0" w:space="0" w:color="auto"/>
                        <w:right w:val="none" w:sz="0" w:space="0" w:color="auto"/>
                      </w:divBdr>
                    </w:div>
                    <w:div w:id="2114283170">
                      <w:marLeft w:val="480"/>
                      <w:marRight w:val="0"/>
                      <w:marTop w:val="0"/>
                      <w:marBottom w:val="80"/>
                      <w:divBdr>
                        <w:top w:val="none" w:sz="0" w:space="0" w:color="auto"/>
                        <w:left w:val="none" w:sz="0" w:space="0" w:color="auto"/>
                        <w:bottom w:val="none" w:sz="0" w:space="0" w:color="auto"/>
                        <w:right w:val="none" w:sz="0" w:space="0" w:color="auto"/>
                      </w:divBdr>
                      <w:divsChild>
                        <w:div w:id="173076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110500">
              <w:marLeft w:val="0"/>
              <w:marRight w:val="0"/>
              <w:marTop w:val="0"/>
              <w:marBottom w:val="80"/>
              <w:divBdr>
                <w:top w:val="none" w:sz="0" w:space="0" w:color="auto"/>
                <w:left w:val="none" w:sz="0" w:space="0" w:color="auto"/>
                <w:bottom w:val="none" w:sz="0" w:space="0" w:color="auto"/>
                <w:right w:val="none" w:sz="0" w:space="0" w:color="auto"/>
              </w:divBdr>
            </w:div>
            <w:div w:id="920991419">
              <w:marLeft w:val="0"/>
              <w:marRight w:val="0"/>
              <w:marTop w:val="0"/>
              <w:marBottom w:val="80"/>
              <w:divBdr>
                <w:top w:val="none" w:sz="0" w:space="0" w:color="auto"/>
                <w:left w:val="none" w:sz="0" w:space="0" w:color="auto"/>
                <w:bottom w:val="none" w:sz="0" w:space="0" w:color="auto"/>
                <w:right w:val="none" w:sz="0" w:space="0" w:color="auto"/>
              </w:divBdr>
              <w:divsChild>
                <w:div w:id="808089992">
                  <w:marLeft w:val="0"/>
                  <w:marRight w:val="0"/>
                  <w:marTop w:val="0"/>
                  <w:marBottom w:val="80"/>
                  <w:divBdr>
                    <w:top w:val="none" w:sz="0" w:space="0" w:color="auto"/>
                    <w:left w:val="none" w:sz="0" w:space="0" w:color="auto"/>
                    <w:bottom w:val="none" w:sz="0" w:space="0" w:color="auto"/>
                    <w:right w:val="none" w:sz="0" w:space="0" w:color="auto"/>
                  </w:divBdr>
                </w:div>
                <w:div w:id="1106582054">
                  <w:marLeft w:val="480"/>
                  <w:marRight w:val="0"/>
                  <w:marTop w:val="0"/>
                  <w:marBottom w:val="80"/>
                  <w:divBdr>
                    <w:top w:val="none" w:sz="0" w:space="0" w:color="auto"/>
                    <w:left w:val="none" w:sz="0" w:space="0" w:color="auto"/>
                    <w:bottom w:val="none" w:sz="0" w:space="0" w:color="auto"/>
                    <w:right w:val="none" w:sz="0" w:space="0" w:color="auto"/>
                  </w:divBdr>
                  <w:divsChild>
                    <w:div w:id="201945494">
                      <w:marLeft w:val="0"/>
                      <w:marRight w:val="0"/>
                      <w:marTop w:val="0"/>
                      <w:marBottom w:val="0"/>
                      <w:divBdr>
                        <w:top w:val="none" w:sz="0" w:space="0" w:color="auto"/>
                        <w:left w:val="none" w:sz="0" w:space="0" w:color="auto"/>
                        <w:bottom w:val="none" w:sz="0" w:space="0" w:color="auto"/>
                        <w:right w:val="none" w:sz="0" w:space="0" w:color="auto"/>
                      </w:divBdr>
                    </w:div>
                  </w:divsChild>
                </w:div>
                <w:div w:id="1635867612">
                  <w:marLeft w:val="480"/>
                  <w:marRight w:val="0"/>
                  <w:marTop w:val="0"/>
                  <w:marBottom w:val="0"/>
                  <w:divBdr>
                    <w:top w:val="none" w:sz="0" w:space="0" w:color="auto"/>
                    <w:left w:val="none" w:sz="0" w:space="0" w:color="auto"/>
                    <w:bottom w:val="none" w:sz="0" w:space="0" w:color="auto"/>
                    <w:right w:val="none" w:sz="0" w:space="0" w:color="auto"/>
                  </w:divBdr>
                  <w:divsChild>
                    <w:div w:id="63321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199648">
              <w:marLeft w:val="0"/>
              <w:marRight w:val="0"/>
              <w:marTop w:val="0"/>
              <w:marBottom w:val="80"/>
              <w:divBdr>
                <w:top w:val="none" w:sz="0" w:space="0" w:color="auto"/>
                <w:left w:val="none" w:sz="0" w:space="0" w:color="auto"/>
                <w:bottom w:val="none" w:sz="0" w:space="0" w:color="auto"/>
                <w:right w:val="none" w:sz="0" w:space="0" w:color="auto"/>
              </w:divBdr>
            </w:div>
          </w:divsChild>
        </w:div>
        <w:div w:id="726415507">
          <w:marLeft w:val="0"/>
          <w:marRight w:val="0"/>
          <w:marTop w:val="240"/>
          <w:marBottom w:val="80"/>
          <w:divBdr>
            <w:top w:val="none" w:sz="0" w:space="0" w:color="auto"/>
            <w:left w:val="none" w:sz="0" w:space="0" w:color="auto"/>
            <w:bottom w:val="none" w:sz="0" w:space="0" w:color="auto"/>
            <w:right w:val="none" w:sz="0" w:space="0" w:color="auto"/>
          </w:divBdr>
        </w:div>
        <w:div w:id="1264529413">
          <w:marLeft w:val="480"/>
          <w:marRight w:val="0"/>
          <w:marTop w:val="0"/>
          <w:marBottom w:val="80"/>
          <w:divBdr>
            <w:top w:val="none" w:sz="0" w:space="0" w:color="auto"/>
            <w:left w:val="none" w:sz="0" w:space="0" w:color="auto"/>
            <w:bottom w:val="none" w:sz="0" w:space="0" w:color="auto"/>
            <w:right w:val="none" w:sz="0" w:space="0" w:color="auto"/>
          </w:divBdr>
          <w:divsChild>
            <w:div w:id="11079045">
              <w:marLeft w:val="480"/>
              <w:marRight w:val="0"/>
              <w:marTop w:val="0"/>
              <w:marBottom w:val="80"/>
              <w:divBdr>
                <w:top w:val="none" w:sz="0" w:space="0" w:color="auto"/>
                <w:left w:val="none" w:sz="0" w:space="0" w:color="auto"/>
                <w:bottom w:val="none" w:sz="0" w:space="0" w:color="auto"/>
                <w:right w:val="none" w:sz="0" w:space="0" w:color="auto"/>
              </w:divBdr>
              <w:divsChild>
                <w:div w:id="144708723">
                  <w:marLeft w:val="0"/>
                  <w:marRight w:val="0"/>
                  <w:marTop w:val="0"/>
                  <w:marBottom w:val="80"/>
                  <w:divBdr>
                    <w:top w:val="none" w:sz="0" w:space="0" w:color="auto"/>
                    <w:left w:val="none" w:sz="0" w:space="0" w:color="auto"/>
                    <w:bottom w:val="none" w:sz="0" w:space="0" w:color="auto"/>
                    <w:right w:val="none" w:sz="0" w:space="0" w:color="auto"/>
                  </w:divBdr>
                </w:div>
                <w:div w:id="606698455">
                  <w:marLeft w:val="480"/>
                  <w:marRight w:val="0"/>
                  <w:marTop w:val="0"/>
                  <w:marBottom w:val="80"/>
                  <w:divBdr>
                    <w:top w:val="none" w:sz="0" w:space="0" w:color="auto"/>
                    <w:left w:val="none" w:sz="0" w:space="0" w:color="auto"/>
                    <w:bottom w:val="none" w:sz="0" w:space="0" w:color="auto"/>
                    <w:right w:val="none" w:sz="0" w:space="0" w:color="auto"/>
                  </w:divBdr>
                  <w:divsChild>
                    <w:div w:id="443505614">
                      <w:marLeft w:val="0"/>
                      <w:marRight w:val="0"/>
                      <w:marTop w:val="0"/>
                      <w:marBottom w:val="0"/>
                      <w:divBdr>
                        <w:top w:val="none" w:sz="0" w:space="0" w:color="auto"/>
                        <w:left w:val="none" w:sz="0" w:space="0" w:color="auto"/>
                        <w:bottom w:val="none" w:sz="0" w:space="0" w:color="auto"/>
                        <w:right w:val="none" w:sz="0" w:space="0" w:color="auto"/>
                      </w:divBdr>
                    </w:div>
                  </w:divsChild>
                </w:div>
                <w:div w:id="1059398335">
                  <w:marLeft w:val="480"/>
                  <w:marRight w:val="0"/>
                  <w:marTop w:val="0"/>
                  <w:marBottom w:val="80"/>
                  <w:divBdr>
                    <w:top w:val="none" w:sz="0" w:space="0" w:color="auto"/>
                    <w:left w:val="none" w:sz="0" w:space="0" w:color="auto"/>
                    <w:bottom w:val="none" w:sz="0" w:space="0" w:color="auto"/>
                    <w:right w:val="none" w:sz="0" w:space="0" w:color="auto"/>
                  </w:divBdr>
                  <w:divsChild>
                    <w:div w:id="135412279">
                      <w:marLeft w:val="480"/>
                      <w:marRight w:val="0"/>
                      <w:marTop w:val="0"/>
                      <w:marBottom w:val="80"/>
                      <w:divBdr>
                        <w:top w:val="none" w:sz="0" w:space="0" w:color="auto"/>
                        <w:left w:val="none" w:sz="0" w:space="0" w:color="auto"/>
                        <w:bottom w:val="none" w:sz="0" w:space="0" w:color="auto"/>
                        <w:right w:val="none" w:sz="0" w:space="0" w:color="auto"/>
                      </w:divBdr>
                      <w:divsChild>
                        <w:div w:id="61105626">
                          <w:marLeft w:val="0"/>
                          <w:marRight w:val="0"/>
                          <w:marTop w:val="0"/>
                          <w:marBottom w:val="0"/>
                          <w:divBdr>
                            <w:top w:val="none" w:sz="0" w:space="0" w:color="auto"/>
                            <w:left w:val="none" w:sz="0" w:space="0" w:color="auto"/>
                            <w:bottom w:val="none" w:sz="0" w:space="0" w:color="auto"/>
                            <w:right w:val="none" w:sz="0" w:space="0" w:color="auto"/>
                          </w:divBdr>
                        </w:div>
                      </w:divsChild>
                    </w:div>
                    <w:div w:id="587276065">
                      <w:marLeft w:val="480"/>
                      <w:marRight w:val="0"/>
                      <w:marTop w:val="0"/>
                      <w:marBottom w:val="0"/>
                      <w:divBdr>
                        <w:top w:val="none" w:sz="0" w:space="0" w:color="auto"/>
                        <w:left w:val="none" w:sz="0" w:space="0" w:color="auto"/>
                        <w:bottom w:val="none" w:sz="0" w:space="0" w:color="auto"/>
                        <w:right w:val="none" w:sz="0" w:space="0" w:color="auto"/>
                      </w:divBdr>
                      <w:divsChild>
                        <w:div w:id="190371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669516">
                  <w:marLeft w:val="0"/>
                  <w:marRight w:val="0"/>
                  <w:marTop w:val="0"/>
                  <w:marBottom w:val="80"/>
                  <w:divBdr>
                    <w:top w:val="none" w:sz="0" w:space="0" w:color="auto"/>
                    <w:left w:val="none" w:sz="0" w:space="0" w:color="auto"/>
                    <w:bottom w:val="none" w:sz="0" w:space="0" w:color="auto"/>
                    <w:right w:val="none" w:sz="0" w:space="0" w:color="auto"/>
                  </w:divBdr>
                </w:div>
              </w:divsChild>
            </w:div>
            <w:div w:id="148711459">
              <w:marLeft w:val="480"/>
              <w:marRight w:val="0"/>
              <w:marTop w:val="0"/>
              <w:marBottom w:val="80"/>
              <w:divBdr>
                <w:top w:val="none" w:sz="0" w:space="0" w:color="auto"/>
                <w:left w:val="none" w:sz="0" w:space="0" w:color="auto"/>
                <w:bottom w:val="none" w:sz="0" w:space="0" w:color="auto"/>
                <w:right w:val="none" w:sz="0" w:space="0" w:color="auto"/>
              </w:divBdr>
              <w:divsChild>
                <w:div w:id="973410597">
                  <w:marLeft w:val="0"/>
                  <w:marRight w:val="0"/>
                  <w:marTop w:val="0"/>
                  <w:marBottom w:val="80"/>
                  <w:divBdr>
                    <w:top w:val="none" w:sz="0" w:space="0" w:color="auto"/>
                    <w:left w:val="none" w:sz="0" w:space="0" w:color="auto"/>
                    <w:bottom w:val="none" w:sz="0" w:space="0" w:color="auto"/>
                    <w:right w:val="none" w:sz="0" w:space="0" w:color="auto"/>
                  </w:divBdr>
                </w:div>
                <w:div w:id="1783721653">
                  <w:marLeft w:val="480"/>
                  <w:marRight w:val="0"/>
                  <w:marTop w:val="0"/>
                  <w:marBottom w:val="80"/>
                  <w:divBdr>
                    <w:top w:val="none" w:sz="0" w:space="0" w:color="auto"/>
                    <w:left w:val="none" w:sz="0" w:space="0" w:color="auto"/>
                    <w:bottom w:val="none" w:sz="0" w:space="0" w:color="auto"/>
                    <w:right w:val="none" w:sz="0" w:space="0" w:color="auto"/>
                  </w:divBdr>
                  <w:divsChild>
                    <w:div w:id="984161338">
                      <w:marLeft w:val="0"/>
                      <w:marRight w:val="0"/>
                      <w:marTop w:val="0"/>
                      <w:marBottom w:val="0"/>
                      <w:divBdr>
                        <w:top w:val="none" w:sz="0" w:space="0" w:color="auto"/>
                        <w:left w:val="none" w:sz="0" w:space="0" w:color="auto"/>
                        <w:bottom w:val="none" w:sz="0" w:space="0" w:color="auto"/>
                        <w:right w:val="none" w:sz="0" w:space="0" w:color="auto"/>
                      </w:divBdr>
                    </w:div>
                  </w:divsChild>
                </w:div>
                <w:div w:id="1796636354">
                  <w:marLeft w:val="480"/>
                  <w:marRight w:val="0"/>
                  <w:marTop w:val="0"/>
                  <w:marBottom w:val="0"/>
                  <w:divBdr>
                    <w:top w:val="none" w:sz="0" w:space="0" w:color="auto"/>
                    <w:left w:val="none" w:sz="0" w:space="0" w:color="auto"/>
                    <w:bottom w:val="none" w:sz="0" w:space="0" w:color="auto"/>
                    <w:right w:val="none" w:sz="0" w:space="0" w:color="auto"/>
                  </w:divBdr>
                  <w:divsChild>
                    <w:div w:id="86726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21713">
              <w:marLeft w:val="480"/>
              <w:marRight w:val="0"/>
              <w:marTop w:val="0"/>
              <w:marBottom w:val="0"/>
              <w:divBdr>
                <w:top w:val="none" w:sz="0" w:space="0" w:color="auto"/>
                <w:left w:val="none" w:sz="0" w:space="0" w:color="auto"/>
                <w:bottom w:val="none" w:sz="0" w:space="0" w:color="auto"/>
                <w:right w:val="none" w:sz="0" w:space="0" w:color="auto"/>
              </w:divBdr>
              <w:divsChild>
                <w:div w:id="1243948736">
                  <w:marLeft w:val="480"/>
                  <w:marRight w:val="0"/>
                  <w:marTop w:val="0"/>
                  <w:marBottom w:val="80"/>
                  <w:divBdr>
                    <w:top w:val="none" w:sz="0" w:space="0" w:color="auto"/>
                    <w:left w:val="none" w:sz="0" w:space="0" w:color="auto"/>
                    <w:bottom w:val="none" w:sz="0" w:space="0" w:color="auto"/>
                    <w:right w:val="none" w:sz="0" w:space="0" w:color="auto"/>
                  </w:divBdr>
                  <w:divsChild>
                    <w:div w:id="1732847077">
                      <w:marLeft w:val="0"/>
                      <w:marRight w:val="0"/>
                      <w:marTop w:val="0"/>
                      <w:marBottom w:val="0"/>
                      <w:divBdr>
                        <w:top w:val="none" w:sz="0" w:space="0" w:color="auto"/>
                        <w:left w:val="none" w:sz="0" w:space="0" w:color="auto"/>
                        <w:bottom w:val="none" w:sz="0" w:space="0" w:color="auto"/>
                        <w:right w:val="none" w:sz="0" w:space="0" w:color="auto"/>
                      </w:divBdr>
                    </w:div>
                  </w:divsChild>
                </w:div>
                <w:div w:id="1428311275">
                  <w:marLeft w:val="0"/>
                  <w:marRight w:val="0"/>
                  <w:marTop w:val="0"/>
                  <w:marBottom w:val="80"/>
                  <w:divBdr>
                    <w:top w:val="none" w:sz="0" w:space="0" w:color="auto"/>
                    <w:left w:val="none" w:sz="0" w:space="0" w:color="auto"/>
                    <w:bottom w:val="none" w:sz="0" w:space="0" w:color="auto"/>
                    <w:right w:val="none" w:sz="0" w:space="0" w:color="auto"/>
                  </w:divBdr>
                </w:div>
                <w:div w:id="1970168207">
                  <w:marLeft w:val="480"/>
                  <w:marRight w:val="0"/>
                  <w:marTop w:val="0"/>
                  <w:marBottom w:val="0"/>
                  <w:divBdr>
                    <w:top w:val="none" w:sz="0" w:space="0" w:color="auto"/>
                    <w:left w:val="none" w:sz="0" w:space="0" w:color="auto"/>
                    <w:bottom w:val="none" w:sz="0" w:space="0" w:color="auto"/>
                    <w:right w:val="none" w:sz="0" w:space="0" w:color="auto"/>
                  </w:divBdr>
                  <w:divsChild>
                    <w:div w:id="79652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819162">
          <w:marLeft w:val="480"/>
          <w:marRight w:val="0"/>
          <w:marTop w:val="0"/>
          <w:marBottom w:val="80"/>
          <w:divBdr>
            <w:top w:val="none" w:sz="0" w:space="0" w:color="auto"/>
            <w:left w:val="none" w:sz="0" w:space="0" w:color="auto"/>
            <w:bottom w:val="none" w:sz="0" w:space="0" w:color="auto"/>
            <w:right w:val="none" w:sz="0" w:space="0" w:color="auto"/>
          </w:divBdr>
          <w:divsChild>
            <w:div w:id="248319813">
              <w:marLeft w:val="480"/>
              <w:marRight w:val="0"/>
              <w:marTop w:val="0"/>
              <w:marBottom w:val="80"/>
              <w:divBdr>
                <w:top w:val="none" w:sz="0" w:space="0" w:color="auto"/>
                <w:left w:val="none" w:sz="0" w:space="0" w:color="auto"/>
                <w:bottom w:val="none" w:sz="0" w:space="0" w:color="auto"/>
                <w:right w:val="none" w:sz="0" w:space="0" w:color="auto"/>
              </w:divBdr>
              <w:divsChild>
                <w:div w:id="788624676">
                  <w:marLeft w:val="0"/>
                  <w:marRight w:val="0"/>
                  <w:marTop w:val="0"/>
                  <w:marBottom w:val="0"/>
                  <w:divBdr>
                    <w:top w:val="none" w:sz="0" w:space="0" w:color="auto"/>
                    <w:left w:val="none" w:sz="0" w:space="0" w:color="auto"/>
                    <w:bottom w:val="none" w:sz="0" w:space="0" w:color="auto"/>
                    <w:right w:val="none" w:sz="0" w:space="0" w:color="auto"/>
                  </w:divBdr>
                </w:div>
              </w:divsChild>
            </w:div>
            <w:div w:id="1090005214">
              <w:marLeft w:val="480"/>
              <w:marRight w:val="0"/>
              <w:marTop w:val="0"/>
              <w:marBottom w:val="0"/>
              <w:divBdr>
                <w:top w:val="none" w:sz="0" w:space="0" w:color="auto"/>
                <w:left w:val="none" w:sz="0" w:space="0" w:color="auto"/>
                <w:bottom w:val="none" w:sz="0" w:space="0" w:color="auto"/>
                <w:right w:val="none" w:sz="0" w:space="0" w:color="auto"/>
              </w:divBdr>
              <w:divsChild>
                <w:div w:id="3674640">
                  <w:marLeft w:val="480"/>
                  <w:marRight w:val="0"/>
                  <w:marTop w:val="0"/>
                  <w:marBottom w:val="80"/>
                  <w:divBdr>
                    <w:top w:val="none" w:sz="0" w:space="0" w:color="auto"/>
                    <w:left w:val="none" w:sz="0" w:space="0" w:color="auto"/>
                    <w:bottom w:val="none" w:sz="0" w:space="0" w:color="auto"/>
                    <w:right w:val="none" w:sz="0" w:space="0" w:color="auto"/>
                  </w:divBdr>
                  <w:divsChild>
                    <w:div w:id="1681661143">
                      <w:marLeft w:val="0"/>
                      <w:marRight w:val="0"/>
                      <w:marTop w:val="0"/>
                      <w:marBottom w:val="0"/>
                      <w:divBdr>
                        <w:top w:val="none" w:sz="0" w:space="0" w:color="auto"/>
                        <w:left w:val="none" w:sz="0" w:space="0" w:color="auto"/>
                        <w:bottom w:val="none" w:sz="0" w:space="0" w:color="auto"/>
                        <w:right w:val="none" w:sz="0" w:space="0" w:color="auto"/>
                      </w:divBdr>
                    </w:div>
                  </w:divsChild>
                </w:div>
                <w:div w:id="461851628">
                  <w:marLeft w:val="480"/>
                  <w:marRight w:val="0"/>
                  <w:marTop w:val="0"/>
                  <w:marBottom w:val="0"/>
                  <w:divBdr>
                    <w:top w:val="none" w:sz="0" w:space="0" w:color="auto"/>
                    <w:left w:val="none" w:sz="0" w:space="0" w:color="auto"/>
                    <w:bottom w:val="none" w:sz="0" w:space="0" w:color="auto"/>
                    <w:right w:val="none" w:sz="0" w:space="0" w:color="auto"/>
                  </w:divBdr>
                  <w:divsChild>
                    <w:div w:id="1961106561">
                      <w:marLeft w:val="0"/>
                      <w:marRight w:val="0"/>
                      <w:marTop w:val="0"/>
                      <w:marBottom w:val="0"/>
                      <w:divBdr>
                        <w:top w:val="none" w:sz="0" w:space="0" w:color="auto"/>
                        <w:left w:val="none" w:sz="0" w:space="0" w:color="auto"/>
                        <w:bottom w:val="none" w:sz="0" w:space="0" w:color="auto"/>
                        <w:right w:val="none" w:sz="0" w:space="0" w:color="auto"/>
                      </w:divBdr>
                    </w:div>
                  </w:divsChild>
                </w:div>
                <w:div w:id="1330448884">
                  <w:marLeft w:val="0"/>
                  <w:marRight w:val="0"/>
                  <w:marTop w:val="0"/>
                  <w:marBottom w:val="80"/>
                  <w:divBdr>
                    <w:top w:val="none" w:sz="0" w:space="0" w:color="auto"/>
                    <w:left w:val="none" w:sz="0" w:space="0" w:color="auto"/>
                    <w:bottom w:val="none" w:sz="0" w:space="0" w:color="auto"/>
                    <w:right w:val="none" w:sz="0" w:space="0" w:color="auto"/>
                  </w:divBdr>
                </w:div>
              </w:divsChild>
            </w:div>
            <w:div w:id="1235437945">
              <w:marLeft w:val="0"/>
              <w:marRight w:val="0"/>
              <w:marTop w:val="0"/>
              <w:marBottom w:val="80"/>
              <w:divBdr>
                <w:top w:val="none" w:sz="0" w:space="0" w:color="auto"/>
                <w:left w:val="none" w:sz="0" w:space="0" w:color="auto"/>
                <w:bottom w:val="none" w:sz="0" w:space="0" w:color="auto"/>
                <w:right w:val="none" w:sz="0" w:space="0" w:color="auto"/>
              </w:divBdr>
            </w:div>
            <w:div w:id="1355881325">
              <w:marLeft w:val="480"/>
              <w:marRight w:val="0"/>
              <w:marTop w:val="0"/>
              <w:marBottom w:val="80"/>
              <w:divBdr>
                <w:top w:val="none" w:sz="0" w:space="0" w:color="auto"/>
                <w:left w:val="none" w:sz="0" w:space="0" w:color="auto"/>
                <w:bottom w:val="none" w:sz="0" w:space="0" w:color="auto"/>
                <w:right w:val="none" w:sz="0" w:space="0" w:color="auto"/>
              </w:divBdr>
              <w:divsChild>
                <w:div w:id="2114738324">
                  <w:marLeft w:val="0"/>
                  <w:marRight w:val="0"/>
                  <w:marTop w:val="0"/>
                  <w:marBottom w:val="0"/>
                  <w:divBdr>
                    <w:top w:val="none" w:sz="0" w:space="0" w:color="auto"/>
                    <w:left w:val="none" w:sz="0" w:space="0" w:color="auto"/>
                    <w:bottom w:val="none" w:sz="0" w:space="0" w:color="auto"/>
                    <w:right w:val="none" w:sz="0" w:space="0" w:color="auto"/>
                  </w:divBdr>
                </w:div>
              </w:divsChild>
            </w:div>
            <w:div w:id="2022587156">
              <w:marLeft w:val="480"/>
              <w:marRight w:val="0"/>
              <w:marTop w:val="0"/>
              <w:marBottom w:val="80"/>
              <w:divBdr>
                <w:top w:val="none" w:sz="0" w:space="0" w:color="auto"/>
                <w:left w:val="none" w:sz="0" w:space="0" w:color="auto"/>
                <w:bottom w:val="none" w:sz="0" w:space="0" w:color="auto"/>
                <w:right w:val="none" w:sz="0" w:space="0" w:color="auto"/>
              </w:divBdr>
              <w:divsChild>
                <w:div w:id="91967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499405">
          <w:marLeft w:val="480"/>
          <w:marRight w:val="0"/>
          <w:marTop w:val="0"/>
          <w:marBottom w:val="80"/>
          <w:divBdr>
            <w:top w:val="none" w:sz="0" w:space="0" w:color="auto"/>
            <w:left w:val="none" w:sz="0" w:space="0" w:color="auto"/>
            <w:bottom w:val="none" w:sz="0" w:space="0" w:color="auto"/>
            <w:right w:val="none" w:sz="0" w:space="0" w:color="auto"/>
          </w:divBdr>
          <w:divsChild>
            <w:div w:id="1265697421">
              <w:marLeft w:val="0"/>
              <w:marRight w:val="0"/>
              <w:marTop w:val="0"/>
              <w:marBottom w:val="0"/>
              <w:divBdr>
                <w:top w:val="none" w:sz="0" w:space="0" w:color="auto"/>
                <w:left w:val="none" w:sz="0" w:space="0" w:color="auto"/>
                <w:bottom w:val="none" w:sz="0" w:space="0" w:color="auto"/>
                <w:right w:val="none" w:sz="0" w:space="0" w:color="auto"/>
              </w:divBdr>
            </w:div>
          </w:divsChild>
        </w:div>
        <w:div w:id="1589608322">
          <w:marLeft w:val="480"/>
          <w:marRight w:val="0"/>
          <w:marTop w:val="0"/>
          <w:marBottom w:val="80"/>
          <w:divBdr>
            <w:top w:val="none" w:sz="0" w:space="0" w:color="auto"/>
            <w:left w:val="none" w:sz="0" w:space="0" w:color="auto"/>
            <w:bottom w:val="none" w:sz="0" w:space="0" w:color="auto"/>
            <w:right w:val="none" w:sz="0" w:space="0" w:color="auto"/>
          </w:divBdr>
          <w:divsChild>
            <w:div w:id="115687904">
              <w:marLeft w:val="480"/>
              <w:marRight w:val="0"/>
              <w:marTop w:val="0"/>
              <w:marBottom w:val="80"/>
              <w:divBdr>
                <w:top w:val="none" w:sz="0" w:space="0" w:color="auto"/>
                <w:left w:val="none" w:sz="0" w:space="0" w:color="auto"/>
                <w:bottom w:val="none" w:sz="0" w:space="0" w:color="auto"/>
                <w:right w:val="none" w:sz="0" w:space="0" w:color="auto"/>
              </w:divBdr>
              <w:divsChild>
                <w:div w:id="1679886367">
                  <w:marLeft w:val="0"/>
                  <w:marRight w:val="0"/>
                  <w:marTop w:val="0"/>
                  <w:marBottom w:val="0"/>
                  <w:divBdr>
                    <w:top w:val="none" w:sz="0" w:space="0" w:color="auto"/>
                    <w:left w:val="none" w:sz="0" w:space="0" w:color="auto"/>
                    <w:bottom w:val="none" w:sz="0" w:space="0" w:color="auto"/>
                    <w:right w:val="none" w:sz="0" w:space="0" w:color="auto"/>
                  </w:divBdr>
                </w:div>
              </w:divsChild>
            </w:div>
            <w:div w:id="1131902116">
              <w:marLeft w:val="0"/>
              <w:marRight w:val="0"/>
              <w:marTop w:val="0"/>
              <w:marBottom w:val="80"/>
              <w:divBdr>
                <w:top w:val="none" w:sz="0" w:space="0" w:color="auto"/>
                <w:left w:val="none" w:sz="0" w:space="0" w:color="auto"/>
                <w:bottom w:val="none" w:sz="0" w:space="0" w:color="auto"/>
                <w:right w:val="none" w:sz="0" w:space="0" w:color="auto"/>
              </w:divBdr>
            </w:div>
            <w:div w:id="1418552086">
              <w:marLeft w:val="480"/>
              <w:marRight w:val="0"/>
              <w:marTop w:val="0"/>
              <w:marBottom w:val="80"/>
              <w:divBdr>
                <w:top w:val="none" w:sz="0" w:space="0" w:color="auto"/>
                <w:left w:val="none" w:sz="0" w:space="0" w:color="auto"/>
                <w:bottom w:val="none" w:sz="0" w:space="0" w:color="auto"/>
                <w:right w:val="none" w:sz="0" w:space="0" w:color="auto"/>
              </w:divBdr>
              <w:divsChild>
                <w:div w:id="103618435">
                  <w:marLeft w:val="480"/>
                  <w:marRight w:val="0"/>
                  <w:marTop w:val="0"/>
                  <w:marBottom w:val="80"/>
                  <w:divBdr>
                    <w:top w:val="none" w:sz="0" w:space="0" w:color="auto"/>
                    <w:left w:val="none" w:sz="0" w:space="0" w:color="auto"/>
                    <w:bottom w:val="none" w:sz="0" w:space="0" w:color="auto"/>
                    <w:right w:val="none" w:sz="0" w:space="0" w:color="auto"/>
                  </w:divBdr>
                  <w:divsChild>
                    <w:div w:id="927466419">
                      <w:marLeft w:val="0"/>
                      <w:marRight w:val="0"/>
                      <w:marTop w:val="0"/>
                      <w:marBottom w:val="0"/>
                      <w:divBdr>
                        <w:top w:val="none" w:sz="0" w:space="0" w:color="auto"/>
                        <w:left w:val="none" w:sz="0" w:space="0" w:color="auto"/>
                        <w:bottom w:val="none" w:sz="0" w:space="0" w:color="auto"/>
                        <w:right w:val="none" w:sz="0" w:space="0" w:color="auto"/>
                      </w:divBdr>
                    </w:div>
                  </w:divsChild>
                </w:div>
                <w:div w:id="592250968">
                  <w:marLeft w:val="480"/>
                  <w:marRight w:val="0"/>
                  <w:marTop w:val="0"/>
                  <w:marBottom w:val="80"/>
                  <w:divBdr>
                    <w:top w:val="none" w:sz="0" w:space="0" w:color="auto"/>
                    <w:left w:val="none" w:sz="0" w:space="0" w:color="auto"/>
                    <w:bottom w:val="none" w:sz="0" w:space="0" w:color="auto"/>
                    <w:right w:val="none" w:sz="0" w:space="0" w:color="auto"/>
                  </w:divBdr>
                  <w:divsChild>
                    <w:div w:id="688876636">
                      <w:marLeft w:val="0"/>
                      <w:marRight w:val="0"/>
                      <w:marTop w:val="0"/>
                      <w:marBottom w:val="0"/>
                      <w:divBdr>
                        <w:top w:val="none" w:sz="0" w:space="0" w:color="auto"/>
                        <w:left w:val="none" w:sz="0" w:space="0" w:color="auto"/>
                        <w:bottom w:val="none" w:sz="0" w:space="0" w:color="auto"/>
                        <w:right w:val="none" w:sz="0" w:space="0" w:color="auto"/>
                      </w:divBdr>
                    </w:div>
                  </w:divsChild>
                </w:div>
                <w:div w:id="664432238">
                  <w:marLeft w:val="480"/>
                  <w:marRight w:val="0"/>
                  <w:marTop w:val="0"/>
                  <w:marBottom w:val="80"/>
                  <w:divBdr>
                    <w:top w:val="none" w:sz="0" w:space="0" w:color="auto"/>
                    <w:left w:val="none" w:sz="0" w:space="0" w:color="auto"/>
                    <w:bottom w:val="none" w:sz="0" w:space="0" w:color="auto"/>
                    <w:right w:val="none" w:sz="0" w:space="0" w:color="auto"/>
                  </w:divBdr>
                  <w:divsChild>
                    <w:div w:id="241062575">
                      <w:marLeft w:val="0"/>
                      <w:marRight w:val="0"/>
                      <w:marTop w:val="0"/>
                      <w:marBottom w:val="0"/>
                      <w:divBdr>
                        <w:top w:val="none" w:sz="0" w:space="0" w:color="auto"/>
                        <w:left w:val="none" w:sz="0" w:space="0" w:color="auto"/>
                        <w:bottom w:val="none" w:sz="0" w:space="0" w:color="auto"/>
                        <w:right w:val="none" w:sz="0" w:space="0" w:color="auto"/>
                      </w:divBdr>
                    </w:div>
                  </w:divsChild>
                </w:div>
                <w:div w:id="1176189314">
                  <w:marLeft w:val="480"/>
                  <w:marRight w:val="0"/>
                  <w:marTop w:val="0"/>
                  <w:marBottom w:val="0"/>
                  <w:divBdr>
                    <w:top w:val="none" w:sz="0" w:space="0" w:color="auto"/>
                    <w:left w:val="none" w:sz="0" w:space="0" w:color="auto"/>
                    <w:bottom w:val="none" w:sz="0" w:space="0" w:color="auto"/>
                    <w:right w:val="none" w:sz="0" w:space="0" w:color="auto"/>
                  </w:divBdr>
                  <w:divsChild>
                    <w:div w:id="613902248">
                      <w:marLeft w:val="0"/>
                      <w:marRight w:val="0"/>
                      <w:marTop w:val="0"/>
                      <w:marBottom w:val="0"/>
                      <w:divBdr>
                        <w:top w:val="none" w:sz="0" w:space="0" w:color="auto"/>
                        <w:left w:val="none" w:sz="0" w:space="0" w:color="auto"/>
                        <w:bottom w:val="none" w:sz="0" w:space="0" w:color="auto"/>
                        <w:right w:val="none" w:sz="0" w:space="0" w:color="auto"/>
                      </w:divBdr>
                    </w:div>
                  </w:divsChild>
                </w:div>
                <w:div w:id="1454785856">
                  <w:marLeft w:val="0"/>
                  <w:marRight w:val="0"/>
                  <w:marTop w:val="0"/>
                  <w:marBottom w:val="80"/>
                  <w:divBdr>
                    <w:top w:val="none" w:sz="0" w:space="0" w:color="auto"/>
                    <w:left w:val="none" w:sz="0" w:space="0" w:color="auto"/>
                    <w:bottom w:val="none" w:sz="0" w:space="0" w:color="auto"/>
                    <w:right w:val="none" w:sz="0" w:space="0" w:color="auto"/>
                  </w:divBdr>
                </w:div>
              </w:divsChild>
            </w:div>
            <w:div w:id="1520970947">
              <w:marLeft w:val="0"/>
              <w:marRight w:val="0"/>
              <w:marTop w:val="0"/>
              <w:marBottom w:val="80"/>
              <w:divBdr>
                <w:top w:val="none" w:sz="0" w:space="0" w:color="auto"/>
                <w:left w:val="none" w:sz="0" w:space="0" w:color="auto"/>
                <w:bottom w:val="none" w:sz="0" w:space="0" w:color="auto"/>
                <w:right w:val="none" w:sz="0" w:space="0" w:color="auto"/>
              </w:divBdr>
            </w:div>
          </w:divsChild>
        </w:div>
        <w:div w:id="1644919815">
          <w:marLeft w:val="480"/>
          <w:marRight w:val="0"/>
          <w:marTop w:val="0"/>
          <w:marBottom w:val="80"/>
          <w:divBdr>
            <w:top w:val="none" w:sz="0" w:space="0" w:color="auto"/>
            <w:left w:val="none" w:sz="0" w:space="0" w:color="auto"/>
            <w:bottom w:val="none" w:sz="0" w:space="0" w:color="auto"/>
            <w:right w:val="none" w:sz="0" w:space="0" w:color="auto"/>
          </w:divBdr>
          <w:divsChild>
            <w:div w:id="261496133">
              <w:marLeft w:val="0"/>
              <w:marRight w:val="0"/>
              <w:marTop w:val="0"/>
              <w:marBottom w:val="0"/>
              <w:divBdr>
                <w:top w:val="none" w:sz="0" w:space="0" w:color="auto"/>
                <w:left w:val="none" w:sz="0" w:space="0" w:color="auto"/>
                <w:bottom w:val="none" w:sz="0" w:space="0" w:color="auto"/>
                <w:right w:val="none" w:sz="0" w:space="0" w:color="auto"/>
              </w:divBdr>
            </w:div>
          </w:divsChild>
        </w:div>
        <w:div w:id="1674257499">
          <w:marLeft w:val="480"/>
          <w:marRight w:val="0"/>
          <w:marTop w:val="0"/>
          <w:marBottom w:val="80"/>
          <w:divBdr>
            <w:top w:val="none" w:sz="0" w:space="0" w:color="auto"/>
            <w:left w:val="none" w:sz="0" w:space="0" w:color="auto"/>
            <w:bottom w:val="none" w:sz="0" w:space="0" w:color="auto"/>
            <w:right w:val="none" w:sz="0" w:space="0" w:color="auto"/>
          </w:divBdr>
          <w:divsChild>
            <w:div w:id="234050536">
              <w:marLeft w:val="480"/>
              <w:marRight w:val="0"/>
              <w:marTop w:val="0"/>
              <w:marBottom w:val="80"/>
              <w:divBdr>
                <w:top w:val="none" w:sz="0" w:space="0" w:color="auto"/>
                <w:left w:val="none" w:sz="0" w:space="0" w:color="auto"/>
                <w:bottom w:val="none" w:sz="0" w:space="0" w:color="auto"/>
                <w:right w:val="none" w:sz="0" w:space="0" w:color="auto"/>
              </w:divBdr>
              <w:divsChild>
                <w:div w:id="1511676801">
                  <w:marLeft w:val="0"/>
                  <w:marRight w:val="0"/>
                  <w:marTop w:val="0"/>
                  <w:marBottom w:val="0"/>
                  <w:divBdr>
                    <w:top w:val="none" w:sz="0" w:space="0" w:color="auto"/>
                    <w:left w:val="none" w:sz="0" w:space="0" w:color="auto"/>
                    <w:bottom w:val="none" w:sz="0" w:space="0" w:color="auto"/>
                    <w:right w:val="none" w:sz="0" w:space="0" w:color="auto"/>
                  </w:divBdr>
                </w:div>
              </w:divsChild>
            </w:div>
            <w:div w:id="1360350691">
              <w:marLeft w:val="480"/>
              <w:marRight w:val="0"/>
              <w:marTop w:val="0"/>
              <w:marBottom w:val="80"/>
              <w:divBdr>
                <w:top w:val="none" w:sz="0" w:space="0" w:color="auto"/>
                <w:left w:val="none" w:sz="0" w:space="0" w:color="auto"/>
                <w:bottom w:val="none" w:sz="0" w:space="0" w:color="auto"/>
                <w:right w:val="none" w:sz="0" w:space="0" w:color="auto"/>
              </w:divBdr>
              <w:divsChild>
                <w:div w:id="451175566">
                  <w:marLeft w:val="0"/>
                  <w:marRight w:val="0"/>
                  <w:marTop w:val="0"/>
                  <w:marBottom w:val="0"/>
                  <w:divBdr>
                    <w:top w:val="none" w:sz="0" w:space="0" w:color="auto"/>
                    <w:left w:val="none" w:sz="0" w:space="0" w:color="auto"/>
                    <w:bottom w:val="none" w:sz="0" w:space="0" w:color="auto"/>
                    <w:right w:val="none" w:sz="0" w:space="0" w:color="auto"/>
                  </w:divBdr>
                </w:div>
              </w:divsChild>
            </w:div>
            <w:div w:id="1539972497">
              <w:marLeft w:val="0"/>
              <w:marRight w:val="0"/>
              <w:marTop w:val="0"/>
              <w:marBottom w:val="80"/>
              <w:divBdr>
                <w:top w:val="none" w:sz="0" w:space="0" w:color="auto"/>
                <w:left w:val="none" w:sz="0" w:space="0" w:color="auto"/>
                <w:bottom w:val="none" w:sz="0" w:space="0" w:color="auto"/>
                <w:right w:val="none" w:sz="0" w:space="0" w:color="auto"/>
              </w:divBdr>
            </w:div>
            <w:div w:id="1676494935">
              <w:marLeft w:val="0"/>
              <w:marRight w:val="0"/>
              <w:marTop w:val="0"/>
              <w:marBottom w:val="80"/>
              <w:divBdr>
                <w:top w:val="none" w:sz="0" w:space="0" w:color="auto"/>
                <w:left w:val="none" w:sz="0" w:space="0" w:color="auto"/>
                <w:bottom w:val="none" w:sz="0" w:space="0" w:color="auto"/>
                <w:right w:val="none" w:sz="0" w:space="0" w:color="auto"/>
              </w:divBdr>
            </w:div>
            <w:div w:id="2086031628">
              <w:marLeft w:val="480"/>
              <w:marRight w:val="0"/>
              <w:marTop w:val="0"/>
              <w:marBottom w:val="80"/>
              <w:divBdr>
                <w:top w:val="none" w:sz="0" w:space="0" w:color="auto"/>
                <w:left w:val="none" w:sz="0" w:space="0" w:color="auto"/>
                <w:bottom w:val="none" w:sz="0" w:space="0" w:color="auto"/>
                <w:right w:val="none" w:sz="0" w:space="0" w:color="auto"/>
              </w:divBdr>
              <w:divsChild>
                <w:div w:id="36340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352704">
          <w:marLeft w:val="0"/>
          <w:marRight w:val="0"/>
          <w:marTop w:val="240"/>
          <w:marBottom w:val="80"/>
          <w:divBdr>
            <w:top w:val="none" w:sz="0" w:space="0" w:color="auto"/>
            <w:left w:val="none" w:sz="0" w:space="0" w:color="auto"/>
            <w:bottom w:val="none" w:sz="0" w:space="0" w:color="auto"/>
            <w:right w:val="none" w:sz="0" w:space="0" w:color="auto"/>
          </w:divBdr>
        </w:div>
        <w:div w:id="1884632816">
          <w:marLeft w:val="480"/>
          <w:marRight w:val="0"/>
          <w:marTop w:val="0"/>
          <w:marBottom w:val="80"/>
          <w:divBdr>
            <w:top w:val="none" w:sz="0" w:space="0" w:color="auto"/>
            <w:left w:val="none" w:sz="0" w:space="0" w:color="auto"/>
            <w:bottom w:val="none" w:sz="0" w:space="0" w:color="auto"/>
            <w:right w:val="none" w:sz="0" w:space="0" w:color="auto"/>
          </w:divBdr>
          <w:divsChild>
            <w:div w:id="563486504">
              <w:marLeft w:val="480"/>
              <w:marRight w:val="0"/>
              <w:marTop w:val="0"/>
              <w:marBottom w:val="80"/>
              <w:divBdr>
                <w:top w:val="none" w:sz="0" w:space="0" w:color="auto"/>
                <w:left w:val="none" w:sz="0" w:space="0" w:color="auto"/>
                <w:bottom w:val="none" w:sz="0" w:space="0" w:color="auto"/>
                <w:right w:val="none" w:sz="0" w:space="0" w:color="auto"/>
              </w:divBdr>
              <w:divsChild>
                <w:div w:id="1258055438">
                  <w:marLeft w:val="0"/>
                  <w:marRight w:val="0"/>
                  <w:marTop w:val="0"/>
                  <w:marBottom w:val="0"/>
                  <w:divBdr>
                    <w:top w:val="none" w:sz="0" w:space="0" w:color="auto"/>
                    <w:left w:val="none" w:sz="0" w:space="0" w:color="auto"/>
                    <w:bottom w:val="none" w:sz="0" w:space="0" w:color="auto"/>
                    <w:right w:val="none" w:sz="0" w:space="0" w:color="auto"/>
                  </w:divBdr>
                </w:div>
              </w:divsChild>
            </w:div>
            <w:div w:id="665480973">
              <w:marLeft w:val="480"/>
              <w:marRight w:val="0"/>
              <w:marTop w:val="0"/>
              <w:marBottom w:val="0"/>
              <w:divBdr>
                <w:top w:val="none" w:sz="0" w:space="0" w:color="auto"/>
                <w:left w:val="none" w:sz="0" w:space="0" w:color="auto"/>
                <w:bottom w:val="none" w:sz="0" w:space="0" w:color="auto"/>
                <w:right w:val="none" w:sz="0" w:space="0" w:color="auto"/>
              </w:divBdr>
              <w:divsChild>
                <w:div w:id="1373918125">
                  <w:marLeft w:val="0"/>
                  <w:marRight w:val="0"/>
                  <w:marTop w:val="0"/>
                  <w:marBottom w:val="0"/>
                  <w:divBdr>
                    <w:top w:val="none" w:sz="0" w:space="0" w:color="auto"/>
                    <w:left w:val="none" w:sz="0" w:space="0" w:color="auto"/>
                    <w:bottom w:val="none" w:sz="0" w:space="0" w:color="auto"/>
                    <w:right w:val="none" w:sz="0" w:space="0" w:color="auto"/>
                  </w:divBdr>
                </w:div>
              </w:divsChild>
            </w:div>
            <w:div w:id="973677282">
              <w:marLeft w:val="0"/>
              <w:marRight w:val="0"/>
              <w:marTop w:val="0"/>
              <w:marBottom w:val="80"/>
              <w:divBdr>
                <w:top w:val="none" w:sz="0" w:space="0" w:color="auto"/>
                <w:left w:val="none" w:sz="0" w:space="0" w:color="auto"/>
                <w:bottom w:val="none" w:sz="0" w:space="0" w:color="auto"/>
                <w:right w:val="none" w:sz="0" w:space="0" w:color="auto"/>
              </w:divBdr>
            </w:div>
          </w:divsChild>
        </w:div>
        <w:div w:id="2092047077">
          <w:marLeft w:val="480"/>
          <w:marRight w:val="0"/>
          <w:marTop w:val="0"/>
          <w:marBottom w:val="80"/>
          <w:divBdr>
            <w:top w:val="none" w:sz="0" w:space="0" w:color="auto"/>
            <w:left w:val="none" w:sz="0" w:space="0" w:color="auto"/>
            <w:bottom w:val="none" w:sz="0" w:space="0" w:color="auto"/>
            <w:right w:val="none" w:sz="0" w:space="0" w:color="auto"/>
          </w:divBdr>
          <w:divsChild>
            <w:div w:id="81149448">
              <w:marLeft w:val="480"/>
              <w:marRight w:val="0"/>
              <w:marTop w:val="0"/>
              <w:marBottom w:val="80"/>
              <w:divBdr>
                <w:top w:val="none" w:sz="0" w:space="0" w:color="auto"/>
                <w:left w:val="none" w:sz="0" w:space="0" w:color="auto"/>
                <w:bottom w:val="none" w:sz="0" w:space="0" w:color="auto"/>
                <w:right w:val="none" w:sz="0" w:space="0" w:color="auto"/>
              </w:divBdr>
              <w:divsChild>
                <w:div w:id="1385367052">
                  <w:marLeft w:val="0"/>
                  <w:marRight w:val="0"/>
                  <w:marTop w:val="0"/>
                  <w:marBottom w:val="0"/>
                  <w:divBdr>
                    <w:top w:val="none" w:sz="0" w:space="0" w:color="auto"/>
                    <w:left w:val="none" w:sz="0" w:space="0" w:color="auto"/>
                    <w:bottom w:val="none" w:sz="0" w:space="0" w:color="auto"/>
                    <w:right w:val="none" w:sz="0" w:space="0" w:color="auto"/>
                  </w:divBdr>
                </w:div>
              </w:divsChild>
            </w:div>
            <w:div w:id="202526532">
              <w:marLeft w:val="480"/>
              <w:marRight w:val="0"/>
              <w:marTop w:val="0"/>
              <w:marBottom w:val="0"/>
              <w:divBdr>
                <w:top w:val="none" w:sz="0" w:space="0" w:color="auto"/>
                <w:left w:val="none" w:sz="0" w:space="0" w:color="auto"/>
                <w:bottom w:val="none" w:sz="0" w:space="0" w:color="auto"/>
                <w:right w:val="none" w:sz="0" w:space="0" w:color="auto"/>
              </w:divBdr>
              <w:divsChild>
                <w:div w:id="137346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9</Pages>
  <Words>1460</Words>
  <Characters>8328</Characters>
  <Application>Microsoft Office Word</Application>
  <DocSecurity>8</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Sandy PS CHEUNG [CA[G]2_BOR]</cp:lastModifiedBy>
  <cp:revision>11</cp:revision>
  <cp:lastPrinted>2022-11-01T07:28:00Z</cp:lastPrinted>
  <dcterms:created xsi:type="dcterms:W3CDTF">2022-09-20T07:42:00Z</dcterms:created>
  <dcterms:modified xsi:type="dcterms:W3CDTF">2022-11-01T07:29:00Z</dcterms:modified>
  <cp:contentStatus>完稿</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