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B67" w:rsidRPr="00AD7B67" w:rsidRDefault="00AD7B67" w:rsidP="00884AA3">
      <w:pPr>
        <w:pStyle w:val="aff2"/>
        <w:tabs>
          <w:tab w:val="left" w:pos="1276"/>
        </w:tabs>
        <w:ind w:rightChars="-29" w:right="-70"/>
        <w:rPr>
          <w:rFonts w:ascii="Times New Roman" w:eastAsia="標楷體" w:hAnsi="Times New Roman"/>
          <w:szCs w:val="24"/>
        </w:rPr>
      </w:pPr>
      <w:bookmarkStart w:id="0" w:name="_GoBack"/>
      <w:bookmarkEnd w:id="0"/>
      <w:r w:rsidRPr="00AD7B67">
        <w:rPr>
          <w:rFonts w:ascii="Times New Roman" w:eastAsia="標楷體" w:hAnsi="Times New Roman"/>
          <w:szCs w:val="24"/>
        </w:rPr>
        <w:t>Case No. D21</w:t>
      </w:r>
      <w:r w:rsidRPr="00AD7B67">
        <w:rPr>
          <w:rFonts w:ascii="Times New Roman" w:eastAsia="標楷體" w:hAnsi="Times New Roman"/>
          <w:szCs w:val="24"/>
          <w:lang w:eastAsia="zh-HK"/>
        </w:rPr>
        <w:t>/22</w:t>
      </w:r>
    </w:p>
    <w:p w:rsidR="00AD7B67" w:rsidRPr="00AD7B67" w:rsidRDefault="00AD7B67" w:rsidP="00884AA3">
      <w:pPr>
        <w:tabs>
          <w:tab w:val="left" w:pos="1276"/>
        </w:tabs>
        <w:overflowPunct w:val="0"/>
        <w:autoSpaceDE w:val="0"/>
        <w:autoSpaceDN w:val="0"/>
        <w:ind w:rightChars="-29" w:right="-70"/>
        <w:jc w:val="both"/>
        <w:rPr>
          <w:rFonts w:ascii="Times New Roman" w:eastAsia="標楷體" w:hAnsi="Times New Roman" w:cs="Times New Roman"/>
          <w:szCs w:val="24"/>
        </w:rPr>
      </w:pPr>
    </w:p>
    <w:p w:rsidR="00AD7B67" w:rsidRPr="00AD7B67" w:rsidRDefault="00AD7B67" w:rsidP="00884AA3">
      <w:pPr>
        <w:tabs>
          <w:tab w:val="left" w:pos="1276"/>
        </w:tabs>
        <w:overflowPunct w:val="0"/>
        <w:autoSpaceDE w:val="0"/>
        <w:autoSpaceDN w:val="0"/>
        <w:ind w:rightChars="-29" w:right="-70"/>
        <w:jc w:val="both"/>
        <w:rPr>
          <w:rFonts w:ascii="Times New Roman" w:eastAsia="標楷體" w:hAnsi="Times New Roman" w:cs="Times New Roman"/>
          <w:szCs w:val="24"/>
        </w:rPr>
      </w:pPr>
    </w:p>
    <w:p w:rsidR="00AD7B67" w:rsidRDefault="00AD7B67" w:rsidP="00884AA3">
      <w:pPr>
        <w:tabs>
          <w:tab w:val="left" w:pos="1276"/>
        </w:tabs>
        <w:overflowPunct w:val="0"/>
        <w:autoSpaceDE w:val="0"/>
        <w:autoSpaceDN w:val="0"/>
        <w:ind w:rightChars="-29" w:right="-70"/>
        <w:jc w:val="both"/>
        <w:rPr>
          <w:rFonts w:ascii="Times New Roman" w:eastAsia="標楷體" w:hAnsi="Times New Roman" w:cs="Times New Roman"/>
          <w:szCs w:val="24"/>
        </w:rPr>
      </w:pPr>
    </w:p>
    <w:p w:rsidR="00FB2D61" w:rsidRPr="00AD7B67" w:rsidRDefault="00FB2D61" w:rsidP="00884AA3">
      <w:pPr>
        <w:tabs>
          <w:tab w:val="left" w:pos="1276"/>
        </w:tabs>
        <w:overflowPunct w:val="0"/>
        <w:autoSpaceDE w:val="0"/>
        <w:autoSpaceDN w:val="0"/>
        <w:ind w:rightChars="-29" w:right="-70"/>
        <w:jc w:val="both"/>
        <w:rPr>
          <w:rFonts w:ascii="Times New Roman" w:eastAsia="標楷體" w:hAnsi="Times New Roman" w:cs="Times New Roman"/>
          <w:szCs w:val="24"/>
        </w:rPr>
      </w:pPr>
    </w:p>
    <w:p w:rsidR="00AD7B67" w:rsidRDefault="000036D9" w:rsidP="00884AA3">
      <w:pPr>
        <w:tabs>
          <w:tab w:val="left" w:pos="1276"/>
        </w:tabs>
        <w:overflowPunct w:val="0"/>
        <w:autoSpaceDE w:val="0"/>
        <w:autoSpaceDN w:val="0"/>
        <w:ind w:rightChars="-29" w:right="-70"/>
        <w:jc w:val="both"/>
        <w:rPr>
          <w:rFonts w:ascii="Times New Roman" w:eastAsia="標楷體" w:hAnsi="Times New Roman" w:cs="Times New Roman"/>
          <w:szCs w:val="24"/>
        </w:rPr>
      </w:pPr>
      <w:r w:rsidRPr="00FB2D61">
        <w:rPr>
          <w:rFonts w:ascii="Times New Roman" w:eastAsia="標楷體" w:hAnsi="Times New Roman" w:cs="Times New Roman"/>
          <w:b/>
          <w:szCs w:val="24"/>
        </w:rPr>
        <w:t>Profits Tax</w:t>
      </w:r>
      <w:r w:rsidRPr="000036D9">
        <w:rPr>
          <w:rFonts w:ascii="Times New Roman" w:eastAsia="標楷體" w:hAnsi="Times New Roman" w:cs="Times New Roman"/>
          <w:szCs w:val="24"/>
        </w:rPr>
        <w:t xml:space="preserve"> – appellant purchasing and selling properties – whether the transactions were of business nature or as family residence or permanent investment – whether expenses for purchasing properties deductible – whether personal/married person and children allowance deductible – sections 16(1), 17(1)(a), 68(4) and 70 of the Inland Revenue Ord</w:t>
      </w:r>
      <w:r>
        <w:rPr>
          <w:rFonts w:ascii="Times New Roman" w:eastAsia="標楷體" w:hAnsi="Times New Roman" w:cs="Times New Roman"/>
          <w:szCs w:val="24"/>
        </w:rPr>
        <w:t>inance (</w:t>
      </w:r>
      <w:r w:rsidR="00BE4219">
        <w:rPr>
          <w:rFonts w:ascii="Times New Roman" w:eastAsia="標楷體" w:hAnsi="Times New Roman" w:cs="Times New Roman"/>
          <w:szCs w:val="24"/>
        </w:rPr>
        <w:t xml:space="preserve">Chapter </w:t>
      </w:r>
      <w:r>
        <w:rPr>
          <w:rFonts w:ascii="Times New Roman" w:eastAsia="標楷體" w:hAnsi="Times New Roman" w:cs="Times New Roman"/>
          <w:szCs w:val="24"/>
        </w:rPr>
        <w:t>112) (</w:t>
      </w:r>
      <w:r w:rsidR="00FB2D61">
        <w:rPr>
          <w:rFonts w:ascii="Times New Roman" w:eastAsia="標楷體" w:hAnsi="Times New Roman" w:cs="Times New Roman"/>
          <w:szCs w:val="24"/>
        </w:rPr>
        <w:t>‘</w:t>
      </w:r>
      <w:r>
        <w:rPr>
          <w:rFonts w:ascii="Times New Roman" w:eastAsia="標楷體" w:hAnsi="Times New Roman" w:cs="Times New Roman"/>
          <w:szCs w:val="24"/>
        </w:rPr>
        <w:t>Ordinance</w:t>
      </w:r>
      <w:r w:rsidR="00FB2D61">
        <w:rPr>
          <w:rFonts w:ascii="Times New Roman" w:eastAsia="標楷體" w:hAnsi="Times New Roman" w:cs="Times New Roman"/>
          <w:szCs w:val="24"/>
        </w:rPr>
        <w:t>’</w:t>
      </w:r>
      <w:r>
        <w:rPr>
          <w:rFonts w:ascii="Times New Roman" w:eastAsia="標楷體" w:hAnsi="Times New Roman" w:cs="Times New Roman"/>
          <w:szCs w:val="24"/>
        </w:rPr>
        <w:t>) [D</w:t>
      </w:r>
      <w:r>
        <w:rPr>
          <w:rFonts w:ascii="Times New Roman" w:eastAsia="標楷體" w:hAnsi="Times New Roman" w:cs="Times New Roman" w:hint="eastAsia"/>
          <w:szCs w:val="24"/>
        </w:rPr>
        <w:t>e</w:t>
      </w:r>
      <w:r>
        <w:rPr>
          <w:rFonts w:ascii="Times New Roman" w:eastAsia="標楷體" w:hAnsi="Times New Roman" w:cs="Times New Roman"/>
          <w:szCs w:val="24"/>
        </w:rPr>
        <w:t>cision in Chinese]</w:t>
      </w:r>
    </w:p>
    <w:p w:rsidR="000036D9" w:rsidRPr="00AD7B67" w:rsidRDefault="000036D9" w:rsidP="00884AA3">
      <w:pPr>
        <w:tabs>
          <w:tab w:val="left" w:pos="1276"/>
        </w:tabs>
        <w:overflowPunct w:val="0"/>
        <w:autoSpaceDE w:val="0"/>
        <w:autoSpaceDN w:val="0"/>
        <w:ind w:rightChars="-29" w:right="-70"/>
        <w:jc w:val="both"/>
        <w:rPr>
          <w:rFonts w:ascii="Times New Roman" w:eastAsia="標楷體" w:hAnsi="Times New Roman" w:cs="Times New Roman"/>
          <w:szCs w:val="24"/>
        </w:rPr>
      </w:pPr>
    </w:p>
    <w:p w:rsidR="00AD7B67" w:rsidRPr="00AD7B67" w:rsidRDefault="00AD7B67" w:rsidP="00884AA3">
      <w:pPr>
        <w:tabs>
          <w:tab w:val="left" w:pos="0"/>
          <w:tab w:val="left" w:pos="1276"/>
        </w:tabs>
        <w:overflowPunct w:val="0"/>
        <w:autoSpaceDE w:val="0"/>
        <w:autoSpaceDN w:val="0"/>
        <w:ind w:rightChars="-29" w:right="-70"/>
        <w:jc w:val="both"/>
        <w:rPr>
          <w:rFonts w:ascii="Times New Roman" w:eastAsia="標楷體" w:hAnsi="Times New Roman" w:cs="Times New Roman"/>
          <w:szCs w:val="24"/>
        </w:rPr>
      </w:pPr>
      <w:r w:rsidRPr="00AD7B67">
        <w:rPr>
          <w:rFonts w:ascii="Times New Roman" w:eastAsia="標楷體" w:hAnsi="Times New Roman" w:cs="Times New Roman"/>
          <w:szCs w:val="24"/>
        </w:rPr>
        <w:t xml:space="preserve">Panel: </w:t>
      </w:r>
      <w:r w:rsidRPr="00AD7B67">
        <w:rPr>
          <w:rFonts w:ascii="Times New Roman" w:eastAsia="標楷體" w:hAnsi="Times New Roman" w:cs="Times New Roman"/>
          <w:szCs w:val="24"/>
          <w:lang w:eastAsia="zh-HK"/>
        </w:rPr>
        <w:t xml:space="preserve">Loh Lai </w:t>
      </w:r>
      <w:r w:rsidRPr="00AD7B67">
        <w:rPr>
          <w:rFonts w:ascii="Times New Roman" w:eastAsia="標楷體" w:hAnsi="Times New Roman" w:cs="Times New Roman"/>
          <w:szCs w:val="24"/>
        </w:rPr>
        <w:t>P</w:t>
      </w:r>
      <w:r w:rsidRPr="00AD7B67">
        <w:rPr>
          <w:rFonts w:ascii="Times New Roman" w:eastAsia="標楷體" w:hAnsi="Times New Roman" w:cs="Times New Roman"/>
          <w:szCs w:val="24"/>
          <w:lang w:eastAsia="zh-HK"/>
        </w:rPr>
        <w:t xml:space="preserve">ing Phillis </w:t>
      </w:r>
      <w:r w:rsidRPr="00AD7B67">
        <w:rPr>
          <w:rFonts w:ascii="Times New Roman" w:eastAsia="標楷體" w:hAnsi="Times New Roman" w:cs="Times New Roman"/>
          <w:szCs w:val="24"/>
        </w:rPr>
        <w:t>(chairm</w:t>
      </w:r>
      <w:r w:rsidRPr="00AD7B67">
        <w:rPr>
          <w:rFonts w:ascii="Times New Roman" w:eastAsia="標楷體" w:hAnsi="Times New Roman" w:cs="Times New Roman"/>
          <w:szCs w:val="24"/>
          <w:lang w:eastAsia="zh-HK"/>
        </w:rPr>
        <w:t xml:space="preserve">an), Ho Shuk </w:t>
      </w:r>
      <w:r w:rsidRPr="00AD7B67">
        <w:rPr>
          <w:rFonts w:ascii="Times New Roman" w:eastAsia="標楷體" w:hAnsi="Times New Roman" w:cs="Times New Roman"/>
          <w:szCs w:val="24"/>
        </w:rPr>
        <w:t>Y</w:t>
      </w:r>
      <w:r w:rsidRPr="00AD7B67">
        <w:rPr>
          <w:rFonts w:ascii="Times New Roman" w:eastAsia="標楷體" w:hAnsi="Times New Roman" w:cs="Times New Roman"/>
          <w:szCs w:val="24"/>
          <w:lang w:eastAsia="zh-HK"/>
        </w:rPr>
        <w:t>ing Sabrina and Lee Kwong Man.</w:t>
      </w:r>
    </w:p>
    <w:p w:rsidR="00AD7B67" w:rsidRPr="00AD7B67" w:rsidRDefault="00AD7B67" w:rsidP="00884AA3">
      <w:pPr>
        <w:tabs>
          <w:tab w:val="left" w:pos="840"/>
          <w:tab w:val="left" w:pos="1276"/>
        </w:tabs>
        <w:overflowPunct w:val="0"/>
        <w:autoSpaceDE w:val="0"/>
        <w:autoSpaceDN w:val="0"/>
        <w:ind w:rightChars="-29" w:right="-70"/>
        <w:jc w:val="both"/>
        <w:rPr>
          <w:rFonts w:ascii="Times New Roman" w:eastAsia="標楷體" w:hAnsi="Times New Roman" w:cs="Times New Roman"/>
          <w:szCs w:val="24"/>
        </w:rPr>
      </w:pPr>
    </w:p>
    <w:p w:rsidR="00AD7B67" w:rsidRPr="00AD7B67" w:rsidRDefault="00AD7B67" w:rsidP="00884AA3">
      <w:pPr>
        <w:tabs>
          <w:tab w:val="left" w:pos="840"/>
          <w:tab w:val="left" w:pos="1276"/>
        </w:tabs>
        <w:overflowPunct w:val="0"/>
        <w:autoSpaceDE w:val="0"/>
        <w:autoSpaceDN w:val="0"/>
        <w:ind w:rightChars="-29" w:right="-70"/>
        <w:jc w:val="both"/>
        <w:rPr>
          <w:rFonts w:ascii="Times New Roman" w:eastAsia="標楷體" w:hAnsi="Times New Roman" w:cs="Times New Roman"/>
          <w:szCs w:val="24"/>
        </w:rPr>
      </w:pPr>
      <w:r w:rsidRPr="00AD7B67">
        <w:rPr>
          <w:rFonts w:ascii="Times New Roman" w:eastAsia="標楷體" w:hAnsi="Times New Roman" w:cs="Times New Roman"/>
          <w:szCs w:val="24"/>
        </w:rPr>
        <w:t>Date of hearing:</w:t>
      </w:r>
      <w:r w:rsidRPr="00AD7B67">
        <w:rPr>
          <w:rFonts w:ascii="Times New Roman" w:eastAsia="標楷體" w:hAnsi="Times New Roman" w:cs="Times New Roman"/>
          <w:szCs w:val="24"/>
          <w:lang w:eastAsia="zh-HK"/>
        </w:rPr>
        <w:t xml:space="preserve"> </w:t>
      </w:r>
      <w:r w:rsidRPr="00AD7B67">
        <w:rPr>
          <w:rFonts w:ascii="Times New Roman" w:eastAsia="標楷體" w:hAnsi="Times New Roman" w:cs="Times New Roman"/>
          <w:szCs w:val="24"/>
        </w:rPr>
        <w:t>9</w:t>
      </w:r>
      <w:r w:rsidRPr="00AD7B67">
        <w:rPr>
          <w:rFonts w:ascii="Times New Roman" w:eastAsia="標楷體" w:hAnsi="Times New Roman" w:cs="Times New Roman"/>
          <w:szCs w:val="24"/>
          <w:lang w:eastAsia="zh-HK"/>
        </w:rPr>
        <w:t xml:space="preserve"> </w:t>
      </w:r>
      <w:r w:rsidRPr="00AD7B67">
        <w:rPr>
          <w:rFonts w:ascii="Times New Roman" w:eastAsia="標楷體" w:hAnsi="Times New Roman" w:cs="Times New Roman"/>
          <w:szCs w:val="24"/>
        </w:rPr>
        <w:t>A</w:t>
      </w:r>
      <w:r w:rsidRPr="00AD7B67">
        <w:rPr>
          <w:rFonts w:ascii="Times New Roman" w:eastAsia="標楷體" w:hAnsi="Times New Roman" w:cs="Times New Roman"/>
          <w:szCs w:val="24"/>
          <w:lang w:eastAsia="zh-HK"/>
        </w:rPr>
        <w:t>ugust 2022.</w:t>
      </w:r>
    </w:p>
    <w:p w:rsidR="00AD7B67" w:rsidRPr="00AD7B67" w:rsidRDefault="00AD7B67" w:rsidP="00884AA3">
      <w:pPr>
        <w:tabs>
          <w:tab w:val="left" w:pos="840"/>
          <w:tab w:val="left" w:pos="1276"/>
        </w:tabs>
        <w:overflowPunct w:val="0"/>
        <w:autoSpaceDE w:val="0"/>
        <w:autoSpaceDN w:val="0"/>
        <w:ind w:rightChars="-29" w:right="-70"/>
        <w:jc w:val="both"/>
        <w:rPr>
          <w:rFonts w:ascii="Times New Roman" w:eastAsia="標楷體" w:hAnsi="Times New Roman" w:cs="Times New Roman"/>
          <w:szCs w:val="24"/>
        </w:rPr>
      </w:pPr>
      <w:r w:rsidRPr="00AD7B67">
        <w:rPr>
          <w:rFonts w:ascii="Times New Roman" w:eastAsia="標楷體" w:hAnsi="Times New Roman" w:cs="Times New Roman"/>
          <w:szCs w:val="24"/>
        </w:rPr>
        <w:t xml:space="preserve">Date of decision: </w:t>
      </w:r>
      <w:r w:rsidRPr="00AD7B67">
        <w:rPr>
          <w:rFonts w:ascii="Times New Roman" w:eastAsia="標楷體" w:hAnsi="Times New Roman" w:cs="Times New Roman"/>
          <w:szCs w:val="24"/>
          <w:lang w:eastAsia="zh-HK"/>
        </w:rPr>
        <w:t>29 November 2022.</w:t>
      </w:r>
    </w:p>
    <w:p w:rsidR="00AD7B67" w:rsidRDefault="00AD7B67" w:rsidP="00884AA3">
      <w:pPr>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302FC7" w:rsidRPr="00AD7B67" w:rsidRDefault="00302FC7" w:rsidP="00884AA3">
      <w:pPr>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3351CA" w:rsidRPr="003351CA" w:rsidRDefault="003351CA" w:rsidP="00FB2D61">
      <w:pPr>
        <w:tabs>
          <w:tab w:val="left" w:pos="840"/>
          <w:tab w:val="left" w:pos="1276"/>
        </w:tabs>
        <w:overflowPunct w:val="0"/>
        <w:autoSpaceDE w:val="0"/>
        <w:autoSpaceDN w:val="0"/>
        <w:ind w:firstLineChars="450" w:firstLine="1080"/>
        <w:jc w:val="both"/>
        <w:rPr>
          <w:rFonts w:ascii="Times New Roman" w:eastAsia="標楷體" w:hAnsi="Times New Roman" w:cs="Times New Roman"/>
          <w:szCs w:val="24"/>
          <w:lang w:eastAsia="zh-HK"/>
        </w:rPr>
      </w:pPr>
      <w:r w:rsidRPr="003351CA">
        <w:rPr>
          <w:rFonts w:ascii="Times New Roman" w:eastAsia="標楷體" w:hAnsi="Times New Roman" w:cs="Times New Roman"/>
          <w:szCs w:val="24"/>
          <w:lang w:eastAsia="zh-HK"/>
        </w:rPr>
        <w:t>The appellant and her spouse (</w:t>
      </w:r>
      <w:r w:rsidR="00FB2D61">
        <w:rPr>
          <w:rFonts w:ascii="Times New Roman" w:eastAsia="標楷體" w:hAnsi="Times New Roman" w:cs="Times New Roman"/>
          <w:szCs w:val="24"/>
          <w:lang w:eastAsia="zh-HK"/>
        </w:rPr>
        <w:t>‘</w:t>
      </w:r>
      <w:r w:rsidRPr="003351CA">
        <w:rPr>
          <w:rFonts w:ascii="Times New Roman" w:eastAsia="標楷體" w:hAnsi="Times New Roman" w:cs="Times New Roman"/>
          <w:b/>
          <w:bCs/>
          <w:szCs w:val="24"/>
          <w:lang w:eastAsia="zh-HK"/>
        </w:rPr>
        <w:t>Mr A</w:t>
      </w:r>
      <w:r w:rsidR="00FB2D61">
        <w:rPr>
          <w:rFonts w:ascii="Times New Roman" w:eastAsia="標楷體" w:hAnsi="Times New Roman" w:cs="Times New Roman"/>
          <w:szCs w:val="24"/>
          <w:lang w:eastAsia="zh-HK"/>
        </w:rPr>
        <w:t>’</w:t>
      </w:r>
      <w:r w:rsidRPr="003351CA">
        <w:rPr>
          <w:rFonts w:ascii="Times New Roman" w:eastAsia="標楷體" w:hAnsi="Times New Roman" w:cs="Times New Roman"/>
          <w:szCs w:val="24"/>
          <w:lang w:eastAsia="zh-HK"/>
        </w:rPr>
        <w:t>) had three children. During the financial years of 2007/08 and 2011/12, the appellant purchased and sold many properties. The Assessor was of the view that the transactions were of business nature and assessable to profits tax. The appellant objected to the assessment, stating that some of the properties were purchased as family residence and should not be assessable to profits tax.</w:t>
      </w:r>
    </w:p>
    <w:p w:rsidR="003351CA" w:rsidRPr="003351CA" w:rsidRDefault="003351CA" w:rsidP="00FB2D61">
      <w:pPr>
        <w:tabs>
          <w:tab w:val="left" w:pos="840"/>
          <w:tab w:val="left" w:pos="1276"/>
        </w:tabs>
        <w:overflowPunct w:val="0"/>
        <w:autoSpaceDE w:val="0"/>
        <w:autoSpaceDN w:val="0"/>
        <w:ind w:firstLineChars="450" w:firstLine="1080"/>
        <w:jc w:val="both"/>
        <w:rPr>
          <w:rFonts w:ascii="Times New Roman" w:eastAsia="標楷體" w:hAnsi="Times New Roman" w:cs="Times New Roman"/>
          <w:szCs w:val="24"/>
          <w:lang w:eastAsia="zh-HK"/>
        </w:rPr>
      </w:pPr>
    </w:p>
    <w:p w:rsidR="003351CA" w:rsidRPr="003351CA" w:rsidRDefault="003351CA" w:rsidP="00FB2D61">
      <w:pPr>
        <w:tabs>
          <w:tab w:val="left" w:pos="840"/>
          <w:tab w:val="left" w:pos="1276"/>
        </w:tabs>
        <w:overflowPunct w:val="0"/>
        <w:autoSpaceDE w:val="0"/>
        <w:autoSpaceDN w:val="0"/>
        <w:ind w:firstLineChars="450" w:firstLine="1080"/>
        <w:jc w:val="both"/>
        <w:rPr>
          <w:rFonts w:ascii="Times New Roman" w:eastAsia="標楷體" w:hAnsi="Times New Roman" w:cs="Times New Roman"/>
          <w:szCs w:val="24"/>
          <w:lang w:eastAsia="zh-HK"/>
        </w:rPr>
      </w:pPr>
      <w:r w:rsidRPr="003351CA">
        <w:rPr>
          <w:rFonts w:ascii="Times New Roman" w:eastAsia="標楷體" w:hAnsi="Times New Roman" w:cs="Times New Roman"/>
          <w:szCs w:val="24"/>
          <w:lang w:eastAsia="zh-HK"/>
        </w:rPr>
        <w:t xml:space="preserve">Upon considering all </w:t>
      </w:r>
      <w:r w:rsidR="00FB2D61">
        <w:rPr>
          <w:rFonts w:ascii="Times New Roman" w:eastAsia="標楷體" w:hAnsi="Times New Roman" w:cs="Times New Roman"/>
          <w:szCs w:val="24"/>
          <w:lang w:eastAsia="zh-HK"/>
        </w:rPr>
        <w:t>the evidence and information (eg</w:t>
      </w:r>
      <w:r w:rsidRPr="003351CA">
        <w:rPr>
          <w:rFonts w:ascii="Times New Roman" w:eastAsia="標楷體" w:hAnsi="Times New Roman" w:cs="Times New Roman"/>
          <w:szCs w:val="24"/>
          <w:lang w:eastAsia="zh-HK"/>
        </w:rPr>
        <w:t xml:space="preserve"> electricity consumption, mortgage interest and other expenses as well as provisional sale and purchase agreements of some of the properties), the department issued a decision (</w:t>
      </w:r>
      <w:r w:rsidR="00FB2D61">
        <w:rPr>
          <w:rFonts w:ascii="Times New Roman" w:eastAsia="標楷體" w:hAnsi="Times New Roman" w:cs="Times New Roman"/>
          <w:szCs w:val="24"/>
          <w:lang w:eastAsia="zh-HK"/>
        </w:rPr>
        <w:t>‘</w:t>
      </w:r>
      <w:r w:rsidRPr="003351CA">
        <w:rPr>
          <w:rFonts w:ascii="Times New Roman" w:eastAsia="標楷體" w:hAnsi="Times New Roman" w:cs="Times New Roman"/>
          <w:b/>
          <w:bCs/>
          <w:szCs w:val="24"/>
          <w:lang w:eastAsia="zh-HK"/>
        </w:rPr>
        <w:t>Decision</w:t>
      </w:r>
      <w:r w:rsidR="00FB2D61">
        <w:rPr>
          <w:rFonts w:ascii="Times New Roman" w:eastAsia="標楷體" w:hAnsi="Times New Roman" w:cs="Times New Roman"/>
          <w:szCs w:val="24"/>
          <w:lang w:eastAsia="zh-HK"/>
        </w:rPr>
        <w:t>’</w:t>
      </w:r>
      <w:r w:rsidRPr="003351CA">
        <w:rPr>
          <w:rFonts w:ascii="Times New Roman" w:eastAsia="標楷體" w:hAnsi="Times New Roman" w:cs="Times New Roman"/>
          <w:szCs w:val="24"/>
          <w:lang w:eastAsia="zh-HK"/>
        </w:rPr>
        <w:t>) holding that the transactions were all of business nature and the profits derived were assessable to profits tax. The appellant lodge</w:t>
      </w:r>
      <w:r w:rsidR="00FB2D61">
        <w:rPr>
          <w:rFonts w:ascii="Times New Roman" w:eastAsia="標楷體" w:hAnsi="Times New Roman" w:cs="Times New Roman"/>
          <w:szCs w:val="24"/>
          <w:lang w:eastAsia="zh-HK"/>
        </w:rPr>
        <w:t>d an appeal to the board (</w:t>
      </w:r>
      <w:r w:rsidR="00A85148">
        <w:rPr>
          <w:rFonts w:ascii="Times New Roman" w:eastAsia="標楷體" w:hAnsi="Times New Roman" w:cs="Times New Roman"/>
          <w:szCs w:val="24"/>
          <w:lang w:eastAsia="zh-HK"/>
        </w:rPr>
        <w:t>‘</w:t>
      </w:r>
      <w:r w:rsidRPr="003351CA">
        <w:rPr>
          <w:rFonts w:ascii="Times New Roman" w:eastAsia="標楷體" w:hAnsi="Times New Roman" w:cs="Times New Roman"/>
          <w:b/>
          <w:bCs/>
          <w:szCs w:val="24"/>
          <w:lang w:eastAsia="zh-HK"/>
        </w:rPr>
        <w:t>Board</w:t>
      </w:r>
      <w:r w:rsidR="00A85148">
        <w:rPr>
          <w:rFonts w:ascii="Times New Roman" w:eastAsia="標楷體" w:hAnsi="Times New Roman" w:cs="Times New Roman"/>
          <w:b/>
          <w:bCs/>
          <w:szCs w:val="24"/>
          <w:lang w:eastAsia="zh-HK"/>
        </w:rPr>
        <w:t>’</w:t>
      </w:r>
      <w:r w:rsidRPr="003351CA">
        <w:rPr>
          <w:rFonts w:ascii="Times New Roman" w:eastAsia="標楷體" w:hAnsi="Times New Roman" w:cs="Times New Roman"/>
          <w:szCs w:val="24"/>
          <w:lang w:eastAsia="zh-HK"/>
        </w:rPr>
        <w:t>), relying on the following grounds: (1) five of the properties purchased (after changing from the original position that all properties purchased) were for her family residence, and the profits derived from sale should not be assessable to profits tax; (2) the department wrongfully failed to deduct commission for estate agents, penal interest imposed by banks, fire insurance, renovation costs and legal costs; (3) it was wrong for the department imposed an unfavourable assessment against the appellant if it was because the appellant had objected to its previous assessment against her sister; (4) the department refused to accept her request to pay the tax by instalments despite her difficult financial situation; (5) the department had previously collected $160,000 profits tax from her, and now requested another $730,000 of profits tax from her again; (6) the income of Mr A during the financial years was insufficient to pay for their family expenses. The department also did not allow deductions from her profits personal/married person and children allowances.</w:t>
      </w:r>
    </w:p>
    <w:p w:rsidR="00AD7B67" w:rsidRDefault="00AD7B67" w:rsidP="00884AA3">
      <w:pPr>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302FC7" w:rsidRPr="003351CA" w:rsidRDefault="00302FC7" w:rsidP="00884AA3">
      <w:pPr>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3351CA" w:rsidRPr="003351CA" w:rsidRDefault="003351CA" w:rsidP="00FB2D61">
      <w:pPr>
        <w:tabs>
          <w:tab w:val="left" w:pos="840"/>
          <w:tab w:val="left" w:pos="1276"/>
        </w:tabs>
        <w:overflowPunct w:val="0"/>
        <w:autoSpaceDE w:val="0"/>
        <w:autoSpaceDN w:val="0"/>
        <w:ind w:leftChars="450" w:left="1080"/>
        <w:jc w:val="both"/>
        <w:rPr>
          <w:rFonts w:ascii="Times New Roman" w:eastAsia="標楷體" w:hAnsi="Times New Roman" w:cs="Times New Roman"/>
          <w:b/>
          <w:bCs/>
          <w:szCs w:val="24"/>
          <w:lang w:eastAsia="zh-HK"/>
        </w:rPr>
      </w:pPr>
      <w:r>
        <w:rPr>
          <w:rFonts w:ascii="Times New Roman" w:eastAsia="標楷體" w:hAnsi="Times New Roman" w:cs="Times New Roman"/>
          <w:b/>
          <w:bCs/>
          <w:szCs w:val="24"/>
          <w:lang w:eastAsia="zh-HK"/>
        </w:rPr>
        <w:t>Held</w:t>
      </w:r>
      <w:r w:rsidRPr="003351CA">
        <w:rPr>
          <w:rFonts w:ascii="Times New Roman" w:eastAsia="標楷體" w:hAnsi="Times New Roman" w:cs="Times New Roman"/>
          <w:b/>
          <w:bCs/>
          <w:szCs w:val="24"/>
          <w:lang w:eastAsia="zh-HK"/>
        </w:rPr>
        <w:t>:</w:t>
      </w:r>
    </w:p>
    <w:p w:rsidR="003351CA" w:rsidRPr="003351CA" w:rsidRDefault="003351CA" w:rsidP="003351CA">
      <w:pPr>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3351CA" w:rsidRPr="003351CA" w:rsidRDefault="003C0347" w:rsidP="00FE2FBF">
      <w:pPr>
        <w:tabs>
          <w:tab w:val="left" w:pos="840"/>
          <w:tab w:val="left" w:pos="1276"/>
        </w:tabs>
        <w:overflowPunct w:val="0"/>
        <w:autoSpaceDE w:val="0"/>
        <w:autoSpaceDN w:val="0"/>
        <w:ind w:firstLineChars="450" w:firstLine="1080"/>
        <w:jc w:val="both"/>
        <w:rPr>
          <w:rFonts w:ascii="Times New Roman" w:eastAsia="標楷體" w:hAnsi="Times New Roman" w:cs="Times New Roman"/>
          <w:szCs w:val="24"/>
          <w:u w:val="single"/>
          <w:lang w:eastAsia="zh-HK"/>
        </w:rPr>
      </w:pPr>
      <w:r w:rsidRPr="003C0347">
        <w:rPr>
          <w:rFonts w:ascii="Times New Roman" w:eastAsia="標楷體" w:hAnsi="Times New Roman" w:cs="Times New Roman"/>
          <w:szCs w:val="24"/>
          <w:lang w:eastAsia="zh-HK"/>
        </w:rPr>
        <w:tab/>
      </w:r>
      <w:r w:rsidRPr="003C0347">
        <w:rPr>
          <w:rFonts w:ascii="Times New Roman" w:eastAsia="標楷體" w:hAnsi="Times New Roman" w:cs="Times New Roman"/>
          <w:szCs w:val="24"/>
          <w:lang w:eastAsia="zh-HK"/>
        </w:rPr>
        <w:tab/>
      </w:r>
      <w:r w:rsidR="003351CA" w:rsidRPr="003351CA">
        <w:rPr>
          <w:rFonts w:ascii="Times New Roman" w:eastAsia="標楷體" w:hAnsi="Times New Roman" w:cs="Times New Roman"/>
          <w:szCs w:val="24"/>
          <w:u w:val="single"/>
          <w:lang w:eastAsia="zh-HK"/>
        </w:rPr>
        <w:t>Legal principles</w:t>
      </w:r>
    </w:p>
    <w:p w:rsidR="003351CA" w:rsidRPr="003351CA" w:rsidRDefault="003351CA" w:rsidP="003351CA">
      <w:pPr>
        <w:tabs>
          <w:tab w:val="left" w:pos="840"/>
          <w:tab w:val="left" w:pos="1276"/>
        </w:tabs>
        <w:overflowPunct w:val="0"/>
        <w:autoSpaceDE w:val="0"/>
        <w:autoSpaceDN w:val="0"/>
        <w:ind w:rightChars="-29" w:right="-70"/>
        <w:jc w:val="both"/>
        <w:rPr>
          <w:rFonts w:ascii="Times New Roman" w:eastAsia="標楷體" w:hAnsi="Times New Roman" w:cs="Times New Roman"/>
          <w:szCs w:val="24"/>
          <w:u w:val="single"/>
          <w:lang w:eastAsia="zh-HK"/>
        </w:rPr>
      </w:pPr>
    </w:p>
    <w:p w:rsidR="003351CA" w:rsidRPr="003351CA" w:rsidRDefault="003351CA" w:rsidP="00FE2FBF">
      <w:pPr>
        <w:numPr>
          <w:ilvl w:val="0"/>
          <w:numId w:val="37"/>
        </w:numPr>
        <w:tabs>
          <w:tab w:val="left" w:pos="840"/>
          <w:tab w:val="left" w:pos="1560"/>
        </w:tabs>
        <w:overflowPunct w:val="0"/>
        <w:autoSpaceDE w:val="0"/>
        <w:autoSpaceDN w:val="0"/>
        <w:ind w:leftChars="450" w:left="1560" w:hangingChars="200" w:hanging="480"/>
        <w:jc w:val="both"/>
        <w:rPr>
          <w:rFonts w:ascii="Times New Roman" w:eastAsia="標楷體" w:hAnsi="Times New Roman" w:cs="Times New Roman"/>
          <w:szCs w:val="24"/>
          <w:lang w:eastAsia="zh-HK"/>
        </w:rPr>
      </w:pPr>
      <w:r w:rsidRPr="003351CA">
        <w:rPr>
          <w:rFonts w:ascii="Times New Roman" w:eastAsia="標楷體" w:hAnsi="Times New Roman" w:cs="Times New Roman"/>
          <w:szCs w:val="24"/>
          <w:lang w:eastAsia="zh-HK"/>
        </w:rPr>
        <w:t xml:space="preserve">The burden of disturbing the assessment rested upon the taxpayer. The </w:t>
      </w:r>
      <w:r w:rsidR="00FB2D61">
        <w:rPr>
          <w:rFonts w:ascii="Times New Roman" w:eastAsia="標楷體" w:hAnsi="Times New Roman" w:cs="Times New Roman"/>
          <w:szCs w:val="24"/>
          <w:lang w:eastAsia="zh-HK"/>
        </w:rPr>
        <w:lastRenderedPageBreak/>
        <w:t>‘</w:t>
      </w:r>
      <w:r w:rsidRPr="003351CA">
        <w:rPr>
          <w:rFonts w:ascii="Times New Roman" w:eastAsia="標楷體" w:hAnsi="Times New Roman" w:cs="Times New Roman"/>
          <w:szCs w:val="24"/>
          <w:lang w:eastAsia="zh-HK"/>
        </w:rPr>
        <w:t>onus of proving that the assessment appealed against is excessive or incorrect</w:t>
      </w:r>
      <w:r w:rsidR="00FB2D61">
        <w:rPr>
          <w:rFonts w:ascii="Times New Roman" w:eastAsia="標楷體" w:hAnsi="Times New Roman" w:cs="Times New Roman"/>
          <w:szCs w:val="24"/>
          <w:lang w:eastAsia="zh-HK"/>
        </w:rPr>
        <w:t>’</w:t>
      </w:r>
      <w:r w:rsidRPr="003351CA">
        <w:rPr>
          <w:rFonts w:ascii="Times New Roman" w:eastAsia="標楷體" w:hAnsi="Times New Roman" w:cs="Times New Roman"/>
          <w:szCs w:val="24"/>
          <w:lang w:eastAsia="zh-HK"/>
        </w:rPr>
        <w:t xml:space="preserve"> under section 68(4) of the Ordinance could not be shifted (</w:t>
      </w:r>
      <w:r w:rsidRPr="003351CA">
        <w:rPr>
          <w:rFonts w:ascii="Times New Roman" w:eastAsia="標楷體" w:hAnsi="Times New Roman" w:cs="Times New Roman"/>
          <w:szCs w:val="24"/>
          <w:u w:val="single"/>
          <w:lang w:val="en" w:eastAsia="zh-HK"/>
        </w:rPr>
        <w:t>All Best Wishes Limited v Commissioner of Inland Revenue</w:t>
      </w:r>
      <w:r w:rsidRPr="003351CA">
        <w:rPr>
          <w:rFonts w:ascii="Times New Roman" w:eastAsia="標楷體" w:hAnsi="Times New Roman" w:cs="Times New Roman"/>
          <w:szCs w:val="24"/>
          <w:lang w:val="en" w:eastAsia="zh-HK"/>
        </w:rPr>
        <w:t xml:space="preserve"> (1992) 3 HKTC 750 and </w:t>
      </w:r>
      <w:r w:rsidRPr="003351CA">
        <w:rPr>
          <w:rFonts w:ascii="Times New Roman" w:eastAsia="標楷體" w:hAnsi="Times New Roman" w:cs="Times New Roman"/>
          <w:szCs w:val="24"/>
          <w:u w:val="single"/>
          <w:lang w:val="en" w:eastAsia="zh-HK"/>
        </w:rPr>
        <w:t>Real Estate Investments (NT) Ltd v Commissioner of Inland Revenue</w:t>
      </w:r>
      <w:r w:rsidRPr="003351CA">
        <w:rPr>
          <w:rFonts w:ascii="Times New Roman" w:eastAsia="標楷體" w:hAnsi="Times New Roman" w:cs="Times New Roman"/>
          <w:szCs w:val="24"/>
          <w:lang w:val="en" w:eastAsia="zh-HK"/>
        </w:rPr>
        <w:t xml:space="preserve"> (2008) 11 HKCFAR 433 considered).</w:t>
      </w:r>
    </w:p>
    <w:p w:rsidR="003351CA" w:rsidRPr="003351CA" w:rsidRDefault="003351CA" w:rsidP="003351CA">
      <w:pPr>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3351CA" w:rsidRPr="003351CA" w:rsidRDefault="003351CA" w:rsidP="00FE2FBF">
      <w:pPr>
        <w:numPr>
          <w:ilvl w:val="0"/>
          <w:numId w:val="37"/>
        </w:numPr>
        <w:tabs>
          <w:tab w:val="left" w:pos="840"/>
          <w:tab w:val="left" w:pos="1560"/>
        </w:tabs>
        <w:overflowPunct w:val="0"/>
        <w:autoSpaceDE w:val="0"/>
        <w:autoSpaceDN w:val="0"/>
        <w:ind w:leftChars="450" w:left="1560" w:hangingChars="200" w:hanging="480"/>
        <w:jc w:val="both"/>
        <w:rPr>
          <w:rFonts w:ascii="Times New Roman" w:eastAsia="標楷體" w:hAnsi="Times New Roman" w:cs="Times New Roman"/>
          <w:szCs w:val="24"/>
          <w:lang w:eastAsia="zh-HK"/>
        </w:rPr>
      </w:pPr>
      <w:r w:rsidRPr="003351CA">
        <w:rPr>
          <w:rFonts w:ascii="Times New Roman" w:eastAsia="標楷體" w:hAnsi="Times New Roman" w:cs="Times New Roman"/>
          <w:szCs w:val="24"/>
          <w:lang w:eastAsia="zh-HK"/>
        </w:rPr>
        <w:t>In considering the appeal, the primary factor was whether the appellant was operating a business of purchasing and selling those properties during 5 years. In other words, whether the transactions were speculations of business nature, or whether they were for family residence or as permanent investment. In deciding whether the appellant was operating a business, the key was whether her intention (at the time of acquisition of the properties) was for disposing at profit or acquisition as permanent investment. A permanent investment might be sold in order to acquire another investment thought to be more satisfactory, and that did not involve an operation of trade, whether the first investment was sold for profit or at a loss. What was not possible was for an asset to be both trading stock and permanent investment at the same time, nor for it to possess an indeterminate status – neither trading stock nor permanent asset (</w:t>
      </w:r>
      <w:r w:rsidRPr="003351CA">
        <w:rPr>
          <w:rFonts w:ascii="Times New Roman" w:eastAsia="標楷體" w:hAnsi="Times New Roman" w:cs="Times New Roman"/>
          <w:szCs w:val="24"/>
          <w:u w:val="single"/>
          <w:lang w:eastAsia="zh-HK"/>
        </w:rPr>
        <w:t>Lionel Simmons Properties Limited (in liquidation) and Others v Commissioners of Inland Revenue</w:t>
      </w:r>
      <w:r w:rsidRPr="003351CA">
        <w:rPr>
          <w:rFonts w:ascii="Times New Roman" w:eastAsia="標楷體" w:hAnsi="Times New Roman" w:cs="Times New Roman"/>
          <w:szCs w:val="24"/>
          <w:lang w:eastAsia="zh-HK"/>
        </w:rPr>
        <w:t xml:space="preserve"> [1980] 2 All ER798 considered).</w:t>
      </w:r>
    </w:p>
    <w:p w:rsidR="003351CA" w:rsidRPr="003351CA" w:rsidRDefault="003351CA" w:rsidP="003351CA">
      <w:pPr>
        <w:tabs>
          <w:tab w:val="left" w:pos="840"/>
          <w:tab w:val="left" w:pos="1276"/>
        </w:tabs>
        <w:overflowPunct w:val="0"/>
        <w:autoSpaceDE w:val="0"/>
        <w:autoSpaceDN w:val="0"/>
        <w:ind w:rightChars="-29" w:right="-70"/>
        <w:jc w:val="both"/>
        <w:rPr>
          <w:rFonts w:ascii="Times New Roman" w:eastAsia="標楷體" w:hAnsi="Times New Roman" w:cs="Times New Roman"/>
          <w:szCs w:val="24"/>
          <w:lang w:val="en-AU" w:eastAsia="zh-HK"/>
        </w:rPr>
      </w:pPr>
    </w:p>
    <w:p w:rsidR="003351CA" w:rsidRPr="003351CA" w:rsidRDefault="003351CA" w:rsidP="00FE2FBF">
      <w:pPr>
        <w:numPr>
          <w:ilvl w:val="0"/>
          <w:numId w:val="37"/>
        </w:numPr>
        <w:tabs>
          <w:tab w:val="left" w:pos="840"/>
          <w:tab w:val="left" w:pos="1560"/>
        </w:tabs>
        <w:overflowPunct w:val="0"/>
        <w:autoSpaceDE w:val="0"/>
        <w:autoSpaceDN w:val="0"/>
        <w:ind w:leftChars="450" w:left="1560" w:hangingChars="200" w:hanging="480"/>
        <w:jc w:val="both"/>
        <w:rPr>
          <w:rFonts w:ascii="Times New Roman" w:eastAsia="標楷體" w:hAnsi="Times New Roman" w:cs="Times New Roman"/>
          <w:szCs w:val="24"/>
          <w:lang w:eastAsia="zh-HK"/>
        </w:rPr>
      </w:pPr>
      <w:r w:rsidRPr="003351CA">
        <w:rPr>
          <w:rFonts w:ascii="Times New Roman" w:eastAsia="標楷體" w:hAnsi="Times New Roman" w:cs="Times New Roman"/>
          <w:szCs w:val="24"/>
          <w:lang w:eastAsia="zh-HK"/>
        </w:rPr>
        <w:t>The intention of the taxpayer at the time of acquisition and holding the asset was a question of fact, and no single test could provide the answer. In particular, the stated intention of the taxpayer could not be decisive and the actual intention could only be judged by considering all the surrounding circumstances, including things said and done, including things said and done at the time, before and after (</w:t>
      </w:r>
      <w:r w:rsidRPr="003351CA">
        <w:rPr>
          <w:rFonts w:ascii="Times New Roman" w:eastAsia="標楷體" w:hAnsi="Times New Roman" w:cs="Times New Roman"/>
          <w:szCs w:val="24"/>
          <w:u w:val="single"/>
          <w:lang w:val="en" w:eastAsia="zh-HK"/>
        </w:rPr>
        <w:t>All Best Wishes Limited v Commissioner of Inland Revenue</w:t>
      </w:r>
      <w:r w:rsidRPr="003351CA">
        <w:rPr>
          <w:rFonts w:ascii="Times New Roman" w:eastAsia="標楷體" w:hAnsi="Times New Roman" w:cs="Times New Roman"/>
          <w:szCs w:val="24"/>
          <w:lang w:val="en" w:eastAsia="zh-HK"/>
        </w:rPr>
        <w:t xml:space="preserve"> (1992) 3 HKTC 750 considered).</w:t>
      </w:r>
    </w:p>
    <w:p w:rsidR="003351CA" w:rsidRPr="003351CA" w:rsidRDefault="003351CA" w:rsidP="003351CA">
      <w:pPr>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3351CA" w:rsidRPr="003351CA" w:rsidRDefault="003351CA" w:rsidP="00FE2FBF">
      <w:pPr>
        <w:numPr>
          <w:ilvl w:val="0"/>
          <w:numId w:val="37"/>
        </w:numPr>
        <w:tabs>
          <w:tab w:val="left" w:pos="840"/>
          <w:tab w:val="left" w:pos="1560"/>
        </w:tabs>
        <w:overflowPunct w:val="0"/>
        <w:autoSpaceDE w:val="0"/>
        <w:autoSpaceDN w:val="0"/>
        <w:ind w:leftChars="450" w:left="1560" w:hangingChars="200" w:hanging="480"/>
        <w:jc w:val="both"/>
        <w:rPr>
          <w:rFonts w:ascii="Times New Roman" w:eastAsia="標楷體" w:hAnsi="Times New Roman" w:cs="Times New Roman"/>
          <w:szCs w:val="24"/>
          <w:lang w:eastAsia="zh-HK"/>
        </w:rPr>
      </w:pPr>
      <w:r w:rsidRPr="003351CA">
        <w:rPr>
          <w:rFonts w:ascii="Times New Roman" w:eastAsia="標楷體" w:hAnsi="Times New Roman" w:cs="Times New Roman"/>
          <w:szCs w:val="24"/>
          <w:lang w:eastAsia="zh-HK"/>
        </w:rPr>
        <w:t>Whether a transaction amounted to a speculative activity of business nature depended on all the facts and situations as well as the inter-reactions among different factors. Matters generally regarded as badges of trade were: (1) whether the transaction was one-off; (2) whether the transaction related to the business operated by the taxpayer; (3) the nature of the subject; (4) mode of the transaction; (5) source of finance; (6) whether the project was sold ‘as-is’ or after being processed; (7) whether the project was sold in one batch; (8) intention at the time of acquisition; (9) whether the project provided enjoyment or income to the taxpayer before sale. An individual or one-off transaction could also amount to speculative activity of business nature. The list was not exhaustive, and none of the factors was decisive (</w:t>
      </w:r>
      <w:r w:rsidRPr="003351CA">
        <w:rPr>
          <w:rFonts w:ascii="Times New Roman" w:eastAsia="標楷體" w:hAnsi="Times New Roman" w:cs="Times New Roman"/>
          <w:szCs w:val="24"/>
          <w:u w:val="single"/>
          <w:lang w:val="en" w:eastAsia="zh-HK"/>
        </w:rPr>
        <w:t>Marson (H.M. Inspector of Taxes) v Morton and related appeals</w:t>
      </w:r>
      <w:r w:rsidRPr="003351CA">
        <w:rPr>
          <w:rFonts w:ascii="Times New Roman" w:eastAsia="標楷體" w:hAnsi="Times New Roman" w:cs="Times New Roman"/>
          <w:szCs w:val="24"/>
          <w:lang w:val="en" w:eastAsia="zh-HK"/>
        </w:rPr>
        <w:t xml:space="preserve"> [1986] 1 WLR </w:t>
      </w:r>
      <w:r w:rsidR="00F81FD1">
        <w:rPr>
          <w:rFonts w:ascii="Times New Roman" w:eastAsia="標楷體" w:hAnsi="Times New Roman" w:cs="Times New Roman"/>
          <w:szCs w:val="24"/>
          <w:lang w:val="en" w:eastAsia="zh-HK"/>
        </w:rPr>
        <w:t>1343</w:t>
      </w:r>
      <w:r w:rsidRPr="003351CA">
        <w:rPr>
          <w:rFonts w:ascii="Times New Roman" w:eastAsia="標楷體" w:hAnsi="Times New Roman" w:cs="Times New Roman"/>
          <w:szCs w:val="24"/>
          <w:lang w:val="en" w:eastAsia="zh-HK"/>
        </w:rPr>
        <w:t xml:space="preserve"> and </w:t>
      </w:r>
      <w:r w:rsidRPr="003351CA">
        <w:rPr>
          <w:rFonts w:ascii="Times New Roman" w:eastAsia="標楷體" w:hAnsi="Times New Roman" w:cs="Times New Roman"/>
          <w:szCs w:val="24"/>
          <w:u w:val="single"/>
          <w:lang w:val="en" w:eastAsia="zh-HK"/>
        </w:rPr>
        <w:t>Real Estate Investments (NT) Ltd v Commissioner of Inland Revenue</w:t>
      </w:r>
      <w:r w:rsidRPr="003351CA">
        <w:rPr>
          <w:rFonts w:ascii="Times New Roman" w:eastAsia="標楷體" w:hAnsi="Times New Roman" w:cs="Times New Roman"/>
          <w:szCs w:val="24"/>
          <w:lang w:val="en" w:eastAsia="zh-HK"/>
        </w:rPr>
        <w:t xml:space="preserve"> (2008) 11 HKCFAR 433 considered).</w:t>
      </w:r>
      <w:r w:rsidRPr="003351CA">
        <w:rPr>
          <w:rFonts w:ascii="Times New Roman" w:eastAsia="標楷體" w:hAnsi="Times New Roman" w:cs="Times New Roman"/>
          <w:szCs w:val="24"/>
          <w:lang w:eastAsia="zh-HK"/>
        </w:rPr>
        <w:t xml:space="preserve"> </w:t>
      </w:r>
    </w:p>
    <w:p w:rsidR="003351CA" w:rsidRPr="003351CA" w:rsidRDefault="003351CA" w:rsidP="003351CA">
      <w:pPr>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3351CA" w:rsidRPr="003351CA" w:rsidRDefault="003C0347" w:rsidP="00FE2FBF">
      <w:pPr>
        <w:tabs>
          <w:tab w:val="left" w:pos="840"/>
          <w:tab w:val="left" w:pos="1276"/>
        </w:tabs>
        <w:overflowPunct w:val="0"/>
        <w:autoSpaceDE w:val="0"/>
        <w:autoSpaceDN w:val="0"/>
        <w:ind w:firstLineChars="450" w:firstLine="1080"/>
        <w:jc w:val="both"/>
        <w:rPr>
          <w:rFonts w:ascii="Times New Roman" w:eastAsia="標楷體" w:hAnsi="Times New Roman" w:cs="Times New Roman"/>
          <w:szCs w:val="24"/>
          <w:u w:val="single"/>
          <w:lang w:eastAsia="zh-HK"/>
        </w:rPr>
      </w:pPr>
      <w:r w:rsidRPr="003C0347">
        <w:rPr>
          <w:rFonts w:ascii="Times New Roman" w:eastAsia="標楷體" w:hAnsi="Times New Roman" w:cs="Times New Roman"/>
          <w:szCs w:val="24"/>
          <w:lang w:eastAsia="zh-HK"/>
        </w:rPr>
        <w:tab/>
      </w:r>
      <w:r w:rsidRPr="003C0347">
        <w:rPr>
          <w:rFonts w:ascii="Times New Roman" w:eastAsia="標楷體" w:hAnsi="Times New Roman" w:cs="Times New Roman"/>
          <w:szCs w:val="24"/>
          <w:lang w:eastAsia="zh-HK"/>
        </w:rPr>
        <w:tab/>
      </w:r>
      <w:r w:rsidR="003351CA" w:rsidRPr="003351CA">
        <w:rPr>
          <w:rFonts w:ascii="Times New Roman" w:eastAsia="標楷體" w:hAnsi="Times New Roman" w:cs="Times New Roman"/>
          <w:szCs w:val="24"/>
          <w:u w:val="single"/>
          <w:lang w:eastAsia="zh-HK"/>
        </w:rPr>
        <w:t>Whether speculative activity</w:t>
      </w:r>
    </w:p>
    <w:p w:rsidR="003351CA" w:rsidRPr="003351CA" w:rsidRDefault="003351CA" w:rsidP="003351CA">
      <w:pPr>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3351CA" w:rsidRPr="003351CA" w:rsidRDefault="003351CA" w:rsidP="00FE2FBF">
      <w:pPr>
        <w:numPr>
          <w:ilvl w:val="0"/>
          <w:numId w:val="37"/>
        </w:numPr>
        <w:tabs>
          <w:tab w:val="left" w:pos="840"/>
          <w:tab w:val="left" w:pos="1560"/>
        </w:tabs>
        <w:overflowPunct w:val="0"/>
        <w:autoSpaceDE w:val="0"/>
        <w:autoSpaceDN w:val="0"/>
        <w:ind w:leftChars="450" w:left="1560" w:hangingChars="200" w:hanging="480"/>
        <w:jc w:val="both"/>
        <w:rPr>
          <w:rFonts w:ascii="Times New Roman" w:eastAsia="標楷體" w:hAnsi="Times New Roman" w:cs="Times New Roman"/>
          <w:szCs w:val="24"/>
          <w:lang w:eastAsia="zh-HK"/>
        </w:rPr>
      </w:pPr>
      <w:r w:rsidRPr="003351CA">
        <w:rPr>
          <w:rFonts w:ascii="Times New Roman" w:eastAsia="標楷體" w:hAnsi="Times New Roman" w:cs="Times New Roman"/>
          <w:szCs w:val="24"/>
          <w:lang w:eastAsia="zh-HK"/>
        </w:rPr>
        <w:lastRenderedPageBreak/>
        <w:t>The period during which the appellant held the properties was short, which was a powerful and obvious indicator that they belonged to speculative activity of business nature. Evidence showed that the appellant and Mr A were unable to repay mortgage loan during the relevant tax years. The appellant’s allegation that she and her family had resided in five of the properties was totally illogical and unbelievable. In fact, the appellant did not provide evidence to show that she and her family did reside in those properties. Even if the appellant had resided in those properties for short intervals, the intention of acquiring those properties was for profit-making as if the properties were commodities, and not as long-term residence of her and her family. Further, the appellant’s transactions were frequent; the mode of transactions revealed persistent and repetitive trade operation; the source of fund in acquiring and holding those properties came from loans, and neither she nor Mr A had the financial means to repay mortgage loans or hold the properties on a long-term basis (</w:t>
      </w:r>
      <w:r w:rsidRPr="003351CA">
        <w:rPr>
          <w:rFonts w:ascii="Times New Roman" w:eastAsia="標楷體" w:hAnsi="Times New Roman" w:cs="Times New Roman"/>
          <w:szCs w:val="24"/>
          <w:u w:val="single"/>
          <w:lang w:val="en" w:eastAsia="zh-HK"/>
        </w:rPr>
        <w:t>D52/03</w:t>
      </w:r>
      <w:r w:rsidRPr="003351CA">
        <w:rPr>
          <w:rFonts w:ascii="Times New Roman" w:eastAsia="標楷體" w:hAnsi="Times New Roman" w:cs="Times New Roman"/>
          <w:szCs w:val="24"/>
          <w:lang w:val="en" w:eastAsia="zh-HK"/>
        </w:rPr>
        <w:t>, IRBRD, vol 18, 577 considered).</w:t>
      </w:r>
    </w:p>
    <w:p w:rsidR="003351CA" w:rsidRPr="003351CA" w:rsidRDefault="003351CA" w:rsidP="003351CA">
      <w:pPr>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3351CA" w:rsidRPr="003351CA" w:rsidRDefault="003C0347" w:rsidP="00FE2FBF">
      <w:pPr>
        <w:tabs>
          <w:tab w:val="left" w:pos="840"/>
          <w:tab w:val="left" w:pos="1276"/>
        </w:tabs>
        <w:overflowPunct w:val="0"/>
        <w:autoSpaceDE w:val="0"/>
        <w:autoSpaceDN w:val="0"/>
        <w:ind w:firstLineChars="450" w:firstLine="1080"/>
        <w:jc w:val="both"/>
        <w:rPr>
          <w:rFonts w:ascii="Times New Roman" w:eastAsia="標楷體" w:hAnsi="Times New Roman" w:cs="Times New Roman"/>
          <w:szCs w:val="24"/>
          <w:u w:val="single"/>
          <w:lang w:eastAsia="zh-HK"/>
        </w:rPr>
      </w:pPr>
      <w:r w:rsidRPr="003C0347">
        <w:rPr>
          <w:rFonts w:ascii="Times New Roman" w:eastAsia="標楷體" w:hAnsi="Times New Roman" w:cs="Times New Roman"/>
          <w:szCs w:val="24"/>
          <w:lang w:eastAsia="zh-HK"/>
        </w:rPr>
        <w:tab/>
      </w:r>
      <w:r w:rsidRPr="003C0347">
        <w:rPr>
          <w:rFonts w:ascii="Times New Roman" w:eastAsia="標楷體" w:hAnsi="Times New Roman" w:cs="Times New Roman"/>
          <w:szCs w:val="24"/>
          <w:lang w:eastAsia="zh-HK"/>
        </w:rPr>
        <w:tab/>
      </w:r>
      <w:r w:rsidR="003351CA" w:rsidRPr="003351CA">
        <w:rPr>
          <w:rFonts w:ascii="Times New Roman" w:eastAsia="標楷體" w:hAnsi="Times New Roman" w:cs="Times New Roman"/>
          <w:szCs w:val="24"/>
          <w:u w:val="single"/>
          <w:lang w:eastAsia="zh-HK"/>
        </w:rPr>
        <w:t>Whether expenses deductible</w:t>
      </w:r>
    </w:p>
    <w:p w:rsidR="003351CA" w:rsidRPr="003351CA" w:rsidRDefault="003351CA" w:rsidP="003351CA">
      <w:pPr>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3351CA" w:rsidRPr="003351CA" w:rsidRDefault="003351CA" w:rsidP="00FE2FBF">
      <w:pPr>
        <w:numPr>
          <w:ilvl w:val="0"/>
          <w:numId w:val="37"/>
        </w:numPr>
        <w:tabs>
          <w:tab w:val="left" w:pos="840"/>
          <w:tab w:val="left" w:pos="1560"/>
        </w:tabs>
        <w:overflowPunct w:val="0"/>
        <w:autoSpaceDE w:val="0"/>
        <w:autoSpaceDN w:val="0"/>
        <w:ind w:leftChars="450" w:left="1560" w:hangingChars="200" w:hanging="480"/>
        <w:jc w:val="both"/>
        <w:rPr>
          <w:rFonts w:ascii="Times New Roman" w:eastAsia="標楷體" w:hAnsi="Times New Roman" w:cs="Times New Roman"/>
          <w:szCs w:val="24"/>
          <w:lang w:eastAsia="zh-HK"/>
        </w:rPr>
      </w:pPr>
      <w:r w:rsidRPr="003351CA">
        <w:rPr>
          <w:rFonts w:ascii="Times New Roman" w:eastAsia="標楷體" w:hAnsi="Times New Roman" w:cs="Times New Roman"/>
          <w:szCs w:val="24"/>
          <w:lang w:eastAsia="zh-HK"/>
        </w:rPr>
        <w:t>In deciding whether certain part of an expense was deductible, an objective measure must be used, and section 16(1) of the Ordinance authorized the Commissioner to ascertain the amount incurred during the period in the production of profits in respect of which the taxpayer was chargeable to tax (</w:t>
      </w:r>
      <w:r w:rsidRPr="003351CA">
        <w:rPr>
          <w:rFonts w:ascii="Times New Roman" w:eastAsia="標楷體" w:hAnsi="Times New Roman" w:cs="Times New Roman"/>
          <w:szCs w:val="24"/>
          <w:u w:val="single"/>
          <w:lang w:val="en" w:eastAsia="zh-HK"/>
        </w:rPr>
        <w:t>So Kai Tong v Commissioners of Inland Revenue</w:t>
      </w:r>
      <w:r w:rsidRPr="003351CA">
        <w:rPr>
          <w:rFonts w:ascii="Times New Roman" w:eastAsia="標楷體" w:hAnsi="Times New Roman" w:cs="Times New Roman"/>
          <w:szCs w:val="24"/>
          <w:lang w:val="en" w:eastAsia="zh-HK"/>
        </w:rPr>
        <w:t xml:space="preserve"> [2004] 2 HKLRD 416</w:t>
      </w:r>
      <w:r w:rsidRPr="003351CA">
        <w:rPr>
          <w:rFonts w:ascii="Times New Roman" w:eastAsia="標楷體" w:hAnsi="Times New Roman" w:cs="Times New Roman"/>
          <w:szCs w:val="24"/>
          <w:lang w:eastAsia="zh-HK"/>
        </w:rPr>
        <w:t xml:space="preserve"> considered).</w:t>
      </w:r>
    </w:p>
    <w:p w:rsidR="003351CA" w:rsidRPr="003351CA" w:rsidRDefault="003351CA" w:rsidP="003351CA">
      <w:pPr>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3351CA" w:rsidRPr="003351CA" w:rsidRDefault="003351CA" w:rsidP="00FE2FBF">
      <w:pPr>
        <w:numPr>
          <w:ilvl w:val="0"/>
          <w:numId w:val="37"/>
        </w:numPr>
        <w:tabs>
          <w:tab w:val="left" w:pos="840"/>
          <w:tab w:val="left" w:pos="1560"/>
        </w:tabs>
        <w:overflowPunct w:val="0"/>
        <w:autoSpaceDE w:val="0"/>
        <w:autoSpaceDN w:val="0"/>
        <w:ind w:leftChars="450" w:left="1560" w:hangingChars="200" w:hanging="480"/>
        <w:jc w:val="both"/>
        <w:rPr>
          <w:rFonts w:ascii="Times New Roman" w:eastAsia="標楷體" w:hAnsi="Times New Roman" w:cs="Times New Roman"/>
          <w:szCs w:val="24"/>
          <w:lang w:eastAsia="zh-HK"/>
        </w:rPr>
      </w:pPr>
      <w:r w:rsidRPr="003351CA">
        <w:rPr>
          <w:rFonts w:ascii="Times New Roman" w:eastAsia="標楷體" w:hAnsi="Times New Roman" w:cs="Times New Roman"/>
          <w:szCs w:val="24"/>
          <w:lang w:eastAsia="zh-HK"/>
        </w:rPr>
        <w:t>In assessing the profits tax of the relevant financial years, the Commissioner had deducted the general expenses incurred in the transactions, including legal costs, stamp duties, estate agents’ commissions, renovation costs and interest expenses. For the bank penal interests, rents and repair co</w:t>
      </w:r>
      <w:r w:rsidR="00A85148">
        <w:rPr>
          <w:rFonts w:ascii="Times New Roman" w:eastAsia="標楷體" w:hAnsi="Times New Roman" w:cs="Times New Roman"/>
          <w:szCs w:val="24"/>
          <w:lang w:eastAsia="zh-HK"/>
        </w:rPr>
        <w:t>s</w:t>
      </w:r>
      <w:r w:rsidRPr="003351CA">
        <w:rPr>
          <w:rFonts w:ascii="Times New Roman" w:eastAsia="標楷體" w:hAnsi="Times New Roman" w:cs="Times New Roman"/>
          <w:szCs w:val="24"/>
          <w:lang w:eastAsia="zh-HK"/>
        </w:rPr>
        <w:t xml:space="preserve">ts of certain properties, the appellant did not provide any documents to show that she had inflicted (or inflicted through profits generated from sale of those properties) the said expenses. For rental of certain properties, the Board did not believe the appellant’s allegation that she rented the properties back from the purchasers for a period of 6 months soon after she sold them to the purchasers. In any event, the expenses were her family’s or her personal expenses. For estate agents’ commissions, removal costs of unauthorized building structure at the roof and renovation costs, the appellant did not institute claim for those expenses. The appellant also did not provide any payment record, documents or detailed information for those expenses. In the premises, the appellant’s claimed expenses were not deductible. </w:t>
      </w:r>
    </w:p>
    <w:p w:rsidR="003351CA" w:rsidRPr="003351CA" w:rsidRDefault="003351CA" w:rsidP="003351CA">
      <w:pPr>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3351CA" w:rsidRPr="003351CA" w:rsidRDefault="003C0347" w:rsidP="00FE2FBF">
      <w:pPr>
        <w:tabs>
          <w:tab w:val="left" w:pos="840"/>
          <w:tab w:val="left" w:pos="1276"/>
        </w:tabs>
        <w:overflowPunct w:val="0"/>
        <w:autoSpaceDE w:val="0"/>
        <w:autoSpaceDN w:val="0"/>
        <w:ind w:firstLineChars="450" w:firstLine="1080"/>
        <w:jc w:val="both"/>
        <w:rPr>
          <w:rFonts w:ascii="Times New Roman" w:eastAsia="標楷體" w:hAnsi="Times New Roman" w:cs="Times New Roman"/>
          <w:szCs w:val="24"/>
          <w:u w:val="single"/>
          <w:lang w:eastAsia="zh-HK"/>
        </w:rPr>
      </w:pPr>
      <w:r w:rsidRPr="003C0347">
        <w:rPr>
          <w:rFonts w:ascii="Times New Roman" w:eastAsia="標楷體" w:hAnsi="Times New Roman" w:cs="Times New Roman"/>
          <w:szCs w:val="24"/>
          <w:lang w:eastAsia="zh-HK"/>
        </w:rPr>
        <w:tab/>
      </w:r>
      <w:r w:rsidRPr="003C0347">
        <w:rPr>
          <w:rFonts w:ascii="Times New Roman" w:eastAsia="標楷體" w:hAnsi="Times New Roman" w:cs="Times New Roman"/>
          <w:szCs w:val="24"/>
          <w:lang w:eastAsia="zh-HK"/>
        </w:rPr>
        <w:tab/>
      </w:r>
      <w:r w:rsidR="003351CA" w:rsidRPr="003351CA">
        <w:rPr>
          <w:rFonts w:ascii="Times New Roman" w:eastAsia="標楷體" w:hAnsi="Times New Roman" w:cs="Times New Roman"/>
          <w:szCs w:val="24"/>
          <w:u w:val="single"/>
          <w:lang w:eastAsia="zh-HK"/>
        </w:rPr>
        <w:t>Personal/Married person and children allowances</w:t>
      </w:r>
    </w:p>
    <w:p w:rsidR="003351CA" w:rsidRPr="003351CA" w:rsidRDefault="003351CA" w:rsidP="003351CA">
      <w:pPr>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AD7B67" w:rsidRDefault="003351CA" w:rsidP="003C0347">
      <w:pPr>
        <w:numPr>
          <w:ilvl w:val="0"/>
          <w:numId w:val="37"/>
        </w:numPr>
        <w:tabs>
          <w:tab w:val="left" w:pos="840"/>
          <w:tab w:val="left" w:pos="1560"/>
        </w:tabs>
        <w:overflowPunct w:val="0"/>
        <w:autoSpaceDE w:val="0"/>
        <w:autoSpaceDN w:val="0"/>
        <w:ind w:leftChars="450" w:left="1560" w:hangingChars="200" w:hanging="480"/>
        <w:jc w:val="both"/>
        <w:rPr>
          <w:rFonts w:ascii="Times New Roman" w:eastAsia="標楷體" w:hAnsi="Times New Roman" w:cs="Times New Roman"/>
          <w:szCs w:val="24"/>
          <w:lang w:eastAsia="zh-HK"/>
        </w:rPr>
      </w:pPr>
      <w:r w:rsidRPr="003351CA">
        <w:rPr>
          <w:rFonts w:ascii="Times New Roman" w:eastAsia="標楷體" w:hAnsi="Times New Roman" w:cs="Times New Roman"/>
          <w:szCs w:val="24"/>
          <w:lang w:eastAsia="zh-HK"/>
        </w:rPr>
        <w:t xml:space="preserve">No personal/married person allowance was deductible from the profits derived by the appellant from the properties’ transactions. The allowance could only be claimed by electing personal assessment, but the appellant </w:t>
      </w:r>
      <w:r w:rsidRPr="003351CA">
        <w:rPr>
          <w:rFonts w:ascii="Times New Roman" w:eastAsia="標楷體" w:hAnsi="Times New Roman" w:cs="Times New Roman"/>
          <w:szCs w:val="24"/>
          <w:lang w:eastAsia="zh-HK"/>
        </w:rPr>
        <w:lastRenderedPageBreak/>
        <w:t xml:space="preserve">did not join Mr A to apply for personal assessment. The relevant point did not constitute any ground(s) of appeal. </w:t>
      </w:r>
    </w:p>
    <w:p w:rsidR="00302FC7" w:rsidRDefault="00302FC7" w:rsidP="00302FC7">
      <w:pPr>
        <w:tabs>
          <w:tab w:val="left" w:pos="840"/>
          <w:tab w:val="left" w:pos="1560"/>
        </w:tabs>
        <w:overflowPunct w:val="0"/>
        <w:autoSpaceDE w:val="0"/>
        <w:autoSpaceDN w:val="0"/>
        <w:jc w:val="both"/>
        <w:rPr>
          <w:rFonts w:ascii="Times New Roman" w:eastAsia="標楷體" w:hAnsi="Times New Roman" w:cs="Times New Roman"/>
          <w:szCs w:val="24"/>
          <w:lang w:eastAsia="zh-HK"/>
        </w:rPr>
      </w:pPr>
    </w:p>
    <w:p w:rsidR="00302FC7" w:rsidRPr="003C0347" w:rsidRDefault="00302FC7" w:rsidP="00302FC7">
      <w:pPr>
        <w:tabs>
          <w:tab w:val="left" w:pos="840"/>
          <w:tab w:val="left" w:pos="1560"/>
        </w:tabs>
        <w:overflowPunct w:val="0"/>
        <w:autoSpaceDE w:val="0"/>
        <w:autoSpaceDN w:val="0"/>
        <w:jc w:val="both"/>
        <w:rPr>
          <w:rFonts w:ascii="Times New Roman" w:eastAsia="標楷體" w:hAnsi="Times New Roman" w:cs="Times New Roman"/>
          <w:szCs w:val="24"/>
          <w:lang w:eastAsia="zh-HK"/>
        </w:rPr>
      </w:pPr>
    </w:p>
    <w:p w:rsidR="00AD7B67" w:rsidRPr="00AD7B67" w:rsidRDefault="00AD7B67" w:rsidP="00884AA3">
      <w:pPr>
        <w:tabs>
          <w:tab w:val="left" w:pos="1276"/>
        </w:tabs>
        <w:overflowPunct w:val="0"/>
        <w:autoSpaceDE w:val="0"/>
        <w:autoSpaceDN w:val="0"/>
        <w:ind w:rightChars="-29" w:right="-70"/>
        <w:jc w:val="both"/>
        <w:rPr>
          <w:rFonts w:ascii="Times New Roman" w:eastAsia="標楷體" w:hAnsi="Times New Roman" w:cs="Times New Roman"/>
          <w:b/>
          <w:szCs w:val="24"/>
          <w:lang w:eastAsia="zh-HK"/>
        </w:rPr>
      </w:pPr>
      <w:r w:rsidRPr="00AD7B67">
        <w:rPr>
          <w:rFonts w:ascii="Times New Roman" w:eastAsia="標楷體" w:hAnsi="Times New Roman" w:cs="Times New Roman"/>
          <w:b/>
          <w:szCs w:val="24"/>
          <w:lang w:eastAsia="zh-HK"/>
        </w:rPr>
        <w:t>Appeal dismissed.</w:t>
      </w:r>
    </w:p>
    <w:p w:rsidR="00AD7B67" w:rsidRPr="00AD7B67" w:rsidRDefault="00AD7B67" w:rsidP="00884AA3">
      <w:pPr>
        <w:tabs>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AD7B67" w:rsidRPr="00AD7B67" w:rsidRDefault="00AD7B67" w:rsidP="00884AA3">
      <w:pPr>
        <w:tabs>
          <w:tab w:val="left" w:pos="1276"/>
        </w:tabs>
        <w:overflowPunct w:val="0"/>
        <w:autoSpaceDE w:val="0"/>
        <w:autoSpaceDN w:val="0"/>
        <w:ind w:left="1620" w:rightChars="-29" w:right="-70" w:hanging="1620"/>
        <w:jc w:val="both"/>
        <w:rPr>
          <w:rFonts w:ascii="Times New Roman" w:eastAsia="標楷體" w:hAnsi="Times New Roman" w:cs="Times New Roman"/>
          <w:color w:val="000000"/>
          <w:szCs w:val="24"/>
        </w:rPr>
      </w:pPr>
      <w:r w:rsidRPr="00AD7B67">
        <w:rPr>
          <w:rFonts w:ascii="Times New Roman" w:eastAsia="標楷體" w:hAnsi="Times New Roman" w:cs="Times New Roman"/>
          <w:color w:val="000000"/>
          <w:szCs w:val="24"/>
        </w:rPr>
        <w:t>Cases referred to:</w:t>
      </w:r>
    </w:p>
    <w:p w:rsidR="00AD7B67" w:rsidRPr="00AD7B67" w:rsidRDefault="00AD7B67" w:rsidP="00884AA3">
      <w:pPr>
        <w:tabs>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AD7B67" w:rsidRPr="00AD7B67" w:rsidRDefault="00AD7B67" w:rsidP="00884AA3">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AD7B67">
        <w:rPr>
          <w:rFonts w:ascii="Times New Roman" w:eastAsia="標楷體" w:hAnsi="Times New Roman" w:cs="Times New Roman"/>
          <w:color w:val="000000"/>
          <w:szCs w:val="24"/>
        </w:rPr>
        <w:t>Lionel Simmons Properties Limited (in liquidation) and Others v Commissioners of Inland Revenue [1980] 2 All ER798</w:t>
      </w:r>
    </w:p>
    <w:p w:rsidR="00AD7B67" w:rsidRPr="00AD7B67" w:rsidRDefault="00AD7B67" w:rsidP="00884AA3">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AD7B67">
        <w:rPr>
          <w:rFonts w:ascii="Times New Roman" w:eastAsia="標楷體" w:hAnsi="Times New Roman" w:cs="Times New Roman"/>
          <w:color w:val="000000"/>
          <w:szCs w:val="24"/>
          <w:lang w:val="en"/>
        </w:rPr>
        <w:t>All Best Wishes Limited v Commissioner of Inland Revenue (1992) 3 HKTC 750</w:t>
      </w:r>
    </w:p>
    <w:p w:rsidR="00AD7B67" w:rsidRPr="00AD7B67" w:rsidRDefault="00AD7B67" w:rsidP="00884AA3">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AD7B67">
        <w:rPr>
          <w:rFonts w:ascii="Times New Roman" w:eastAsia="標楷體" w:hAnsi="Times New Roman" w:cs="Times New Roman"/>
          <w:color w:val="000000"/>
          <w:szCs w:val="24"/>
          <w:lang w:val="en"/>
        </w:rPr>
        <w:t>Marson (H.M. Inspector of Taxes) v Morton and related appeals [1986] 1 WLR</w:t>
      </w:r>
      <w:r w:rsidR="00F81FD1">
        <w:rPr>
          <w:rFonts w:ascii="Times New Roman" w:eastAsia="標楷體" w:hAnsi="Times New Roman" w:cs="Times New Roman"/>
          <w:color w:val="000000"/>
          <w:szCs w:val="24"/>
          <w:lang w:val="en"/>
        </w:rPr>
        <w:t xml:space="preserve"> 1343</w:t>
      </w:r>
    </w:p>
    <w:p w:rsidR="00AD7B67" w:rsidRPr="00AD7B67" w:rsidRDefault="00AD7B67" w:rsidP="00884AA3">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AD7B67">
        <w:rPr>
          <w:rFonts w:ascii="Times New Roman" w:eastAsia="標楷體" w:hAnsi="Times New Roman" w:cs="Times New Roman"/>
          <w:szCs w:val="24"/>
          <w:lang w:val="en"/>
        </w:rPr>
        <w:t>Real Estate Investments (NT) Ltd v Commissioner of Inland Revenue (2008) 11 HKCFAR 433</w:t>
      </w:r>
    </w:p>
    <w:p w:rsidR="00AD7B67" w:rsidRPr="00AD7B67" w:rsidRDefault="00AD7B67" w:rsidP="00884AA3">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AD7B67">
        <w:rPr>
          <w:rFonts w:ascii="Times New Roman" w:eastAsia="標楷體" w:hAnsi="Times New Roman" w:cs="Times New Roman"/>
          <w:szCs w:val="24"/>
          <w:lang w:val="en" w:eastAsia="zh-HK"/>
        </w:rPr>
        <w:t>So Kai Tong v Commissioners of Inland Revenue [2004] 2 HKLRD 416</w:t>
      </w:r>
    </w:p>
    <w:p w:rsidR="00AD7B67" w:rsidRPr="00AD7B67" w:rsidRDefault="00AD7B67" w:rsidP="00884AA3">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AD7B67">
        <w:rPr>
          <w:rFonts w:ascii="Times New Roman" w:eastAsia="標楷體" w:hAnsi="Times New Roman" w:cs="Times New Roman"/>
          <w:szCs w:val="24"/>
          <w:lang w:val="en" w:eastAsia="zh-HK"/>
        </w:rPr>
        <w:t>D52/03, IRBRD, vol 18, 577</w:t>
      </w:r>
    </w:p>
    <w:p w:rsidR="00AD7B67" w:rsidRPr="00AD7B67" w:rsidRDefault="00AD7B67" w:rsidP="00884AA3">
      <w:pPr>
        <w:tabs>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AD7B67" w:rsidRPr="00AD7B67" w:rsidRDefault="00AD7B67" w:rsidP="00884AA3">
      <w:pPr>
        <w:tabs>
          <w:tab w:val="left" w:pos="630"/>
        </w:tabs>
        <w:overflowPunct w:val="0"/>
        <w:autoSpaceDE w:val="0"/>
        <w:autoSpaceDN w:val="0"/>
        <w:ind w:rightChars="-29" w:right="-70"/>
        <w:jc w:val="both"/>
        <w:rPr>
          <w:rFonts w:ascii="Times New Roman" w:eastAsia="標楷體" w:hAnsi="Times New Roman" w:cs="Times New Roman"/>
          <w:szCs w:val="24"/>
          <w:lang w:eastAsia="zh-HK"/>
        </w:rPr>
      </w:pPr>
    </w:p>
    <w:p w:rsidR="00AD7B67" w:rsidRPr="00AD7B67" w:rsidRDefault="00AD7B67" w:rsidP="00884AA3">
      <w:pPr>
        <w:tabs>
          <w:tab w:val="left" w:pos="1276"/>
        </w:tabs>
        <w:overflowPunct w:val="0"/>
        <w:autoSpaceDE w:val="0"/>
        <w:autoSpaceDN w:val="0"/>
        <w:ind w:rightChars="-29" w:right="-70"/>
        <w:jc w:val="both"/>
        <w:rPr>
          <w:rFonts w:ascii="Times New Roman" w:eastAsia="標楷體" w:hAnsi="Times New Roman" w:cs="Times New Roman"/>
          <w:szCs w:val="24"/>
          <w:lang w:eastAsia="zh-HK"/>
        </w:rPr>
      </w:pPr>
      <w:r w:rsidRPr="00AD7B67">
        <w:rPr>
          <w:rFonts w:ascii="Times New Roman" w:eastAsia="標楷體" w:hAnsi="Times New Roman" w:cs="Times New Roman"/>
          <w:szCs w:val="24"/>
          <w:lang w:eastAsia="zh-HK"/>
        </w:rPr>
        <w:t>Appellant in person.</w:t>
      </w:r>
    </w:p>
    <w:p w:rsidR="00AD7B67" w:rsidRPr="00AD7B67" w:rsidRDefault="00AD7B67"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r w:rsidRPr="00AD7B67">
        <w:rPr>
          <w:rFonts w:ascii="Times New Roman" w:eastAsia="標楷體" w:hAnsi="Times New Roman" w:cs="Times New Roman"/>
          <w:szCs w:val="24"/>
          <w:lang w:eastAsia="zh-HK"/>
        </w:rPr>
        <w:t>Yun Rita and Chan Wai Lin, for the Commissioner of Inland Revenue.</w:t>
      </w:r>
    </w:p>
    <w:p w:rsidR="00AD7B67" w:rsidRPr="00AD7B67" w:rsidRDefault="00AD7B67"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AD7B67" w:rsidRPr="00AD7B67" w:rsidRDefault="00AD7B67"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AD7B67" w:rsidRPr="00AD7B67" w:rsidRDefault="00AD7B67"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AD7B67" w:rsidRPr="00AD7B67" w:rsidRDefault="00AD7B67"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AD7B67" w:rsidRPr="00AD7B67" w:rsidRDefault="00AD7B67"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AD7B67" w:rsidRPr="00AD7B67" w:rsidRDefault="00AD7B67"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AD7B67" w:rsidRPr="00AD7B67" w:rsidRDefault="00AD7B67"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AD7B67" w:rsidRPr="00AD7B67" w:rsidRDefault="00AD7B67"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AD7B67" w:rsidRPr="00AD7B67" w:rsidRDefault="00AD7B67"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AD7B67" w:rsidRPr="00AD7B67" w:rsidRDefault="00AD7B67"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AD7B67" w:rsidRPr="00AD7B67" w:rsidRDefault="00AD7B67"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AD7B67" w:rsidRPr="00AD7B67" w:rsidRDefault="00AD7B67"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AD7B67" w:rsidRPr="00AD7B67" w:rsidRDefault="00AD7B67"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AD7B67" w:rsidRDefault="00AD7B67"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AD7B67" w:rsidRDefault="00AD7B67"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AD7B67" w:rsidRDefault="00AD7B67"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4E2A1B" w:rsidRDefault="004E2A1B"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4E2A1B" w:rsidRDefault="004E2A1B"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4E2A1B" w:rsidRDefault="004E2A1B"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4E2A1B" w:rsidRDefault="004E2A1B"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4E2A1B" w:rsidRDefault="004E2A1B"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4E2A1B" w:rsidRDefault="004E2A1B"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4E2A1B" w:rsidRDefault="004E2A1B"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4E2A1B" w:rsidRDefault="004E2A1B"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4E2A1B" w:rsidRPr="00AD7B67" w:rsidRDefault="004E2A1B" w:rsidP="00884AA3">
      <w:pPr>
        <w:tabs>
          <w:tab w:val="left" w:pos="1276"/>
        </w:tabs>
        <w:overflowPunct w:val="0"/>
        <w:autoSpaceDE w:val="0"/>
        <w:autoSpaceDN w:val="0"/>
        <w:ind w:left="360" w:rightChars="-29" w:right="-70" w:hangingChars="150" w:hanging="360"/>
        <w:jc w:val="both"/>
        <w:rPr>
          <w:rFonts w:ascii="Times New Roman" w:eastAsia="標楷體" w:hAnsi="Times New Roman" w:cs="Times New Roman"/>
          <w:szCs w:val="24"/>
          <w:lang w:eastAsia="zh-HK"/>
        </w:rPr>
      </w:pPr>
    </w:p>
    <w:p w:rsidR="00AD7B67" w:rsidRPr="00FB2D61" w:rsidRDefault="00AD7B67" w:rsidP="00884AA3">
      <w:pPr>
        <w:tabs>
          <w:tab w:val="left" w:pos="1276"/>
        </w:tabs>
        <w:overflowPunct w:val="0"/>
        <w:autoSpaceDE w:val="0"/>
        <w:autoSpaceDN w:val="0"/>
        <w:ind w:left="360" w:rightChars="-29" w:right="-70" w:hangingChars="150" w:hanging="360"/>
        <w:jc w:val="center"/>
        <w:rPr>
          <w:rFonts w:ascii="Times New Roman" w:eastAsia="標楷體" w:hAnsi="Times New Roman" w:cs="Times New Roman"/>
          <w:b/>
          <w:szCs w:val="24"/>
        </w:rPr>
      </w:pPr>
    </w:p>
    <w:p w:rsidR="00AD7B67" w:rsidRPr="00FB2D61" w:rsidRDefault="00AD7B67" w:rsidP="00884AA3">
      <w:pPr>
        <w:tabs>
          <w:tab w:val="left" w:pos="1276"/>
        </w:tabs>
        <w:overflowPunct w:val="0"/>
        <w:autoSpaceDE w:val="0"/>
        <w:autoSpaceDN w:val="0"/>
        <w:ind w:left="420" w:rightChars="-29" w:right="-70" w:hangingChars="150" w:hanging="420"/>
        <w:jc w:val="center"/>
        <w:rPr>
          <w:rFonts w:ascii="Times New Roman" w:eastAsia="標楷體" w:hAnsi="Times New Roman" w:cs="Times New Roman"/>
          <w:b/>
          <w:sz w:val="28"/>
          <w:szCs w:val="28"/>
        </w:rPr>
      </w:pPr>
      <w:r w:rsidRPr="00FB2D61">
        <w:rPr>
          <w:rFonts w:ascii="Times New Roman" w:eastAsia="標楷體" w:hAnsi="Times New Roman" w:cs="Times New Roman"/>
          <w:b/>
          <w:sz w:val="28"/>
          <w:szCs w:val="28"/>
        </w:rPr>
        <w:lastRenderedPageBreak/>
        <w:t>案件編號</w:t>
      </w:r>
      <w:r w:rsidRPr="00FB2D61">
        <w:rPr>
          <w:rFonts w:ascii="Times New Roman" w:eastAsia="標楷體" w:hAnsi="Times New Roman" w:cs="Times New Roman"/>
          <w:b/>
          <w:sz w:val="28"/>
          <w:szCs w:val="28"/>
        </w:rPr>
        <w:t xml:space="preserve"> D21/22</w:t>
      </w:r>
    </w:p>
    <w:p w:rsidR="00AD7B67" w:rsidRPr="00FB2D61" w:rsidRDefault="00AD7B67" w:rsidP="00884AA3">
      <w:pPr>
        <w:tabs>
          <w:tab w:val="left" w:pos="1276"/>
        </w:tabs>
        <w:overflowPunct w:val="0"/>
        <w:autoSpaceDE w:val="0"/>
        <w:autoSpaceDN w:val="0"/>
        <w:ind w:left="360" w:rightChars="-29" w:right="-70" w:hangingChars="150" w:hanging="360"/>
        <w:jc w:val="center"/>
        <w:rPr>
          <w:rFonts w:ascii="Times New Roman" w:eastAsia="標楷體" w:hAnsi="Times New Roman" w:cs="Times New Roman"/>
          <w:szCs w:val="24"/>
          <w:lang w:eastAsia="zh-HK"/>
        </w:rPr>
      </w:pPr>
    </w:p>
    <w:p w:rsidR="00AD7B67" w:rsidRDefault="00AD7B67" w:rsidP="00884AA3">
      <w:pPr>
        <w:tabs>
          <w:tab w:val="left" w:pos="1276"/>
        </w:tabs>
        <w:overflowPunct w:val="0"/>
        <w:autoSpaceDE w:val="0"/>
        <w:autoSpaceDN w:val="0"/>
        <w:ind w:left="360" w:rightChars="-29" w:right="-70" w:hangingChars="150" w:hanging="360"/>
        <w:jc w:val="center"/>
        <w:rPr>
          <w:rFonts w:ascii="Times New Roman" w:eastAsia="標楷體" w:hAnsi="Times New Roman" w:cs="Times New Roman"/>
          <w:szCs w:val="24"/>
          <w:lang w:eastAsia="zh-HK"/>
        </w:rPr>
      </w:pPr>
    </w:p>
    <w:p w:rsidR="0062115B" w:rsidRDefault="0062115B" w:rsidP="00884AA3">
      <w:pPr>
        <w:tabs>
          <w:tab w:val="left" w:pos="1276"/>
        </w:tabs>
        <w:overflowPunct w:val="0"/>
        <w:autoSpaceDE w:val="0"/>
        <w:autoSpaceDN w:val="0"/>
        <w:ind w:left="360" w:rightChars="-29" w:right="-70" w:hangingChars="150" w:hanging="360"/>
        <w:jc w:val="center"/>
        <w:rPr>
          <w:rFonts w:ascii="Times New Roman" w:eastAsia="標楷體" w:hAnsi="Times New Roman" w:cs="Times New Roman"/>
          <w:szCs w:val="24"/>
          <w:lang w:eastAsia="zh-HK"/>
        </w:rPr>
      </w:pPr>
    </w:p>
    <w:p w:rsidR="0062115B" w:rsidRPr="00FB2D61" w:rsidRDefault="0062115B" w:rsidP="00884AA3">
      <w:pPr>
        <w:tabs>
          <w:tab w:val="left" w:pos="1276"/>
        </w:tabs>
        <w:overflowPunct w:val="0"/>
        <w:autoSpaceDE w:val="0"/>
        <w:autoSpaceDN w:val="0"/>
        <w:ind w:left="360" w:rightChars="-29" w:right="-70" w:hangingChars="150" w:hanging="360"/>
        <w:jc w:val="center"/>
        <w:rPr>
          <w:rFonts w:ascii="Times New Roman" w:eastAsia="標楷體" w:hAnsi="Times New Roman" w:cs="Times New Roman"/>
          <w:szCs w:val="24"/>
          <w:lang w:eastAsia="zh-HK"/>
        </w:rPr>
      </w:pPr>
    </w:p>
    <w:p w:rsidR="00FB2D61" w:rsidRPr="00FB2D61" w:rsidRDefault="00FB2D61" w:rsidP="00FB2D61">
      <w:pPr>
        <w:tabs>
          <w:tab w:val="left" w:pos="840"/>
          <w:tab w:val="left" w:pos="1276"/>
        </w:tabs>
        <w:overflowPunct w:val="0"/>
        <w:autoSpaceDE w:val="0"/>
        <w:autoSpaceDN w:val="0"/>
        <w:ind w:rightChars="-29" w:right="-70"/>
        <w:jc w:val="both"/>
        <w:rPr>
          <w:rFonts w:ascii="Times New Roman" w:eastAsia="標楷體" w:hAnsi="Times New Roman" w:cs="Times New Roman"/>
          <w:szCs w:val="24"/>
        </w:rPr>
      </w:pPr>
      <w:r w:rsidRPr="00C537B2">
        <w:rPr>
          <w:rFonts w:ascii="Times New Roman" w:eastAsia="標楷體" w:hAnsi="Times New Roman" w:cs="Times New Roman"/>
          <w:b/>
          <w:szCs w:val="24"/>
        </w:rPr>
        <w:t>利得稅</w:t>
      </w:r>
      <w:r w:rsidRPr="00FB2D61">
        <w:rPr>
          <w:rFonts w:ascii="Times New Roman" w:eastAsia="標楷體" w:hAnsi="Times New Roman" w:cs="Times New Roman"/>
          <w:szCs w:val="24"/>
        </w:rPr>
        <w:t xml:space="preserve"> – </w:t>
      </w:r>
      <w:r w:rsidRPr="00FB2D61">
        <w:rPr>
          <w:rFonts w:ascii="Times New Roman" w:eastAsia="標楷體" w:hAnsi="Times New Roman" w:cs="Times New Roman"/>
          <w:szCs w:val="24"/>
        </w:rPr>
        <w:t>上訴人購入及出售物業</w:t>
      </w:r>
      <w:r w:rsidRPr="00FB2D61">
        <w:rPr>
          <w:rFonts w:ascii="Times New Roman" w:eastAsia="標楷體" w:hAnsi="Times New Roman" w:cs="Times New Roman"/>
          <w:szCs w:val="24"/>
        </w:rPr>
        <w:t xml:space="preserve"> – </w:t>
      </w:r>
      <w:r w:rsidRPr="00FB2D61">
        <w:rPr>
          <w:rFonts w:ascii="Times New Roman" w:eastAsia="標楷體" w:hAnsi="Times New Roman" w:cs="Times New Roman"/>
          <w:szCs w:val="24"/>
        </w:rPr>
        <w:t>買賣物業是屬生意性質的投機活動或主要是作為家人的居所或是永久投資</w:t>
      </w:r>
      <w:r w:rsidRPr="00FB2D61">
        <w:rPr>
          <w:rFonts w:ascii="Times New Roman" w:eastAsia="標楷體" w:hAnsi="Times New Roman" w:cs="Times New Roman"/>
          <w:szCs w:val="24"/>
        </w:rPr>
        <w:t xml:space="preserve"> – </w:t>
      </w:r>
      <w:r w:rsidRPr="00FB2D61">
        <w:rPr>
          <w:rFonts w:ascii="Times New Roman" w:eastAsia="標楷體" w:hAnsi="Times New Roman" w:cs="Times New Roman"/>
          <w:szCs w:val="24"/>
        </w:rPr>
        <w:t>買賣物業開支可否被扣除</w:t>
      </w:r>
      <w:r w:rsidRPr="00FB2D61">
        <w:rPr>
          <w:rFonts w:ascii="Times New Roman" w:eastAsia="標楷體" w:hAnsi="Times New Roman" w:cs="Times New Roman"/>
          <w:szCs w:val="24"/>
        </w:rPr>
        <w:t xml:space="preserve"> – </w:t>
      </w:r>
      <w:r w:rsidRPr="00FB2D61">
        <w:rPr>
          <w:rFonts w:ascii="Times New Roman" w:eastAsia="標楷體" w:hAnsi="Times New Roman" w:cs="Times New Roman"/>
          <w:szCs w:val="24"/>
        </w:rPr>
        <w:t>可否扣除個人／已婚人士免稅額及子女免稅額</w:t>
      </w:r>
      <w:r w:rsidRPr="00FB2D61">
        <w:rPr>
          <w:rFonts w:ascii="Times New Roman" w:eastAsia="標楷體" w:hAnsi="Times New Roman" w:cs="Times New Roman"/>
          <w:szCs w:val="24"/>
        </w:rPr>
        <w:t xml:space="preserve"> –</w:t>
      </w:r>
      <w:r w:rsidRPr="00FB2D61">
        <w:rPr>
          <w:rFonts w:ascii="Times New Roman" w:eastAsia="標楷體" w:hAnsi="Times New Roman" w:cs="Times New Roman"/>
          <w:szCs w:val="24"/>
        </w:rPr>
        <w:t>《稅務條例》（第</w:t>
      </w:r>
      <w:r w:rsidRPr="00FB2D61">
        <w:rPr>
          <w:rFonts w:ascii="Times New Roman" w:eastAsia="標楷體" w:hAnsi="Times New Roman" w:cs="Times New Roman"/>
          <w:szCs w:val="24"/>
        </w:rPr>
        <w:t>112</w:t>
      </w:r>
      <w:r w:rsidRPr="00FB2D61">
        <w:rPr>
          <w:rFonts w:ascii="Times New Roman" w:eastAsia="標楷體" w:hAnsi="Times New Roman" w:cs="Times New Roman"/>
          <w:szCs w:val="24"/>
        </w:rPr>
        <w:t>章）第</w:t>
      </w:r>
      <w:r w:rsidRPr="00FB2D61">
        <w:rPr>
          <w:rFonts w:ascii="Times New Roman" w:eastAsia="標楷體" w:hAnsi="Times New Roman" w:cs="Times New Roman"/>
          <w:szCs w:val="24"/>
        </w:rPr>
        <w:t>16(1)</w:t>
      </w:r>
      <w:r w:rsidRPr="00FB2D61">
        <w:rPr>
          <w:rFonts w:ascii="Times New Roman" w:eastAsia="標楷體" w:hAnsi="Times New Roman" w:cs="Times New Roman"/>
          <w:szCs w:val="24"/>
        </w:rPr>
        <w:t>、</w:t>
      </w:r>
      <w:r w:rsidRPr="00FB2D61">
        <w:rPr>
          <w:rFonts w:ascii="Times New Roman" w:eastAsia="標楷體" w:hAnsi="Times New Roman" w:cs="Times New Roman"/>
          <w:szCs w:val="24"/>
        </w:rPr>
        <w:t>17(1)(a)</w:t>
      </w:r>
      <w:r w:rsidRPr="00FB2D61">
        <w:rPr>
          <w:rFonts w:ascii="Times New Roman" w:eastAsia="標楷體" w:hAnsi="Times New Roman" w:cs="Times New Roman"/>
          <w:szCs w:val="24"/>
        </w:rPr>
        <w:t>、</w:t>
      </w:r>
      <w:r w:rsidRPr="00FB2D61">
        <w:rPr>
          <w:rFonts w:ascii="Times New Roman" w:eastAsia="標楷體" w:hAnsi="Times New Roman" w:cs="Times New Roman"/>
          <w:szCs w:val="24"/>
        </w:rPr>
        <w:t>68(4)</w:t>
      </w:r>
      <w:r w:rsidRPr="00FB2D61">
        <w:rPr>
          <w:rFonts w:ascii="Times New Roman" w:eastAsia="標楷體" w:hAnsi="Times New Roman" w:cs="Times New Roman"/>
          <w:szCs w:val="24"/>
        </w:rPr>
        <w:t>及</w:t>
      </w:r>
      <w:r w:rsidRPr="00FB2D61">
        <w:rPr>
          <w:rFonts w:ascii="Times New Roman" w:eastAsia="標楷體" w:hAnsi="Times New Roman" w:cs="Times New Roman"/>
          <w:szCs w:val="24"/>
        </w:rPr>
        <w:t>70</w:t>
      </w:r>
      <w:r w:rsidRPr="00FB2D61">
        <w:rPr>
          <w:rFonts w:ascii="Times New Roman" w:eastAsia="標楷體" w:hAnsi="Times New Roman" w:cs="Times New Roman"/>
          <w:szCs w:val="24"/>
        </w:rPr>
        <w:t>條（「稅例」）</w:t>
      </w:r>
    </w:p>
    <w:p w:rsidR="00AD7B67" w:rsidRPr="00FB2D61" w:rsidRDefault="00AD7B67" w:rsidP="00884AA3">
      <w:pPr>
        <w:tabs>
          <w:tab w:val="left" w:pos="1276"/>
        </w:tabs>
        <w:overflowPunct w:val="0"/>
        <w:autoSpaceDE w:val="0"/>
        <w:autoSpaceDN w:val="0"/>
        <w:ind w:left="360" w:rightChars="-29" w:right="-70" w:hangingChars="150" w:hanging="360"/>
        <w:rPr>
          <w:rFonts w:ascii="Times New Roman" w:eastAsia="標楷體" w:hAnsi="Times New Roman" w:cs="Times New Roman"/>
          <w:szCs w:val="24"/>
          <w:lang w:val="en-AU" w:eastAsia="zh-HK"/>
        </w:rPr>
      </w:pPr>
    </w:p>
    <w:p w:rsidR="00AD7B67" w:rsidRPr="00FB2D61" w:rsidRDefault="00AD7B67" w:rsidP="00884AA3">
      <w:pPr>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r w:rsidRPr="00FB2D61">
        <w:rPr>
          <w:rFonts w:ascii="Times New Roman" w:eastAsia="標楷體" w:hAnsi="Times New Roman" w:cs="Times New Roman"/>
          <w:szCs w:val="24"/>
        </w:rPr>
        <w:t>委員會：</w:t>
      </w:r>
      <w:r w:rsidRPr="00FB2D61">
        <w:rPr>
          <w:rFonts w:ascii="Times New Roman" w:eastAsia="標楷體" w:hAnsi="Times New Roman" w:cs="Times New Roman"/>
          <w:szCs w:val="24"/>
          <w:lang w:eastAsia="zh-HK"/>
        </w:rPr>
        <w:t>羅麗萍</w:t>
      </w:r>
      <w:r w:rsidRPr="00FB2D61">
        <w:rPr>
          <w:rFonts w:ascii="Times New Roman" w:eastAsia="標楷體" w:hAnsi="Times New Roman" w:cs="Times New Roman"/>
          <w:szCs w:val="24"/>
        </w:rPr>
        <w:t>（主席）、</w:t>
      </w:r>
      <w:r w:rsidRPr="00FB2D61">
        <w:rPr>
          <w:rFonts w:ascii="Times New Roman" w:eastAsia="標楷體" w:hAnsi="Times New Roman" w:cs="Times New Roman"/>
          <w:szCs w:val="24"/>
          <w:lang w:eastAsia="zh-HK"/>
        </w:rPr>
        <w:t>何淑瑛</w:t>
      </w:r>
      <w:r w:rsidRPr="00FB2D61">
        <w:rPr>
          <w:rFonts w:ascii="Times New Roman" w:eastAsia="標楷體" w:hAnsi="Times New Roman" w:cs="Times New Roman"/>
          <w:szCs w:val="24"/>
        </w:rPr>
        <w:t>及李廣文</w:t>
      </w:r>
    </w:p>
    <w:p w:rsidR="00AD7B67" w:rsidRPr="00FB2D61" w:rsidRDefault="00AD7B67" w:rsidP="00884AA3">
      <w:pPr>
        <w:tabs>
          <w:tab w:val="left" w:pos="840"/>
          <w:tab w:val="left" w:pos="1276"/>
        </w:tabs>
        <w:overflowPunct w:val="0"/>
        <w:autoSpaceDE w:val="0"/>
        <w:autoSpaceDN w:val="0"/>
        <w:ind w:rightChars="-29" w:right="-70"/>
        <w:jc w:val="both"/>
        <w:rPr>
          <w:rFonts w:ascii="Times New Roman" w:eastAsia="標楷體" w:hAnsi="Times New Roman" w:cs="Times New Roman"/>
          <w:color w:val="FF0000"/>
          <w:szCs w:val="24"/>
          <w:lang w:eastAsia="zh-HK"/>
        </w:rPr>
      </w:pPr>
    </w:p>
    <w:p w:rsidR="00AD7B67" w:rsidRPr="00FB2D61" w:rsidRDefault="00AD7B67" w:rsidP="00884AA3">
      <w:pPr>
        <w:tabs>
          <w:tab w:val="left" w:pos="840"/>
          <w:tab w:val="left" w:pos="1276"/>
        </w:tabs>
        <w:overflowPunct w:val="0"/>
        <w:autoSpaceDE w:val="0"/>
        <w:autoSpaceDN w:val="0"/>
        <w:ind w:rightChars="-29" w:right="-70"/>
        <w:rPr>
          <w:rFonts w:ascii="Times New Roman" w:eastAsia="標楷體" w:hAnsi="Times New Roman" w:cs="Times New Roman"/>
          <w:szCs w:val="24"/>
          <w:lang w:eastAsia="zh-HK"/>
        </w:rPr>
      </w:pPr>
      <w:r w:rsidRPr="00FB2D61">
        <w:rPr>
          <w:rFonts w:ascii="Times New Roman" w:eastAsia="標楷體" w:hAnsi="Times New Roman" w:cs="Times New Roman"/>
          <w:szCs w:val="24"/>
        </w:rPr>
        <w:t>聆訊日期：</w:t>
      </w:r>
      <w:r w:rsidRPr="00FB2D61">
        <w:rPr>
          <w:rFonts w:ascii="Times New Roman" w:eastAsia="標楷體" w:hAnsi="Times New Roman" w:cs="Times New Roman"/>
          <w:szCs w:val="24"/>
        </w:rPr>
        <w:t>2022</w:t>
      </w:r>
      <w:r w:rsidRPr="00FB2D61">
        <w:rPr>
          <w:rFonts w:ascii="Times New Roman" w:eastAsia="標楷體" w:hAnsi="Times New Roman" w:cs="Times New Roman"/>
          <w:szCs w:val="24"/>
        </w:rPr>
        <w:t>年</w:t>
      </w:r>
      <w:r w:rsidRPr="00FB2D61">
        <w:rPr>
          <w:rFonts w:ascii="Times New Roman" w:eastAsia="標楷體" w:hAnsi="Times New Roman" w:cs="Times New Roman"/>
          <w:szCs w:val="24"/>
        </w:rPr>
        <w:t>8</w:t>
      </w:r>
      <w:r w:rsidRPr="00FB2D61">
        <w:rPr>
          <w:rFonts w:ascii="Times New Roman" w:eastAsia="標楷體" w:hAnsi="Times New Roman" w:cs="Times New Roman"/>
          <w:szCs w:val="24"/>
        </w:rPr>
        <w:t>月</w:t>
      </w:r>
      <w:r w:rsidRPr="00FB2D61">
        <w:rPr>
          <w:rFonts w:ascii="Times New Roman" w:eastAsia="標楷體" w:hAnsi="Times New Roman" w:cs="Times New Roman"/>
          <w:szCs w:val="24"/>
        </w:rPr>
        <w:t>9</w:t>
      </w:r>
      <w:r w:rsidRPr="00FB2D61">
        <w:rPr>
          <w:rFonts w:ascii="Times New Roman" w:eastAsia="標楷體" w:hAnsi="Times New Roman" w:cs="Times New Roman"/>
          <w:szCs w:val="24"/>
        </w:rPr>
        <w:t>日</w:t>
      </w:r>
    </w:p>
    <w:p w:rsidR="00AD7B67" w:rsidRPr="00FB2D61" w:rsidRDefault="00AD7B67" w:rsidP="00884AA3">
      <w:pPr>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r w:rsidRPr="00FB2D61">
        <w:rPr>
          <w:rFonts w:ascii="Times New Roman" w:eastAsia="標楷體" w:hAnsi="Times New Roman" w:cs="Times New Roman"/>
          <w:szCs w:val="24"/>
        </w:rPr>
        <w:t>裁決日期：</w:t>
      </w:r>
      <w:r w:rsidRPr="00FB2D61">
        <w:rPr>
          <w:rFonts w:ascii="Times New Roman" w:eastAsia="標楷體" w:hAnsi="Times New Roman" w:cs="Times New Roman"/>
          <w:szCs w:val="24"/>
        </w:rPr>
        <w:t>2022</w:t>
      </w:r>
      <w:r w:rsidRPr="00FB2D61">
        <w:rPr>
          <w:rFonts w:ascii="Times New Roman" w:eastAsia="標楷體" w:hAnsi="Times New Roman" w:cs="Times New Roman"/>
          <w:szCs w:val="24"/>
        </w:rPr>
        <w:t>年</w:t>
      </w:r>
      <w:r w:rsidRPr="00FB2D61">
        <w:rPr>
          <w:rFonts w:ascii="Times New Roman" w:eastAsia="標楷體" w:hAnsi="Times New Roman" w:cs="Times New Roman"/>
          <w:szCs w:val="24"/>
        </w:rPr>
        <w:t>11</w:t>
      </w:r>
      <w:r w:rsidRPr="00FB2D61">
        <w:rPr>
          <w:rFonts w:ascii="Times New Roman" w:eastAsia="標楷體" w:hAnsi="Times New Roman" w:cs="Times New Roman"/>
          <w:szCs w:val="24"/>
        </w:rPr>
        <w:t>月</w:t>
      </w:r>
      <w:r w:rsidRPr="00FB2D61">
        <w:rPr>
          <w:rFonts w:ascii="Times New Roman" w:eastAsia="標楷體" w:hAnsi="Times New Roman" w:cs="Times New Roman"/>
          <w:szCs w:val="24"/>
        </w:rPr>
        <w:t>29</w:t>
      </w:r>
      <w:r w:rsidRPr="00FB2D61">
        <w:rPr>
          <w:rFonts w:ascii="Times New Roman" w:eastAsia="標楷體" w:hAnsi="Times New Roman" w:cs="Times New Roman"/>
          <w:szCs w:val="24"/>
        </w:rPr>
        <w:t>日</w:t>
      </w:r>
    </w:p>
    <w:p w:rsidR="00AD7B67" w:rsidRPr="00FB2D61" w:rsidRDefault="00AD7B67" w:rsidP="00FB2D61">
      <w:pPr>
        <w:tabs>
          <w:tab w:val="left" w:pos="1276"/>
        </w:tabs>
        <w:overflowPunct w:val="0"/>
        <w:autoSpaceDE w:val="0"/>
        <w:autoSpaceDN w:val="0"/>
        <w:ind w:left="360" w:rightChars="-29" w:right="-70" w:hangingChars="150" w:hanging="360"/>
        <w:rPr>
          <w:rFonts w:ascii="Times New Roman" w:eastAsia="標楷體" w:hAnsi="Times New Roman" w:cs="Times New Roman"/>
          <w:szCs w:val="24"/>
          <w:lang w:eastAsia="zh-HK"/>
        </w:rPr>
      </w:pPr>
    </w:p>
    <w:p w:rsidR="00AD7B67" w:rsidRPr="00FB2D61" w:rsidRDefault="00AD7B67" w:rsidP="00884AA3">
      <w:pPr>
        <w:tabs>
          <w:tab w:val="left" w:pos="1276"/>
        </w:tabs>
        <w:overflowPunct w:val="0"/>
        <w:autoSpaceDE w:val="0"/>
        <w:autoSpaceDN w:val="0"/>
        <w:ind w:left="360" w:rightChars="-29" w:right="-70" w:hangingChars="150" w:hanging="360"/>
        <w:rPr>
          <w:rFonts w:ascii="Times New Roman" w:eastAsia="標楷體" w:hAnsi="Times New Roman" w:cs="Times New Roman"/>
          <w:szCs w:val="24"/>
          <w:lang w:eastAsia="zh-HK"/>
        </w:rPr>
      </w:pPr>
    </w:p>
    <w:p w:rsidR="00FB2D61" w:rsidRPr="00FB2D61" w:rsidRDefault="00FB2D61" w:rsidP="004E2A1B">
      <w:pPr>
        <w:tabs>
          <w:tab w:val="left" w:pos="851"/>
        </w:tabs>
        <w:overflowPunct w:val="0"/>
        <w:autoSpaceDE w:val="0"/>
        <w:autoSpaceDN w:val="0"/>
        <w:ind w:firstLineChars="450" w:firstLine="1080"/>
        <w:jc w:val="both"/>
        <w:rPr>
          <w:rFonts w:ascii="Times New Roman" w:eastAsia="標楷體" w:hAnsi="Times New Roman" w:cs="Times New Roman"/>
          <w:color w:val="000000"/>
          <w:szCs w:val="24"/>
          <w:lang w:val="en-GB"/>
        </w:rPr>
      </w:pPr>
      <w:r w:rsidRPr="00FB2D61">
        <w:rPr>
          <w:rFonts w:ascii="Times New Roman" w:eastAsia="標楷體" w:hAnsi="Times New Roman" w:cs="Times New Roman"/>
          <w:noProof/>
          <w:szCs w:val="24"/>
          <w:lang w:val="en-AU"/>
        </w:rPr>
        <w:t>上訴人與</w:t>
      </w:r>
      <w:r w:rsidRPr="00FB2D61">
        <w:rPr>
          <w:rFonts w:ascii="Times New Roman" w:eastAsia="標楷體" w:hAnsi="Times New Roman" w:cs="Times New Roman"/>
          <w:color w:val="000000"/>
          <w:szCs w:val="24"/>
          <w:lang w:val="en-AU" w:eastAsia="zh-HK"/>
        </w:rPr>
        <w:t>配偶（「</w:t>
      </w:r>
      <w:r w:rsidRPr="00FB2D61">
        <w:rPr>
          <w:rFonts w:ascii="Times New Roman" w:eastAsia="標楷體" w:hAnsi="Times New Roman" w:cs="Times New Roman"/>
          <w:b/>
          <w:color w:val="000000"/>
          <w:szCs w:val="24"/>
          <w:lang w:val="en-AU" w:eastAsia="zh-HK"/>
        </w:rPr>
        <w:t>A</w:t>
      </w:r>
      <w:r w:rsidRPr="00FB2D61">
        <w:rPr>
          <w:rFonts w:ascii="Times New Roman" w:eastAsia="標楷體" w:hAnsi="Times New Roman" w:cs="Times New Roman"/>
          <w:b/>
          <w:color w:val="000000"/>
          <w:szCs w:val="24"/>
          <w:lang w:val="en-AU" w:eastAsia="zh-HK"/>
        </w:rPr>
        <w:t>先生</w:t>
      </w:r>
      <w:r w:rsidRPr="00FB2D61">
        <w:rPr>
          <w:rFonts w:ascii="Times New Roman" w:eastAsia="標楷體" w:hAnsi="Times New Roman" w:cs="Times New Roman"/>
          <w:bCs/>
          <w:color w:val="000000"/>
          <w:szCs w:val="24"/>
          <w:lang w:val="en-AU" w:eastAsia="zh-HK"/>
        </w:rPr>
        <w:t>」）</w:t>
      </w:r>
      <w:r w:rsidRPr="00FB2D61">
        <w:rPr>
          <w:rFonts w:ascii="Times New Roman" w:eastAsia="標楷體" w:hAnsi="Times New Roman" w:cs="Times New Roman"/>
          <w:color w:val="000000"/>
          <w:szCs w:val="24"/>
          <w:lang w:val="en-GB"/>
        </w:rPr>
        <w:t>育有</w:t>
      </w:r>
      <w:r w:rsidRPr="00FB2D61">
        <w:rPr>
          <w:rFonts w:ascii="Times New Roman" w:eastAsia="標楷體" w:hAnsi="Times New Roman" w:cs="Times New Roman"/>
          <w:color w:val="000000"/>
          <w:szCs w:val="24"/>
          <w:lang w:val="en-GB" w:eastAsia="zh-HK"/>
        </w:rPr>
        <w:t>三</w:t>
      </w:r>
      <w:r w:rsidRPr="00FB2D61">
        <w:rPr>
          <w:rFonts w:ascii="Times New Roman" w:eastAsia="標楷體" w:hAnsi="Times New Roman" w:cs="Times New Roman"/>
          <w:color w:val="000000"/>
          <w:szCs w:val="24"/>
          <w:lang w:val="en-GB"/>
        </w:rPr>
        <w:t>名</w:t>
      </w:r>
      <w:r w:rsidRPr="00FB2D61">
        <w:rPr>
          <w:rFonts w:ascii="Times New Roman" w:eastAsia="標楷體" w:hAnsi="Times New Roman" w:cs="Times New Roman"/>
          <w:color w:val="000000"/>
          <w:szCs w:val="24"/>
          <w:lang w:val="en-GB" w:eastAsia="zh-HK"/>
        </w:rPr>
        <w:t>子女</w:t>
      </w:r>
      <w:r w:rsidRPr="00FB2D61">
        <w:rPr>
          <w:rFonts w:ascii="Times New Roman" w:eastAsia="標楷體" w:hAnsi="Times New Roman" w:cs="Times New Roman"/>
          <w:color w:val="000000"/>
          <w:szCs w:val="24"/>
          <w:lang w:val="en-GB"/>
        </w:rPr>
        <w:t>。</w:t>
      </w:r>
      <w:r w:rsidRPr="00FB2D61">
        <w:rPr>
          <w:rFonts w:ascii="Times New Roman" w:eastAsia="標楷體" w:hAnsi="Times New Roman" w:cs="Times New Roman"/>
          <w:color w:val="000000"/>
          <w:szCs w:val="24"/>
          <w:lang w:val="en-GB" w:eastAsia="zh-HK"/>
        </w:rPr>
        <w:t>於</w:t>
      </w:r>
      <w:r w:rsidRPr="00FB2D61">
        <w:rPr>
          <w:rFonts w:ascii="Times New Roman" w:eastAsia="標楷體" w:hAnsi="Times New Roman" w:cs="Times New Roman"/>
          <w:color w:val="000000"/>
          <w:szCs w:val="24"/>
          <w:lang w:val="en-GB"/>
        </w:rPr>
        <w:t>2007/08</w:t>
      </w:r>
      <w:r w:rsidRPr="00FB2D61">
        <w:rPr>
          <w:rFonts w:ascii="Times New Roman" w:eastAsia="標楷體" w:hAnsi="Times New Roman" w:cs="Times New Roman"/>
          <w:color w:val="000000"/>
          <w:szCs w:val="24"/>
          <w:lang w:val="en-GB" w:eastAsia="zh-HK"/>
        </w:rPr>
        <w:t>至</w:t>
      </w:r>
      <w:r w:rsidRPr="00FB2D61">
        <w:rPr>
          <w:rFonts w:ascii="Times New Roman" w:eastAsia="標楷體" w:hAnsi="Times New Roman" w:cs="Times New Roman"/>
          <w:color w:val="000000"/>
          <w:szCs w:val="24"/>
          <w:lang w:val="en-GB"/>
        </w:rPr>
        <w:t>2011/12</w:t>
      </w:r>
      <w:r w:rsidRPr="00FB2D61">
        <w:rPr>
          <w:rFonts w:ascii="Times New Roman" w:eastAsia="標楷體" w:hAnsi="Times New Roman" w:cs="Times New Roman"/>
          <w:color w:val="000000"/>
          <w:szCs w:val="24"/>
          <w:lang w:val="en-GB" w:eastAsia="zh-HK"/>
        </w:rPr>
        <w:t>課稅年</w:t>
      </w:r>
      <w:r w:rsidRPr="00FB2D61">
        <w:rPr>
          <w:rFonts w:ascii="Times New Roman" w:eastAsia="標楷體" w:hAnsi="Times New Roman" w:cs="Times New Roman"/>
          <w:szCs w:val="24"/>
        </w:rPr>
        <w:t>度，上訴人購買及出售了多個物業。評稅主任認為有關交易屬生意性質的投機活動，須就所得的利潤課繳利得稅。上訴人反對上述評稅，聲稱她購買的物業部分用作她與家人的居所，她不應就出售有關物業的利潤課繳利得稅。</w:t>
      </w:r>
    </w:p>
    <w:p w:rsidR="00FB2D61" w:rsidRPr="00FB2D61" w:rsidRDefault="00FB2D61" w:rsidP="004E2A1B">
      <w:pPr>
        <w:tabs>
          <w:tab w:val="left" w:pos="851"/>
        </w:tabs>
        <w:overflowPunct w:val="0"/>
        <w:autoSpaceDE w:val="0"/>
        <w:autoSpaceDN w:val="0"/>
        <w:ind w:firstLineChars="450" w:firstLine="1080"/>
        <w:jc w:val="both"/>
        <w:rPr>
          <w:rFonts w:ascii="Times New Roman" w:eastAsia="標楷體" w:hAnsi="Times New Roman" w:cs="Times New Roman"/>
          <w:color w:val="000000"/>
          <w:szCs w:val="24"/>
          <w:lang w:val="en-GB"/>
        </w:rPr>
      </w:pPr>
    </w:p>
    <w:p w:rsidR="00FB2D61" w:rsidRPr="00FB2D61" w:rsidRDefault="00FB2D61" w:rsidP="004E2A1B">
      <w:pPr>
        <w:tabs>
          <w:tab w:val="left" w:pos="851"/>
        </w:tabs>
        <w:overflowPunct w:val="0"/>
        <w:autoSpaceDE w:val="0"/>
        <w:autoSpaceDN w:val="0"/>
        <w:ind w:firstLineChars="450" w:firstLine="1080"/>
        <w:jc w:val="both"/>
        <w:rPr>
          <w:rFonts w:ascii="Times New Roman" w:eastAsia="標楷體" w:hAnsi="Times New Roman" w:cs="Times New Roman"/>
          <w:color w:val="000000"/>
          <w:szCs w:val="24"/>
          <w:lang w:val="en-GB"/>
        </w:rPr>
      </w:pPr>
      <w:r w:rsidRPr="00FB2D61">
        <w:rPr>
          <w:rFonts w:ascii="Times New Roman" w:eastAsia="標楷體" w:hAnsi="Times New Roman" w:cs="Times New Roman"/>
          <w:szCs w:val="24"/>
          <w:lang w:val="en-AU"/>
        </w:rPr>
        <w:t>經考慮所有證據及資料（如</w:t>
      </w:r>
      <w:r w:rsidRPr="00FB2D61">
        <w:rPr>
          <w:rFonts w:ascii="Times New Roman" w:eastAsia="標楷體" w:hAnsi="Times New Roman" w:cs="Times New Roman"/>
          <w:szCs w:val="24"/>
          <w:lang w:val="en-GB" w:eastAsia="zh-HK"/>
        </w:rPr>
        <w:t>部分物業</w:t>
      </w:r>
      <w:r w:rsidRPr="00FB2D61">
        <w:rPr>
          <w:rFonts w:ascii="Times New Roman" w:eastAsia="標楷體" w:hAnsi="Times New Roman" w:cs="Times New Roman"/>
          <w:szCs w:val="24"/>
          <w:lang w:val="en-AU" w:eastAsia="zh-HK"/>
        </w:rPr>
        <w:t>用電</w:t>
      </w:r>
      <w:r w:rsidRPr="00FB2D61">
        <w:rPr>
          <w:rFonts w:ascii="Times New Roman" w:eastAsia="標楷體" w:hAnsi="Times New Roman" w:cs="Times New Roman"/>
          <w:szCs w:val="24"/>
          <w:lang w:val="en-GB" w:eastAsia="zh-HK"/>
        </w:rPr>
        <w:t>、按揭利息費用及</w:t>
      </w:r>
      <w:r w:rsidRPr="00FB2D61">
        <w:rPr>
          <w:rFonts w:ascii="Times New Roman" w:eastAsia="標楷體" w:hAnsi="Times New Roman" w:cs="Times New Roman"/>
          <w:szCs w:val="24"/>
          <w:lang w:val="en-AU" w:eastAsia="zh-HK"/>
        </w:rPr>
        <w:t>臨時買賣合約</w:t>
      </w:r>
      <w:r w:rsidRPr="00FB2D61">
        <w:rPr>
          <w:rFonts w:ascii="Times New Roman" w:eastAsia="標楷體" w:hAnsi="Times New Roman" w:cs="Times New Roman"/>
          <w:szCs w:val="24"/>
          <w:lang w:val="en-GB" w:eastAsia="zh-HK"/>
        </w:rPr>
        <w:t>等</w:t>
      </w:r>
      <w:r w:rsidRPr="00FB2D61">
        <w:rPr>
          <w:rFonts w:ascii="Times New Roman" w:eastAsia="標楷體" w:hAnsi="Times New Roman" w:cs="Times New Roman"/>
          <w:szCs w:val="24"/>
          <w:lang w:val="en-AU"/>
        </w:rPr>
        <w:t>），</w:t>
      </w:r>
      <w:r w:rsidRPr="00FB2D61">
        <w:rPr>
          <w:rFonts w:ascii="Times New Roman" w:eastAsia="標楷體" w:hAnsi="Times New Roman" w:cs="Times New Roman"/>
          <w:noProof/>
          <w:szCs w:val="24"/>
          <w:lang w:val="en-AU"/>
        </w:rPr>
        <w:t>稅務局</w:t>
      </w:r>
      <w:r w:rsidRPr="00FB2D61">
        <w:rPr>
          <w:rFonts w:ascii="Times New Roman" w:eastAsia="標楷體" w:hAnsi="Times New Roman" w:cs="Times New Roman"/>
          <w:szCs w:val="24"/>
          <w:lang w:val="en-AU"/>
        </w:rPr>
        <w:t>發出決定書</w:t>
      </w:r>
      <w:r w:rsidRPr="00FB2D61">
        <w:rPr>
          <w:rFonts w:ascii="Times New Roman" w:eastAsia="標楷體" w:hAnsi="Times New Roman" w:cs="Times New Roman"/>
          <w:bCs/>
          <w:szCs w:val="24"/>
          <w:lang w:val="en-AU"/>
        </w:rPr>
        <w:t>（</w:t>
      </w:r>
      <w:r w:rsidRPr="00FB2D61">
        <w:rPr>
          <w:rFonts w:ascii="Times New Roman" w:eastAsia="標楷體" w:hAnsi="Times New Roman" w:cs="Times New Roman"/>
          <w:b/>
          <w:szCs w:val="24"/>
          <w:lang w:val="en-AU"/>
        </w:rPr>
        <w:t>「決定書」</w:t>
      </w:r>
      <w:r w:rsidRPr="00FB2D61">
        <w:rPr>
          <w:rFonts w:ascii="Times New Roman" w:eastAsia="標楷體" w:hAnsi="Times New Roman" w:cs="Times New Roman"/>
          <w:bCs/>
          <w:szCs w:val="24"/>
          <w:lang w:val="en-AU"/>
        </w:rPr>
        <w:t>）</w:t>
      </w:r>
      <w:r w:rsidRPr="00FB2D61">
        <w:rPr>
          <w:rFonts w:ascii="Times New Roman" w:eastAsia="標楷體" w:hAnsi="Times New Roman" w:cs="Times New Roman"/>
          <w:szCs w:val="24"/>
          <w:lang w:val="en-AU"/>
        </w:rPr>
        <w:t>裁定上訴人買賣</w:t>
      </w:r>
      <w:r w:rsidRPr="00FB2D61">
        <w:rPr>
          <w:rFonts w:ascii="Times New Roman" w:eastAsia="標楷體" w:hAnsi="Times New Roman" w:cs="Times New Roman"/>
          <w:szCs w:val="24"/>
          <w:lang w:val="en-AU" w:eastAsia="zh-HK"/>
        </w:rPr>
        <w:t>有關</w:t>
      </w:r>
      <w:r w:rsidRPr="00FB2D61">
        <w:rPr>
          <w:rFonts w:ascii="Times New Roman" w:eastAsia="標楷體" w:hAnsi="Times New Roman" w:cs="Times New Roman"/>
          <w:szCs w:val="24"/>
          <w:lang w:val="en-AU"/>
        </w:rPr>
        <w:t>物業</w:t>
      </w:r>
      <w:r w:rsidRPr="00FB2D61">
        <w:rPr>
          <w:rFonts w:ascii="Times New Roman" w:eastAsia="標楷體" w:hAnsi="Times New Roman" w:cs="Times New Roman"/>
          <w:szCs w:val="24"/>
          <w:lang w:val="en-AU" w:eastAsia="zh-HK"/>
        </w:rPr>
        <w:t>的交易全屬生意性質的投機活動，所得利潤須課繳利得稅</w:t>
      </w:r>
      <w:r w:rsidRPr="00FB2D61">
        <w:rPr>
          <w:rFonts w:ascii="Times New Roman" w:eastAsia="標楷體" w:hAnsi="Times New Roman" w:cs="Times New Roman"/>
          <w:szCs w:val="24"/>
          <w:lang w:val="en-AU"/>
        </w:rPr>
        <w:t>。上訴人</w:t>
      </w:r>
      <w:r w:rsidRPr="00FB2D61">
        <w:rPr>
          <w:rFonts w:ascii="Times New Roman" w:eastAsia="標楷體" w:hAnsi="Times New Roman" w:cs="Times New Roman"/>
          <w:szCs w:val="24"/>
          <w:lang w:val="en-AU" w:eastAsia="zh-HK"/>
        </w:rPr>
        <w:t>向</w:t>
      </w:r>
      <w:r w:rsidRPr="00FB2D61">
        <w:rPr>
          <w:rFonts w:ascii="Times New Roman" w:eastAsia="標楷體" w:hAnsi="Times New Roman" w:cs="Times New Roman"/>
          <w:bCs/>
          <w:szCs w:val="24"/>
          <w:lang w:val="en-AU"/>
        </w:rPr>
        <w:t>稅務上訴委員會（</w:t>
      </w:r>
      <w:r w:rsidRPr="00FB2D61">
        <w:rPr>
          <w:rFonts w:ascii="Times New Roman" w:eastAsia="標楷體" w:hAnsi="Times New Roman" w:cs="Times New Roman"/>
          <w:b/>
          <w:szCs w:val="24"/>
          <w:lang w:val="en-AU"/>
        </w:rPr>
        <w:t>「委員會」</w:t>
      </w:r>
      <w:r w:rsidRPr="00FB2D61">
        <w:rPr>
          <w:rFonts w:ascii="Times New Roman" w:eastAsia="標楷體" w:hAnsi="Times New Roman" w:cs="Times New Roman"/>
          <w:bCs/>
          <w:szCs w:val="24"/>
          <w:lang w:val="en-AU"/>
        </w:rPr>
        <w:t>）</w:t>
      </w:r>
      <w:r w:rsidRPr="00FB2D61">
        <w:rPr>
          <w:rFonts w:ascii="Times New Roman" w:eastAsia="標楷體" w:hAnsi="Times New Roman" w:cs="Times New Roman"/>
          <w:szCs w:val="24"/>
          <w:lang w:val="en-AU"/>
        </w:rPr>
        <w:t>提出上訴，並提出以下</w:t>
      </w:r>
      <w:r w:rsidRPr="00FB2D61">
        <w:rPr>
          <w:rFonts w:ascii="Times New Roman" w:eastAsia="標楷體" w:hAnsi="Times New Roman" w:cs="Times New Roman"/>
          <w:szCs w:val="24"/>
          <w:lang w:val="en-AU" w:eastAsia="zh-HK"/>
        </w:rPr>
        <w:t>理由</w:t>
      </w:r>
      <w:r w:rsidRPr="00FB2D61">
        <w:rPr>
          <w:rFonts w:ascii="Times New Roman" w:eastAsia="標楷體" w:hAnsi="Times New Roman" w:cs="Times New Roman"/>
          <w:szCs w:val="24"/>
          <w:lang w:val="en-AU"/>
        </w:rPr>
        <w:t>：</w:t>
      </w:r>
      <w:r w:rsidRPr="00FB2D61">
        <w:rPr>
          <w:rFonts w:ascii="Times New Roman" w:eastAsia="標楷體" w:hAnsi="Times New Roman" w:cs="Times New Roman"/>
          <w:szCs w:val="24"/>
          <w:lang w:val="en-AU"/>
        </w:rPr>
        <w:t>(1)</w:t>
      </w:r>
      <w:r w:rsidRPr="00FB2D61">
        <w:rPr>
          <w:rFonts w:ascii="Times New Roman" w:eastAsia="標楷體" w:hAnsi="Times New Roman" w:cs="Times New Roman"/>
          <w:noProof/>
          <w:szCs w:val="24"/>
          <w:lang w:val="en-AU"/>
        </w:rPr>
        <w:t>上訴人</w:t>
      </w:r>
      <w:r w:rsidRPr="00FB2D61">
        <w:rPr>
          <w:rFonts w:ascii="Times New Roman" w:eastAsia="標楷體" w:hAnsi="Times New Roman" w:cs="Times New Roman"/>
          <w:szCs w:val="24"/>
          <w:lang w:val="en-GB" w:eastAsia="zh-HK"/>
        </w:rPr>
        <w:t>購買的其中五個物業（原說法為所有物業）用作</w:t>
      </w:r>
      <w:r w:rsidRPr="00FB2D61">
        <w:rPr>
          <w:rFonts w:ascii="Times New Roman" w:eastAsia="標楷體" w:hAnsi="Times New Roman" w:cs="Times New Roman"/>
          <w:szCs w:val="24"/>
          <w:lang w:val="en-AU" w:eastAsia="zh-HK"/>
        </w:rPr>
        <w:t>她</w:t>
      </w:r>
      <w:r w:rsidRPr="00FB2D61">
        <w:rPr>
          <w:rFonts w:ascii="Times New Roman" w:eastAsia="標楷體" w:hAnsi="Times New Roman" w:cs="Times New Roman"/>
          <w:szCs w:val="24"/>
          <w:lang w:val="en-GB" w:eastAsia="zh-HK"/>
        </w:rPr>
        <w:t>與家人居</w:t>
      </w:r>
      <w:r w:rsidRPr="00FB2D61">
        <w:rPr>
          <w:rFonts w:ascii="Times New Roman" w:eastAsia="標楷體" w:hAnsi="Times New Roman" w:cs="Times New Roman"/>
          <w:szCs w:val="24"/>
          <w:lang w:val="en-GB"/>
        </w:rPr>
        <w:t>所，而</w:t>
      </w:r>
      <w:r w:rsidRPr="00FB2D61">
        <w:rPr>
          <w:rFonts w:ascii="Times New Roman" w:eastAsia="標楷體" w:hAnsi="Times New Roman" w:cs="Times New Roman"/>
          <w:snapToGrid w:val="0"/>
          <w:szCs w:val="24"/>
          <w:lang w:val="en-GB"/>
        </w:rPr>
        <w:t>出售</w:t>
      </w:r>
      <w:r w:rsidRPr="00FB2D61">
        <w:rPr>
          <w:rFonts w:ascii="Times New Roman" w:eastAsia="標楷體" w:hAnsi="Times New Roman" w:cs="Times New Roman"/>
          <w:bCs/>
          <w:snapToGrid w:val="0"/>
          <w:szCs w:val="24"/>
          <w:lang w:val="en-AU"/>
        </w:rPr>
        <w:t>自住物業所得利潤不應課繳利得稅</w:t>
      </w:r>
      <w:r w:rsidRPr="00FB2D61">
        <w:rPr>
          <w:rFonts w:ascii="Times New Roman" w:eastAsia="標楷體" w:hAnsi="Times New Roman" w:cs="Times New Roman"/>
          <w:noProof/>
          <w:szCs w:val="24"/>
          <w:lang w:val="en-AU"/>
        </w:rPr>
        <w:t>；</w:t>
      </w:r>
      <w:r w:rsidRPr="00FB2D61">
        <w:rPr>
          <w:rFonts w:ascii="Times New Roman" w:eastAsia="標楷體" w:hAnsi="Times New Roman" w:cs="Times New Roman"/>
          <w:noProof/>
          <w:szCs w:val="24"/>
          <w:lang w:val="en-AU"/>
        </w:rPr>
        <w:t>(2)</w:t>
      </w:r>
      <w:r w:rsidRPr="00FB2D61">
        <w:rPr>
          <w:rFonts w:ascii="Times New Roman" w:eastAsia="標楷體" w:hAnsi="Times New Roman" w:cs="Times New Roman"/>
          <w:snapToGrid w:val="0"/>
          <w:szCs w:val="24"/>
          <w:lang w:val="en-AU"/>
        </w:rPr>
        <w:t>稅務局錯誤地沒有扣除地產佣金、銀行罰息、火險、装修費及律師費；</w:t>
      </w:r>
      <w:r w:rsidRPr="00FB2D61">
        <w:rPr>
          <w:rFonts w:ascii="Times New Roman" w:eastAsia="標楷體" w:hAnsi="Times New Roman" w:cs="Times New Roman"/>
          <w:snapToGrid w:val="0"/>
          <w:szCs w:val="24"/>
          <w:lang w:val="en-AU"/>
        </w:rPr>
        <w:t>(3)</w:t>
      </w:r>
      <w:r w:rsidRPr="00FB2D61">
        <w:rPr>
          <w:rFonts w:ascii="Times New Roman" w:eastAsia="標楷體" w:hAnsi="Times New Roman" w:cs="Times New Roman"/>
          <w:snapToGrid w:val="0"/>
          <w:szCs w:val="24"/>
          <w:lang w:val="en-GB"/>
        </w:rPr>
        <w:t>若稅務局</w:t>
      </w:r>
      <w:r w:rsidRPr="00FB2D61">
        <w:rPr>
          <w:rFonts w:ascii="Times New Roman" w:eastAsia="標楷體" w:hAnsi="Times New Roman" w:cs="Times New Roman"/>
          <w:snapToGrid w:val="0"/>
          <w:szCs w:val="24"/>
          <w:lang w:val="en-AU"/>
        </w:rPr>
        <w:t>是因她曾替其姊反對評稅而向她作出對她不利的利得稅評稅，則並不可取；</w:t>
      </w:r>
      <w:r w:rsidRPr="00FB2D61">
        <w:rPr>
          <w:rFonts w:ascii="Times New Roman" w:eastAsia="標楷體" w:hAnsi="Times New Roman" w:cs="Times New Roman"/>
          <w:snapToGrid w:val="0"/>
          <w:szCs w:val="24"/>
          <w:lang w:val="en-AU"/>
        </w:rPr>
        <w:t>(4)</w:t>
      </w:r>
      <w:r w:rsidRPr="00FB2D61">
        <w:rPr>
          <w:rFonts w:ascii="Times New Roman" w:eastAsia="標楷體" w:hAnsi="Times New Roman" w:cs="Times New Roman"/>
          <w:noProof/>
          <w:szCs w:val="24"/>
          <w:lang w:val="en-AU"/>
        </w:rPr>
        <w:t>上訴人</w:t>
      </w:r>
      <w:r w:rsidRPr="00FB2D61">
        <w:rPr>
          <w:rFonts w:ascii="Times New Roman" w:eastAsia="標楷體" w:hAnsi="Times New Roman" w:cs="Times New Roman"/>
          <w:snapToGrid w:val="0"/>
          <w:szCs w:val="24"/>
          <w:lang w:val="en-GB"/>
        </w:rPr>
        <w:t>經濟困難，但稅務局不接受她分期繳稅的要求；</w:t>
      </w:r>
      <w:r w:rsidRPr="00FB2D61">
        <w:rPr>
          <w:rFonts w:ascii="Times New Roman" w:eastAsia="標楷體" w:hAnsi="Times New Roman" w:cs="Times New Roman"/>
          <w:snapToGrid w:val="0"/>
          <w:szCs w:val="24"/>
          <w:lang w:val="en-GB"/>
        </w:rPr>
        <w:t>(5)</w:t>
      </w:r>
      <w:r w:rsidRPr="00FB2D61">
        <w:rPr>
          <w:rFonts w:ascii="Times New Roman" w:eastAsia="標楷體" w:hAnsi="Times New Roman" w:cs="Times New Roman"/>
          <w:snapToGrid w:val="0"/>
          <w:szCs w:val="24"/>
          <w:lang w:val="en-AU"/>
        </w:rPr>
        <w:t>稅務局十年前已向</w:t>
      </w:r>
      <w:r w:rsidRPr="00FB2D61">
        <w:rPr>
          <w:rFonts w:ascii="Times New Roman" w:eastAsia="標楷體" w:hAnsi="Times New Roman" w:cs="Times New Roman"/>
          <w:noProof/>
          <w:szCs w:val="24"/>
          <w:lang w:val="en-AU"/>
        </w:rPr>
        <w:t>她</w:t>
      </w:r>
      <w:r w:rsidRPr="00FB2D61">
        <w:rPr>
          <w:rFonts w:ascii="Times New Roman" w:eastAsia="標楷體" w:hAnsi="Times New Roman" w:cs="Times New Roman"/>
          <w:snapToGrid w:val="0"/>
          <w:szCs w:val="24"/>
          <w:lang w:val="en-GB"/>
        </w:rPr>
        <w:t>收取</w:t>
      </w:r>
      <w:r w:rsidRPr="00FB2D61">
        <w:rPr>
          <w:rFonts w:ascii="Times New Roman" w:eastAsia="標楷體" w:hAnsi="Times New Roman" w:cs="Times New Roman"/>
          <w:snapToGrid w:val="0"/>
          <w:szCs w:val="24"/>
          <w:lang w:val="en-GB"/>
        </w:rPr>
        <w:t>160,000</w:t>
      </w:r>
      <w:r w:rsidRPr="00FB2D61">
        <w:rPr>
          <w:rFonts w:ascii="Times New Roman" w:eastAsia="標楷體" w:hAnsi="Times New Roman" w:cs="Times New Roman"/>
          <w:snapToGrid w:val="0"/>
          <w:szCs w:val="24"/>
          <w:lang w:val="en-GB"/>
        </w:rPr>
        <w:t>元利得稅，而現時又向她收取</w:t>
      </w:r>
      <w:r w:rsidRPr="00FB2D61">
        <w:rPr>
          <w:rFonts w:ascii="Times New Roman" w:eastAsia="標楷體" w:hAnsi="Times New Roman" w:cs="Times New Roman"/>
          <w:snapToGrid w:val="0"/>
          <w:szCs w:val="24"/>
          <w:lang w:val="en-GB"/>
        </w:rPr>
        <w:t>730,000</w:t>
      </w:r>
      <w:r w:rsidRPr="00FB2D61">
        <w:rPr>
          <w:rFonts w:ascii="Times New Roman" w:eastAsia="標楷體" w:hAnsi="Times New Roman" w:cs="Times New Roman"/>
          <w:snapToGrid w:val="0"/>
          <w:szCs w:val="24"/>
          <w:lang w:val="en-GB"/>
        </w:rPr>
        <w:t>元利得稅；</w:t>
      </w:r>
      <w:r w:rsidRPr="00FB2D61">
        <w:rPr>
          <w:rFonts w:ascii="Times New Roman" w:eastAsia="標楷體" w:hAnsi="Times New Roman" w:cs="Times New Roman"/>
          <w:snapToGrid w:val="0"/>
          <w:szCs w:val="24"/>
          <w:lang w:val="en-GB"/>
        </w:rPr>
        <w:t>(6)</w:t>
      </w:r>
      <w:r w:rsidRPr="00FB2D61">
        <w:rPr>
          <w:rFonts w:ascii="Times New Roman" w:eastAsia="標楷體" w:hAnsi="Times New Roman" w:cs="Times New Roman"/>
          <w:bCs/>
          <w:szCs w:val="24"/>
          <w:lang w:val="en-AU"/>
        </w:rPr>
        <w:t>A</w:t>
      </w:r>
      <w:r w:rsidRPr="00FB2D61">
        <w:rPr>
          <w:rFonts w:ascii="Times New Roman" w:eastAsia="標楷體" w:hAnsi="Times New Roman" w:cs="Times New Roman"/>
          <w:bCs/>
          <w:szCs w:val="24"/>
          <w:lang w:val="en-AU"/>
        </w:rPr>
        <w:t>先生</w:t>
      </w:r>
      <w:r w:rsidRPr="00FB2D61">
        <w:rPr>
          <w:rFonts w:ascii="Times New Roman" w:eastAsia="標楷體" w:hAnsi="Times New Roman" w:cs="Times New Roman"/>
          <w:bCs/>
          <w:szCs w:val="24"/>
          <w:lang w:val="en-AU" w:eastAsia="zh-HK"/>
        </w:rPr>
        <w:t>於有關課稅年度每月的</w:t>
      </w:r>
      <w:r w:rsidRPr="00FB2D61">
        <w:rPr>
          <w:rFonts w:ascii="Times New Roman" w:eastAsia="標楷體" w:hAnsi="Times New Roman" w:cs="Times New Roman"/>
          <w:bCs/>
          <w:szCs w:val="24"/>
          <w:lang w:val="en-AU"/>
        </w:rPr>
        <w:t>薪俸</w:t>
      </w:r>
      <w:r w:rsidRPr="00FB2D61">
        <w:rPr>
          <w:rFonts w:ascii="Times New Roman" w:eastAsia="標楷體" w:hAnsi="Times New Roman" w:cs="Times New Roman"/>
          <w:szCs w:val="24"/>
          <w:lang w:val="en-AU"/>
        </w:rPr>
        <w:t>收入不足以支付</w:t>
      </w:r>
      <w:r w:rsidRPr="00FB2D61">
        <w:rPr>
          <w:rFonts w:ascii="Times New Roman" w:eastAsia="標楷體" w:hAnsi="Times New Roman" w:cs="Times New Roman"/>
          <w:szCs w:val="24"/>
          <w:lang w:val="en-AU" w:eastAsia="zh-HK"/>
        </w:rPr>
        <w:t>他們的</w:t>
      </w:r>
      <w:r w:rsidRPr="00FB2D61">
        <w:rPr>
          <w:rFonts w:ascii="Times New Roman" w:eastAsia="標楷體" w:hAnsi="Times New Roman" w:cs="Times New Roman"/>
          <w:szCs w:val="24"/>
          <w:lang w:val="en-AU"/>
        </w:rPr>
        <w:t>生活開支。稅務局在計算她</w:t>
      </w:r>
      <w:r w:rsidRPr="00FB2D61">
        <w:rPr>
          <w:rFonts w:ascii="Times New Roman" w:eastAsia="標楷體" w:hAnsi="Times New Roman" w:cs="Times New Roman"/>
          <w:szCs w:val="24"/>
          <w:lang w:val="en-GB"/>
        </w:rPr>
        <w:t>的</w:t>
      </w:r>
      <w:r w:rsidRPr="00FB2D61">
        <w:rPr>
          <w:rFonts w:ascii="Times New Roman" w:eastAsia="標楷體" w:hAnsi="Times New Roman" w:cs="Times New Roman"/>
          <w:snapToGrid w:val="0"/>
          <w:szCs w:val="24"/>
          <w:lang w:val="en-GB"/>
        </w:rPr>
        <w:t>應繳</w:t>
      </w:r>
      <w:r w:rsidRPr="00FB2D61">
        <w:rPr>
          <w:rFonts w:ascii="Times New Roman" w:eastAsia="標楷體" w:hAnsi="Times New Roman" w:cs="Times New Roman"/>
          <w:szCs w:val="24"/>
          <w:lang w:val="en-GB" w:eastAsia="zh-HK"/>
        </w:rPr>
        <w:t>利得</w:t>
      </w:r>
      <w:r w:rsidRPr="00FB2D61">
        <w:rPr>
          <w:rFonts w:ascii="Times New Roman" w:eastAsia="標楷體" w:hAnsi="Times New Roman" w:cs="Times New Roman"/>
          <w:szCs w:val="24"/>
          <w:lang w:val="en-GB"/>
        </w:rPr>
        <w:t>稅時沒有</w:t>
      </w:r>
      <w:r w:rsidRPr="00FB2D61">
        <w:rPr>
          <w:rFonts w:ascii="Times New Roman" w:eastAsia="標楷體" w:hAnsi="Times New Roman" w:cs="Times New Roman"/>
          <w:szCs w:val="24"/>
          <w:lang w:val="en-GB" w:eastAsia="zh-HK"/>
        </w:rPr>
        <w:t>給與個人</w:t>
      </w:r>
      <w:r w:rsidRPr="00FB2D61">
        <w:rPr>
          <w:rFonts w:ascii="Times New Roman" w:eastAsia="標楷體" w:hAnsi="Times New Roman" w:cs="Times New Roman"/>
          <w:szCs w:val="24"/>
          <w:lang w:val="en-GB"/>
        </w:rPr>
        <w:t>／</w:t>
      </w:r>
      <w:r w:rsidRPr="00FB2D61">
        <w:rPr>
          <w:rFonts w:ascii="Times New Roman" w:eastAsia="標楷體" w:hAnsi="Times New Roman" w:cs="Times New Roman"/>
          <w:szCs w:val="24"/>
          <w:lang w:val="en-AU" w:eastAsia="zh-HK"/>
        </w:rPr>
        <w:t>已婚人士</w:t>
      </w:r>
      <w:r w:rsidRPr="00FB2D61">
        <w:rPr>
          <w:rFonts w:ascii="Times New Roman" w:eastAsia="標楷體" w:hAnsi="Times New Roman" w:cs="Times New Roman"/>
          <w:szCs w:val="24"/>
          <w:lang w:val="en-GB"/>
        </w:rPr>
        <w:t>免稅額</w:t>
      </w:r>
      <w:r w:rsidRPr="00FB2D61">
        <w:rPr>
          <w:rFonts w:ascii="Times New Roman" w:eastAsia="標楷體" w:hAnsi="Times New Roman" w:cs="Times New Roman"/>
          <w:szCs w:val="24"/>
          <w:lang w:val="en-GB" w:eastAsia="zh-HK"/>
        </w:rPr>
        <w:t>及三個子女免稅額的扣除</w:t>
      </w:r>
      <w:r w:rsidRPr="00FB2D61">
        <w:rPr>
          <w:rFonts w:ascii="Times New Roman" w:eastAsia="標楷體" w:hAnsi="Times New Roman" w:cs="Times New Roman"/>
          <w:szCs w:val="24"/>
          <w:lang w:val="en-AU"/>
        </w:rPr>
        <w:t>。</w:t>
      </w:r>
    </w:p>
    <w:p w:rsidR="00FB2D61" w:rsidRDefault="00FB2D61" w:rsidP="00FB2D61">
      <w:pPr>
        <w:widowControl/>
        <w:tabs>
          <w:tab w:val="left" w:pos="274"/>
        </w:tabs>
        <w:overflowPunct w:val="0"/>
        <w:autoSpaceDE w:val="0"/>
        <w:autoSpaceDN w:val="0"/>
        <w:ind w:leftChars="400" w:left="1301" w:hangingChars="142" w:hanging="341"/>
        <w:jc w:val="both"/>
        <w:rPr>
          <w:rFonts w:ascii="Times New Roman" w:eastAsia="標楷體" w:hAnsi="Times New Roman" w:cs="Times New Roman"/>
          <w:szCs w:val="24"/>
          <w:lang w:val="en-GB"/>
        </w:rPr>
      </w:pPr>
    </w:p>
    <w:p w:rsidR="0062115B" w:rsidRPr="00FB2D61" w:rsidRDefault="0062115B" w:rsidP="00FB2D61">
      <w:pPr>
        <w:widowControl/>
        <w:tabs>
          <w:tab w:val="left" w:pos="274"/>
        </w:tabs>
        <w:overflowPunct w:val="0"/>
        <w:autoSpaceDE w:val="0"/>
        <w:autoSpaceDN w:val="0"/>
        <w:ind w:leftChars="400" w:left="1301" w:hangingChars="142" w:hanging="341"/>
        <w:jc w:val="both"/>
        <w:rPr>
          <w:rFonts w:ascii="Times New Roman" w:eastAsia="標楷體" w:hAnsi="Times New Roman" w:cs="Times New Roman"/>
          <w:szCs w:val="24"/>
          <w:lang w:val="en-GB"/>
        </w:rPr>
      </w:pPr>
    </w:p>
    <w:p w:rsidR="00FB2D61" w:rsidRPr="00FB2D61" w:rsidRDefault="00FB2D61" w:rsidP="004E2A1B">
      <w:pPr>
        <w:widowControl/>
        <w:spacing w:after="200"/>
        <w:ind w:leftChars="450" w:left="1080"/>
        <w:jc w:val="both"/>
        <w:rPr>
          <w:rFonts w:ascii="Times New Roman" w:eastAsia="標楷體" w:hAnsi="Times New Roman" w:cs="Times New Roman"/>
          <w:b/>
          <w:szCs w:val="24"/>
          <w:lang w:val="en-AU"/>
        </w:rPr>
      </w:pPr>
      <w:r w:rsidRPr="00FB2D61">
        <w:rPr>
          <w:rFonts w:ascii="Times New Roman" w:eastAsia="標楷體" w:hAnsi="Times New Roman" w:cs="Times New Roman"/>
          <w:b/>
          <w:szCs w:val="24"/>
          <w:lang w:val="en-AU"/>
        </w:rPr>
        <w:t>裁決：</w:t>
      </w:r>
    </w:p>
    <w:p w:rsidR="00FB2D61" w:rsidRDefault="00FB2D61" w:rsidP="00302FC7">
      <w:pPr>
        <w:widowControl/>
        <w:ind w:leftChars="462" w:left="1109" w:firstLine="451"/>
        <w:jc w:val="both"/>
        <w:rPr>
          <w:rFonts w:ascii="Times New Roman" w:eastAsia="標楷體" w:hAnsi="Times New Roman" w:cs="Times New Roman"/>
          <w:color w:val="000000"/>
          <w:szCs w:val="24"/>
          <w:u w:val="single"/>
          <w:lang w:val="en-AU"/>
        </w:rPr>
      </w:pPr>
      <w:r w:rsidRPr="00FB2D61">
        <w:rPr>
          <w:rFonts w:ascii="Times New Roman" w:eastAsia="標楷體" w:hAnsi="Times New Roman" w:cs="Times New Roman"/>
          <w:color w:val="000000"/>
          <w:szCs w:val="24"/>
          <w:u w:val="single"/>
          <w:lang w:val="en-AU"/>
        </w:rPr>
        <w:t>法律原則</w:t>
      </w:r>
    </w:p>
    <w:p w:rsidR="004E2A1B" w:rsidRPr="00FB2D61" w:rsidRDefault="004E2A1B" w:rsidP="004E2A1B">
      <w:pPr>
        <w:widowControl/>
        <w:ind w:leftChars="450" w:left="1080"/>
        <w:jc w:val="both"/>
        <w:rPr>
          <w:rFonts w:ascii="Times New Roman" w:eastAsia="標楷體" w:hAnsi="Times New Roman" w:cs="Times New Roman"/>
          <w:color w:val="000000"/>
          <w:szCs w:val="24"/>
          <w:u w:val="single"/>
          <w:lang w:val="en-AU"/>
        </w:rPr>
      </w:pPr>
    </w:p>
    <w:p w:rsidR="00FB2D61" w:rsidRPr="00FB2D61" w:rsidRDefault="00FB2D61" w:rsidP="004E2A1B">
      <w:pPr>
        <w:widowControl/>
        <w:numPr>
          <w:ilvl w:val="0"/>
          <w:numId w:val="38"/>
        </w:numPr>
        <w:spacing w:after="200"/>
        <w:ind w:leftChars="450" w:left="1560" w:hangingChars="200" w:hanging="480"/>
        <w:jc w:val="both"/>
        <w:rPr>
          <w:rFonts w:ascii="Times New Roman" w:eastAsia="標楷體" w:hAnsi="Times New Roman" w:cs="Times New Roman"/>
          <w:color w:val="000000"/>
          <w:szCs w:val="24"/>
          <w:lang w:val="en-AU"/>
        </w:rPr>
      </w:pPr>
      <w:r w:rsidRPr="00FB2D61">
        <w:rPr>
          <w:rFonts w:ascii="Times New Roman" w:eastAsia="標楷體" w:hAnsi="Times New Roman" w:cs="Times New Roman"/>
          <w:color w:val="000000"/>
          <w:szCs w:val="24"/>
          <w:lang w:val="en-AU"/>
        </w:rPr>
        <w:t>推翻評稅的責任在於納稅人。《稅例》第</w:t>
      </w:r>
      <w:r w:rsidRPr="00FB2D61">
        <w:rPr>
          <w:rFonts w:ascii="Times New Roman" w:eastAsia="標楷體" w:hAnsi="Times New Roman" w:cs="Times New Roman"/>
          <w:color w:val="000000"/>
          <w:szCs w:val="24"/>
          <w:lang w:val="en-AU"/>
        </w:rPr>
        <w:t>68(4)</w:t>
      </w:r>
      <w:r w:rsidRPr="00FB2D61">
        <w:rPr>
          <w:rFonts w:ascii="Times New Roman" w:eastAsia="標楷體" w:hAnsi="Times New Roman" w:cs="Times New Roman"/>
          <w:color w:val="000000"/>
          <w:szCs w:val="24"/>
          <w:lang w:val="en-AU"/>
        </w:rPr>
        <w:t>條「證明上訴所針對的評稅額過多或不正確的舉證責任」是不可轉移的。（參考：</w:t>
      </w:r>
      <w:r w:rsidRPr="00FB2D61">
        <w:rPr>
          <w:rFonts w:ascii="Times New Roman" w:eastAsia="標楷體" w:hAnsi="Times New Roman" w:cs="Times New Roman"/>
          <w:color w:val="000000"/>
          <w:szCs w:val="24"/>
          <w:u w:val="single"/>
          <w:lang w:val="en-AU"/>
        </w:rPr>
        <w:t>All Best Wishes Limited v Commissioner of Inland Revenue</w:t>
      </w:r>
      <w:r w:rsidRPr="00FB2D61">
        <w:rPr>
          <w:rFonts w:ascii="Times New Roman" w:eastAsia="標楷體" w:hAnsi="Times New Roman" w:cs="Times New Roman"/>
          <w:color w:val="000000"/>
          <w:szCs w:val="24"/>
          <w:lang w:val="en-AU"/>
        </w:rPr>
        <w:t xml:space="preserve"> (1992) 3 HKTC 750</w:t>
      </w:r>
      <w:r w:rsidRPr="00FB2D61">
        <w:rPr>
          <w:rFonts w:ascii="Times New Roman" w:eastAsia="標楷體" w:hAnsi="Times New Roman" w:cs="Times New Roman"/>
          <w:color w:val="000000"/>
          <w:szCs w:val="24"/>
          <w:lang w:val="en-AU"/>
        </w:rPr>
        <w:t>及</w:t>
      </w:r>
      <w:r w:rsidRPr="00FB2D61">
        <w:rPr>
          <w:rFonts w:ascii="Times New Roman" w:eastAsia="標楷體" w:hAnsi="Times New Roman" w:cs="Times New Roman"/>
          <w:color w:val="000000"/>
          <w:szCs w:val="24"/>
          <w:u w:val="single"/>
          <w:lang w:val="en-AU"/>
        </w:rPr>
        <w:t>Real Estate Investments (NT) Ltd v Commissioner of Inland Revenue (2008)</w:t>
      </w:r>
      <w:r w:rsidRPr="00FB2D61">
        <w:rPr>
          <w:rFonts w:ascii="Times New Roman" w:eastAsia="標楷體" w:hAnsi="Times New Roman" w:cs="Times New Roman"/>
          <w:color w:val="000000"/>
          <w:szCs w:val="24"/>
          <w:lang w:val="en-AU"/>
        </w:rPr>
        <w:t xml:space="preserve"> 11 HKCFAR 433</w:t>
      </w:r>
      <w:r w:rsidRPr="00FB2D61">
        <w:rPr>
          <w:rFonts w:ascii="Times New Roman" w:eastAsia="標楷體" w:hAnsi="Times New Roman" w:cs="Times New Roman"/>
          <w:color w:val="000000"/>
          <w:szCs w:val="24"/>
          <w:lang w:val="en-AU"/>
        </w:rPr>
        <w:t>）</w:t>
      </w:r>
    </w:p>
    <w:p w:rsidR="00FB2D61" w:rsidRPr="00FB2D61" w:rsidRDefault="00FB2D61" w:rsidP="004E2A1B">
      <w:pPr>
        <w:widowControl/>
        <w:numPr>
          <w:ilvl w:val="0"/>
          <w:numId w:val="38"/>
        </w:numPr>
        <w:spacing w:after="200"/>
        <w:ind w:leftChars="450" w:left="1560" w:hangingChars="200" w:hanging="480"/>
        <w:jc w:val="both"/>
        <w:rPr>
          <w:rFonts w:ascii="Times New Roman" w:eastAsia="標楷體" w:hAnsi="Times New Roman" w:cs="Times New Roman"/>
          <w:color w:val="000000"/>
          <w:szCs w:val="24"/>
          <w:lang w:val="en-AU"/>
        </w:rPr>
      </w:pPr>
      <w:r w:rsidRPr="00FB2D61">
        <w:rPr>
          <w:rFonts w:ascii="Times New Roman" w:eastAsia="標楷體" w:hAnsi="Times New Roman" w:cs="Times New Roman"/>
          <w:color w:val="000000"/>
          <w:szCs w:val="24"/>
          <w:lang w:val="en-AU"/>
        </w:rPr>
        <w:lastRenderedPageBreak/>
        <w:t>在考慮本上訴時，首要決定性的因素為上訴人於</w:t>
      </w:r>
      <w:r w:rsidRPr="00FB2D61">
        <w:rPr>
          <w:rFonts w:ascii="Times New Roman" w:eastAsia="標楷體" w:hAnsi="Times New Roman" w:cs="Times New Roman"/>
          <w:color w:val="000000"/>
          <w:szCs w:val="24"/>
          <w:lang w:val="en-AU"/>
        </w:rPr>
        <w:t>5</w:t>
      </w:r>
      <w:r w:rsidRPr="00FB2D61">
        <w:rPr>
          <w:rFonts w:ascii="Times New Roman" w:eastAsia="標楷體" w:hAnsi="Times New Roman" w:cs="Times New Roman"/>
          <w:color w:val="000000"/>
          <w:szCs w:val="24"/>
          <w:lang w:val="en-AU"/>
        </w:rPr>
        <w:t>年間買賣</w:t>
      </w:r>
      <w:r w:rsidRPr="00FB2D61">
        <w:rPr>
          <w:rFonts w:ascii="Times New Roman" w:eastAsia="標楷體" w:hAnsi="Times New Roman" w:cs="Times New Roman"/>
          <w:color w:val="000000"/>
          <w:szCs w:val="24"/>
          <w:lang w:val="en-AU" w:eastAsia="zh-HK"/>
        </w:rPr>
        <w:t>多</w:t>
      </w:r>
      <w:r w:rsidRPr="00FB2D61">
        <w:rPr>
          <w:rFonts w:ascii="Times New Roman" w:eastAsia="標楷體" w:hAnsi="Times New Roman" w:cs="Times New Roman"/>
          <w:color w:val="000000"/>
          <w:szCs w:val="24"/>
          <w:lang w:val="en-AU"/>
        </w:rPr>
        <w:t>個物業是否在經營一項生意，即該等買賣資產是否屬生意性質的投機活動，抑或主要是作為家人的居所或是永久投資。在決定納稅人買賣資產時是否在經營一項生意，關鍵在他購買資產時的意圖是轉售資產圖利還是作為永久投資。納稅人可能為購入另一更理想的投資而出售現有的永久投資項目，不論納稅人在出售原先的投資項目是獲利或虧損，也不涉及生意的運作。一項資產不可能同時是營業資產及資本資產，亦不可能具有不確定的狀態，即同時非營業資產或資本資產。（參考：</w:t>
      </w:r>
      <w:r w:rsidRPr="00FB2D61">
        <w:rPr>
          <w:rFonts w:ascii="Times New Roman" w:eastAsia="標楷體" w:hAnsi="Times New Roman" w:cs="Times New Roman"/>
          <w:color w:val="000000"/>
          <w:szCs w:val="24"/>
          <w:u w:val="single"/>
          <w:lang w:val="en-AU"/>
        </w:rPr>
        <w:t>Lionel Simmons Properties Limited (in liquidation) and Others v Commissioners of Inland Revenue</w:t>
      </w:r>
      <w:r w:rsidRPr="00FB2D61">
        <w:rPr>
          <w:rFonts w:ascii="Times New Roman" w:eastAsia="標楷體" w:hAnsi="Times New Roman" w:cs="Times New Roman"/>
          <w:color w:val="000000"/>
          <w:szCs w:val="24"/>
          <w:lang w:val="en-AU"/>
        </w:rPr>
        <w:t xml:space="preserve"> [1980] 2 All ER 798</w:t>
      </w:r>
      <w:r w:rsidRPr="00FB2D61">
        <w:rPr>
          <w:rFonts w:ascii="Times New Roman" w:eastAsia="標楷體" w:hAnsi="Times New Roman" w:cs="Times New Roman"/>
          <w:color w:val="000000"/>
          <w:szCs w:val="24"/>
          <w:lang w:val="en-AU"/>
        </w:rPr>
        <w:t>）</w:t>
      </w:r>
    </w:p>
    <w:p w:rsidR="00FB2D61" w:rsidRPr="00FB2D61" w:rsidRDefault="00FB2D61" w:rsidP="004E2A1B">
      <w:pPr>
        <w:widowControl/>
        <w:numPr>
          <w:ilvl w:val="0"/>
          <w:numId w:val="38"/>
        </w:numPr>
        <w:spacing w:after="200"/>
        <w:ind w:leftChars="450" w:left="1560" w:hangingChars="200" w:hanging="480"/>
        <w:jc w:val="both"/>
        <w:rPr>
          <w:rFonts w:ascii="Times New Roman" w:eastAsia="標楷體" w:hAnsi="Times New Roman" w:cs="Times New Roman"/>
          <w:color w:val="000000"/>
          <w:szCs w:val="24"/>
          <w:lang w:val="en-AU"/>
        </w:rPr>
      </w:pPr>
      <w:r w:rsidRPr="00FB2D61">
        <w:rPr>
          <w:rFonts w:ascii="Times New Roman" w:eastAsia="標楷體" w:hAnsi="Times New Roman" w:cs="Times New Roman"/>
          <w:color w:val="000000"/>
          <w:szCs w:val="24"/>
          <w:lang w:val="en-AU"/>
        </w:rPr>
        <w:t>納稅人在購買及持有資產時的意圖是一個關乎事實的問題，沒有單一測試可提供答案。納稅人聲稱的意圖並非決定性，有關意圖必須經過客觀事實和情況驗證，並須在有證據的基礎上，顯示出該聲稱意圖為真確、實際及可實現的。要斷定意圖，就要對證據和情況作全面考慮，包括當時、之前及之後所說過的話及做過的事。（參考：</w:t>
      </w:r>
      <w:r w:rsidRPr="00FB2D61">
        <w:rPr>
          <w:rFonts w:ascii="Times New Roman" w:eastAsia="標楷體" w:hAnsi="Times New Roman" w:cs="Times New Roman"/>
          <w:color w:val="000000"/>
          <w:szCs w:val="24"/>
          <w:u w:val="single"/>
          <w:lang w:val="en-AU"/>
        </w:rPr>
        <w:t>All Best Wishes Limited v Commissioner of Inland Revenue</w:t>
      </w:r>
      <w:r w:rsidRPr="00FB2D61">
        <w:rPr>
          <w:rFonts w:ascii="Times New Roman" w:eastAsia="標楷體" w:hAnsi="Times New Roman" w:cs="Times New Roman"/>
          <w:color w:val="000000"/>
          <w:szCs w:val="24"/>
          <w:lang w:val="en-AU"/>
        </w:rPr>
        <w:t xml:space="preserve"> (1992) 3 HKTC 750</w:t>
      </w:r>
      <w:r w:rsidRPr="00FB2D61">
        <w:rPr>
          <w:rFonts w:ascii="Times New Roman" w:eastAsia="標楷體" w:hAnsi="Times New Roman" w:cs="Times New Roman"/>
          <w:color w:val="000000"/>
          <w:szCs w:val="24"/>
          <w:lang w:val="en-AU"/>
        </w:rPr>
        <w:t>）</w:t>
      </w:r>
    </w:p>
    <w:p w:rsidR="00FB2D61" w:rsidRPr="00FB2D61" w:rsidRDefault="00FB2D61" w:rsidP="004E2A1B">
      <w:pPr>
        <w:widowControl/>
        <w:numPr>
          <w:ilvl w:val="0"/>
          <w:numId w:val="38"/>
        </w:numPr>
        <w:spacing w:after="200"/>
        <w:ind w:leftChars="450" w:left="1560" w:hangingChars="200" w:hanging="480"/>
        <w:jc w:val="both"/>
        <w:rPr>
          <w:rFonts w:ascii="Times New Roman" w:eastAsia="標楷體" w:hAnsi="Times New Roman" w:cs="Times New Roman"/>
          <w:color w:val="000000"/>
          <w:szCs w:val="24"/>
          <w:lang w:val="en-AU"/>
        </w:rPr>
      </w:pPr>
      <w:r w:rsidRPr="00FB2D61">
        <w:rPr>
          <w:rFonts w:ascii="Times New Roman" w:eastAsia="標楷體" w:hAnsi="Times New Roman" w:cs="Times New Roman"/>
          <w:color w:val="000000"/>
          <w:szCs w:val="24"/>
          <w:lang w:val="en-AU" w:eastAsia="zh-HK"/>
        </w:rPr>
        <w:t>一項交易是否屬生意性質的投機活動</w:t>
      </w:r>
      <w:r w:rsidRPr="00FB2D61">
        <w:rPr>
          <w:rFonts w:ascii="Times New Roman" w:eastAsia="標楷體" w:hAnsi="Times New Roman" w:cs="Times New Roman"/>
          <w:color w:val="000000"/>
          <w:szCs w:val="24"/>
          <w:lang w:val="en-AU"/>
        </w:rPr>
        <w:t>，</w:t>
      </w:r>
      <w:r w:rsidRPr="00FB2D61">
        <w:rPr>
          <w:rFonts w:ascii="Times New Roman" w:eastAsia="標楷體" w:hAnsi="Times New Roman" w:cs="Times New Roman"/>
          <w:color w:val="000000"/>
          <w:szCs w:val="24"/>
          <w:lang w:val="en-AU" w:eastAsia="zh-HK"/>
        </w:rPr>
        <w:t>取決於該個案的所有事實和情況</w:t>
      </w:r>
      <w:r w:rsidRPr="00FB2D61">
        <w:rPr>
          <w:rFonts w:ascii="Times New Roman" w:eastAsia="標楷體" w:hAnsi="Times New Roman" w:cs="Times New Roman"/>
          <w:color w:val="000000"/>
          <w:szCs w:val="24"/>
          <w:lang w:val="en-AU"/>
        </w:rPr>
        <w:t>，</w:t>
      </w:r>
      <w:r w:rsidRPr="00FB2D61">
        <w:rPr>
          <w:rFonts w:ascii="Times New Roman" w:eastAsia="標楷體" w:hAnsi="Times New Roman" w:cs="Times New Roman"/>
          <w:color w:val="000000"/>
          <w:szCs w:val="24"/>
          <w:lang w:val="en-AU" w:eastAsia="zh-HK"/>
        </w:rPr>
        <w:t>及不同因素之間的相互影響。一般被視為營業的標記</w:t>
      </w:r>
      <w:r w:rsidRPr="00FB2D61">
        <w:rPr>
          <w:rFonts w:ascii="Times New Roman" w:eastAsia="標楷體" w:hAnsi="Times New Roman" w:cs="Times New Roman"/>
          <w:color w:val="000000"/>
          <w:szCs w:val="24"/>
          <w:lang w:val="en-AU"/>
        </w:rPr>
        <w:t>(</w:t>
      </w:r>
      <w:r w:rsidRPr="00FB2D61">
        <w:rPr>
          <w:rFonts w:ascii="Times New Roman" w:eastAsia="標楷體" w:hAnsi="Times New Roman" w:cs="Times New Roman"/>
          <w:color w:val="000000"/>
          <w:szCs w:val="24"/>
          <w:lang w:val="en-AU" w:eastAsia="zh-HK"/>
        </w:rPr>
        <w:t>badges of trade)</w:t>
      </w:r>
      <w:r w:rsidRPr="00FB2D61">
        <w:rPr>
          <w:rFonts w:ascii="Times New Roman" w:eastAsia="標楷體" w:hAnsi="Times New Roman" w:cs="Times New Roman"/>
          <w:color w:val="000000"/>
          <w:szCs w:val="24"/>
          <w:lang w:val="en-AU" w:eastAsia="zh-HK"/>
        </w:rPr>
        <w:t>的事項如下：</w:t>
      </w:r>
      <w:r w:rsidRPr="00FB2D61">
        <w:rPr>
          <w:rFonts w:ascii="Times New Roman" w:eastAsia="標楷體" w:hAnsi="Times New Roman" w:cs="Times New Roman"/>
          <w:color w:val="000000"/>
          <w:szCs w:val="24"/>
          <w:lang w:val="en-AU" w:eastAsia="zh-HK"/>
        </w:rPr>
        <w:t xml:space="preserve">(1) </w:t>
      </w:r>
      <w:r w:rsidRPr="00FB2D61">
        <w:rPr>
          <w:rFonts w:ascii="Times New Roman" w:eastAsia="標楷體" w:hAnsi="Times New Roman" w:cs="Times New Roman"/>
          <w:color w:val="000000"/>
          <w:szCs w:val="24"/>
          <w:lang w:val="en-AU" w:eastAsia="zh-HK"/>
        </w:rPr>
        <w:t>該交易是否屬一次性；</w:t>
      </w:r>
      <w:r w:rsidRPr="00FB2D61">
        <w:rPr>
          <w:rFonts w:ascii="Times New Roman" w:eastAsia="標楷體" w:hAnsi="Times New Roman" w:cs="Times New Roman"/>
          <w:color w:val="000000"/>
          <w:szCs w:val="24"/>
          <w:lang w:val="en-AU" w:eastAsia="zh-HK"/>
        </w:rPr>
        <w:t xml:space="preserve">(2) </w:t>
      </w:r>
      <w:r w:rsidRPr="00FB2D61">
        <w:rPr>
          <w:rFonts w:ascii="Times New Roman" w:eastAsia="標楷體" w:hAnsi="Times New Roman" w:cs="Times New Roman"/>
          <w:color w:val="000000"/>
          <w:szCs w:val="24"/>
          <w:lang w:val="en-AU" w:eastAsia="zh-HK"/>
        </w:rPr>
        <w:t>該交易是否與納稅人經營的生意有關；</w:t>
      </w:r>
      <w:r w:rsidRPr="00FB2D61">
        <w:rPr>
          <w:rFonts w:ascii="Times New Roman" w:eastAsia="標楷體" w:hAnsi="Times New Roman" w:cs="Times New Roman"/>
          <w:color w:val="000000"/>
          <w:szCs w:val="24"/>
          <w:lang w:val="en-AU" w:eastAsia="zh-HK"/>
        </w:rPr>
        <w:t xml:space="preserve">(3) </w:t>
      </w:r>
      <w:r w:rsidRPr="00FB2D61">
        <w:rPr>
          <w:rFonts w:ascii="Times New Roman" w:eastAsia="標楷體" w:hAnsi="Times New Roman" w:cs="Times New Roman"/>
          <w:color w:val="000000"/>
          <w:szCs w:val="24"/>
          <w:lang w:val="en-AU" w:eastAsia="zh-HK"/>
        </w:rPr>
        <w:t>對象的性質；</w:t>
      </w:r>
      <w:r w:rsidRPr="00FB2D61">
        <w:rPr>
          <w:rFonts w:ascii="Times New Roman" w:eastAsia="標楷體" w:hAnsi="Times New Roman" w:cs="Times New Roman"/>
          <w:color w:val="000000"/>
          <w:szCs w:val="24"/>
          <w:lang w:val="en-AU" w:eastAsia="zh-HK"/>
        </w:rPr>
        <w:t xml:space="preserve">(4) </w:t>
      </w:r>
      <w:r w:rsidRPr="00FB2D61">
        <w:rPr>
          <w:rFonts w:ascii="Times New Roman" w:eastAsia="標楷體" w:hAnsi="Times New Roman" w:cs="Times New Roman"/>
          <w:color w:val="000000"/>
          <w:szCs w:val="24"/>
          <w:lang w:val="en-AU" w:eastAsia="zh-HK"/>
        </w:rPr>
        <w:t>該交易進行的方法；</w:t>
      </w:r>
      <w:r w:rsidRPr="00FB2D61">
        <w:rPr>
          <w:rFonts w:ascii="Times New Roman" w:eastAsia="標楷體" w:hAnsi="Times New Roman" w:cs="Times New Roman"/>
          <w:color w:val="000000"/>
          <w:szCs w:val="24"/>
          <w:lang w:val="en-AU" w:eastAsia="zh-HK"/>
        </w:rPr>
        <w:t xml:space="preserve">(5) </w:t>
      </w:r>
      <w:r w:rsidRPr="00FB2D61">
        <w:rPr>
          <w:rFonts w:ascii="Times New Roman" w:eastAsia="標楷體" w:hAnsi="Times New Roman" w:cs="Times New Roman"/>
          <w:color w:val="000000"/>
          <w:szCs w:val="24"/>
          <w:lang w:val="en-AU" w:eastAsia="zh-HK"/>
        </w:rPr>
        <w:t>資金的來源；</w:t>
      </w:r>
      <w:r w:rsidRPr="00FB2D61">
        <w:rPr>
          <w:rFonts w:ascii="Times New Roman" w:eastAsia="標楷體" w:hAnsi="Times New Roman" w:cs="Times New Roman"/>
          <w:color w:val="000000"/>
          <w:szCs w:val="24"/>
          <w:lang w:val="en-AU" w:eastAsia="zh-HK"/>
        </w:rPr>
        <w:t>(6)</w:t>
      </w:r>
      <w:r w:rsidRPr="00FB2D61">
        <w:rPr>
          <w:rFonts w:ascii="Times New Roman" w:eastAsia="標楷體" w:hAnsi="Times New Roman" w:cs="Times New Roman"/>
          <w:color w:val="000000"/>
          <w:szCs w:val="24"/>
          <w:lang w:val="en-AU" w:eastAsia="zh-HK"/>
        </w:rPr>
        <w:t>該項目以現況或加工後出售；</w:t>
      </w:r>
      <w:r w:rsidRPr="00FB2D61">
        <w:rPr>
          <w:rFonts w:ascii="Times New Roman" w:eastAsia="標楷體" w:hAnsi="Times New Roman" w:cs="Times New Roman"/>
          <w:color w:val="000000"/>
          <w:szCs w:val="24"/>
          <w:lang w:val="en-AU" w:eastAsia="zh-HK"/>
        </w:rPr>
        <w:t xml:space="preserve">(7) </w:t>
      </w:r>
      <w:r w:rsidRPr="00FB2D61">
        <w:rPr>
          <w:rFonts w:ascii="Times New Roman" w:eastAsia="標楷體" w:hAnsi="Times New Roman" w:cs="Times New Roman"/>
          <w:color w:val="000000"/>
          <w:szCs w:val="24"/>
          <w:lang w:val="en-AU" w:eastAsia="zh-HK"/>
        </w:rPr>
        <w:t>該項目是一批或分批出售；</w:t>
      </w:r>
      <w:r w:rsidRPr="00FB2D61">
        <w:rPr>
          <w:rFonts w:ascii="Times New Roman" w:eastAsia="標楷體" w:hAnsi="Times New Roman" w:cs="Times New Roman"/>
          <w:color w:val="000000"/>
          <w:szCs w:val="24"/>
          <w:lang w:val="en-AU" w:eastAsia="zh-HK"/>
        </w:rPr>
        <w:t xml:space="preserve">(8) </w:t>
      </w:r>
      <w:r w:rsidRPr="00FB2D61">
        <w:rPr>
          <w:rFonts w:ascii="Times New Roman" w:eastAsia="標楷體" w:hAnsi="Times New Roman" w:cs="Times New Roman"/>
          <w:color w:val="000000"/>
          <w:szCs w:val="24"/>
          <w:lang w:val="en-AU" w:eastAsia="zh-HK"/>
        </w:rPr>
        <w:t>購買時的意圖；</w:t>
      </w:r>
      <w:r w:rsidRPr="00FB2D61">
        <w:rPr>
          <w:rFonts w:ascii="Times New Roman" w:eastAsia="標楷體" w:hAnsi="Times New Roman" w:cs="Times New Roman"/>
          <w:color w:val="000000"/>
          <w:szCs w:val="24"/>
          <w:lang w:val="en-AU" w:eastAsia="zh-HK"/>
        </w:rPr>
        <w:t xml:space="preserve">(9) </w:t>
      </w:r>
      <w:r w:rsidRPr="00FB2D61">
        <w:rPr>
          <w:rFonts w:ascii="Times New Roman" w:eastAsia="標楷體" w:hAnsi="Times New Roman" w:cs="Times New Roman"/>
          <w:color w:val="000000"/>
          <w:szCs w:val="24"/>
          <w:lang w:val="en-AU" w:eastAsia="zh-HK"/>
        </w:rPr>
        <w:t>該項目是否在待售時為納稅人提供了享受</w:t>
      </w:r>
      <w:r w:rsidRPr="00FB2D61">
        <w:rPr>
          <w:rFonts w:ascii="Times New Roman" w:eastAsia="標楷體" w:hAnsi="Times New Roman" w:cs="Times New Roman"/>
          <w:color w:val="000000"/>
          <w:szCs w:val="24"/>
          <w:lang w:val="en-AU"/>
        </w:rPr>
        <w:t>、</w:t>
      </w:r>
      <w:r w:rsidRPr="00FB2D61">
        <w:rPr>
          <w:rFonts w:ascii="Times New Roman" w:eastAsia="標楷體" w:hAnsi="Times New Roman" w:cs="Times New Roman"/>
          <w:color w:val="000000"/>
          <w:szCs w:val="24"/>
          <w:lang w:val="en-AU" w:eastAsia="zh-HK"/>
        </w:rPr>
        <w:t>自豪或收入</w:t>
      </w:r>
      <w:r w:rsidRPr="00FB2D61">
        <w:rPr>
          <w:rFonts w:ascii="Times New Roman" w:eastAsia="標楷體" w:hAnsi="Times New Roman" w:cs="Times New Roman"/>
          <w:color w:val="000000"/>
          <w:szCs w:val="24"/>
          <w:lang w:val="en-AU"/>
        </w:rPr>
        <w:t>。</w:t>
      </w:r>
      <w:r w:rsidRPr="00FB2D61">
        <w:rPr>
          <w:rFonts w:ascii="Times New Roman" w:eastAsia="標楷體" w:hAnsi="Times New Roman" w:cs="Times New Roman"/>
          <w:color w:val="000000"/>
          <w:szCs w:val="24"/>
          <w:lang w:val="en-AU" w:eastAsia="zh-HK"/>
        </w:rPr>
        <w:t>單一</w:t>
      </w:r>
      <w:r w:rsidRPr="00FB2D61">
        <w:rPr>
          <w:rFonts w:ascii="Times New Roman" w:eastAsia="標楷體" w:hAnsi="Times New Roman" w:cs="Times New Roman"/>
          <w:color w:val="000000"/>
          <w:szCs w:val="24"/>
          <w:lang w:val="en-AU"/>
        </w:rPr>
        <w:t>或</w:t>
      </w:r>
      <w:r w:rsidRPr="00FB2D61">
        <w:rPr>
          <w:rFonts w:ascii="Times New Roman" w:eastAsia="標楷體" w:hAnsi="Times New Roman" w:cs="Times New Roman"/>
          <w:color w:val="000000"/>
          <w:szCs w:val="24"/>
          <w:lang w:val="en-AU" w:eastAsia="zh-HK"/>
        </w:rPr>
        <w:t>一次性的交易亦可構成生意性質的投機活動。上述事項並非一份全面清單</w:t>
      </w:r>
      <w:r w:rsidRPr="00FB2D61">
        <w:rPr>
          <w:rFonts w:ascii="Times New Roman" w:eastAsia="標楷體" w:hAnsi="Times New Roman" w:cs="Times New Roman"/>
          <w:color w:val="000000"/>
          <w:szCs w:val="24"/>
          <w:lang w:val="en-AU"/>
        </w:rPr>
        <w:t>，</w:t>
      </w:r>
      <w:r w:rsidRPr="00FB2D61">
        <w:rPr>
          <w:rFonts w:ascii="Times New Roman" w:eastAsia="標楷體" w:hAnsi="Times New Roman" w:cs="Times New Roman"/>
          <w:color w:val="000000"/>
          <w:szCs w:val="24"/>
          <w:lang w:val="en-AU" w:eastAsia="zh-HK"/>
        </w:rPr>
        <w:t>當中亦沒有單一項目具決定性</w:t>
      </w:r>
      <w:r w:rsidRPr="00FB2D61">
        <w:rPr>
          <w:rFonts w:ascii="Times New Roman" w:eastAsia="標楷體" w:hAnsi="Times New Roman" w:cs="Times New Roman"/>
          <w:color w:val="000000"/>
          <w:szCs w:val="24"/>
          <w:lang w:val="en-AU"/>
        </w:rPr>
        <w:t>。（參考：</w:t>
      </w:r>
      <w:r w:rsidRPr="00FB2D61">
        <w:rPr>
          <w:rFonts w:ascii="Times New Roman" w:eastAsia="標楷體" w:hAnsi="Times New Roman" w:cs="Times New Roman"/>
          <w:color w:val="000000"/>
          <w:szCs w:val="24"/>
          <w:u w:val="single"/>
          <w:lang w:val="en-AU"/>
        </w:rPr>
        <w:t>Marson (H.M. Inspector of Taxes) v Morton and related appeals</w:t>
      </w:r>
      <w:r w:rsidRPr="00FB2D61">
        <w:rPr>
          <w:rFonts w:ascii="Times New Roman" w:eastAsia="標楷體" w:hAnsi="Times New Roman" w:cs="Times New Roman"/>
          <w:i/>
          <w:color w:val="000000"/>
          <w:szCs w:val="24"/>
          <w:lang w:val="en-AU"/>
        </w:rPr>
        <w:t xml:space="preserve"> </w:t>
      </w:r>
      <w:r w:rsidRPr="00FB2D61">
        <w:rPr>
          <w:rFonts w:ascii="Times New Roman" w:eastAsia="標楷體" w:hAnsi="Times New Roman" w:cs="Times New Roman"/>
          <w:color w:val="000000"/>
          <w:szCs w:val="24"/>
          <w:lang w:val="en-AU"/>
        </w:rPr>
        <w:t>[1986] 1 WLR 1343</w:t>
      </w:r>
      <w:r w:rsidRPr="00FB2D61">
        <w:rPr>
          <w:rFonts w:ascii="Times New Roman" w:eastAsia="標楷體" w:hAnsi="Times New Roman" w:cs="Times New Roman"/>
          <w:color w:val="FF0000"/>
          <w:szCs w:val="24"/>
          <w:lang w:val="en-AU"/>
        </w:rPr>
        <w:t xml:space="preserve"> </w:t>
      </w:r>
      <w:r w:rsidRPr="00FB2D61">
        <w:rPr>
          <w:rFonts w:ascii="Times New Roman" w:eastAsia="標楷體" w:hAnsi="Times New Roman" w:cs="Times New Roman"/>
          <w:szCs w:val="24"/>
          <w:lang w:val="en-AU"/>
        </w:rPr>
        <w:t>及</w:t>
      </w:r>
      <w:r w:rsidRPr="00FB2D61">
        <w:rPr>
          <w:rFonts w:ascii="Times New Roman" w:eastAsia="標楷體" w:hAnsi="Times New Roman" w:cs="Times New Roman"/>
          <w:color w:val="000000"/>
          <w:szCs w:val="24"/>
          <w:u w:val="single"/>
          <w:lang w:val="en-AU"/>
        </w:rPr>
        <w:t>Real Estate Investments (NT) Ltd v Commissioner of Inland Revenue (2008)</w:t>
      </w:r>
      <w:r w:rsidRPr="00FB2D61">
        <w:rPr>
          <w:rFonts w:ascii="Times New Roman" w:eastAsia="標楷體" w:hAnsi="Times New Roman" w:cs="Times New Roman"/>
          <w:color w:val="000000"/>
          <w:szCs w:val="24"/>
          <w:lang w:val="en-AU"/>
        </w:rPr>
        <w:t xml:space="preserve"> 11 HKCFAR 433</w:t>
      </w:r>
      <w:r w:rsidRPr="00FB2D61">
        <w:rPr>
          <w:rFonts w:ascii="Times New Roman" w:eastAsia="標楷體" w:hAnsi="Times New Roman" w:cs="Times New Roman"/>
          <w:color w:val="000000"/>
          <w:szCs w:val="24"/>
          <w:lang w:val="en-AU"/>
        </w:rPr>
        <w:t>）</w:t>
      </w:r>
    </w:p>
    <w:p w:rsidR="00FB2D61" w:rsidRDefault="00FB2D61" w:rsidP="00302FC7">
      <w:pPr>
        <w:widowControl/>
        <w:ind w:leftChars="462" w:left="1109" w:firstLine="451"/>
        <w:jc w:val="both"/>
        <w:rPr>
          <w:rFonts w:ascii="Times New Roman" w:eastAsia="標楷體" w:hAnsi="Times New Roman" w:cs="Times New Roman"/>
          <w:color w:val="000000"/>
          <w:szCs w:val="24"/>
          <w:u w:val="single"/>
          <w:lang w:val="en-GB" w:eastAsia="zh-HK"/>
        </w:rPr>
      </w:pPr>
      <w:r w:rsidRPr="00FB2D61">
        <w:rPr>
          <w:rFonts w:ascii="Times New Roman" w:eastAsia="標楷體" w:hAnsi="Times New Roman" w:cs="Times New Roman"/>
          <w:color w:val="000000"/>
          <w:szCs w:val="24"/>
          <w:u w:val="single"/>
          <w:lang w:val="en-GB" w:eastAsia="zh-HK"/>
        </w:rPr>
        <w:t>是否投機活動</w:t>
      </w:r>
    </w:p>
    <w:p w:rsidR="004E2A1B" w:rsidRPr="00FB2D61" w:rsidRDefault="004E2A1B" w:rsidP="004E2A1B">
      <w:pPr>
        <w:widowControl/>
        <w:ind w:leftChars="450" w:left="1080"/>
        <w:jc w:val="both"/>
        <w:rPr>
          <w:rFonts w:ascii="Times New Roman" w:eastAsia="標楷體" w:hAnsi="Times New Roman" w:cs="Times New Roman"/>
          <w:color w:val="000000"/>
          <w:szCs w:val="24"/>
          <w:u w:val="single"/>
          <w:lang w:val="en-AU"/>
        </w:rPr>
      </w:pPr>
    </w:p>
    <w:p w:rsidR="004E2A1B" w:rsidRPr="00C537B2" w:rsidRDefault="00FB2D61" w:rsidP="00C537B2">
      <w:pPr>
        <w:widowControl/>
        <w:numPr>
          <w:ilvl w:val="0"/>
          <w:numId w:val="38"/>
        </w:numPr>
        <w:spacing w:after="200"/>
        <w:ind w:leftChars="450" w:left="1560" w:hangingChars="200" w:hanging="480"/>
        <w:jc w:val="both"/>
        <w:rPr>
          <w:rFonts w:ascii="Times New Roman" w:eastAsia="標楷體" w:hAnsi="Times New Roman" w:cs="Times New Roman"/>
          <w:color w:val="000000"/>
          <w:szCs w:val="24"/>
          <w:lang w:val="en-AU"/>
        </w:rPr>
      </w:pPr>
      <w:r w:rsidRPr="00FB2D61">
        <w:rPr>
          <w:rFonts w:ascii="Times New Roman" w:eastAsia="標楷體" w:hAnsi="Times New Roman" w:cs="Times New Roman"/>
          <w:bCs/>
          <w:color w:val="000000"/>
          <w:szCs w:val="24"/>
          <w:lang w:val="en-AU"/>
        </w:rPr>
        <w:t>上訴人</w:t>
      </w:r>
      <w:r w:rsidRPr="00FB2D61">
        <w:rPr>
          <w:rFonts w:ascii="Times New Roman" w:eastAsia="標楷體" w:hAnsi="Times New Roman" w:cs="Times New Roman"/>
          <w:color w:val="000000"/>
          <w:szCs w:val="24"/>
          <w:lang w:val="en-GB" w:eastAsia="zh-HK"/>
        </w:rPr>
        <w:t>持有</w:t>
      </w:r>
      <w:r w:rsidRPr="00FB2D61">
        <w:rPr>
          <w:rFonts w:ascii="Times New Roman" w:eastAsia="標楷體" w:hAnsi="Times New Roman" w:cs="Times New Roman"/>
          <w:color w:val="000000"/>
          <w:szCs w:val="24"/>
          <w:lang w:val="en-AU" w:eastAsia="zh-HK"/>
        </w:rPr>
        <w:t>居所</w:t>
      </w:r>
      <w:r w:rsidRPr="00FB2D61">
        <w:rPr>
          <w:rFonts w:ascii="Times New Roman" w:eastAsia="標楷體" w:hAnsi="Times New Roman" w:cs="Times New Roman"/>
          <w:color w:val="000000"/>
          <w:szCs w:val="24"/>
          <w:lang w:val="en-GB" w:eastAsia="zh-HK"/>
        </w:rPr>
        <w:t>物業的時間很短暫，是屬生意性質的投機活動有力及明顯的指標。證據亦顯示上訴人及</w:t>
      </w:r>
      <w:r w:rsidRPr="00FB2D61">
        <w:rPr>
          <w:rFonts w:ascii="Times New Roman" w:eastAsia="標楷體" w:hAnsi="Times New Roman" w:cs="Times New Roman"/>
          <w:bCs/>
          <w:color w:val="000000"/>
          <w:szCs w:val="24"/>
          <w:lang w:val="en-AU" w:eastAsia="zh-HK"/>
        </w:rPr>
        <w:t>A</w:t>
      </w:r>
      <w:r w:rsidRPr="00FB2D61">
        <w:rPr>
          <w:rFonts w:ascii="Times New Roman" w:eastAsia="標楷體" w:hAnsi="Times New Roman" w:cs="Times New Roman"/>
          <w:bCs/>
          <w:color w:val="000000"/>
          <w:szCs w:val="24"/>
          <w:lang w:val="en-AU" w:eastAsia="zh-HK"/>
        </w:rPr>
        <w:t>先生</w:t>
      </w:r>
      <w:r w:rsidRPr="00FB2D61">
        <w:rPr>
          <w:rFonts w:ascii="Times New Roman" w:eastAsia="標楷體" w:hAnsi="Times New Roman" w:cs="Times New Roman"/>
          <w:color w:val="000000"/>
          <w:szCs w:val="24"/>
          <w:lang w:val="en-GB" w:eastAsia="zh-HK"/>
        </w:rPr>
        <w:t>在有關課稅年度沒有能力付物業按揭供款。</w:t>
      </w:r>
      <w:r w:rsidRPr="00FB2D61">
        <w:rPr>
          <w:rFonts w:ascii="Times New Roman" w:eastAsia="標楷體" w:hAnsi="Times New Roman" w:cs="Times New Roman"/>
          <w:bCs/>
          <w:color w:val="000000"/>
          <w:szCs w:val="24"/>
          <w:lang w:val="en-AU"/>
        </w:rPr>
        <w:t>上訴人</w:t>
      </w:r>
      <w:r w:rsidRPr="00FB2D61">
        <w:rPr>
          <w:rFonts w:ascii="Times New Roman" w:eastAsia="標楷體" w:hAnsi="Times New Roman" w:cs="Times New Roman"/>
          <w:color w:val="000000"/>
          <w:szCs w:val="24"/>
          <w:lang w:val="en-AU" w:eastAsia="zh-HK"/>
        </w:rPr>
        <w:t>聲稱她與家人曾在五個居所物業居住完全不合理，不可信納。</w:t>
      </w:r>
      <w:r w:rsidRPr="00FB2D61">
        <w:rPr>
          <w:rFonts w:ascii="Times New Roman" w:eastAsia="標楷體" w:hAnsi="Times New Roman" w:cs="Times New Roman"/>
          <w:color w:val="000000"/>
          <w:szCs w:val="24"/>
          <w:lang w:val="en-GB"/>
        </w:rPr>
        <w:t>事實上</w:t>
      </w:r>
      <w:r w:rsidRPr="00FB2D61">
        <w:rPr>
          <w:rFonts w:ascii="Times New Roman" w:eastAsia="標楷體" w:hAnsi="Times New Roman" w:cs="Times New Roman"/>
          <w:color w:val="000000"/>
          <w:szCs w:val="24"/>
          <w:lang w:val="en-AU" w:eastAsia="zh-HK"/>
        </w:rPr>
        <w:t>，</w:t>
      </w:r>
      <w:r w:rsidRPr="00FB2D61">
        <w:rPr>
          <w:rFonts w:ascii="Times New Roman" w:eastAsia="標楷體" w:hAnsi="Times New Roman" w:cs="Times New Roman"/>
          <w:bCs/>
          <w:color w:val="000000"/>
          <w:szCs w:val="24"/>
          <w:lang w:val="en-AU"/>
        </w:rPr>
        <w:t>上訴人</w:t>
      </w:r>
      <w:r w:rsidRPr="00FB2D61">
        <w:rPr>
          <w:rFonts w:ascii="Times New Roman" w:eastAsia="標楷體" w:hAnsi="Times New Roman" w:cs="Times New Roman"/>
          <w:bCs/>
          <w:color w:val="000000"/>
          <w:szCs w:val="24"/>
          <w:lang w:val="en-GB" w:eastAsia="zh-HK"/>
        </w:rPr>
        <w:t>沒有提供證據證明她與家人確曾在</w:t>
      </w:r>
      <w:r w:rsidRPr="00FB2D61">
        <w:rPr>
          <w:rFonts w:ascii="Times New Roman" w:eastAsia="標楷體" w:hAnsi="Times New Roman" w:cs="Times New Roman"/>
          <w:color w:val="000000"/>
          <w:szCs w:val="24"/>
          <w:lang w:val="en-AU" w:eastAsia="zh-HK"/>
        </w:rPr>
        <w:t>該某</w:t>
      </w:r>
      <w:r w:rsidRPr="00FB2D61">
        <w:rPr>
          <w:rFonts w:ascii="Times New Roman" w:eastAsia="標楷體" w:hAnsi="Times New Roman" w:cs="Times New Roman"/>
          <w:bCs/>
          <w:color w:val="000000"/>
          <w:szCs w:val="24"/>
          <w:lang w:val="en-GB" w:eastAsia="zh-HK"/>
        </w:rPr>
        <w:t>些物業居住。</w:t>
      </w:r>
      <w:r w:rsidRPr="00FB2D61">
        <w:rPr>
          <w:rFonts w:ascii="Times New Roman" w:eastAsia="標楷體" w:hAnsi="Times New Roman" w:cs="Times New Roman"/>
          <w:color w:val="000000"/>
          <w:szCs w:val="24"/>
          <w:lang w:val="en-AU" w:eastAsia="zh-HK"/>
        </w:rPr>
        <w:t>即使上訴人曾短暫居住在該</w:t>
      </w:r>
      <w:r w:rsidRPr="00FB2D61">
        <w:rPr>
          <w:rFonts w:ascii="Times New Roman" w:eastAsia="標楷體" w:hAnsi="Times New Roman" w:cs="Times New Roman"/>
          <w:bCs/>
          <w:color w:val="000000"/>
          <w:szCs w:val="24"/>
          <w:lang w:val="en-GB" w:eastAsia="zh-HK"/>
        </w:rPr>
        <w:t>些</w:t>
      </w:r>
      <w:r w:rsidRPr="00FB2D61">
        <w:rPr>
          <w:rFonts w:ascii="Times New Roman" w:eastAsia="標楷體" w:hAnsi="Times New Roman" w:cs="Times New Roman"/>
          <w:color w:val="000000"/>
          <w:szCs w:val="24"/>
          <w:lang w:val="en-AU" w:eastAsia="zh-HK"/>
        </w:rPr>
        <w:t>居所物業，其</w:t>
      </w:r>
      <w:r w:rsidRPr="00FB2D61">
        <w:rPr>
          <w:rFonts w:ascii="Times New Roman" w:eastAsia="標楷體" w:hAnsi="Times New Roman" w:cs="Times New Roman"/>
          <w:bCs/>
          <w:color w:val="000000"/>
          <w:szCs w:val="24"/>
          <w:lang w:val="en-AU" w:eastAsia="zh-HK"/>
        </w:rPr>
        <w:t>購買</w:t>
      </w:r>
      <w:r w:rsidRPr="00FB2D61">
        <w:rPr>
          <w:rFonts w:ascii="Times New Roman" w:eastAsia="標楷體" w:hAnsi="Times New Roman" w:cs="Times New Roman"/>
          <w:color w:val="000000"/>
          <w:szCs w:val="24"/>
          <w:lang w:val="en-AU" w:eastAsia="zh-HK"/>
        </w:rPr>
        <w:t>實際主要目的是把物業視為商品買賣以圖利，而非作為</w:t>
      </w:r>
      <w:r w:rsidRPr="00FB2D61">
        <w:rPr>
          <w:rFonts w:ascii="Times New Roman" w:eastAsia="標楷體" w:hAnsi="Times New Roman" w:cs="Times New Roman"/>
          <w:bCs/>
          <w:color w:val="000000"/>
          <w:szCs w:val="24"/>
          <w:lang w:val="en-AU" w:eastAsia="zh-HK"/>
        </w:rPr>
        <w:t>她</w:t>
      </w:r>
      <w:r w:rsidRPr="00FB2D61">
        <w:rPr>
          <w:rFonts w:ascii="Times New Roman" w:eastAsia="標楷體" w:hAnsi="Times New Roman" w:cs="Times New Roman"/>
          <w:color w:val="000000"/>
          <w:szCs w:val="24"/>
          <w:lang w:val="en-AU" w:eastAsia="zh-HK"/>
        </w:rPr>
        <w:t>與家人的長期居所。</w:t>
      </w:r>
      <w:r w:rsidRPr="00FB2D61">
        <w:rPr>
          <w:rFonts w:ascii="Times New Roman" w:eastAsia="標楷體" w:hAnsi="Times New Roman" w:cs="Times New Roman"/>
          <w:bCs/>
          <w:color w:val="000000"/>
          <w:szCs w:val="24"/>
          <w:lang w:val="en-AU" w:eastAsia="zh-HK"/>
        </w:rPr>
        <w:t>此外，</w:t>
      </w:r>
      <w:r w:rsidRPr="00FB2D61">
        <w:rPr>
          <w:rFonts w:ascii="Times New Roman" w:eastAsia="標楷體" w:hAnsi="Times New Roman" w:cs="Times New Roman"/>
          <w:color w:val="000000"/>
          <w:szCs w:val="24"/>
          <w:lang w:val="en-AU" w:eastAsia="zh-HK"/>
        </w:rPr>
        <w:t>上訴人進行的物業買賣交易頻密；進行物業買賣交易的方法顯示持續重複性質的生意經營；</w:t>
      </w:r>
      <w:r w:rsidRPr="00FB2D61">
        <w:rPr>
          <w:rFonts w:ascii="Times New Roman" w:eastAsia="標楷體" w:hAnsi="Times New Roman" w:cs="Times New Roman"/>
          <w:color w:val="000000"/>
          <w:szCs w:val="24"/>
          <w:lang w:val="en-GB" w:eastAsia="zh-HK"/>
        </w:rPr>
        <w:t>購買及持有</w:t>
      </w:r>
      <w:r w:rsidRPr="00FB2D61">
        <w:rPr>
          <w:rFonts w:ascii="Times New Roman" w:eastAsia="標楷體" w:hAnsi="Times New Roman" w:cs="Times New Roman"/>
          <w:color w:val="000000"/>
          <w:szCs w:val="24"/>
          <w:lang w:val="en-AU" w:eastAsia="zh-HK"/>
        </w:rPr>
        <w:t>有關</w:t>
      </w:r>
      <w:r w:rsidRPr="00FB2D61">
        <w:rPr>
          <w:rFonts w:ascii="Times New Roman" w:eastAsia="標楷體" w:hAnsi="Times New Roman" w:cs="Times New Roman"/>
          <w:color w:val="000000"/>
          <w:szCs w:val="24"/>
          <w:lang w:val="en-GB" w:eastAsia="zh-HK"/>
        </w:rPr>
        <w:t>物業的</w:t>
      </w:r>
      <w:r w:rsidRPr="00FB2D61">
        <w:rPr>
          <w:rFonts w:ascii="Times New Roman" w:eastAsia="標楷體" w:hAnsi="Times New Roman" w:cs="Times New Roman"/>
          <w:color w:val="000000"/>
          <w:szCs w:val="24"/>
          <w:lang w:val="en-AU" w:eastAsia="zh-HK"/>
        </w:rPr>
        <w:t>資金來源是</w:t>
      </w:r>
      <w:r w:rsidRPr="00FB2D61">
        <w:rPr>
          <w:rFonts w:ascii="Times New Roman" w:eastAsia="標楷體" w:hAnsi="Times New Roman" w:cs="Times New Roman"/>
          <w:bCs/>
          <w:color w:val="000000"/>
          <w:szCs w:val="24"/>
          <w:lang w:val="en-GB" w:eastAsia="zh-HK"/>
        </w:rPr>
        <w:t>借貸</w:t>
      </w:r>
      <w:r w:rsidRPr="00FB2D61">
        <w:rPr>
          <w:rFonts w:ascii="Times New Roman" w:eastAsia="標楷體" w:hAnsi="Times New Roman" w:cs="Times New Roman"/>
          <w:color w:val="000000"/>
          <w:szCs w:val="24"/>
          <w:lang w:val="en-GB" w:eastAsia="zh-HK"/>
        </w:rPr>
        <w:t>，</w:t>
      </w:r>
      <w:r w:rsidRPr="00FB2D61">
        <w:rPr>
          <w:rFonts w:ascii="Times New Roman" w:eastAsia="標楷體" w:hAnsi="Times New Roman" w:cs="Times New Roman"/>
          <w:color w:val="000000"/>
          <w:szCs w:val="24"/>
          <w:lang w:val="en-AU" w:eastAsia="zh-HK"/>
        </w:rPr>
        <w:t>她</w:t>
      </w:r>
      <w:r w:rsidRPr="00FB2D61">
        <w:rPr>
          <w:rFonts w:ascii="Times New Roman" w:eastAsia="標楷體" w:hAnsi="Times New Roman" w:cs="Times New Roman"/>
          <w:color w:val="000000"/>
          <w:szCs w:val="24"/>
          <w:lang w:val="en-GB" w:eastAsia="zh-HK"/>
        </w:rPr>
        <w:t>或</w:t>
      </w:r>
      <w:r w:rsidRPr="00FB2D61">
        <w:rPr>
          <w:rFonts w:ascii="Times New Roman" w:eastAsia="標楷體" w:hAnsi="Times New Roman" w:cs="Times New Roman"/>
          <w:bCs/>
          <w:color w:val="000000"/>
          <w:szCs w:val="24"/>
          <w:lang w:val="en-AU" w:eastAsia="zh-HK"/>
        </w:rPr>
        <w:t>A</w:t>
      </w:r>
      <w:r w:rsidRPr="00FB2D61">
        <w:rPr>
          <w:rFonts w:ascii="Times New Roman" w:eastAsia="標楷體" w:hAnsi="Times New Roman" w:cs="Times New Roman"/>
          <w:bCs/>
          <w:color w:val="000000"/>
          <w:szCs w:val="24"/>
          <w:lang w:val="en-AU" w:eastAsia="zh-HK"/>
        </w:rPr>
        <w:t>先生</w:t>
      </w:r>
      <w:r w:rsidRPr="00FB2D61">
        <w:rPr>
          <w:rFonts w:ascii="Times New Roman" w:eastAsia="標楷體" w:hAnsi="Times New Roman" w:cs="Times New Roman"/>
          <w:color w:val="000000"/>
          <w:szCs w:val="24"/>
          <w:lang w:val="en-GB" w:eastAsia="zh-HK"/>
        </w:rPr>
        <w:t>並沒有經濟能力長期支付按揭或持有物業</w:t>
      </w:r>
      <w:r w:rsidRPr="00FB2D61">
        <w:rPr>
          <w:rFonts w:ascii="Times New Roman" w:eastAsia="標楷體" w:hAnsi="Times New Roman" w:cs="Times New Roman"/>
          <w:color w:val="000000"/>
          <w:szCs w:val="24"/>
          <w:lang w:val="en-AU"/>
        </w:rPr>
        <w:t>；</w:t>
      </w:r>
      <w:r w:rsidRPr="00FB2D61">
        <w:rPr>
          <w:rFonts w:ascii="Times New Roman" w:eastAsia="標楷體" w:hAnsi="Times New Roman" w:cs="Times New Roman"/>
          <w:color w:val="000000"/>
          <w:szCs w:val="24"/>
          <w:lang w:val="en-AU" w:eastAsia="zh-HK"/>
        </w:rPr>
        <w:t>上訴人承認居住在有關物業主要是方便買家隨時參觀物業。</w:t>
      </w:r>
      <w:r w:rsidRPr="00FB2D61">
        <w:rPr>
          <w:rFonts w:ascii="Times New Roman" w:eastAsia="標楷體" w:hAnsi="Times New Roman" w:cs="Times New Roman"/>
          <w:color w:val="000000"/>
          <w:szCs w:val="24"/>
          <w:lang w:val="en-AU"/>
        </w:rPr>
        <w:t>（參考：</w:t>
      </w:r>
      <w:r w:rsidRPr="00FB2D61">
        <w:rPr>
          <w:rFonts w:ascii="Times New Roman" w:eastAsia="標楷體" w:hAnsi="Times New Roman" w:cs="Times New Roman"/>
          <w:bCs/>
          <w:color w:val="000000"/>
          <w:szCs w:val="24"/>
          <w:u w:val="single"/>
          <w:lang w:val="en-AU" w:eastAsia="zh-HK"/>
        </w:rPr>
        <w:t>D52</w:t>
      </w:r>
      <w:r w:rsidRPr="00FB2D61">
        <w:rPr>
          <w:rFonts w:ascii="Times New Roman" w:eastAsia="標楷體" w:hAnsi="Times New Roman" w:cs="Times New Roman"/>
          <w:bCs/>
          <w:color w:val="000000"/>
          <w:szCs w:val="24"/>
          <w:u w:val="single"/>
          <w:lang w:val="en-AU"/>
        </w:rPr>
        <w:t>/03,</w:t>
      </w:r>
      <w:r w:rsidRPr="00FB2D61">
        <w:rPr>
          <w:rFonts w:ascii="Times New Roman" w:eastAsia="標楷體" w:hAnsi="Times New Roman" w:cs="Times New Roman"/>
          <w:bCs/>
          <w:color w:val="000000"/>
          <w:szCs w:val="24"/>
          <w:lang w:val="en-AU"/>
        </w:rPr>
        <w:t xml:space="preserve"> IRBRD, vol 18, 577</w:t>
      </w:r>
      <w:r w:rsidRPr="00FB2D61">
        <w:rPr>
          <w:rFonts w:ascii="Times New Roman" w:eastAsia="標楷體" w:hAnsi="Times New Roman" w:cs="Times New Roman"/>
          <w:bCs/>
          <w:color w:val="000000"/>
          <w:szCs w:val="24"/>
          <w:lang w:val="en-AU"/>
        </w:rPr>
        <w:t>）</w:t>
      </w:r>
    </w:p>
    <w:p w:rsidR="00FB2D61" w:rsidRDefault="00FB2D61" w:rsidP="00302FC7">
      <w:pPr>
        <w:widowControl/>
        <w:ind w:leftChars="462" w:left="1109" w:firstLine="451"/>
        <w:jc w:val="both"/>
        <w:rPr>
          <w:rFonts w:ascii="Times New Roman" w:eastAsia="標楷體" w:hAnsi="Times New Roman" w:cs="Times New Roman"/>
          <w:color w:val="000000"/>
          <w:szCs w:val="24"/>
          <w:u w:val="single"/>
          <w:lang w:val="en-AU"/>
        </w:rPr>
      </w:pPr>
      <w:r w:rsidRPr="00FB2D61">
        <w:rPr>
          <w:rFonts w:ascii="Times New Roman" w:eastAsia="標楷體" w:hAnsi="Times New Roman" w:cs="Times New Roman"/>
          <w:color w:val="000000"/>
          <w:szCs w:val="24"/>
          <w:u w:val="single"/>
          <w:lang w:val="en-AU"/>
        </w:rPr>
        <w:lastRenderedPageBreak/>
        <w:t>開支可否被扣除</w:t>
      </w:r>
    </w:p>
    <w:p w:rsidR="004E2A1B" w:rsidRPr="00FB2D61" w:rsidRDefault="004E2A1B" w:rsidP="004E2A1B">
      <w:pPr>
        <w:widowControl/>
        <w:ind w:leftChars="450" w:left="1080"/>
        <w:jc w:val="both"/>
        <w:rPr>
          <w:rFonts w:ascii="Times New Roman" w:eastAsia="標楷體" w:hAnsi="Times New Roman" w:cs="Times New Roman"/>
          <w:color w:val="000000"/>
          <w:szCs w:val="24"/>
          <w:u w:val="single"/>
          <w:lang w:val="en-AU"/>
        </w:rPr>
      </w:pPr>
    </w:p>
    <w:p w:rsidR="00FB2D61" w:rsidRPr="00FB2D61" w:rsidRDefault="00FB2D61" w:rsidP="004E2A1B">
      <w:pPr>
        <w:widowControl/>
        <w:numPr>
          <w:ilvl w:val="0"/>
          <w:numId w:val="38"/>
        </w:numPr>
        <w:spacing w:after="200"/>
        <w:ind w:leftChars="450" w:left="1560" w:hangingChars="200" w:hanging="480"/>
        <w:jc w:val="both"/>
        <w:rPr>
          <w:rFonts w:ascii="Times New Roman" w:eastAsia="標楷體" w:hAnsi="Times New Roman" w:cs="Times New Roman"/>
          <w:color w:val="000000"/>
          <w:szCs w:val="24"/>
          <w:lang w:val="en-AU"/>
        </w:rPr>
      </w:pPr>
      <w:r w:rsidRPr="00FB2D61">
        <w:rPr>
          <w:rFonts w:ascii="Times New Roman" w:eastAsia="標楷體" w:hAnsi="Times New Roman" w:cs="Times New Roman"/>
          <w:color w:val="000000"/>
          <w:szCs w:val="24"/>
          <w:lang w:val="en-AU" w:eastAsia="zh-HK"/>
        </w:rPr>
        <w:t>在決定一項開支的某部份是否可被扣除時，須用客觀的方法</w:t>
      </w:r>
      <w:r w:rsidRPr="00FB2D61">
        <w:rPr>
          <w:rFonts w:ascii="Times New Roman" w:eastAsia="標楷體" w:hAnsi="Times New Roman" w:cs="Times New Roman"/>
          <w:color w:val="000000"/>
          <w:szCs w:val="24"/>
          <w:lang w:val="en-AU"/>
        </w:rPr>
        <w:t>，</w:t>
      </w:r>
      <w:r w:rsidRPr="00FB2D61">
        <w:rPr>
          <w:rFonts w:ascii="Times New Roman" w:eastAsia="標楷體" w:hAnsi="Times New Roman" w:cs="Times New Roman"/>
          <w:color w:val="000000"/>
          <w:szCs w:val="24"/>
          <w:lang w:val="en-AU" w:eastAsia="zh-HK"/>
        </w:rPr>
        <w:t>而《稅例》第</w:t>
      </w:r>
      <w:r w:rsidRPr="00FB2D61">
        <w:rPr>
          <w:rFonts w:ascii="Times New Roman" w:eastAsia="標楷體" w:hAnsi="Times New Roman" w:cs="Times New Roman"/>
          <w:color w:val="000000"/>
          <w:szCs w:val="24"/>
          <w:lang w:val="en-AU"/>
        </w:rPr>
        <w:t>16(1)</w:t>
      </w:r>
      <w:r w:rsidRPr="00FB2D61">
        <w:rPr>
          <w:rFonts w:ascii="Times New Roman" w:eastAsia="標楷體" w:hAnsi="Times New Roman" w:cs="Times New Roman"/>
          <w:color w:val="000000"/>
          <w:szCs w:val="24"/>
          <w:lang w:val="en-AU" w:eastAsia="zh-HK"/>
        </w:rPr>
        <w:t>條授權稅務局長可確定有關開支中</w:t>
      </w:r>
      <w:r w:rsidRPr="00FB2D61">
        <w:rPr>
          <w:rFonts w:ascii="Times New Roman" w:eastAsia="標楷體" w:hAnsi="Times New Roman" w:cs="Times New Roman"/>
          <w:color w:val="000000"/>
          <w:szCs w:val="24"/>
          <w:lang w:val="en-AU"/>
        </w:rPr>
        <w:t>，</w:t>
      </w:r>
      <w:r w:rsidRPr="00FB2D61">
        <w:rPr>
          <w:rFonts w:ascii="Times New Roman" w:eastAsia="標楷體" w:hAnsi="Times New Roman" w:cs="Times New Roman"/>
          <w:color w:val="000000"/>
          <w:szCs w:val="24"/>
          <w:lang w:val="en-AU" w:eastAsia="zh-HK"/>
        </w:rPr>
        <w:t>有多少是為產生應課稅利潤而招致</w:t>
      </w:r>
      <w:r w:rsidRPr="00FB2D61">
        <w:rPr>
          <w:rFonts w:ascii="Times New Roman" w:eastAsia="標楷體" w:hAnsi="Times New Roman" w:cs="Times New Roman"/>
          <w:color w:val="000000"/>
          <w:szCs w:val="24"/>
          <w:lang w:val="en-AU"/>
        </w:rPr>
        <w:t>。（參考：</w:t>
      </w:r>
      <w:r w:rsidRPr="00FB2D61">
        <w:rPr>
          <w:rFonts w:ascii="Times New Roman" w:eastAsia="標楷體" w:hAnsi="Times New Roman" w:cs="Times New Roman"/>
          <w:color w:val="000000"/>
          <w:szCs w:val="24"/>
          <w:u w:val="single"/>
          <w:lang w:val="en-AU"/>
        </w:rPr>
        <w:t>So Kai Tong v CIR</w:t>
      </w:r>
      <w:r w:rsidRPr="00FB2D61">
        <w:rPr>
          <w:rFonts w:ascii="Times New Roman" w:eastAsia="標楷體" w:hAnsi="Times New Roman" w:cs="Times New Roman"/>
          <w:color w:val="000000"/>
          <w:szCs w:val="24"/>
          <w:lang w:val="en-AU"/>
        </w:rPr>
        <w:t xml:space="preserve"> [2004] 2 HKLRD 416</w:t>
      </w:r>
      <w:r w:rsidRPr="00FB2D61">
        <w:rPr>
          <w:rFonts w:ascii="Times New Roman" w:eastAsia="標楷體" w:hAnsi="Times New Roman" w:cs="Times New Roman"/>
          <w:color w:val="000000"/>
          <w:szCs w:val="24"/>
          <w:lang w:val="en-AU"/>
        </w:rPr>
        <w:t>）</w:t>
      </w:r>
    </w:p>
    <w:p w:rsidR="00FB2D61" w:rsidRPr="00FB2D61" w:rsidRDefault="00FB2D61" w:rsidP="004E2A1B">
      <w:pPr>
        <w:widowControl/>
        <w:numPr>
          <w:ilvl w:val="0"/>
          <w:numId w:val="38"/>
        </w:numPr>
        <w:spacing w:after="200"/>
        <w:ind w:leftChars="450" w:left="1560" w:hangingChars="200" w:hanging="480"/>
        <w:jc w:val="both"/>
        <w:rPr>
          <w:rFonts w:ascii="Times New Roman" w:eastAsia="標楷體" w:hAnsi="Times New Roman" w:cs="Times New Roman"/>
          <w:color w:val="000000"/>
          <w:szCs w:val="24"/>
          <w:lang w:val="en-AU"/>
        </w:rPr>
      </w:pPr>
      <w:r w:rsidRPr="00FB2D61">
        <w:rPr>
          <w:rFonts w:ascii="Times New Roman" w:eastAsia="標楷體" w:hAnsi="Times New Roman" w:cs="Times New Roman"/>
          <w:bCs/>
          <w:color w:val="000000"/>
          <w:szCs w:val="24"/>
          <w:lang w:val="en-AU" w:eastAsia="zh-HK"/>
        </w:rPr>
        <w:t>稅務局</w:t>
      </w:r>
      <w:r w:rsidRPr="00FB2D61">
        <w:rPr>
          <w:rFonts w:ascii="Times New Roman" w:eastAsia="標楷體" w:hAnsi="Times New Roman" w:cs="Times New Roman"/>
          <w:bCs/>
          <w:color w:val="000000"/>
          <w:szCs w:val="24"/>
          <w:lang w:val="en-GB"/>
        </w:rPr>
        <w:t>於有關</w:t>
      </w:r>
      <w:r w:rsidRPr="00FB2D61">
        <w:rPr>
          <w:rFonts w:ascii="Times New Roman" w:eastAsia="標楷體" w:hAnsi="Times New Roman" w:cs="Times New Roman"/>
          <w:bCs/>
          <w:color w:val="000000"/>
          <w:szCs w:val="24"/>
          <w:lang w:val="en-AU"/>
        </w:rPr>
        <w:t>課稅年度利得稅評稅時，</w:t>
      </w:r>
      <w:r w:rsidRPr="00FB2D61">
        <w:rPr>
          <w:rFonts w:ascii="Times New Roman" w:eastAsia="標楷體" w:hAnsi="Times New Roman" w:cs="Times New Roman"/>
          <w:bCs/>
          <w:color w:val="000000"/>
          <w:szCs w:val="24"/>
          <w:lang w:val="en-GB"/>
        </w:rPr>
        <w:t>已扣除估計在買賣物業時所支付的一般開支，包括律師費</w:t>
      </w:r>
      <w:r w:rsidRPr="00FB2D61">
        <w:rPr>
          <w:rFonts w:ascii="Times New Roman" w:eastAsia="標楷體" w:hAnsi="Times New Roman" w:cs="Times New Roman"/>
          <w:bCs/>
          <w:color w:val="000000"/>
          <w:szCs w:val="24"/>
          <w:lang w:val="en-GB" w:eastAsia="zh-HK"/>
        </w:rPr>
        <w:t>、</w:t>
      </w:r>
      <w:r w:rsidRPr="00FB2D61">
        <w:rPr>
          <w:rFonts w:ascii="Times New Roman" w:eastAsia="標楷體" w:hAnsi="Times New Roman" w:cs="Times New Roman"/>
          <w:bCs/>
          <w:color w:val="000000"/>
          <w:szCs w:val="24"/>
          <w:lang w:val="en-GB"/>
        </w:rPr>
        <w:t>印花稅、</w:t>
      </w:r>
      <w:r w:rsidRPr="00FB2D61">
        <w:rPr>
          <w:rFonts w:ascii="Times New Roman" w:eastAsia="標楷體" w:hAnsi="Times New Roman" w:cs="Times New Roman"/>
          <w:bCs/>
          <w:color w:val="000000"/>
          <w:szCs w:val="24"/>
          <w:lang w:val="en-GB" w:eastAsia="zh-HK"/>
        </w:rPr>
        <w:t>地產</w:t>
      </w:r>
      <w:r w:rsidRPr="00FB2D61">
        <w:rPr>
          <w:rFonts w:ascii="Times New Roman" w:eastAsia="標楷體" w:hAnsi="Times New Roman" w:cs="Times New Roman"/>
          <w:bCs/>
          <w:color w:val="000000"/>
          <w:szCs w:val="24"/>
          <w:lang w:val="en-GB"/>
        </w:rPr>
        <w:t>代理佣金、裝修費及利息支出</w:t>
      </w:r>
      <w:r w:rsidRPr="00FB2D61">
        <w:rPr>
          <w:rFonts w:ascii="Times New Roman" w:eastAsia="標楷體" w:hAnsi="Times New Roman" w:cs="Times New Roman"/>
          <w:bCs/>
          <w:color w:val="000000"/>
          <w:szCs w:val="24"/>
          <w:lang w:val="en-AU" w:eastAsia="zh-HK"/>
        </w:rPr>
        <w:t>。</w:t>
      </w:r>
      <w:r w:rsidRPr="00FB2D61">
        <w:rPr>
          <w:rFonts w:ascii="Times New Roman" w:eastAsia="標楷體" w:hAnsi="Times New Roman" w:cs="Times New Roman"/>
          <w:color w:val="000000"/>
          <w:szCs w:val="24"/>
          <w:lang w:val="en-AU"/>
        </w:rPr>
        <w:t>就某些物業的</w:t>
      </w:r>
      <w:r w:rsidRPr="00FB2D61">
        <w:rPr>
          <w:rFonts w:ascii="Times New Roman" w:eastAsia="標楷體" w:hAnsi="Times New Roman" w:cs="Times New Roman"/>
          <w:iCs/>
          <w:color w:val="000000"/>
          <w:szCs w:val="24"/>
          <w:lang w:val="en-AU"/>
        </w:rPr>
        <w:t>銀行罰息、</w:t>
      </w:r>
      <w:r w:rsidRPr="00FB2D61">
        <w:rPr>
          <w:rFonts w:ascii="Times New Roman" w:eastAsia="標楷體" w:hAnsi="Times New Roman" w:cs="Times New Roman"/>
          <w:iCs/>
          <w:color w:val="000000"/>
          <w:szCs w:val="24"/>
          <w:lang w:val="en-GB"/>
        </w:rPr>
        <w:t>物業</w:t>
      </w:r>
      <w:r w:rsidRPr="00FB2D61">
        <w:rPr>
          <w:rFonts w:ascii="Times New Roman" w:eastAsia="標楷體" w:hAnsi="Times New Roman" w:cs="Times New Roman"/>
          <w:iCs/>
          <w:color w:val="000000"/>
          <w:szCs w:val="24"/>
          <w:lang w:val="en-GB" w:eastAsia="zh-HK"/>
        </w:rPr>
        <w:t>租金</w:t>
      </w:r>
      <w:r w:rsidRPr="00FB2D61">
        <w:rPr>
          <w:rFonts w:ascii="Times New Roman" w:eastAsia="標楷體" w:hAnsi="Times New Roman" w:cs="Times New Roman"/>
          <w:iCs/>
          <w:color w:val="000000"/>
          <w:szCs w:val="24"/>
          <w:lang w:val="en-GB"/>
        </w:rPr>
        <w:t>及大廈維修費，</w:t>
      </w:r>
      <w:r w:rsidRPr="00FB2D61">
        <w:rPr>
          <w:rFonts w:ascii="Times New Roman" w:eastAsia="標楷體" w:hAnsi="Times New Roman" w:cs="Times New Roman"/>
          <w:color w:val="000000"/>
          <w:szCs w:val="24"/>
          <w:lang w:val="en-AU" w:eastAsia="zh-HK"/>
        </w:rPr>
        <w:t>上訴人</w:t>
      </w:r>
      <w:r w:rsidRPr="00FB2D61">
        <w:rPr>
          <w:rFonts w:ascii="Times New Roman" w:eastAsia="標楷體" w:hAnsi="Times New Roman" w:cs="Times New Roman"/>
          <w:bCs/>
          <w:color w:val="000000"/>
          <w:szCs w:val="24"/>
          <w:lang w:val="en-AU" w:eastAsia="zh-HK"/>
        </w:rPr>
        <w:t>沒有</w:t>
      </w:r>
      <w:r w:rsidRPr="00FB2D61">
        <w:rPr>
          <w:rFonts w:ascii="Times New Roman" w:eastAsia="標楷體" w:hAnsi="Times New Roman" w:cs="Times New Roman"/>
          <w:bCs/>
          <w:color w:val="000000"/>
          <w:szCs w:val="24"/>
          <w:lang w:val="en-AU"/>
        </w:rPr>
        <w:t>提供</w:t>
      </w:r>
      <w:r w:rsidRPr="00FB2D61">
        <w:rPr>
          <w:rFonts w:ascii="Times New Roman" w:eastAsia="標楷體" w:hAnsi="Times New Roman" w:cs="Times New Roman"/>
          <w:bCs/>
          <w:color w:val="000000"/>
          <w:szCs w:val="24"/>
          <w:lang w:val="en-AU" w:eastAsia="zh-HK"/>
        </w:rPr>
        <w:t>任何文件</w:t>
      </w:r>
      <w:r w:rsidRPr="00FB2D61">
        <w:rPr>
          <w:rFonts w:ascii="Times New Roman" w:eastAsia="標楷體" w:hAnsi="Times New Roman" w:cs="Times New Roman"/>
          <w:bCs/>
          <w:color w:val="000000"/>
          <w:szCs w:val="24"/>
          <w:lang w:val="en-AU"/>
        </w:rPr>
        <w:t>以證明她確曾招</w:t>
      </w:r>
      <w:r w:rsidRPr="00FB2D61">
        <w:rPr>
          <w:rFonts w:ascii="Times New Roman" w:eastAsia="標楷體" w:hAnsi="Times New Roman" w:cs="Times New Roman"/>
          <w:bCs/>
          <w:color w:val="000000"/>
          <w:szCs w:val="24"/>
          <w:lang w:val="en-AU" w:eastAsia="zh-HK"/>
        </w:rPr>
        <w:t>致（或因</w:t>
      </w:r>
      <w:r w:rsidRPr="00FB2D61">
        <w:rPr>
          <w:rFonts w:ascii="Times New Roman" w:eastAsia="標楷體" w:hAnsi="Times New Roman" w:cs="Times New Roman"/>
          <w:bCs/>
          <w:color w:val="000000"/>
          <w:szCs w:val="24"/>
          <w:lang w:val="en-AU"/>
        </w:rPr>
        <w:t>出售有關物業產生應課稅利潤而招致）</w:t>
      </w:r>
      <w:r w:rsidRPr="00FB2D61">
        <w:rPr>
          <w:rFonts w:ascii="Times New Roman" w:eastAsia="標楷體" w:hAnsi="Times New Roman" w:cs="Times New Roman"/>
          <w:bCs/>
          <w:color w:val="000000"/>
          <w:szCs w:val="24"/>
          <w:lang w:val="en-AU" w:eastAsia="zh-HK"/>
        </w:rPr>
        <w:t>上述</w:t>
      </w:r>
      <w:r w:rsidRPr="00FB2D61">
        <w:rPr>
          <w:rFonts w:ascii="Times New Roman" w:eastAsia="標楷體" w:hAnsi="Times New Roman" w:cs="Times New Roman"/>
          <w:bCs/>
          <w:color w:val="000000"/>
          <w:szCs w:val="24"/>
          <w:lang w:val="en-AU"/>
        </w:rPr>
        <w:t>開支。</w:t>
      </w:r>
      <w:r w:rsidRPr="00FB2D61">
        <w:rPr>
          <w:rFonts w:ascii="Times New Roman" w:eastAsia="標楷體" w:hAnsi="Times New Roman" w:cs="Times New Roman"/>
          <w:color w:val="000000"/>
          <w:szCs w:val="24"/>
          <w:lang w:val="en-AU"/>
        </w:rPr>
        <w:t>就某些物業的</w:t>
      </w:r>
      <w:r w:rsidRPr="00FB2D61">
        <w:rPr>
          <w:rFonts w:ascii="Times New Roman" w:eastAsia="標楷體" w:hAnsi="Times New Roman" w:cs="Times New Roman"/>
          <w:iCs/>
          <w:color w:val="000000"/>
          <w:szCs w:val="24"/>
          <w:lang w:val="en-GB"/>
        </w:rPr>
        <w:t>物業</w:t>
      </w:r>
      <w:r w:rsidRPr="00FB2D61">
        <w:rPr>
          <w:rFonts w:ascii="Times New Roman" w:eastAsia="標楷體" w:hAnsi="Times New Roman" w:cs="Times New Roman"/>
          <w:iCs/>
          <w:color w:val="000000"/>
          <w:szCs w:val="24"/>
          <w:lang w:val="en-GB" w:eastAsia="zh-HK"/>
        </w:rPr>
        <w:t>租金</w:t>
      </w:r>
      <w:r w:rsidRPr="00FB2D61">
        <w:rPr>
          <w:rFonts w:ascii="Times New Roman" w:eastAsia="標楷體" w:hAnsi="Times New Roman" w:cs="Times New Roman"/>
          <w:bCs/>
          <w:color w:val="000000"/>
          <w:szCs w:val="24"/>
          <w:lang w:val="en-GB" w:eastAsia="zh-HK"/>
        </w:rPr>
        <w:t>，委員會並不信納</w:t>
      </w:r>
      <w:r w:rsidRPr="00FB2D61">
        <w:rPr>
          <w:rFonts w:ascii="Times New Roman" w:eastAsia="標楷體" w:hAnsi="Times New Roman" w:cs="Times New Roman"/>
          <w:color w:val="000000"/>
          <w:szCs w:val="24"/>
          <w:lang w:val="en-AU" w:eastAsia="zh-HK"/>
        </w:rPr>
        <w:t>上訴人聲稱在售出</w:t>
      </w:r>
      <w:r w:rsidRPr="00FB2D61">
        <w:rPr>
          <w:rFonts w:ascii="Times New Roman" w:eastAsia="標楷體" w:hAnsi="Times New Roman" w:cs="Times New Roman"/>
          <w:bCs/>
          <w:color w:val="000000"/>
          <w:szCs w:val="24"/>
          <w:lang w:val="en-GB"/>
        </w:rPr>
        <w:t>物業後隨即向買家租回該物業</w:t>
      </w:r>
      <w:r w:rsidRPr="00FB2D61">
        <w:rPr>
          <w:rFonts w:ascii="Times New Roman" w:eastAsia="標楷體" w:hAnsi="Times New Roman" w:cs="Times New Roman"/>
          <w:bCs/>
          <w:color w:val="000000"/>
          <w:szCs w:val="24"/>
          <w:lang w:val="en-GB" w:eastAsia="zh-HK"/>
        </w:rPr>
        <w:t>作為</w:t>
      </w:r>
      <w:r w:rsidRPr="00FB2D61">
        <w:rPr>
          <w:rFonts w:ascii="Times New Roman" w:eastAsia="標楷體" w:hAnsi="Times New Roman" w:cs="Times New Roman"/>
          <w:bCs/>
          <w:color w:val="000000"/>
          <w:szCs w:val="24"/>
          <w:lang w:val="en-GB"/>
        </w:rPr>
        <w:t>她與家人</w:t>
      </w:r>
      <w:r w:rsidRPr="00FB2D61">
        <w:rPr>
          <w:rFonts w:ascii="Times New Roman" w:eastAsia="標楷體" w:hAnsi="Times New Roman" w:cs="Times New Roman"/>
          <w:bCs/>
          <w:color w:val="000000"/>
          <w:szCs w:val="24"/>
          <w:lang w:val="en-GB" w:eastAsia="zh-HK"/>
        </w:rPr>
        <w:t>的居所六個月。無論如何，此開支實為她的家庭或私人開支，而並非為產生應課稅利潤而招致</w:t>
      </w:r>
      <w:r w:rsidRPr="00FB2D61">
        <w:rPr>
          <w:rFonts w:ascii="Times New Roman" w:eastAsia="標楷體" w:hAnsi="Times New Roman" w:cs="Times New Roman"/>
          <w:bCs/>
          <w:color w:val="000000"/>
          <w:szCs w:val="24"/>
          <w:lang w:val="en-GB"/>
        </w:rPr>
        <w:t>。</w:t>
      </w:r>
      <w:r w:rsidRPr="00FB2D61">
        <w:rPr>
          <w:rFonts w:ascii="Times New Roman" w:eastAsia="標楷體" w:hAnsi="Times New Roman" w:cs="Times New Roman"/>
          <w:color w:val="000000"/>
          <w:szCs w:val="24"/>
          <w:lang w:val="en-AU"/>
        </w:rPr>
        <w:t>就某些</w:t>
      </w:r>
      <w:r w:rsidRPr="00FB2D61">
        <w:rPr>
          <w:rFonts w:ascii="Times New Roman" w:eastAsia="標楷體" w:hAnsi="Times New Roman" w:cs="Times New Roman"/>
          <w:bCs/>
          <w:color w:val="000000"/>
          <w:szCs w:val="24"/>
          <w:lang w:val="en-GB"/>
        </w:rPr>
        <w:t>物</w:t>
      </w:r>
      <w:r w:rsidRPr="00FB2D61">
        <w:rPr>
          <w:rFonts w:ascii="Times New Roman" w:eastAsia="標楷體" w:hAnsi="Times New Roman" w:cs="Times New Roman"/>
          <w:color w:val="000000"/>
          <w:szCs w:val="24"/>
          <w:lang w:val="en-AU"/>
        </w:rPr>
        <w:t>業的</w:t>
      </w:r>
      <w:r w:rsidRPr="00FB2D61">
        <w:rPr>
          <w:rFonts w:ascii="Times New Roman" w:eastAsia="標楷體" w:hAnsi="Times New Roman" w:cs="Times New Roman"/>
          <w:iCs/>
          <w:color w:val="000000"/>
          <w:szCs w:val="24"/>
          <w:lang w:val="en-AU"/>
        </w:rPr>
        <w:t>地產代理佣金、拆除天台僭建物及裝修費，</w:t>
      </w:r>
      <w:r w:rsidRPr="00FB2D61">
        <w:rPr>
          <w:rFonts w:ascii="Times New Roman" w:eastAsia="標楷體" w:hAnsi="Times New Roman" w:cs="Times New Roman"/>
          <w:bCs/>
          <w:color w:val="000000"/>
          <w:szCs w:val="24"/>
          <w:lang w:val="en-GB" w:eastAsia="zh-HK"/>
        </w:rPr>
        <w:t>上訴人並沒有</w:t>
      </w:r>
      <w:r w:rsidRPr="00FB2D61">
        <w:rPr>
          <w:rFonts w:ascii="Times New Roman" w:eastAsia="標楷體" w:hAnsi="Times New Roman" w:cs="Times New Roman"/>
          <w:bCs/>
          <w:color w:val="000000"/>
          <w:szCs w:val="24"/>
          <w:lang w:val="en-AU"/>
        </w:rPr>
        <w:t>提出上述開支的申索。此外，就聲稱的開支，上訴人</w:t>
      </w:r>
      <w:r w:rsidRPr="00FB2D61">
        <w:rPr>
          <w:rFonts w:ascii="Times New Roman" w:eastAsia="標楷體" w:hAnsi="Times New Roman" w:cs="Times New Roman"/>
          <w:bCs/>
          <w:color w:val="000000"/>
          <w:szCs w:val="24"/>
          <w:lang w:val="en-AU" w:eastAsia="zh-HK"/>
        </w:rPr>
        <w:t>沒有</w:t>
      </w:r>
      <w:r w:rsidRPr="00FB2D61">
        <w:rPr>
          <w:rFonts w:ascii="Times New Roman" w:eastAsia="標楷體" w:hAnsi="Times New Roman" w:cs="Times New Roman"/>
          <w:bCs/>
          <w:color w:val="000000"/>
          <w:szCs w:val="24"/>
          <w:lang w:val="en-AU"/>
        </w:rPr>
        <w:t>提供</w:t>
      </w:r>
      <w:r w:rsidRPr="00FB2D61">
        <w:rPr>
          <w:rFonts w:ascii="Times New Roman" w:eastAsia="標楷體" w:hAnsi="Times New Roman" w:cs="Times New Roman"/>
          <w:bCs/>
          <w:color w:val="000000"/>
          <w:szCs w:val="24"/>
          <w:lang w:val="en-AU" w:eastAsia="zh-HK"/>
        </w:rPr>
        <w:t>任何付款紀錄、文件或</w:t>
      </w:r>
      <w:r w:rsidRPr="00FB2D61">
        <w:rPr>
          <w:rFonts w:ascii="Times New Roman" w:eastAsia="標楷體" w:hAnsi="Times New Roman" w:cs="Times New Roman"/>
          <w:bCs/>
          <w:color w:val="000000"/>
          <w:szCs w:val="24"/>
          <w:lang w:val="en-AU"/>
        </w:rPr>
        <w:t>詳細資料，以證明她確曾為產生應課稅利潤而招致</w:t>
      </w:r>
      <w:r w:rsidRPr="00FB2D61">
        <w:rPr>
          <w:rFonts w:ascii="Times New Roman" w:eastAsia="標楷體" w:hAnsi="Times New Roman" w:cs="Times New Roman"/>
          <w:bCs/>
          <w:color w:val="000000"/>
          <w:szCs w:val="24"/>
          <w:lang w:val="en-AU" w:eastAsia="zh-HK"/>
        </w:rPr>
        <w:t>上述</w:t>
      </w:r>
      <w:r w:rsidRPr="00FB2D61">
        <w:rPr>
          <w:rFonts w:ascii="Times New Roman" w:eastAsia="標楷體" w:hAnsi="Times New Roman" w:cs="Times New Roman"/>
          <w:bCs/>
          <w:color w:val="000000"/>
          <w:szCs w:val="24"/>
          <w:lang w:val="en-AU"/>
        </w:rPr>
        <w:t>開支。</w:t>
      </w:r>
      <w:r w:rsidRPr="00FB2D61">
        <w:rPr>
          <w:rFonts w:ascii="Times New Roman" w:eastAsia="標楷體" w:hAnsi="Times New Roman" w:cs="Times New Roman"/>
          <w:bCs/>
          <w:color w:val="000000"/>
          <w:szCs w:val="24"/>
          <w:lang w:val="en-AU" w:eastAsia="zh-HK"/>
        </w:rPr>
        <w:t>因</w:t>
      </w:r>
      <w:r w:rsidRPr="00FB2D61">
        <w:rPr>
          <w:rFonts w:ascii="Times New Roman" w:eastAsia="標楷體" w:hAnsi="Times New Roman" w:cs="Times New Roman"/>
          <w:bCs/>
          <w:color w:val="000000"/>
          <w:szCs w:val="24"/>
          <w:lang w:val="en-AU"/>
        </w:rPr>
        <w:t>此，上訴人申索的</w:t>
      </w:r>
      <w:r w:rsidRPr="00FB2D61">
        <w:rPr>
          <w:rFonts w:ascii="Times New Roman" w:eastAsia="標楷體" w:hAnsi="Times New Roman" w:cs="Times New Roman"/>
          <w:bCs/>
          <w:color w:val="000000"/>
          <w:szCs w:val="24"/>
          <w:lang w:val="en-AU" w:eastAsia="zh-HK"/>
        </w:rPr>
        <w:t>上述開支亦</w:t>
      </w:r>
      <w:r w:rsidRPr="00FB2D61">
        <w:rPr>
          <w:rFonts w:ascii="Times New Roman" w:eastAsia="標楷體" w:hAnsi="Times New Roman" w:cs="Times New Roman"/>
          <w:bCs/>
          <w:color w:val="000000"/>
          <w:szCs w:val="24"/>
          <w:lang w:val="en-AU"/>
        </w:rPr>
        <w:t>不能獲得扣除。</w:t>
      </w:r>
    </w:p>
    <w:p w:rsidR="00FB2D61" w:rsidRDefault="00FB2D61" w:rsidP="00302FC7">
      <w:pPr>
        <w:widowControl/>
        <w:ind w:leftChars="462" w:left="1109" w:firstLine="451"/>
        <w:jc w:val="both"/>
        <w:rPr>
          <w:rFonts w:ascii="Times New Roman" w:eastAsia="標楷體" w:hAnsi="Times New Roman" w:cs="Times New Roman"/>
          <w:color w:val="000000"/>
          <w:szCs w:val="24"/>
          <w:u w:val="single"/>
          <w:lang w:val="en-AU"/>
        </w:rPr>
      </w:pPr>
      <w:r w:rsidRPr="004E2A1B">
        <w:rPr>
          <w:rFonts w:ascii="Times New Roman" w:eastAsia="標楷體" w:hAnsi="Times New Roman" w:cs="Times New Roman"/>
          <w:color w:val="000000"/>
          <w:szCs w:val="24"/>
          <w:u w:val="single"/>
          <w:lang w:val="en-AU"/>
        </w:rPr>
        <w:t>個人／已婚人士及子女免稅額</w:t>
      </w:r>
    </w:p>
    <w:p w:rsidR="004E2A1B" w:rsidRPr="00FB2D61" w:rsidRDefault="004E2A1B" w:rsidP="004E2A1B">
      <w:pPr>
        <w:widowControl/>
        <w:ind w:leftChars="450" w:left="1080"/>
        <w:jc w:val="both"/>
        <w:rPr>
          <w:rFonts w:ascii="Times New Roman" w:eastAsia="標楷體" w:hAnsi="Times New Roman" w:cs="Times New Roman"/>
          <w:color w:val="000000"/>
          <w:szCs w:val="24"/>
          <w:u w:val="single"/>
          <w:lang w:val="en-AU"/>
        </w:rPr>
      </w:pPr>
    </w:p>
    <w:p w:rsidR="00FB2D61" w:rsidRPr="00C537B2" w:rsidRDefault="00FB2D61" w:rsidP="00C537B2">
      <w:pPr>
        <w:widowControl/>
        <w:numPr>
          <w:ilvl w:val="0"/>
          <w:numId w:val="38"/>
        </w:numPr>
        <w:ind w:leftChars="450" w:left="1560" w:hangingChars="200" w:hanging="480"/>
        <w:jc w:val="both"/>
        <w:rPr>
          <w:rFonts w:ascii="Times New Roman" w:eastAsia="標楷體" w:hAnsi="Times New Roman" w:cs="Times New Roman"/>
          <w:color w:val="000000"/>
          <w:szCs w:val="24"/>
          <w:lang w:val="en-AU"/>
        </w:rPr>
      </w:pPr>
      <w:r w:rsidRPr="00FB2D61">
        <w:rPr>
          <w:rFonts w:ascii="Times New Roman" w:eastAsia="標楷體" w:hAnsi="Times New Roman" w:cs="Times New Roman"/>
          <w:bCs/>
          <w:color w:val="000000"/>
          <w:szCs w:val="24"/>
          <w:lang w:val="en-AU"/>
        </w:rPr>
        <w:t>上訴人從買賣物業賺取的利潤不能扣除個人／已婚人士免稅額及子女免稅額。她必須透過選擇個人入息課稅以申索</w:t>
      </w:r>
      <w:r w:rsidRPr="00FB2D61">
        <w:rPr>
          <w:rFonts w:ascii="Times New Roman" w:eastAsia="標楷體" w:hAnsi="Times New Roman" w:cs="Times New Roman"/>
          <w:bCs/>
          <w:color w:val="000000"/>
          <w:szCs w:val="24"/>
          <w:lang w:val="en-AU" w:eastAsia="zh-HK"/>
        </w:rPr>
        <w:t>該等免稅額。另外，</w:t>
      </w:r>
      <w:r w:rsidRPr="00FB2D61">
        <w:rPr>
          <w:rFonts w:ascii="Times New Roman" w:eastAsia="標楷體" w:hAnsi="Times New Roman" w:cs="Times New Roman"/>
          <w:bCs/>
          <w:color w:val="000000"/>
          <w:szCs w:val="24"/>
          <w:lang w:val="en-AU"/>
        </w:rPr>
        <w:t>上訴人之前並沒有</w:t>
      </w:r>
      <w:r w:rsidRPr="00FB2D61">
        <w:rPr>
          <w:rFonts w:ascii="Times New Roman" w:eastAsia="標楷體" w:hAnsi="Times New Roman" w:cs="Times New Roman"/>
          <w:bCs/>
          <w:color w:val="000000"/>
          <w:szCs w:val="24"/>
          <w:lang w:val="en-AU" w:eastAsia="zh-HK"/>
        </w:rPr>
        <w:t>與</w:t>
      </w:r>
      <w:r w:rsidRPr="00FB2D61">
        <w:rPr>
          <w:rFonts w:ascii="Times New Roman" w:eastAsia="標楷體" w:hAnsi="Times New Roman" w:cs="Times New Roman"/>
          <w:bCs/>
          <w:color w:val="000000"/>
          <w:szCs w:val="24"/>
          <w:lang w:val="en-AU" w:eastAsia="zh-HK"/>
        </w:rPr>
        <w:t>A</w:t>
      </w:r>
      <w:r w:rsidRPr="00FB2D61">
        <w:rPr>
          <w:rFonts w:ascii="Times New Roman" w:eastAsia="標楷體" w:hAnsi="Times New Roman" w:cs="Times New Roman"/>
          <w:bCs/>
          <w:color w:val="000000"/>
          <w:szCs w:val="24"/>
          <w:lang w:val="en-AU" w:eastAsia="zh-HK"/>
        </w:rPr>
        <w:t>先生共同作出</w:t>
      </w:r>
      <w:r w:rsidRPr="00FB2D61">
        <w:rPr>
          <w:rFonts w:ascii="Times New Roman" w:eastAsia="標楷體" w:hAnsi="Times New Roman" w:cs="Times New Roman"/>
          <w:bCs/>
          <w:color w:val="000000"/>
          <w:szCs w:val="24"/>
          <w:lang w:val="en-AU"/>
        </w:rPr>
        <w:t>申請</w:t>
      </w:r>
      <w:r w:rsidRPr="00FB2D61">
        <w:rPr>
          <w:rFonts w:ascii="Times New Roman" w:eastAsia="標楷體" w:hAnsi="Times New Roman" w:cs="Times New Roman"/>
          <w:bCs/>
          <w:color w:val="000000"/>
          <w:szCs w:val="24"/>
          <w:lang w:val="en-AU" w:eastAsia="zh-HK"/>
        </w:rPr>
        <w:t>以個人入息課稅方式評稅，有關爭拗論點並不構成上訴理由。</w:t>
      </w:r>
    </w:p>
    <w:p w:rsidR="00C537B2" w:rsidRPr="00C537B2" w:rsidRDefault="00C537B2" w:rsidP="00C537B2">
      <w:pPr>
        <w:tabs>
          <w:tab w:val="left" w:pos="1276"/>
        </w:tabs>
        <w:overflowPunct w:val="0"/>
        <w:autoSpaceDE w:val="0"/>
        <w:autoSpaceDN w:val="0"/>
        <w:ind w:rightChars="-29" w:right="-70"/>
        <w:jc w:val="both"/>
        <w:rPr>
          <w:rFonts w:ascii="Times New Roman" w:eastAsia="標楷體" w:hAnsi="Times New Roman" w:cs="Times New Roman"/>
          <w:szCs w:val="24"/>
        </w:rPr>
      </w:pPr>
    </w:p>
    <w:p w:rsidR="00AD7B67" w:rsidRPr="00C537B2" w:rsidRDefault="00AD7B67" w:rsidP="00C537B2">
      <w:pPr>
        <w:tabs>
          <w:tab w:val="left" w:pos="1276"/>
        </w:tabs>
        <w:overflowPunct w:val="0"/>
        <w:autoSpaceDE w:val="0"/>
        <w:autoSpaceDN w:val="0"/>
        <w:ind w:rightChars="-29" w:right="-70"/>
        <w:jc w:val="both"/>
        <w:rPr>
          <w:rFonts w:ascii="Times New Roman" w:eastAsia="標楷體" w:hAnsi="Times New Roman" w:cs="Times New Roman"/>
          <w:szCs w:val="24"/>
        </w:rPr>
      </w:pPr>
    </w:p>
    <w:p w:rsidR="00AD7B67" w:rsidRPr="00AD7B67" w:rsidRDefault="00AD7B67" w:rsidP="00884AA3">
      <w:pPr>
        <w:tabs>
          <w:tab w:val="left" w:pos="1276"/>
        </w:tabs>
        <w:overflowPunct w:val="0"/>
        <w:autoSpaceDE w:val="0"/>
        <w:autoSpaceDN w:val="0"/>
        <w:ind w:rightChars="-29" w:right="-70"/>
        <w:jc w:val="both"/>
        <w:rPr>
          <w:rFonts w:ascii="Times New Roman" w:eastAsia="標楷體" w:hAnsi="Times New Roman" w:cs="Times New Roman"/>
          <w:b/>
          <w:szCs w:val="24"/>
          <w:lang w:eastAsia="zh-HK"/>
        </w:rPr>
      </w:pPr>
      <w:r w:rsidRPr="00C537B2">
        <w:rPr>
          <w:rFonts w:ascii="Times New Roman" w:eastAsia="標楷體" w:hAnsi="Times New Roman" w:cs="Times New Roman"/>
          <w:b/>
          <w:szCs w:val="24"/>
        </w:rPr>
        <w:t>上訴</w:t>
      </w:r>
      <w:r w:rsidRPr="00AD7B67">
        <w:rPr>
          <w:rFonts w:ascii="Times New Roman" w:eastAsia="標楷體" w:hAnsi="Times New Roman" w:cs="Times New Roman"/>
          <w:b/>
          <w:szCs w:val="24"/>
        </w:rPr>
        <w:t>駁回。</w:t>
      </w:r>
    </w:p>
    <w:p w:rsidR="00AD7B67" w:rsidRPr="00AD7B67" w:rsidRDefault="00AD7B67" w:rsidP="00884AA3">
      <w:pPr>
        <w:tabs>
          <w:tab w:val="left" w:pos="1276"/>
        </w:tabs>
        <w:overflowPunct w:val="0"/>
        <w:autoSpaceDE w:val="0"/>
        <w:autoSpaceDN w:val="0"/>
        <w:ind w:left="360" w:rightChars="-29" w:right="-70" w:hangingChars="150" w:hanging="360"/>
        <w:rPr>
          <w:rFonts w:ascii="Times New Roman" w:eastAsia="標楷體" w:hAnsi="Times New Roman" w:cs="Times New Roman"/>
          <w:szCs w:val="24"/>
          <w:lang w:eastAsia="zh-HK"/>
        </w:rPr>
      </w:pPr>
    </w:p>
    <w:p w:rsidR="00AD7B67" w:rsidRPr="00AD7B67" w:rsidRDefault="00AD7B67" w:rsidP="00884AA3">
      <w:pPr>
        <w:tabs>
          <w:tab w:val="left" w:pos="1276"/>
        </w:tabs>
        <w:overflowPunct w:val="0"/>
        <w:autoSpaceDE w:val="0"/>
        <w:autoSpaceDN w:val="0"/>
        <w:ind w:rightChars="-29" w:right="-70"/>
        <w:jc w:val="both"/>
        <w:rPr>
          <w:rFonts w:ascii="Times New Roman" w:eastAsia="標楷體" w:hAnsi="Times New Roman" w:cs="Times New Roman"/>
          <w:szCs w:val="24"/>
          <w:lang w:eastAsia="zh-HK"/>
        </w:rPr>
      </w:pPr>
      <w:r w:rsidRPr="00AD7B67">
        <w:rPr>
          <w:rFonts w:ascii="Times New Roman" w:eastAsia="標楷體" w:hAnsi="Times New Roman" w:cs="Times New Roman"/>
          <w:szCs w:val="24"/>
        </w:rPr>
        <w:t>參考案例：</w:t>
      </w:r>
    </w:p>
    <w:p w:rsidR="00AD7B67" w:rsidRPr="00AD7B67" w:rsidRDefault="00AD7B67" w:rsidP="00884AA3">
      <w:pPr>
        <w:tabs>
          <w:tab w:val="left" w:pos="1276"/>
        </w:tabs>
        <w:overflowPunct w:val="0"/>
        <w:autoSpaceDE w:val="0"/>
        <w:autoSpaceDN w:val="0"/>
        <w:ind w:left="360" w:rightChars="-29" w:right="-70" w:hangingChars="150" w:hanging="360"/>
        <w:rPr>
          <w:rFonts w:ascii="Times New Roman" w:eastAsia="標楷體" w:hAnsi="Times New Roman" w:cs="Times New Roman"/>
          <w:szCs w:val="24"/>
          <w:lang w:eastAsia="zh-HK"/>
        </w:rPr>
      </w:pPr>
    </w:p>
    <w:p w:rsidR="00AD7B67" w:rsidRPr="00AD7B67" w:rsidRDefault="00AD7B67" w:rsidP="00884AA3">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AD7B67">
        <w:rPr>
          <w:rFonts w:ascii="Times New Roman" w:eastAsia="標楷體" w:hAnsi="Times New Roman" w:cs="Times New Roman"/>
          <w:color w:val="000000"/>
          <w:szCs w:val="24"/>
        </w:rPr>
        <w:t>Lionel Simmons Properties Limited (in liquidation) and Others v Commissioners of Inland Revenue [1980] 2 All ER798</w:t>
      </w:r>
    </w:p>
    <w:p w:rsidR="00AD7B67" w:rsidRPr="00AD7B67" w:rsidRDefault="00AD7B67" w:rsidP="00884AA3">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AD7B67">
        <w:rPr>
          <w:rFonts w:ascii="Times New Roman" w:eastAsia="標楷體" w:hAnsi="Times New Roman" w:cs="Times New Roman"/>
          <w:color w:val="000000"/>
          <w:szCs w:val="24"/>
          <w:lang w:val="en"/>
        </w:rPr>
        <w:t>All Best Wishes Limited v Commissioner of Inland Revenue (1992) 3 HKTC 750</w:t>
      </w:r>
    </w:p>
    <w:p w:rsidR="00AD7B67" w:rsidRPr="00AD7B67" w:rsidRDefault="00AD7B67" w:rsidP="00884AA3">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AD7B67">
        <w:rPr>
          <w:rFonts w:ascii="Times New Roman" w:eastAsia="標楷體" w:hAnsi="Times New Roman" w:cs="Times New Roman"/>
          <w:color w:val="000000"/>
          <w:szCs w:val="24"/>
          <w:lang w:val="en"/>
        </w:rPr>
        <w:t>Marson (H.M. Inspector of Taxes) v Morton and related appeals [1986] 1 WLR</w:t>
      </w:r>
      <w:r w:rsidR="00F81FD1">
        <w:rPr>
          <w:rFonts w:ascii="Times New Roman" w:eastAsia="標楷體" w:hAnsi="Times New Roman" w:cs="Times New Roman"/>
          <w:color w:val="000000"/>
          <w:szCs w:val="24"/>
          <w:lang w:val="en"/>
        </w:rPr>
        <w:t xml:space="preserve"> 1343</w:t>
      </w:r>
    </w:p>
    <w:p w:rsidR="00AD7B67" w:rsidRPr="00AD7B67" w:rsidRDefault="00AD7B67" w:rsidP="00884AA3">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AD7B67">
        <w:rPr>
          <w:rFonts w:ascii="Times New Roman" w:eastAsia="標楷體" w:hAnsi="Times New Roman" w:cs="Times New Roman"/>
          <w:szCs w:val="24"/>
          <w:lang w:val="en"/>
        </w:rPr>
        <w:t>Real Estate Investments (NT) Ltd v Commissioner of Inland Revenue (2008) 11 HKCFAR 433</w:t>
      </w:r>
    </w:p>
    <w:p w:rsidR="00AD7B67" w:rsidRPr="00AD7B67" w:rsidRDefault="00AD7B67" w:rsidP="00884AA3">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AD7B67">
        <w:rPr>
          <w:rFonts w:ascii="Times New Roman" w:eastAsia="標楷體" w:hAnsi="Times New Roman" w:cs="Times New Roman"/>
          <w:szCs w:val="24"/>
          <w:lang w:val="en" w:eastAsia="zh-HK"/>
        </w:rPr>
        <w:t>So Kai Tong v Commissioners of Inland Revenue [2004] 2 HKLRD 416</w:t>
      </w:r>
    </w:p>
    <w:p w:rsidR="00AD7B67" w:rsidRPr="00AD7B67" w:rsidRDefault="00AD7B67" w:rsidP="00884AA3">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AD7B67">
        <w:rPr>
          <w:rFonts w:ascii="Times New Roman" w:eastAsia="標楷體" w:hAnsi="Times New Roman" w:cs="Times New Roman"/>
          <w:szCs w:val="24"/>
          <w:lang w:val="en" w:eastAsia="zh-HK"/>
        </w:rPr>
        <w:t>D52/03, IRBRD, vol 18, 577</w:t>
      </w:r>
    </w:p>
    <w:p w:rsidR="00AD7B67" w:rsidRPr="00AD7B67" w:rsidRDefault="00AD7B67" w:rsidP="00C537B2">
      <w:pPr>
        <w:tabs>
          <w:tab w:val="left" w:pos="1276"/>
        </w:tabs>
        <w:overflowPunct w:val="0"/>
        <w:autoSpaceDE w:val="0"/>
        <w:autoSpaceDN w:val="0"/>
        <w:ind w:rightChars="-29" w:right="-70"/>
        <w:jc w:val="both"/>
        <w:rPr>
          <w:rFonts w:ascii="Times New Roman" w:eastAsia="標楷體" w:hAnsi="Times New Roman" w:cs="Times New Roman"/>
          <w:i/>
          <w:szCs w:val="24"/>
          <w:lang w:val="en" w:eastAsia="zh-HK"/>
        </w:rPr>
      </w:pPr>
    </w:p>
    <w:p w:rsidR="00AD7B67" w:rsidRPr="00AD7B67" w:rsidRDefault="00AD7B67" w:rsidP="00884AA3">
      <w:pPr>
        <w:tabs>
          <w:tab w:val="left" w:pos="1276"/>
        </w:tabs>
        <w:overflowPunct w:val="0"/>
        <w:autoSpaceDE w:val="0"/>
        <w:autoSpaceDN w:val="0"/>
        <w:ind w:rightChars="-29" w:right="-70"/>
        <w:jc w:val="both"/>
        <w:rPr>
          <w:rFonts w:ascii="Times New Roman" w:eastAsia="標楷體" w:hAnsi="Times New Roman" w:cs="Times New Roman"/>
          <w:szCs w:val="24"/>
        </w:rPr>
      </w:pPr>
      <w:r w:rsidRPr="00AD7B67">
        <w:rPr>
          <w:rFonts w:ascii="Times New Roman" w:eastAsia="標楷體" w:hAnsi="Times New Roman" w:cs="Times New Roman"/>
          <w:szCs w:val="24"/>
        </w:rPr>
        <w:t>上訴人</w:t>
      </w:r>
      <w:r w:rsidRPr="00AD7B67">
        <w:rPr>
          <w:rFonts w:ascii="Times New Roman" w:eastAsia="標楷體" w:hAnsi="Times New Roman" w:cs="Times New Roman"/>
          <w:szCs w:val="24"/>
          <w:lang w:eastAsia="zh-HK"/>
        </w:rPr>
        <w:t>親自</w:t>
      </w:r>
      <w:r w:rsidRPr="00AD7B67">
        <w:rPr>
          <w:rFonts w:ascii="Times New Roman" w:eastAsia="標楷體" w:hAnsi="Times New Roman" w:cs="Times New Roman"/>
          <w:szCs w:val="24"/>
        </w:rPr>
        <w:t>出席聆訊。</w:t>
      </w:r>
    </w:p>
    <w:p w:rsidR="00AD7B67" w:rsidRPr="00AD7B67" w:rsidRDefault="00AD7B67" w:rsidP="00884AA3">
      <w:pPr>
        <w:tabs>
          <w:tab w:val="left" w:pos="1276"/>
        </w:tabs>
        <w:overflowPunct w:val="0"/>
        <w:autoSpaceDE w:val="0"/>
        <w:autoSpaceDN w:val="0"/>
        <w:ind w:rightChars="-29" w:right="-70"/>
        <w:jc w:val="both"/>
        <w:rPr>
          <w:rFonts w:ascii="Times New Roman" w:eastAsia="標楷體" w:hAnsi="Times New Roman" w:cs="Times New Roman"/>
          <w:szCs w:val="24"/>
          <w:lang w:eastAsia="zh-HK"/>
        </w:rPr>
      </w:pPr>
      <w:r w:rsidRPr="00AD7B67">
        <w:rPr>
          <w:rFonts w:ascii="Times New Roman" w:eastAsia="標楷體" w:hAnsi="Times New Roman" w:cs="Times New Roman"/>
          <w:szCs w:val="24"/>
          <w:lang w:eastAsia="zh-HK"/>
        </w:rPr>
        <w:t>甄嘉麗</w:t>
      </w:r>
      <w:r w:rsidRPr="00AD7B67">
        <w:rPr>
          <w:rFonts w:ascii="Times New Roman" w:eastAsia="標楷體" w:hAnsi="Times New Roman" w:cs="Times New Roman"/>
          <w:szCs w:val="24"/>
        </w:rPr>
        <w:t>及</w:t>
      </w:r>
      <w:r w:rsidRPr="00AD7B67">
        <w:rPr>
          <w:rFonts w:ascii="Times New Roman" w:eastAsia="標楷體" w:hAnsi="Times New Roman" w:cs="Times New Roman"/>
          <w:szCs w:val="24"/>
          <w:lang w:eastAsia="zh-HK"/>
        </w:rPr>
        <w:t>陳慧蓮</w:t>
      </w:r>
      <w:r w:rsidRPr="00AD7B67">
        <w:rPr>
          <w:rFonts w:ascii="Times New Roman" w:eastAsia="標楷體" w:hAnsi="Times New Roman" w:cs="Times New Roman"/>
          <w:szCs w:val="24"/>
        </w:rPr>
        <w:t>代表稅務局局長出席聆訊。</w:t>
      </w:r>
    </w:p>
    <w:p w:rsidR="00AD7B67" w:rsidRDefault="00AD7B67" w:rsidP="00884AA3">
      <w:pPr>
        <w:overflowPunct w:val="0"/>
        <w:autoSpaceDE w:val="0"/>
        <w:autoSpaceDN w:val="0"/>
        <w:rPr>
          <w:rFonts w:ascii="Times New Roman" w:eastAsia="標楷體" w:hAnsi="Times New Roman" w:cs="Times New Roman"/>
          <w:b/>
          <w:sz w:val="28"/>
          <w:szCs w:val="28"/>
        </w:rPr>
      </w:pPr>
    </w:p>
    <w:p w:rsidR="00BC46EA" w:rsidRPr="00AD1326" w:rsidRDefault="00BC46EA" w:rsidP="00884AA3">
      <w:pPr>
        <w:overflowPunct w:val="0"/>
        <w:autoSpaceDE w:val="0"/>
        <w:autoSpaceDN w:val="0"/>
        <w:rPr>
          <w:rFonts w:ascii="Times New Roman" w:eastAsia="標楷體" w:hAnsi="Times New Roman" w:cs="Times New Roman"/>
          <w:b/>
          <w:sz w:val="28"/>
          <w:szCs w:val="28"/>
        </w:rPr>
      </w:pPr>
      <w:r w:rsidRPr="00AD1326">
        <w:rPr>
          <w:rFonts w:ascii="Times New Roman" w:eastAsia="標楷體" w:hAnsi="Times New Roman" w:cs="Times New Roman"/>
          <w:b/>
          <w:sz w:val="28"/>
          <w:szCs w:val="28"/>
        </w:rPr>
        <w:lastRenderedPageBreak/>
        <w:t>決</w:t>
      </w:r>
      <w:r w:rsidRPr="00AD1326">
        <w:rPr>
          <w:rFonts w:ascii="Times New Roman" w:eastAsia="標楷體" w:hAnsi="Times New Roman" w:cs="Times New Roman"/>
          <w:b/>
          <w:sz w:val="28"/>
          <w:szCs w:val="28"/>
        </w:rPr>
        <w:t xml:space="preserve"> </w:t>
      </w:r>
      <w:r w:rsidRPr="00AD1326">
        <w:rPr>
          <w:rFonts w:ascii="Times New Roman" w:eastAsia="標楷體" w:hAnsi="Times New Roman" w:cs="Times New Roman"/>
          <w:b/>
          <w:sz w:val="28"/>
          <w:szCs w:val="28"/>
        </w:rPr>
        <w:t>定</w:t>
      </w:r>
      <w:r w:rsidRPr="00AD1326">
        <w:rPr>
          <w:rFonts w:ascii="Times New Roman" w:eastAsia="標楷體" w:hAnsi="Times New Roman" w:cs="Times New Roman"/>
          <w:b/>
          <w:sz w:val="28"/>
          <w:szCs w:val="28"/>
        </w:rPr>
        <w:t xml:space="preserve"> </w:t>
      </w:r>
      <w:r w:rsidRPr="00AD1326">
        <w:rPr>
          <w:rFonts w:ascii="Times New Roman" w:eastAsia="標楷體" w:hAnsi="Times New Roman" w:cs="Times New Roman"/>
          <w:b/>
          <w:sz w:val="28"/>
          <w:szCs w:val="28"/>
        </w:rPr>
        <w:t>書：</w:t>
      </w:r>
    </w:p>
    <w:p w:rsidR="00BC46EA" w:rsidRPr="00A10ADF" w:rsidRDefault="00BC46EA" w:rsidP="00884AA3">
      <w:pPr>
        <w:overflowPunct w:val="0"/>
        <w:autoSpaceDE w:val="0"/>
        <w:autoSpaceDN w:val="0"/>
        <w:snapToGrid w:val="0"/>
        <w:ind w:left="709" w:hangingChars="253" w:hanging="709"/>
        <w:rPr>
          <w:rFonts w:ascii="Times New Roman" w:eastAsia="標楷體" w:hAnsi="Times New Roman" w:cs="Times New Roman"/>
          <w:b/>
          <w:spacing w:val="20"/>
          <w:szCs w:val="24"/>
          <w:lang w:val="en-GB" w:eastAsia="zh-HK"/>
        </w:rPr>
      </w:pPr>
    </w:p>
    <w:p w:rsidR="00BC46EA" w:rsidRPr="00A10ADF" w:rsidRDefault="00BC46EA" w:rsidP="00884AA3">
      <w:pPr>
        <w:overflowPunct w:val="0"/>
        <w:autoSpaceDE w:val="0"/>
        <w:autoSpaceDN w:val="0"/>
        <w:snapToGrid w:val="0"/>
        <w:ind w:left="709" w:hangingChars="253" w:hanging="709"/>
        <w:rPr>
          <w:rFonts w:ascii="Times New Roman" w:eastAsia="標楷體" w:hAnsi="Times New Roman" w:cs="Times New Roman"/>
          <w:b/>
          <w:spacing w:val="20"/>
          <w:szCs w:val="24"/>
          <w:lang w:val="en-GB" w:eastAsia="zh-HK"/>
        </w:rPr>
      </w:pPr>
    </w:p>
    <w:p w:rsidR="00BC46EA" w:rsidRPr="0060048B" w:rsidRDefault="00BC46EA" w:rsidP="00884AA3">
      <w:pPr>
        <w:numPr>
          <w:ilvl w:val="0"/>
          <w:numId w:val="3"/>
        </w:numPr>
        <w:overflowPunct w:val="0"/>
        <w:autoSpaceDE w:val="0"/>
        <w:autoSpaceDN w:val="0"/>
        <w:snapToGrid w:val="0"/>
        <w:ind w:left="851" w:hanging="851"/>
        <w:rPr>
          <w:rFonts w:ascii="Times New Roman" w:eastAsia="標楷體" w:hAnsi="Times New Roman" w:cs="Times New Roman"/>
          <w:b/>
          <w:spacing w:val="20"/>
          <w:sz w:val="28"/>
          <w:szCs w:val="28"/>
        </w:rPr>
      </w:pPr>
      <w:r w:rsidRPr="0060048B">
        <w:rPr>
          <w:rFonts w:ascii="Times New Roman" w:eastAsia="標楷體" w:hAnsi="Times New Roman" w:cs="Times New Roman"/>
          <w:b/>
          <w:spacing w:val="20"/>
          <w:sz w:val="28"/>
          <w:szCs w:val="28"/>
        </w:rPr>
        <w:tab/>
      </w:r>
      <w:r w:rsidRPr="0060048B">
        <w:rPr>
          <w:rFonts w:ascii="Times New Roman" w:eastAsia="標楷體" w:hAnsi="Times New Roman" w:cs="Times New Roman"/>
          <w:b/>
          <w:spacing w:val="20"/>
          <w:sz w:val="28"/>
          <w:szCs w:val="28"/>
        </w:rPr>
        <w:t>背景</w:t>
      </w:r>
    </w:p>
    <w:p w:rsidR="00BC46EA" w:rsidRPr="00A10ADF" w:rsidRDefault="00BC46EA" w:rsidP="00884AA3">
      <w:pPr>
        <w:overflowPunct w:val="0"/>
        <w:autoSpaceDE w:val="0"/>
        <w:autoSpaceDN w:val="0"/>
        <w:snapToGrid w:val="0"/>
        <w:ind w:left="709" w:hangingChars="253" w:hanging="709"/>
        <w:rPr>
          <w:rFonts w:ascii="Times New Roman" w:eastAsia="標楷體" w:hAnsi="Times New Roman" w:cs="Times New Roman"/>
          <w:b/>
          <w:spacing w:val="20"/>
          <w:szCs w:val="24"/>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rPr>
      </w:pPr>
      <w:r w:rsidRPr="00A10ADF">
        <w:rPr>
          <w:rFonts w:ascii="Times New Roman" w:eastAsia="標楷體" w:hAnsi="Times New Roman" w:cs="Times New Roman"/>
          <w:bCs/>
          <w:spacing w:val="20"/>
          <w:szCs w:val="24"/>
        </w:rPr>
        <w:t>上訴人</w:t>
      </w:r>
      <w:r w:rsidR="00C57399">
        <w:rPr>
          <w:rFonts w:ascii="Times New Roman" w:eastAsia="標楷體" w:hAnsi="Times New Roman" w:cs="Times New Roman"/>
          <w:color w:val="000000"/>
          <w:spacing w:val="20"/>
          <w:kern w:val="0"/>
          <w:szCs w:val="24"/>
        </w:rPr>
        <w:t>A</w:t>
      </w:r>
      <w:r w:rsidR="00C57399">
        <w:rPr>
          <w:rFonts w:ascii="Times New Roman" w:eastAsia="標楷體" w:hAnsi="Times New Roman" w:cs="Times New Roman"/>
          <w:color w:val="000000"/>
          <w:spacing w:val="20"/>
          <w:kern w:val="0"/>
          <w:szCs w:val="24"/>
        </w:rPr>
        <w:t>女士</w:t>
      </w:r>
      <w:r w:rsidRPr="00A10ADF">
        <w:rPr>
          <w:rFonts w:ascii="Times New Roman" w:eastAsia="標楷體" w:hAnsi="Times New Roman" w:cs="Times New Roman"/>
          <w:spacing w:val="20"/>
          <w:szCs w:val="24"/>
          <w:lang w:eastAsia="zh-HK"/>
        </w:rPr>
        <w:t>向本</w:t>
      </w:r>
      <w:r w:rsidRPr="00A10ADF">
        <w:rPr>
          <w:rFonts w:ascii="Times New Roman" w:eastAsia="標楷體" w:hAnsi="Times New Roman" w:cs="Times New Roman"/>
          <w:bCs/>
          <w:spacing w:val="20"/>
          <w:szCs w:val="24"/>
        </w:rPr>
        <w:t>稅務上訴委員會（以下簡稱</w:t>
      </w:r>
      <w:r w:rsidRPr="00A10ADF">
        <w:rPr>
          <w:rFonts w:ascii="Times New Roman" w:eastAsia="標楷體" w:hAnsi="Times New Roman" w:cs="Times New Roman"/>
          <w:b/>
          <w:spacing w:val="20"/>
          <w:szCs w:val="24"/>
        </w:rPr>
        <w:t>「委員會」</w:t>
      </w:r>
      <w:r w:rsidRPr="00A10ADF">
        <w:rPr>
          <w:rFonts w:ascii="Times New Roman" w:eastAsia="標楷體" w:hAnsi="Times New Roman" w:cs="Times New Roman"/>
          <w:bCs/>
          <w:spacing w:val="20"/>
          <w:szCs w:val="24"/>
        </w:rPr>
        <w:t>）</w:t>
      </w:r>
      <w:r w:rsidRPr="00A10ADF">
        <w:rPr>
          <w:rFonts w:ascii="Times New Roman" w:eastAsia="標楷體" w:hAnsi="Times New Roman" w:cs="Times New Roman"/>
          <w:spacing w:val="20"/>
          <w:szCs w:val="24"/>
          <w:lang w:eastAsia="zh-HK"/>
        </w:rPr>
        <w:t>提出本上訴，反對</w:t>
      </w:r>
      <w:r w:rsidRPr="00A10ADF">
        <w:rPr>
          <w:rFonts w:ascii="Times New Roman" w:eastAsia="標楷體" w:hAnsi="Times New Roman" w:cs="Times New Roman"/>
          <w:noProof/>
          <w:spacing w:val="20"/>
          <w:szCs w:val="24"/>
        </w:rPr>
        <w:t>稅務局</w:t>
      </w:r>
      <w:r w:rsidRPr="00A10ADF">
        <w:rPr>
          <w:rFonts w:ascii="Times New Roman" w:eastAsia="標楷體" w:hAnsi="Times New Roman" w:cs="Times New Roman"/>
          <w:spacing w:val="20"/>
          <w:szCs w:val="24"/>
          <w:lang w:eastAsia="zh-HK"/>
        </w:rPr>
        <w:t>署理</w:t>
      </w:r>
      <w:r w:rsidRPr="00A10ADF">
        <w:rPr>
          <w:rFonts w:ascii="Times New Roman" w:eastAsia="標楷體" w:hAnsi="Times New Roman" w:cs="Times New Roman"/>
          <w:spacing w:val="20"/>
          <w:szCs w:val="24"/>
        </w:rPr>
        <w:t>稅務局副局長梁詠慈於</w:t>
      </w:r>
      <w:r w:rsidRPr="00A10ADF">
        <w:rPr>
          <w:rFonts w:ascii="Times New Roman" w:eastAsia="標楷體" w:hAnsi="Times New Roman" w:cs="Times New Roman"/>
          <w:spacing w:val="20"/>
          <w:szCs w:val="24"/>
        </w:rPr>
        <w:t>2021</w:t>
      </w:r>
      <w:r w:rsidRPr="00A10ADF">
        <w:rPr>
          <w:rFonts w:ascii="Times New Roman" w:eastAsia="標楷體" w:hAnsi="Times New Roman" w:cs="Times New Roman"/>
          <w:spacing w:val="20"/>
          <w:szCs w:val="24"/>
        </w:rPr>
        <w:t>年</w:t>
      </w:r>
      <w:r w:rsidRPr="00A10ADF">
        <w:rPr>
          <w:rFonts w:ascii="Times New Roman" w:eastAsia="標楷體" w:hAnsi="Times New Roman" w:cs="Times New Roman"/>
          <w:spacing w:val="20"/>
          <w:szCs w:val="24"/>
        </w:rPr>
        <w:t>7</w:t>
      </w:r>
      <w:r w:rsidRPr="00A10ADF">
        <w:rPr>
          <w:rFonts w:ascii="Times New Roman" w:eastAsia="標楷體" w:hAnsi="Times New Roman" w:cs="Times New Roman"/>
          <w:spacing w:val="20"/>
          <w:szCs w:val="24"/>
        </w:rPr>
        <w:t>月</w:t>
      </w:r>
      <w:r w:rsidRPr="00A10ADF">
        <w:rPr>
          <w:rFonts w:ascii="Times New Roman" w:eastAsia="標楷體" w:hAnsi="Times New Roman" w:cs="Times New Roman"/>
          <w:spacing w:val="20"/>
          <w:szCs w:val="24"/>
        </w:rPr>
        <w:t>26</w:t>
      </w:r>
      <w:r w:rsidRPr="00A10ADF">
        <w:rPr>
          <w:rFonts w:ascii="Times New Roman" w:eastAsia="標楷體" w:hAnsi="Times New Roman" w:cs="Times New Roman"/>
          <w:spacing w:val="20"/>
          <w:szCs w:val="24"/>
        </w:rPr>
        <w:t>日發出的決定</w:t>
      </w:r>
      <w:r w:rsidRPr="00A10ADF">
        <w:rPr>
          <w:rFonts w:ascii="Times New Roman" w:eastAsia="標楷體" w:hAnsi="Times New Roman" w:cs="Times New Roman"/>
          <w:bCs/>
          <w:spacing w:val="20"/>
          <w:szCs w:val="24"/>
        </w:rPr>
        <w:t>（以下簡稱</w:t>
      </w:r>
      <w:r w:rsidRPr="00A10ADF">
        <w:rPr>
          <w:rFonts w:ascii="Times New Roman" w:eastAsia="標楷體" w:hAnsi="Times New Roman" w:cs="Times New Roman"/>
          <w:b/>
          <w:spacing w:val="20"/>
          <w:szCs w:val="24"/>
        </w:rPr>
        <w:t>「決定書」</w:t>
      </w:r>
      <w:r w:rsidRPr="00A10ADF">
        <w:rPr>
          <w:rFonts w:ascii="Times New Roman" w:eastAsia="標楷體" w:hAnsi="Times New Roman" w:cs="Times New Roman"/>
          <w:bCs/>
          <w:spacing w:val="20"/>
          <w:szCs w:val="24"/>
        </w:rPr>
        <w:t>）</w:t>
      </w:r>
      <w:r w:rsidRPr="00A10ADF">
        <w:rPr>
          <w:rFonts w:ascii="Times New Roman" w:eastAsia="標楷體" w:hAnsi="Times New Roman" w:cs="Times New Roman"/>
          <w:spacing w:val="20"/>
          <w:szCs w:val="24"/>
        </w:rPr>
        <w:t>，裁定</w:t>
      </w:r>
      <w:r w:rsidRPr="00A10ADF">
        <w:rPr>
          <w:rFonts w:ascii="Times New Roman" w:eastAsia="標楷體" w:hAnsi="Times New Roman" w:cs="Times New Roman"/>
          <w:noProof/>
          <w:spacing w:val="20"/>
          <w:szCs w:val="24"/>
        </w:rPr>
        <w:t>她就評稅主任的利得稅評稅</w:t>
      </w:r>
      <w:r w:rsidRPr="00A10ADF">
        <w:rPr>
          <w:rFonts w:ascii="Times New Roman" w:eastAsia="標楷體" w:hAnsi="Times New Roman" w:cs="Times New Roman"/>
          <w:spacing w:val="20"/>
          <w:szCs w:val="24"/>
        </w:rPr>
        <w:t>反對無效，並且作出以下裁決</w:t>
      </w:r>
      <w:r w:rsidRPr="00A10ADF">
        <w:rPr>
          <w:rFonts w:ascii="Times New Roman" w:eastAsia="標楷體" w:hAnsi="Times New Roman" w:cs="Times New Roman"/>
          <w:spacing w:val="20"/>
          <w:szCs w:val="24"/>
        </w:rPr>
        <w:t>:</w:t>
      </w:r>
    </w:p>
    <w:p w:rsidR="00BC46EA" w:rsidRPr="00A10ADF" w:rsidRDefault="00BC46EA" w:rsidP="00884AA3">
      <w:pPr>
        <w:tabs>
          <w:tab w:val="left" w:pos="851"/>
        </w:tabs>
        <w:overflowPunct w:val="0"/>
        <w:autoSpaceDE w:val="0"/>
        <w:autoSpaceDN w:val="0"/>
        <w:ind w:left="652" w:hangingChars="233" w:hanging="652"/>
        <w:jc w:val="both"/>
        <w:rPr>
          <w:rFonts w:ascii="Times New Roman" w:eastAsia="標楷體" w:hAnsi="Times New Roman" w:cs="Times New Roman"/>
          <w:spacing w:val="20"/>
          <w:szCs w:val="24"/>
        </w:rPr>
      </w:pPr>
    </w:p>
    <w:p w:rsidR="00BC46EA" w:rsidRPr="00A10ADF" w:rsidRDefault="00BC46EA" w:rsidP="00884AA3">
      <w:pPr>
        <w:numPr>
          <w:ilvl w:val="0"/>
          <w:numId w:val="4"/>
        </w:numPr>
        <w:tabs>
          <w:tab w:val="left" w:pos="851"/>
        </w:tabs>
        <w:overflowPunct w:val="0"/>
        <w:autoSpaceDE w:val="0"/>
        <w:autoSpaceDN w:val="0"/>
        <w:ind w:leftChars="638" w:left="2203" w:hangingChars="240" w:hanging="672"/>
        <w:jc w:val="both"/>
        <w:rPr>
          <w:rFonts w:ascii="Times New Roman" w:eastAsia="標楷體" w:hAnsi="Times New Roman" w:cs="Times New Roman"/>
          <w:spacing w:val="20"/>
          <w:szCs w:val="24"/>
        </w:rPr>
      </w:pPr>
      <w:r w:rsidRPr="00A10ADF">
        <w:rPr>
          <w:rFonts w:ascii="Times New Roman" w:eastAsia="標楷體" w:hAnsi="Times New Roman" w:cs="Times New Roman"/>
          <w:spacing w:val="20"/>
          <w:szCs w:val="24"/>
        </w:rPr>
        <w:t>2007/08</w:t>
      </w:r>
      <w:r w:rsidRPr="00A10ADF">
        <w:rPr>
          <w:rFonts w:ascii="Times New Roman" w:eastAsia="標楷體" w:hAnsi="Times New Roman" w:cs="Times New Roman"/>
          <w:spacing w:val="20"/>
          <w:szCs w:val="24"/>
        </w:rPr>
        <w:t>、</w:t>
      </w:r>
      <w:r w:rsidRPr="00A10ADF">
        <w:rPr>
          <w:rFonts w:ascii="Times New Roman" w:eastAsia="標楷體" w:hAnsi="Times New Roman" w:cs="Times New Roman"/>
          <w:spacing w:val="20"/>
          <w:szCs w:val="24"/>
        </w:rPr>
        <w:t xml:space="preserve"> 2009/10</w:t>
      </w:r>
      <w:r w:rsidRPr="00A10ADF">
        <w:rPr>
          <w:rFonts w:ascii="Times New Roman" w:eastAsia="標楷體" w:hAnsi="Times New Roman" w:cs="Times New Roman"/>
          <w:spacing w:val="20"/>
          <w:szCs w:val="24"/>
        </w:rPr>
        <w:t>及</w:t>
      </w:r>
      <w:r w:rsidRPr="00A10ADF">
        <w:rPr>
          <w:rFonts w:ascii="Times New Roman" w:eastAsia="標楷體" w:hAnsi="Times New Roman" w:cs="Times New Roman"/>
          <w:spacing w:val="20"/>
          <w:szCs w:val="24"/>
        </w:rPr>
        <w:t>2010/11</w:t>
      </w:r>
      <w:r w:rsidRPr="00A10ADF">
        <w:rPr>
          <w:rFonts w:ascii="Times New Roman" w:eastAsia="標楷體" w:hAnsi="Times New Roman" w:cs="Times New Roman"/>
          <w:spacing w:val="20"/>
          <w:szCs w:val="24"/>
        </w:rPr>
        <w:t>課稅年度利得稅評稅須按</w:t>
      </w:r>
      <w:r w:rsidRPr="00A10ADF">
        <w:rPr>
          <w:rFonts w:ascii="Times New Roman" w:eastAsia="標楷體" w:hAnsi="Times New Roman" w:cs="Times New Roman"/>
          <w:bCs/>
          <w:spacing w:val="20"/>
          <w:szCs w:val="24"/>
        </w:rPr>
        <w:t>決定書</w:t>
      </w:r>
      <w:r w:rsidRPr="00A10ADF">
        <w:rPr>
          <w:rFonts w:ascii="Times New Roman" w:eastAsia="標楷體" w:hAnsi="Times New Roman" w:cs="Times New Roman"/>
          <w:spacing w:val="20"/>
          <w:szCs w:val="24"/>
        </w:rPr>
        <w:t>第</w:t>
      </w:r>
      <w:r w:rsidRPr="00A10ADF">
        <w:rPr>
          <w:rFonts w:ascii="Times New Roman" w:eastAsia="標楷體" w:hAnsi="Times New Roman" w:cs="Times New Roman"/>
          <w:spacing w:val="20"/>
          <w:szCs w:val="24"/>
        </w:rPr>
        <w:t>(17)</w:t>
      </w:r>
      <w:r w:rsidRPr="00A10ADF">
        <w:rPr>
          <w:rFonts w:ascii="Times New Roman" w:eastAsia="標楷體" w:hAnsi="Times New Roman" w:cs="Times New Roman"/>
          <w:spacing w:val="20"/>
          <w:szCs w:val="24"/>
        </w:rPr>
        <w:t>項事實予以修訂</w:t>
      </w:r>
      <w:r w:rsidRPr="00A10ADF">
        <w:rPr>
          <w:rFonts w:ascii="Times New Roman" w:eastAsia="標楷體" w:hAnsi="Times New Roman" w:cs="Times New Roman"/>
          <w:iCs/>
          <w:color w:val="000000"/>
          <w:spacing w:val="20"/>
          <w:szCs w:val="24"/>
        </w:rPr>
        <w:t>〔下述第</w:t>
      </w:r>
      <w:r w:rsidRPr="00A10ADF">
        <w:rPr>
          <w:rFonts w:ascii="Times New Roman" w:eastAsia="標楷體" w:hAnsi="Times New Roman" w:cs="Times New Roman"/>
          <w:iCs/>
          <w:color w:val="000000"/>
          <w:spacing w:val="20"/>
          <w:szCs w:val="24"/>
        </w:rPr>
        <w:t>22</w:t>
      </w:r>
      <w:r w:rsidRPr="00A10ADF">
        <w:rPr>
          <w:rFonts w:ascii="Times New Roman" w:eastAsia="標楷體" w:hAnsi="Times New Roman" w:cs="Times New Roman"/>
          <w:iCs/>
          <w:color w:val="000000"/>
          <w:spacing w:val="20"/>
          <w:szCs w:val="24"/>
        </w:rPr>
        <w:t>及</w:t>
      </w:r>
      <w:r w:rsidRPr="00A10ADF">
        <w:rPr>
          <w:rFonts w:ascii="Times New Roman" w:eastAsia="標楷體" w:hAnsi="Times New Roman" w:cs="Times New Roman"/>
          <w:iCs/>
          <w:color w:val="000000"/>
          <w:spacing w:val="20"/>
          <w:szCs w:val="24"/>
        </w:rPr>
        <w:t>23(1), (3), (4</w:t>
      </w:r>
      <w:r w:rsidRPr="00A10ADF">
        <w:rPr>
          <w:rFonts w:ascii="Times New Roman" w:eastAsia="標楷體" w:hAnsi="Times New Roman" w:cs="Times New Roman"/>
          <w:spacing w:val="20"/>
          <w:szCs w:val="24"/>
        </w:rPr>
        <w:t>)</w:t>
      </w:r>
      <w:r w:rsidRPr="00A10ADF">
        <w:rPr>
          <w:rFonts w:ascii="Times New Roman" w:eastAsia="標楷體" w:hAnsi="Times New Roman" w:cs="Times New Roman"/>
          <w:iCs/>
          <w:color w:val="000000"/>
          <w:spacing w:val="20"/>
          <w:szCs w:val="24"/>
        </w:rPr>
        <w:t>段〕</w:t>
      </w:r>
      <w:r w:rsidRPr="00A10ADF">
        <w:rPr>
          <w:rFonts w:ascii="Times New Roman" w:eastAsia="標楷體" w:hAnsi="Times New Roman" w:cs="Times New Roman"/>
          <w:spacing w:val="20"/>
          <w:szCs w:val="24"/>
        </w:rPr>
        <w:t xml:space="preserve">; </w:t>
      </w:r>
      <w:r w:rsidRPr="00A10ADF">
        <w:rPr>
          <w:rFonts w:ascii="Times New Roman" w:eastAsia="標楷體" w:hAnsi="Times New Roman" w:cs="Times New Roman"/>
          <w:spacing w:val="20"/>
          <w:szCs w:val="24"/>
        </w:rPr>
        <w:t>及</w:t>
      </w:r>
    </w:p>
    <w:p w:rsidR="00BC46EA" w:rsidRPr="00A10ADF" w:rsidRDefault="00BC46EA" w:rsidP="00884AA3">
      <w:pPr>
        <w:tabs>
          <w:tab w:val="left" w:pos="851"/>
        </w:tabs>
        <w:overflowPunct w:val="0"/>
        <w:autoSpaceDE w:val="0"/>
        <w:autoSpaceDN w:val="0"/>
        <w:ind w:leftChars="638" w:left="2203" w:hangingChars="240" w:hanging="672"/>
        <w:jc w:val="both"/>
        <w:rPr>
          <w:rFonts w:ascii="Times New Roman" w:eastAsia="標楷體" w:hAnsi="Times New Roman" w:cs="Times New Roman"/>
          <w:spacing w:val="20"/>
          <w:szCs w:val="24"/>
        </w:rPr>
      </w:pPr>
    </w:p>
    <w:p w:rsidR="00BC46EA" w:rsidRPr="00A10ADF" w:rsidRDefault="00BC46EA" w:rsidP="00884AA3">
      <w:pPr>
        <w:numPr>
          <w:ilvl w:val="0"/>
          <w:numId w:val="4"/>
        </w:numPr>
        <w:tabs>
          <w:tab w:val="left" w:pos="851"/>
        </w:tabs>
        <w:overflowPunct w:val="0"/>
        <w:autoSpaceDE w:val="0"/>
        <w:autoSpaceDN w:val="0"/>
        <w:ind w:leftChars="638" w:left="2203" w:hangingChars="240" w:hanging="672"/>
        <w:jc w:val="both"/>
        <w:rPr>
          <w:rFonts w:ascii="Times New Roman" w:eastAsia="標楷體" w:hAnsi="Times New Roman" w:cs="Times New Roman"/>
          <w:spacing w:val="20"/>
          <w:szCs w:val="24"/>
        </w:rPr>
      </w:pPr>
      <w:r w:rsidRPr="00A10ADF">
        <w:rPr>
          <w:rFonts w:ascii="Times New Roman" w:eastAsia="標楷體" w:hAnsi="Times New Roman" w:cs="Times New Roman"/>
          <w:spacing w:val="20"/>
          <w:szCs w:val="24"/>
          <w:lang w:eastAsia="zh-HK"/>
        </w:rPr>
        <w:t>2008/09</w:t>
      </w:r>
      <w:r w:rsidRPr="00A10ADF">
        <w:rPr>
          <w:rFonts w:ascii="Times New Roman" w:eastAsia="標楷體" w:hAnsi="Times New Roman" w:cs="Times New Roman"/>
          <w:spacing w:val="20"/>
          <w:szCs w:val="24"/>
          <w:lang w:eastAsia="zh-HK"/>
        </w:rPr>
        <w:t>及</w:t>
      </w:r>
      <w:r w:rsidRPr="00A10ADF">
        <w:rPr>
          <w:rFonts w:ascii="Times New Roman" w:eastAsia="標楷體" w:hAnsi="Times New Roman" w:cs="Times New Roman"/>
          <w:spacing w:val="20"/>
          <w:szCs w:val="24"/>
        </w:rPr>
        <w:t>2011/12</w:t>
      </w:r>
      <w:r w:rsidRPr="00A10ADF">
        <w:rPr>
          <w:rFonts w:ascii="Times New Roman" w:eastAsia="標楷體" w:hAnsi="Times New Roman" w:cs="Times New Roman"/>
          <w:spacing w:val="20"/>
          <w:szCs w:val="24"/>
        </w:rPr>
        <w:t>課稅年度利得稅評稅予</w:t>
      </w:r>
      <w:r w:rsidRPr="00A10ADF">
        <w:rPr>
          <w:rFonts w:ascii="Times New Roman" w:eastAsia="標楷體" w:hAnsi="Times New Roman" w:cs="Times New Roman"/>
          <w:spacing w:val="20"/>
          <w:szCs w:val="24"/>
          <w:lang w:eastAsia="zh-HK"/>
        </w:rPr>
        <w:t>以</w:t>
      </w:r>
      <w:r w:rsidRPr="00A10ADF">
        <w:rPr>
          <w:rFonts w:ascii="Times New Roman" w:eastAsia="標楷體" w:hAnsi="Times New Roman" w:cs="Times New Roman"/>
          <w:spacing w:val="20"/>
          <w:szCs w:val="24"/>
        </w:rPr>
        <w:t>維持</w:t>
      </w:r>
      <w:r w:rsidRPr="00A10ADF">
        <w:rPr>
          <w:rFonts w:ascii="Times New Roman" w:eastAsia="標楷體" w:hAnsi="Times New Roman" w:cs="Times New Roman"/>
          <w:iCs/>
          <w:color w:val="000000"/>
          <w:spacing w:val="20"/>
          <w:szCs w:val="24"/>
        </w:rPr>
        <w:t>〔下述第</w:t>
      </w:r>
      <w:r w:rsidRPr="00A10ADF">
        <w:rPr>
          <w:rFonts w:ascii="Times New Roman" w:eastAsia="標楷體" w:hAnsi="Times New Roman" w:cs="Times New Roman"/>
          <w:iCs/>
          <w:color w:val="000000"/>
          <w:spacing w:val="20"/>
          <w:szCs w:val="24"/>
        </w:rPr>
        <w:t>22</w:t>
      </w:r>
      <w:r w:rsidRPr="00A10ADF">
        <w:rPr>
          <w:rFonts w:ascii="Times New Roman" w:eastAsia="標楷體" w:hAnsi="Times New Roman" w:cs="Times New Roman"/>
          <w:iCs/>
          <w:color w:val="000000"/>
          <w:spacing w:val="20"/>
          <w:szCs w:val="24"/>
        </w:rPr>
        <w:t>及</w:t>
      </w:r>
      <w:r w:rsidRPr="00A10ADF">
        <w:rPr>
          <w:rFonts w:ascii="Times New Roman" w:eastAsia="標楷體" w:hAnsi="Times New Roman" w:cs="Times New Roman"/>
          <w:iCs/>
          <w:color w:val="000000"/>
          <w:spacing w:val="20"/>
          <w:szCs w:val="24"/>
        </w:rPr>
        <w:t>23(2), (5)</w:t>
      </w:r>
      <w:r w:rsidRPr="00A10ADF">
        <w:rPr>
          <w:rFonts w:ascii="Times New Roman" w:eastAsia="標楷體" w:hAnsi="Times New Roman" w:cs="Times New Roman"/>
          <w:iCs/>
          <w:color w:val="000000"/>
          <w:spacing w:val="20"/>
          <w:szCs w:val="24"/>
        </w:rPr>
        <w:t>段〕</w:t>
      </w:r>
      <w:r w:rsidRPr="00A10ADF">
        <w:rPr>
          <w:rFonts w:ascii="Times New Roman" w:eastAsia="標楷體" w:hAnsi="Times New Roman" w:cs="Times New Roman"/>
          <w:spacing w:val="20"/>
          <w:szCs w:val="24"/>
        </w:rPr>
        <w:t>。</w:t>
      </w:r>
    </w:p>
    <w:p w:rsidR="00BC46EA" w:rsidRPr="00A10ADF" w:rsidRDefault="00BC46EA" w:rsidP="00884AA3">
      <w:pPr>
        <w:tabs>
          <w:tab w:val="left" w:pos="851"/>
        </w:tabs>
        <w:overflowPunct w:val="0"/>
        <w:autoSpaceDE w:val="0"/>
        <w:autoSpaceDN w:val="0"/>
        <w:ind w:left="851" w:hanging="851"/>
        <w:jc w:val="both"/>
        <w:rPr>
          <w:rFonts w:ascii="Times New Roman" w:eastAsia="標楷體" w:hAnsi="Times New Roman" w:cs="Times New Roman"/>
          <w:noProof/>
          <w:spacing w:val="20"/>
          <w:szCs w:val="24"/>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rPr>
      </w:pPr>
      <w:r w:rsidRPr="00A10ADF">
        <w:rPr>
          <w:rFonts w:ascii="Times New Roman" w:eastAsia="標楷體" w:hAnsi="Times New Roman" w:cs="Times New Roman"/>
          <w:bCs/>
          <w:spacing w:val="20"/>
          <w:szCs w:val="24"/>
        </w:rPr>
        <w:t>委員會於</w:t>
      </w:r>
      <w:r w:rsidRPr="00A10ADF">
        <w:rPr>
          <w:rFonts w:ascii="Times New Roman" w:eastAsia="標楷體" w:hAnsi="Times New Roman" w:cs="Times New Roman"/>
          <w:bCs/>
          <w:spacing w:val="20"/>
          <w:szCs w:val="24"/>
        </w:rPr>
        <w:t>2022</w:t>
      </w:r>
      <w:r w:rsidRPr="00A10ADF">
        <w:rPr>
          <w:rFonts w:ascii="Times New Roman" w:eastAsia="標楷體" w:hAnsi="Times New Roman" w:cs="Times New Roman"/>
          <w:bCs/>
          <w:spacing w:val="20"/>
          <w:szCs w:val="24"/>
        </w:rPr>
        <w:t>年</w:t>
      </w:r>
      <w:r w:rsidRPr="00A10ADF">
        <w:rPr>
          <w:rFonts w:ascii="Times New Roman" w:eastAsia="標楷體" w:hAnsi="Times New Roman" w:cs="Times New Roman"/>
          <w:bCs/>
          <w:spacing w:val="20"/>
          <w:szCs w:val="24"/>
        </w:rPr>
        <w:t>8</w:t>
      </w:r>
      <w:r w:rsidRPr="00A10ADF">
        <w:rPr>
          <w:rFonts w:ascii="Times New Roman" w:eastAsia="標楷體" w:hAnsi="Times New Roman" w:cs="Times New Roman"/>
          <w:bCs/>
          <w:spacing w:val="20"/>
          <w:szCs w:val="24"/>
        </w:rPr>
        <w:t>月</w:t>
      </w:r>
      <w:r w:rsidRPr="00A10ADF">
        <w:rPr>
          <w:rFonts w:ascii="Times New Roman" w:eastAsia="標楷體" w:hAnsi="Times New Roman" w:cs="Times New Roman"/>
          <w:bCs/>
          <w:spacing w:val="20"/>
          <w:szCs w:val="24"/>
        </w:rPr>
        <w:t>9</w:t>
      </w:r>
      <w:r w:rsidRPr="00A10ADF">
        <w:rPr>
          <w:rFonts w:ascii="Times New Roman" w:eastAsia="標楷體" w:hAnsi="Times New Roman" w:cs="Times New Roman"/>
          <w:bCs/>
          <w:spacing w:val="20"/>
          <w:szCs w:val="24"/>
        </w:rPr>
        <w:t>日就本上訴進行聆訊</w:t>
      </w:r>
      <w:r w:rsidRPr="00A10ADF">
        <w:rPr>
          <w:rFonts w:ascii="Times New Roman" w:eastAsia="標楷體" w:hAnsi="Times New Roman" w:cs="Times New Roman"/>
          <w:bCs/>
          <w:spacing w:val="20"/>
          <w:szCs w:val="24"/>
        </w:rPr>
        <w:t>(</w:t>
      </w:r>
      <w:r w:rsidRPr="00A10ADF">
        <w:rPr>
          <w:rFonts w:ascii="Times New Roman" w:eastAsia="標楷體" w:hAnsi="Times New Roman" w:cs="Times New Roman"/>
          <w:bCs/>
          <w:spacing w:val="20"/>
          <w:szCs w:val="24"/>
        </w:rPr>
        <w:t>以下簡稱</w:t>
      </w:r>
      <w:r w:rsidRPr="00A10ADF">
        <w:rPr>
          <w:rFonts w:ascii="Times New Roman" w:eastAsia="標楷體" w:hAnsi="Times New Roman" w:cs="Times New Roman"/>
          <w:b/>
          <w:spacing w:val="20"/>
          <w:szCs w:val="24"/>
        </w:rPr>
        <w:t>「該聆訊」</w:t>
      </w:r>
      <w:r w:rsidRPr="00A10ADF">
        <w:rPr>
          <w:rFonts w:ascii="Times New Roman" w:eastAsia="標楷體" w:hAnsi="Times New Roman" w:cs="Times New Roman"/>
          <w:bCs/>
          <w:spacing w:val="20"/>
          <w:szCs w:val="24"/>
        </w:rPr>
        <w:t>）。</w:t>
      </w:r>
    </w:p>
    <w:p w:rsidR="00BC46EA" w:rsidRPr="00A10ADF" w:rsidRDefault="00BC46EA" w:rsidP="00884AA3">
      <w:pPr>
        <w:tabs>
          <w:tab w:val="left" w:pos="851"/>
        </w:tabs>
        <w:overflowPunct w:val="0"/>
        <w:autoSpaceDE w:val="0"/>
        <w:autoSpaceDN w:val="0"/>
        <w:ind w:left="851" w:hanging="851"/>
        <w:jc w:val="both"/>
        <w:rPr>
          <w:rFonts w:ascii="Times New Roman" w:eastAsia="標楷體" w:hAnsi="Times New Roman" w:cs="Times New Roman"/>
          <w:bCs/>
          <w:spacing w:val="20"/>
          <w:szCs w:val="24"/>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rPr>
      </w:pPr>
      <w:r w:rsidRPr="00A10ADF">
        <w:rPr>
          <w:rFonts w:ascii="Times New Roman" w:eastAsia="標楷體" w:hAnsi="Times New Roman" w:cs="Times New Roman"/>
          <w:noProof/>
          <w:spacing w:val="20"/>
          <w:szCs w:val="24"/>
        </w:rPr>
        <w:t>上訴人親自出席聆訊，沒有代表，親自行事。</w:t>
      </w:r>
    </w:p>
    <w:p w:rsidR="00BC46EA" w:rsidRPr="00A10ADF" w:rsidRDefault="00BC46EA" w:rsidP="00884AA3">
      <w:pPr>
        <w:pStyle w:val="ac"/>
        <w:tabs>
          <w:tab w:val="left" w:pos="851"/>
        </w:tabs>
        <w:overflowPunct w:val="0"/>
        <w:autoSpaceDE w:val="0"/>
        <w:autoSpaceDN w:val="0"/>
        <w:ind w:left="1331" w:hanging="851"/>
        <w:rPr>
          <w:rFonts w:ascii="Times New Roman" w:eastAsia="標楷體" w:hAnsi="Times New Roman" w:cs="Times New Roman"/>
          <w:bCs/>
          <w:spacing w:val="20"/>
          <w:szCs w:val="24"/>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rPr>
      </w:pPr>
      <w:r w:rsidRPr="00A10ADF">
        <w:rPr>
          <w:rFonts w:ascii="Times New Roman" w:eastAsia="標楷體" w:hAnsi="Times New Roman" w:cs="Times New Roman"/>
          <w:noProof/>
          <w:spacing w:val="20"/>
          <w:szCs w:val="24"/>
        </w:rPr>
        <w:t>稅務局上訴組評稅主任甄嘉麗代表稅務局局長出席聆訊。</w:t>
      </w:r>
    </w:p>
    <w:p w:rsidR="00BC46EA" w:rsidRPr="00A10ADF" w:rsidRDefault="00BC46EA" w:rsidP="00884AA3">
      <w:pPr>
        <w:pStyle w:val="ac"/>
        <w:tabs>
          <w:tab w:val="left" w:pos="851"/>
        </w:tabs>
        <w:overflowPunct w:val="0"/>
        <w:autoSpaceDE w:val="0"/>
        <w:autoSpaceDN w:val="0"/>
        <w:ind w:left="1331" w:hanging="851"/>
        <w:rPr>
          <w:rFonts w:ascii="Times New Roman" w:eastAsia="標楷體" w:hAnsi="Times New Roman" w:cs="Times New Roman"/>
          <w:szCs w:val="24"/>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rPr>
      </w:pPr>
      <w:r w:rsidRPr="00A10ADF">
        <w:rPr>
          <w:rFonts w:ascii="Times New Roman" w:eastAsia="標楷體" w:hAnsi="Times New Roman" w:cs="Times New Roman"/>
          <w:szCs w:val="24"/>
        </w:rPr>
        <w:t>答辯方稅務局沒有傳召證人。</w:t>
      </w:r>
    </w:p>
    <w:p w:rsidR="00BC46EA" w:rsidRPr="00A10ADF" w:rsidRDefault="00BC46EA" w:rsidP="00884AA3">
      <w:pPr>
        <w:pStyle w:val="ac"/>
        <w:tabs>
          <w:tab w:val="left" w:pos="851"/>
        </w:tabs>
        <w:overflowPunct w:val="0"/>
        <w:autoSpaceDE w:val="0"/>
        <w:autoSpaceDN w:val="0"/>
        <w:ind w:left="1331" w:hanging="851"/>
        <w:rPr>
          <w:rFonts w:ascii="Times New Roman" w:eastAsia="標楷體" w:hAnsi="Times New Roman" w:cs="Times New Roman"/>
          <w:bCs/>
          <w:spacing w:val="20"/>
          <w:szCs w:val="24"/>
        </w:rPr>
      </w:pPr>
    </w:p>
    <w:p w:rsidR="00BC46EA" w:rsidRPr="0060048B" w:rsidRDefault="00BC46EA"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rPr>
      </w:pPr>
      <w:r w:rsidRPr="00A10ADF">
        <w:rPr>
          <w:rFonts w:ascii="Times New Roman" w:eastAsia="標楷體" w:hAnsi="Times New Roman" w:cs="Times New Roman"/>
          <w:bCs/>
          <w:spacing w:val="20"/>
          <w:szCs w:val="24"/>
        </w:rPr>
        <w:t>雙方均依賴曾交換及交來委員之書信給文件，集結於</w:t>
      </w:r>
      <w:r w:rsidRPr="00A10ADF">
        <w:rPr>
          <w:rFonts w:ascii="Times New Roman" w:eastAsia="標楷體" w:hAnsi="Times New Roman" w:cs="Times New Roman"/>
          <w:noProof/>
          <w:spacing w:val="20"/>
          <w:szCs w:val="24"/>
        </w:rPr>
        <w:t>稅務局</w:t>
      </w:r>
      <w:r w:rsidRPr="00A10ADF">
        <w:rPr>
          <w:rFonts w:ascii="Times New Roman" w:eastAsia="標楷體" w:hAnsi="Times New Roman" w:cs="Times New Roman"/>
          <w:kern w:val="0"/>
          <w:szCs w:val="24"/>
          <w:lang w:val="en-GB"/>
        </w:rPr>
        <w:t>文件集</w:t>
      </w:r>
      <w:r w:rsidRPr="00A10ADF">
        <w:rPr>
          <w:rFonts w:ascii="Times New Roman" w:eastAsia="標楷體" w:hAnsi="Times New Roman" w:cs="Times New Roman"/>
          <w:kern w:val="0"/>
          <w:szCs w:val="24"/>
          <w:lang w:val="en-GB"/>
        </w:rPr>
        <w:t>R1</w:t>
      </w:r>
      <w:r w:rsidRPr="00A10ADF">
        <w:rPr>
          <w:rFonts w:ascii="Times New Roman" w:eastAsia="標楷體" w:hAnsi="Times New Roman" w:cs="Times New Roman"/>
          <w:szCs w:val="24"/>
        </w:rPr>
        <w:t>。</w:t>
      </w:r>
    </w:p>
    <w:p w:rsidR="00BC46EA" w:rsidRPr="00A10ADF" w:rsidRDefault="00BC46EA" w:rsidP="00884AA3">
      <w:pPr>
        <w:tabs>
          <w:tab w:val="left" w:pos="284"/>
          <w:tab w:val="left" w:pos="1134"/>
        </w:tabs>
        <w:overflowPunct w:val="0"/>
        <w:autoSpaceDE w:val="0"/>
        <w:autoSpaceDN w:val="0"/>
        <w:adjustRightInd w:val="0"/>
        <w:snapToGrid w:val="0"/>
        <w:ind w:leftChars="472" w:left="1134" w:hanging="1"/>
        <w:jc w:val="both"/>
        <w:rPr>
          <w:rFonts w:ascii="Times New Roman" w:eastAsia="標楷體" w:hAnsi="Times New Roman" w:cs="Times New Roman"/>
          <w:i/>
          <w:iCs/>
          <w:snapToGrid w:val="0"/>
          <w:spacing w:val="20"/>
          <w:kern w:val="0"/>
          <w:szCs w:val="24"/>
        </w:rPr>
      </w:pPr>
    </w:p>
    <w:p w:rsidR="00BC46EA" w:rsidRPr="0060048B" w:rsidRDefault="00BC46EA" w:rsidP="00884AA3">
      <w:pPr>
        <w:numPr>
          <w:ilvl w:val="0"/>
          <w:numId w:val="3"/>
        </w:numPr>
        <w:overflowPunct w:val="0"/>
        <w:autoSpaceDE w:val="0"/>
        <w:autoSpaceDN w:val="0"/>
        <w:snapToGrid w:val="0"/>
        <w:ind w:left="0" w:firstLine="0"/>
        <w:rPr>
          <w:rFonts w:ascii="Times New Roman" w:eastAsia="標楷體" w:hAnsi="Times New Roman" w:cs="Times New Roman"/>
          <w:b/>
          <w:spacing w:val="20"/>
          <w:sz w:val="28"/>
          <w:szCs w:val="28"/>
        </w:rPr>
      </w:pPr>
      <w:r w:rsidRPr="0060048B">
        <w:rPr>
          <w:rFonts w:ascii="Times New Roman" w:eastAsia="標楷體" w:hAnsi="Times New Roman" w:cs="Times New Roman"/>
          <w:b/>
          <w:spacing w:val="20"/>
          <w:sz w:val="28"/>
          <w:szCs w:val="28"/>
        </w:rPr>
        <w:t>有關法律條文</w:t>
      </w:r>
    </w:p>
    <w:p w:rsidR="00BC46EA" w:rsidRPr="00A10ADF" w:rsidRDefault="00BC46EA" w:rsidP="00884AA3">
      <w:pPr>
        <w:tabs>
          <w:tab w:val="left" w:pos="480"/>
        </w:tabs>
        <w:overflowPunct w:val="0"/>
        <w:autoSpaceDE w:val="0"/>
        <w:autoSpaceDN w:val="0"/>
        <w:snapToGrid w:val="0"/>
        <w:jc w:val="both"/>
        <w:rPr>
          <w:rFonts w:ascii="Times New Roman" w:eastAsia="標楷體" w:hAnsi="Times New Roman" w:cs="Times New Roman"/>
          <w:spacing w:val="20"/>
          <w:szCs w:val="24"/>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rPr>
      </w:pPr>
      <w:r w:rsidRPr="00A10ADF">
        <w:rPr>
          <w:rFonts w:ascii="Times New Roman" w:eastAsia="標楷體" w:hAnsi="Times New Roman" w:cs="Times New Roman"/>
          <w:bCs/>
          <w:spacing w:val="20"/>
          <w:szCs w:val="24"/>
        </w:rPr>
        <w:t>與本上訴相關的《稅務條例》（第</w:t>
      </w:r>
      <w:r w:rsidRPr="00A10ADF">
        <w:rPr>
          <w:rFonts w:ascii="Times New Roman" w:eastAsia="標楷體" w:hAnsi="Times New Roman" w:cs="Times New Roman"/>
          <w:bCs/>
          <w:spacing w:val="20"/>
          <w:szCs w:val="24"/>
        </w:rPr>
        <w:t>112</w:t>
      </w:r>
      <w:r w:rsidRPr="00A10ADF">
        <w:rPr>
          <w:rFonts w:ascii="Times New Roman" w:eastAsia="標楷體" w:hAnsi="Times New Roman" w:cs="Times New Roman"/>
          <w:bCs/>
          <w:spacing w:val="20"/>
          <w:szCs w:val="24"/>
        </w:rPr>
        <w:t>章）（以下簡稱</w:t>
      </w:r>
      <w:r w:rsidRPr="00A10ADF">
        <w:rPr>
          <w:rFonts w:ascii="Times New Roman" w:eastAsia="標楷體" w:hAnsi="Times New Roman" w:cs="Times New Roman"/>
          <w:b/>
          <w:spacing w:val="20"/>
          <w:szCs w:val="24"/>
        </w:rPr>
        <w:t>「稅例」</w:t>
      </w:r>
      <w:r w:rsidRPr="00A10ADF">
        <w:rPr>
          <w:rFonts w:ascii="Times New Roman" w:eastAsia="標楷體" w:hAnsi="Times New Roman" w:cs="Times New Roman"/>
          <w:bCs/>
          <w:spacing w:val="20"/>
          <w:szCs w:val="24"/>
        </w:rPr>
        <w:t>）的條文如下：</w:t>
      </w:r>
    </w:p>
    <w:p w:rsidR="007F0955" w:rsidRPr="00A10ADF" w:rsidRDefault="007F0955" w:rsidP="00884AA3">
      <w:pPr>
        <w:overflowPunct w:val="0"/>
        <w:autoSpaceDE w:val="0"/>
        <w:autoSpaceDN w:val="0"/>
        <w:jc w:val="both"/>
        <w:rPr>
          <w:rFonts w:ascii="Times New Roman" w:eastAsia="標楷體" w:hAnsi="Times New Roman" w:cs="Times New Roman"/>
          <w:bCs/>
          <w:spacing w:val="20"/>
          <w:szCs w:val="24"/>
        </w:rPr>
      </w:pPr>
    </w:p>
    <w:p w:rsidR="00BC46EA" w:rsidRPr="00A10ADF" w:rsidRDefault="00BC46EA" w:rsidP="00884AA3">
      <w:pPr>
        <w:tabs>
          <w:tab w:val="left" w:pos="284"/>
        </w:tabs>
        <w:overflowPunct w:val="0"/>
        <w:autoSpaceDE w:val="0"/>
        <w:autoSpaceDN w:val="0"/>
        <w:snapToGrid w:val="0"/>
        <w:ind w:leftChars="638" w:left="2203" w:hangingChars="240" w:hanging="672"/>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rPr>
        <w:t xml:space="preserve">7.1 </w:t>
      </w:r>
      <w:r w:rsidRPr="00A10ADF">
        <w:rPr>
          <w:rFonts w:ascii="Times New Roman" w:eastAsia="標楷體" w:hAnsi="Times New Roman" w:cs="Times New Roman"/>
          <w:spacing w:val="20"/>
          <w:szCs w:val="24"/>
        </w:rPr>
        <w:tab/>
      </w:r>
      <w:r w:rsidRPr="00A10ADF">
        <w:rPr>
          <w:rFonts w:ascii="Times New Roman" w:eastAsia="標楷體" w:hAnsi="Times New Roman" w:cs="Times New Roman"/>
          <w:spacing w:val="20"/>
          <w:szCs w:val="24"/>
          <w:u w:val="single"/>
        </w:rPr>
        <w:t>第</w:t>
      </w:r>
      <w:r w:rsidRPr="00A10ADF">
        <w:rPr>
          <w:rFonts w:ascii="Times New Roman" w:eastAsia="標楷體" w:hAnsi="Times New Roman" w:cs="Times New Roman"/>
          <w:spacing w:val="20"/>
          <w:szCs w:val="24"/>
          <w:u w:val="single"/>
        </w:rPr>
        <w:t>14(1)</w:t>
      </w:r>
      <w:r w:rsidRPr="00A10ADF">
        <w:rPr>
          <w:rFonts w:ascii="Times New Roman" w:eastAsia="標楷體" w:hAnsi="Times New Roman" w:cs="Times New Roman"/>
          <w:spacing w:val="20"/>
          <w:szCs w:val="24"/>
          <w:u w:val="single"/>
        </w:rPr>
        <w:t>條</w:t>
      </w:r>
      <w:r w:rsidRPr="00A10ADF">
        <w:rPr>
          <w:rFonts w:ascii="Times New Roman" w:eastAsia="標楷體" w:hAnsi="Times New Roman" w:cs="Times New Roman"/>
          <w:spacing w:val="20"/>
          <w:szCs w:val="24"/>
          <w:u w:val="single"/>
          <w:lang w:eastAsia="zh-HK"/>
        </w:rPr>
        <w:t>－</w:t>
      </w:r>
      <w:r w:rsidRPr="00A10ADF">
        <w:rPr>
          <w:rFonts w:ascii="Times New Roman" w:eastAsia="標楷體" w:hAnsi="Times New Roman" w:cs="Times New Roman"/>
          <w:spacing w:val="20"/>
          <w:szCs w:val="24"/>
          <w:u w:val="single"/>
        </w:rPr>
        <w:t>利得稅的徵收</w:t>
      </w:r>
    </w:p>
    <w:p w:rsidR="00BC46EA" w:rsidRPr="00A10ADF" w:rsidRDefault="00BC46EA" w:rsidP="00884AA3">
      <w:pPr>
        <w:pStyle w:val="af0"/>
        <w:tabs>
          <w:tab w:val="left" w:pos="284"/>
        </w:tabs>
        <w:overflowPunct w:val="0"/>
        <w:autoSpaceDE w:val="0"/>
        <w:autoSpaceDN w:val="0"/>
        <w:adjustRightInd/>
        <w:snapToGrid w:val="0"/>
        <w:ind w:leftChars="724" w:left="2267" w:hangingChars="189" w:hanging="529"/>
        <w:textAlignment w:val="auto"/>
        <w:rPr>
          <w:rFonts w:eastAsia="標楷體"/>
          <w:spacing w:val="20"/>
          <w:kern w:val="2"/>
          <w:szCs w:val="24"/>
        </w:rPr>
      </w:pPr>
    </w:p>
    <w:p w:rsidR="00BC46EA" w:rsidRPr="00A10ADF" w:rsidRDefault="00BC46EA" w:rsidP="00884AA3">
      <w:pPr>
        <w:tabs>
          <w:tab w:val="left" w:pos="284"/>
        </w:tabs>
        <w:overflowPunct w:val="0"/>
        <w:autoSpaceDE w:val="0"/>
        <w:autoSpaceDN w:val="0"/>
        <w:snapToGrid w:val="0"/>
        <w:ind w:leftChars="638" w:left="2203" w:hangingChars="240" w:hanging="672"/>
        <w:jc w:val="both"/>
        <w:rPr>
          <w:rFonts w:ascii="Times New Roman" w:eastAsia="標楷體" w:hAnsi="Times New Roman" w:cs="Times New Roman"/>
          <w:color w:val="000000"/>
          <w:spacing w:val="20"/>
          <w:kern w:val="0"/>
          <w:szCs w:val="24"/>
        </w:rPr>
      </w:pPr>
      <w:r w:rsidRPr="00A10ADF">
        <w:rPr>
          <w:rFonts w:ascii="Times New Roman" w:eastAsia="標楷體" w:hAnsi="Times New Roman" w:cs="Times New Roman"/>
          <w:spacing w:val="20"/>
          <w:kern w:val="0"/>
          <w:szCs w:val="24"/>
        </w:rPr>
        <w:tab/>
      </w:r>
      <w:r w:rsidRPr="00A10ADF">
        <w:rPr>
          <w:rFonts w:ascii="Times New Roman" w:eastAsia="標楷體" w:hAnsi="Times New Roman" w:cs="Times New Roman"/>
          <w:spacing w:val="20"/>
          <w:kern w:val="0"/>
          <w:szCs w:val="24"/>
        </w:rPr>
        <w:t>「</w:t>
      </w:r>
      <w:r w:rsidRPr="00A10ADF">
        <w:rPr>
          <w:rFonts w:ascii="Times New Roman" w:eastAsia="標楷體" w:hAnsi="Times New Roman" w:cs="Times New Roman"/>
          <w:i/>
          <w:iCs/>
          <w:spacing w:val="20"/>
          <w:szCs w:val="24"/>
        </w:rPr>
        <w:t>除本條例另有規定外，凡任何人在香港經營任何行業、專業或業務，而從該行業、專業或業務獲得按照本部被確定的其在有關年度於香港產生或得自香港的應評稅利潤</w:t>
      </w:r>
      <w:r w:rsidRPr="00A10ADF">
        <w:rPr>
          <w:rFonts w:ascii="Times New Roman" w:eastAsia="標楷體" w:hAnsi="Times New Roman" w:cs="Times New Roman"/>
          <w:i/>
          <w:iCs/>
          <w:spacing w:val="20"/>
          <w:szCs w:val="24"/>
        </w:rPr>
        <w:t>(</w:t>
      </w:r>
      <w:r w:rsidRPr="00A10ADF">
        <w:rPr>
          <w:rFonts w:ascii="Times New Roman" w:eastAsia="標楷體" w:hAnsi="Times New Roman" w:cs="Times New Roman"/>
          <w:i/>
          <w:iCs/>
          <w:spacing w:val="20"/>
          <w:szCs w:val="24"/>
        </w:rPr>
        <w:t>售賣資本資產所得的利潤除外</w:t>
      </w:r>
      <w:r w:rsidRPr="00A10ADF">
        <w:rPr>
          <w:rFonts w:ascii="Times New Roman" w:eastAsia="標楷體" w:hAnsi="Times New Roman" w:cs="Times New Roman"/>
          <w:i/>
          <w:iCs/>
          <w:spacing w:val="20"/>
          <w:szCs w:val="24"/>
        </w:rPr>
        <w:t>)</w:t>
      </w:r>
      <w:r w:rsidRPr="00A10ADF">
        <w:rPr>
          <w:rFonts w:ascii="Times New Roman" w:eastAsia="標楷體" w:hAnsi="Times New Roman" w:cs="Times New Roman"/>
          <w:i/>
          <w:iCs/>
          <w:spacing w:val="20"/>
          <w:szCs w:val="24"/>
        </w:rPr>
        <w:t>，則須向該人就其上述利潤，徵收其在每個課稅年度的利得稅。</w:t>
      </w:r>
      <w:r w:rsidRPr="00A10ADF">
        <w:rPr>
          <w:rFonts w:ascii="Times New Roman" w:eastAsia="標楷體" w:hAnsi="Times New Roman" w:cs="Times New Roman"/>
          <w:spacing w:val="20"/>
          <w:kern w:val="0"/>
          <w:szCs w:val="24"/>
        </w:rPr>
        <w:t>」</w:t>
      </w:r>
    </w:p>
    <w:p w:rsidR="00BC46EA" w:rsidRPr="00A10ADF" w:rsidRDefault="00BC46EA" w:rsidP="00884AA3">
      <w:pPr>
        <w:tabs>
          <w:tab w:val="left" w:pos="284"/>
          <w:tab w:val="left" w:pos="1560"/>
        </w:tabs>
        <w:overflowPunct w:val="0"/>
        <w:autoSpaceDE w:val="0"/>
        <w:autoSpaceDN w:val="0"/>
        <w:snapToGrid w:val="0"/>
        <w:ind w:leftChars="638" w:left="2203" w:hangingChars="240" w:hanging="672"/>
        <w:jc w:val="both"/>
        <w:rPr>
          <w:rFonts w:ascii="Times New Roman" w:eastAsia="標楷體" w:hAnsi="Times New Roman" w:cs="Times New Roman"/>
          <w:color w:val="000000"/>
          <w:spacing w:val="20"/>
          <w:kern w:val="0"/>
          <w:szCs w:val="24"/>
        </w:rPr>
      </w:pPr>
    </w:p>
    <w:p w:rsidR="00BC46EA" w:rsidRPr="00A10ADF" w:rsidRDefault="00BC46EA" w:rsidP="00884AA3">
      <w:pPr>
        <w:tabs>
          <w:tab w:val="left" w:pos="284"/>
          <w:tab w:val="left" w:pos="851"/>
        </w:tabs>
        <w:overflowPunct w:val="0"/>
        <w:autoSpaceDE w:val="0"/>
        <w:autoSpaceDN w:val="0"/>
        <w:ind w:leftChars="638" w:left="2203" w:hangingChars="240" w:hanging="672"/>
        <w:jc w:val="both"/>
        <w:rPr>
          <w:rFonts w:ascii="Times New Roman" w:eastAsia="標楷體" w:hAnsi="Times New Roman" w:cs="Times New Roman"/>
          <w:spacing w:val="20"/>
          <w:szCs w:val="24"/>
        </w:rPr>
      </w:pPr>
      <w:r w:rsidRPr="00A10ADF">
        <w:rPr>
          <w:rFonts w:ascii="Times New Roman" w:eastAsia="標楷體" w:hAnsi="Times New Roman" w:cs="Times New Roman"/>
          <w:spacing w:val="20"/>
          <w:szCs w:val="24"/>
        </w:rPr>
        <w:tab/>
      </w:r>
    </w:p>
    <w:p w:rsidR="00BC46EA" w:rsidRPr="00A10ADF" w:rsidRDefault="00BC46EA" w:rsidP="00884AA3">
      <w:pPr>
        <w:tabs>
          <w:tab w:val="left" w:pos="284"/>
          <w:tab w:val="left" w:pos="851"/>
        </w:tabs>
        <w:overflowPunct w:val="0"/>
        <w:autoSpaceDE w:val="0"/>
        <w:autoSpaceDN w:val="0"/>
        <w:ind w:leftChars="638" w:left="2203" w:hangingChars="240" w:hanging="672"/>
        <w:jc w:val="both"/>
        <w:rPr>
          <w:rFonts w:ascii="Times New Roman" w:eastAsia="標楷體" w:hAnsi="Times New Roman" w:cs="Times New Roman"/>
          <w:bCs/>
          <w:spacing w:val="20"/>
          <w:szCs w:val="24"/>
        </w:rPr>
      </w:pPr>
      <w:r w:rsidRPr="00A10ADF">
        <w:rPr>
          <w:rFonts w:ascii="Times New Roman" w:eastAsia="標楷體" w:hAnsi="Times New Roman" w:cs="Times New Roman"/>
          <w:spacing w:val="20"/>
          <w:szCs w:val="24"/>
        </w:rPr>
        <w:lastRenderedPageBreak/>
        <w:t xml:space="preserve">7.2 </w:t>
      </w:r>
      <w:r w:rsidRPr="00A10ADF">
        <w:rPr>
          <w:rFonts w:ascii="Times New Roman" w:eastAsia="標楷體" w:hAnsi="Times New Roman" w:cs="Times New Roman"/>
          <w:spacing w:val="20"/>
          <w:szCs w:val="24"/>
        </w:rPr>
        <w:tab/>
      </w:r>
      <w:r w:rsidRPr="00A10ADF">
        <w:rPr>
          <w:rFonts w:ascii="Times New Roman" w:eastAsia="標楷體" w:hAnsi="Times New Roman" w:cs="Times New Roman"/>
          <w:bCs/>
          <w:spacing w:val="20"/>
          <w:szCs w:val="24"/>
          <w:u w:val="single"/>
        </w:rPr>
        <w:t>第</w:t>
      </w:r>
      <w:r w:rsidRPr="00A10ADF">
        <w:rPr>
          <w:rFonts w:ascii="Times New Roman" w:eastAsia="標楷體" w:hAnsi="Times New Roman" w:cs="Times New Roman"/>
          <w:bCs/>
          <w:spacing w:val="20"/>
          <w:szCs w:val="24"/>
          <w:u w:val="single"/>
        </w:rPr>
        <w:t>2(1)</w:t>
      </w:r>
      <w:r w:rsidRPr="00A10ADF">
        <w:rPr>
          <w:rFonts w:ascii="Times New Roman" w:eastAsia="標楷體" w:hAnsi="Times New Roman" w:cs="Times New Roman"/>
          <w:bCs/>
          <w:spacing w:val="20"/>
          <w:szCs w:val="24"/>
          <w:u w:val="single"/>
        </w:rPr>
        <w:t>條</w:t>
      </w:r>
      <w:r w:rsidRPr="00A10ADF">
        <w:rPr>
          <w:rFonts w:ascii="Times New Roman" w:eastAsia="標楷體" w:hAnsi="Times New Roman" w:cs="Times New Roman"/>
          <w:spacing w:val="20"/>
          <w:szCs w:val="24"/>
          <w:u w:val="single"/>
          <w:lang w:eastAsia="zh-HK"/>
        </w:rPr>
        <w:t>－</w:t>
      </w:r>
      <w:r w:rsidRPr="00A10ADF">
        <w:rPr>
          <w:rFonts w:ascii="Times New Roman" w:eastAsia="標楷體" w:hAnsi="Times New Roman" w:cs="Times New Roman"/>
          <w:spacing w:val="20"/>
          <w:szCs w:val="24"/>
          <w:u w:val="single"/>
        </w:rPr>
        <w:t>「行業、生意」的釋義</w:t>
      </w:r>
    </w:p>
    <w:p w:rsidR="00BC46EA" w:rsidRPr="00A10ADF" w:rsidRDefault="00BC46EA" w:rsidP="00884AA3">
      <w:pPr>
        <w:tabs>
          <w:tab w:val="left" w:pos="284"/>
          <w:tab w:val="left" w:pos="1680"/>
        </w:tabs>
        <w:overflowPunct w:val="0"/>
        <w:autoSpaceDE w:val="0"/>
        <w:autoSpaceDN w:val="0"/>
        <w:ind w:leftChars="638" w:left="2203" w:hangingChars="240" w:hanging="672"/>
        <w:jc w:val="both"/>
        <w:rPr>
          <w:rFonts w:ascii="Times New Roman" w:eastAsia="標楷體" w:hAnsi="Times New Roman" w:cs="Times New Roman"/>
          <w:bCs/>
          <w:spacing w:val="20"/>
          <w:szCs w:val="24"/>
        </w:rPr>
      </w:pPr>
    </w:p>
    <w:p w:rsidR="00BC46EA" w:rsidRPr="00A10ADF" w:rsidRDefault="00BC46EA" w:rsidP="00884AA3">
      <w:pPr>
        <w:tabs>
          <w:tab w:val="left" w:pos="284"/>
        </w:tabs>
        <w:overflowPunct w:val="0"/>
        <w:autoSpaceDE w:val="0"/>
        <w:autoSpaceDN w:val="0"/>
        <w:snapToGrid w:val="0"/>
        <w:ind w:leftChars="886" w:left="2202" w:hangingChars="27" w:hanging="76"/>
        <w:jc w:val="both"/>
        <w:rPr>
          <w:rFonts w:ascii="Times New Roman" w:eastAsia="標楷體" w:hAnsi="Times New Roman" w:cs="Times New Roman"/>
          <w:spacing w:val="20"/>
          <w:szCs w:val="24"/>
        </w:rPr>
      </w:pPr>
      <w:r w:rsidRPr="00A10ADF">
        <w:rPr>
          <w:rFonts w:ascii="Times New Roman" w:eastAsia="標楷體" w:hAnsi="Times New Roman" w:cs="Times New Roman"/>
          <w:spacing w:val="20"/>
          <w:szCs w:val="24"/>
        </w:rPr>
        <w:t>「</w:t>
      </w:r>
      <w:r w:rsidRPr="00A10ADF">
        <w:rPr>
          <w:rFonts w:ascii="Times New Roman" w:eastAsia="標楷體" w:hAnsi="Times New Roman" w:cs="Times New Roman"/>
          <w:i/>
          <w:iCs/>
          <w:spacing w:val="20"/>
          <w:kern w:val="0"/>
          <w:szCs w:val="24"/>
        </w:rPr>
        <w:t>行業、生意（</w:t>
      </w:r>
      <w:r w:rsidRPr="00A10ADF">
        <w:rPr>
          <w:rFonts w:ascii="Times New Roman" w:eastAsia="標楷體" w:hAnsi="Times New Roman" w:cs="Times New Roman"/>
          <w:i/>
          <w:iCs/>
          <w:spacing w:val="20"/>
          <w:kern w:val="0"/>
          <w:szCs w:val="24"/>
        </w:rPr>
        <w:t>trade</w:t>
      </w:r>
      <w:r w:rsidRPr="00A10ADF">
        <w:rPr>
          <w:rFonts w:ascii="Times New Roman" w:eastAsia="標楷體" w:hAnsi="Times New Roman" w:cs="Times New Roman"/>
          <w:i/>
          <w:iCs/>
          <w:spacing w:val="20"/>
          <w:kern w:val="0"/>
          <w:szCs w:val="24"/>
        </w:rPr>
        <w:t>）包括每一行業及製造業，亦包括屬生意性質的所有投機活動及項目</w:t>
      </w:r>
      <w:r w:rsidRPr="00A10ADF">
        <w:rPr>
          <w:rFonts w:ascii="Times New Roman" w:eastAsia="標楷體" w:hAnsi="Times New Roman" w:cs="Times New Roman"/>
          <w:spacing w:val="20"/>
          <w:szCs w:val="24"/>
        </w:rPr>
        <w:t>」</w:t>
      </w:r>
    </w:p>
    <w:p w:rsidR="00BC46EA" w:rsidRPr="00A10ADF" w:rsidRDefault="00BC46EA" w:rsidP="00884AA3">
      <w:pPr>
        <w:tabs>
          <w:tab w:val="left" w:pos="284"/>
        </w:tabs>
        <w:overflowPunct w:val="0"/>
        <w:autoSpaceDE w:val="0"/>
        <w:autoSpaceDN w:val="0"/>
        <w:snapToGrid w:val="0"/>
        <w:ind w:leftChars="638" w:left="2203" w:hangingChars="240" w:hanging="672"/>
        <w:jc w:val="both"/>
        <w:rPr>
          <w:rFonts w:ascii="Times New Roman" w:eastAsia="標楷體" w:hAnsi="Times New Roman" w:cs="Times New Roman"/>
          <w:spacing w:val="20"/>
          <w:szCs w:val="24"/>
        </w:rPr>
      </w:pPr>
    </w:p>
    <w:p w:rsidR="00BC46EA" w:rsidRPr="00A10ADF" w:rsidRDefault="00BC46EA" w:rsidP="00884AA3">
      <w:pPr>
        <w:tabs>
          <w:tab w:val="left" w:pos="284"/>
          <w:tab w:val="left" w:pos="851"/>
        </w:tabs>
        <w:overflowPunct w:val="0"/>
        <w:autoSpaceDE w:val="0"/>
        <w:autoSpaceDN w:val="0"/>
        <w:snapToGrid w:val="0"/>
        <w:ind w:leftChars="638" w:left="2203" w:hangingChars="240" w:hanging="672"/>
        <w:jc w:val="both"/>
        <w:rPr>
          <w:rFonts w:ascii="Times New Roman" w:eastAsia="標楷體" w:hAnsi="Times New Roman" w:cs="Times New Roman"/>
          <w:color w:val="000000"/>
          <w:spacing w:val="20"/>
          <w:kern w:val="0"/>
          <w:szCs w:val="24"/>
        </w:rPr>
      </w:pPr>
      <w:r w:rsidRPr="00A10ADF">
        <w:rPr>
          <w:rFonts w:ascii="Times New Roman" w:eastAsia="標楷體" w:hAnsi="Times New Roman" w:cs="Times New Roman"/>
          <w:color w:val="000000"/>
          <w:spacing w:val="20"/>
          <w:kern w:val="0"/>
          <w:szCs w:val="24"/>
        </w:rPr>
        <w:tab/>
      </w:r>
    </w:p>
    <w:p w:rsidR="00BC46EA" w:rsidRPr="00A10ADF" w:rsidRDefault="00BC46EA" w:rsidP="00884AA3">
      <w:pPr>
        <w:numPr>
          <w:ilvl w:val="1"/>
          <w:numId w:val="5"/>
        </w:numPr>
        <w:tabs>
          <w:tab w:val="left" w:pos="284"/>
          <w:tab w:val="left" w:pos="851"/>
        </w:tabs>
        <w:overflowPunct w:val="0"/>
        <w:autoSpaceDE w:val="0"/>
        <w:autoSpaceDN w:val="0"/>
        <w:adjustRightInd w:val="0"/>
        <w:snapToGrid w:val="0"/>
        <w:ind w:leftChars="638" w:left="2203" w:hangingChars="240" w:hanging="672"/>
        <w:jc w:val="both"/>
        <w:rPr>
          <w:rFonts w:ascii="Times New Roman" w:eastAsia="標楷體" w:hAnsi="Times New Roman" w:cs="Times New Roman"/>
          <w:spacing w:val="20"/>
          <w:szCs w:val="24"/>
        </w:rPr>
      </w:pPr>
      <w:r w:rsidRPr="00A10ADF">
        <w:rPr>
          <w:rFonts w:ascii="Times New Roman" w:eastAsia="標楷體" w:hAnsi="Times New Roman" w:cs="Times New Roman"/>
          <w:snapToGrid w:val="0"/>
          <w:spacing w:val="20"/>
          <w:kern w:val="0"/>
          <w:szCs w:val="24"/>
          <w:u w:val="single"/>
          <w:lang w:eastAsia="zh-HK"/>
        </w:rPr>
        <w:t>第</w:t>
      </w:r>
      <w:r w:rsidRPr="00A10ADF">
        <w:rPr>
          <w:rFonts w:ascii="Times New Roman" w:eastAsia="標楷體" w:hAnsi="Times New Roman" w:cs="Times New Roman"/>
          <w:snapToGrid w:val="0"/>
          <w:spacing w:val="20"/>
          <w:kern w:val="0"/>
          <w:szCs w:val="24"/>
          <w:u w:val="single"/>
        </w:rPr>
        <w:t>16(1)</w:t>
      </w:r>
      <w:r w:rsidRPr="00A10ADF">
        <w:rPr>
          <w:rFonts w:ascii="Times New Roman" w:eastAsia="標楷體" w:hAnsi="Times New Roman" w:cs="Times New Roman"/>
          <w:snapToGrid w:val="0"/>
          <w:spacing w:val="20"/>
          <w:kern w:val="0"/>
          <w:szCs w:val="24"/>
          <w:u w:val="single"/>
          <w:lang w:eastAsia="zh-HK"/>
        </w:rPr>
        <w:t>條</w:t>
      </w:r>
      <w:r w:rsidRPr="00A10ADF">
        <w:rPr>
          <w:rFonts w:ascii="Times New Roman" w:eastAsia="標楷體" w:hAnsi="Times New Roman" w:cs="Times New Roman"/>
          <w:spacing w:val="20"/>
          <w:szCs w:val="24"/>
          <w:u w:val="single"/>
        </w:rPr>
        <w:t>－應課稅利潤的確定</w:t>
      </w:r>
    </w:p>
    <w:p w:rsidR="00BC46EA" w:rsidRPr="00A10ADF" w:rsidRDefault="00BC46EA" w:rsidP="00884AA3">
      <w:pPr>
        <w:tabs>
          <w:tab w:val="left" w:pos="284"/>
          <w:tab w:val="left" w:pos="1440"/>
        </w:tabs>
        <w:overflowPunct w:val="0"/>
        <w:autoSpaceDE w:val="0"/>
        <w:autoSpaceDN w:val="0"/>
        <w:adjustRightInd w:val="0"/>
        <w:snapToGrid w:val="0"/>
        <w:ind w:leftChars="638" w:left="2203" w:hangingChars="240" w:hanging="672"/>
        <w:jc w:val="both"/>
        <w:rPr>
          <w:rFonts w:ascii="Times New Roman" w:eastAsia="標楷體" w:hAnsi="Times New Roman" w:cs="Times New Roman"/>
          <w:snapToGrid w:val="0"/>
          <w:spacing w:val="20"/>
          <w:kern w:val="0"/>
          <w:szCs w:val="24"/>
        </w:rPr>
      </w:pPr>
    </w:p>
    <w:p w:rsidR="00BC46EA" w:rsidRPr="00A10ADF" w:rsidRDefault="00BC46EA" w:rsidP="00884AA3">
      <w:pPr>
        <w:tabs>
          <w:tab w:val="left" w:pos="284"/>
        </w:tabs>
        <w:overflowPunct w:val="0"/>
        <w:autoSpaceDE w:val="0"/>
        <w:autoSpaceDN w:val="0"/>
        <w:snapToGrid w:val="0"/>
        <w:ind w:leftChars="886" w:left="2202" w:hangingChars="27" w:hanging="76"/>
        <w:jc w:val="both"/>
        <w:rPr>
          <w:rFonts w:ascii="Times New Roman" w:eastAsia="標楷體" w:hAnsi="Times New Roman" w:cs="Times New Roman"/>
          <w:i/>
          <w:iCs/>
          <w:snapToGrid w:val="0"/>
          <w:spacing w:val="20"/>
          <w:kern w:val="0"/>
          <w:szCs w:val="24"/>
        </w:rPr>
      </w:pPr>
      <w:r w:rsidRPr="00A10ADF">
        <w:rPr>
          <w:rFonts w:ascii="Times New Roman" w:eastAsia="標楷體" w:hAnsi="Times New Roman" w:cs="Times New Roman"/>
          <w:i/>
          <w:iCs/>
          <w:snapToGrid w:val="0"/>
          <w:spacing w:val="20"/>
          <w:kern w:val="0"/>
          <w:szCs w:val="24"/>
        </w:rPr>
        <w:t>「在確定任何人在任何課稅年度根據本部應課稅的利潤時，該人在該課稅年度的評稅基期內，為產生根據本部應課稅的其在任何期間的利潤而招致的一切支出及開支，均須予扣除</w:t>
      </w:r>
      <w:r w:rsidRPr="00A10ADF">
        <w:rPr>
          <w:rFonts w:ascii="Times New Roman" w:eastAsia="標楷體" w:hAnsi="Times New Roman" w:cs="Times New Roman"/>
          <w:i/>
          <w:iCs/>
          <w:snapToGrid w:val="0"/>
          <w:spacing w:val="20"/>
          <w:kern w:val="0"/>
          <w:szCs w:val="24"/>
        </w:rPr>
        <w:t>…</w:t>
      </w:r>
      <w:r w:rsidRPr="00A10ADF">
        <w:rPr>
          <w:rFonts w:ascii="Times New Roman" w:eastAsia="標楷體" w:hAnsi="Times New Roman" w:cs="Times New Roman"/>
          <w:i/>
          <w:iCs/>
          <w:snapToGrid w:val="0"/>
          <w:spacing w:val="20"/>
          <w:kern w:val="0"/>
          <w:szCs w:val="24"/>
        </w:rPr>
        <w:t>」</w:t>
      </w:r>
    </w:p>
    <w:p w:rsidR="00BC46EA" w:rsidRPr="00A10ADF" w:rsidRDefault="00BC46EA" w:rsidP="00884AA3">
      <w:pPr>
        <w:tabs>
          <w:tab w:val="left" w:pos="284"/>
        </w:tabs>
        <w:overflowPunct w:val="0"/>
        <w:autoSpaceDE w:val="0"/>
        <w:autoSpaceDN w:val="0"/>
        <w:adjustRightInd w:val="0"/>
        <w:snapToGrid w:val="0"/>
        <w:ind w:leftChars="638" w:left="2203" w:hangingChars="240" w:hanging="672"/>
        <w:jc w:val="both"/>
        <w:rPr>
          <w:rFonts w:ascii="Times New Roman" w:eastAsia="標楷體" w:hAnsi="Times New Roman" w:cs="Times New Roman"/>
          <w:i/>
          <w:iCs/>
          <w:snapToGrid w:val="0"/>
          <w:spacing w:val="20"/>
          <w:kern w:val="0"/>
          <w:szCs w:val="24"/>
        </w:rPr>
      </w:pPr>
    </w:p>
    <w:p w:rsidR="00BC46EA" w:rsidRPr="00A10ADF" w:rsidRDefault="00BC46EA" w:rsidP="00884AA3">
      <w:pPr>
        <w:tabs>
          <w:tab w:val="left" w:pos="284"/>
        </w:tabs>
        <w:overflowPunct w:val="0"/>
        <w:autoSpaceDE w:val="0"/>
        <w:autoSpaceDN w:val="0"/>
        <w:adjustRightInd w:val="0"/>
        <w:snapToGrid w:val="0"/>
        <w:ind w:leftChars="638" w:left="2203" w:hangingChars="240" w:hanging="672"/>
        <w:jc w:val="both"/>
        <w:rPr>
          <w:rFonts w:ascii="Times New Roman" w:eastAsia="標楷體" w:hAnsi="Times New Roman" w:cs="Times New Roman"/>
          <w:snapToGrid w:val="0"/>
          <w:spacing w:val="20"/>
          <w:kern w:val="0"/>
          <w:szCs w:val="24"/>
          <w:lang w:eastAsia="zh-HK"/>
        </w:rPr>
      </w:pPr>
    </w:p>
    <w:p w:rsidR="00BC46EA" w:rsidRPr="00A10ADF" w:rsidRDefault="00BC46EA" w:rsidP="00884AA3">
      <w:pPr>
        <w:numPr>
          <w:ilvl w:val="1"/>
          <w:numId w:val="5"/>
        </w:numPr>
        <w:tabs>
          <w:tab w:val="left" w:pos="284"/>
          <w:tab w:val="left" w:pos="851"/>
        </w:tabs>
        <w:overflowPunct w:val="0"/>
        <w:autoSpaceDE w:val="0"/>
        <w:autoSpaceDN w:val="0"/>
        <w:adjustRightInd w:val="0"/>
        <w:snapToGrid w:val="0"/>
        <w:ind w:leftChars="638" w:left="2203" w:hangingChars="240" w:hanging="672"/>
        <w:jc w:val="both"/>
        <w:rPr>
          <w:rFonts w:ascii="Times New Roman" w:eastAsia="標楷體" w:hAnsi="Times New Roman" w:cs="Times New Roman"/>
          <w:snapToGrid w:val="0"/>
          <w:spacing w:val="20"/>
          <w:kern w:val="0"/>
          <w:szCs w:val="24"/>
        </w:rPr>
      </w:pPr>
      <w:r w:rsidRPr="00A10ADF">
        <w:rPr>
          <w:rFonts w:ascii="Times New Roman" w:eastAsia="標楷體" w:hAnsi="Times New Roman" w:cs="Times New Roman"/>
          <w:snapToGrid w:val="0"/>
          <w:spacing w:val="20"/>
          <w:kern w:val="0"/>
          <w:szCs w:val="24"/>
          <w:u w:val="single"/>
          <w:lang w:eastAsia="zh-HK"/>
        </w:rPr>
        <w:t>第</w:t>
      </w:r>
      <w:r w:rsidRPr="00A10ADF">
        <w:rPr>
          <w:rFonts w:ascii="Times New Roman" w:eastAsia="標楷體" w:hAnsi="Times New Roman" w:cs="Times New Roman"/>
          <w:snapToGrid w:val="0"/>
          <w:spacing w:val="20"/>
          <w:kern w:val="0"/>
          <w:szCs w:val="24"/>
          <w:u w:val="single"/>
        </w:rPr>
        <w:t>17(1)</w:t>
      </w:r>
      <w:r w:rsidRPr="00A10ADF">
        <w:rPr>
          <w:rFonts w:ascii="Times New Roman" w:eastAsia="標楷體" w:hAnsi="Times New Roman" w:cs="Times New Roman"/>
          <w:snapToGrid w:val="0"/>
          <w:spacing w:val="20"/>
          <w:kern w:val="0"/>
          <w:szCs w:val="24"/>
          <w:u w:val="single"/>
          <w:lang w:eastAsia="zh-HK"/>
        </w:rPr>
        <w:t>條</w:t>
      </w:r>
      <w:r w:rsidRPr="00A10ADF">
        <w:rPr>
          <w:rFonts w:ascii="Times New Roman" w:eastAsia="標楷體" w:hAnsi="Times New Roman" w:cs="Times New Roman"/>
          <w:spacing w:val="20"/>
          <w:szCs w:val="24"/>
          <w:u w:val="single"/>
        </w:rPr>
        <w:t>－不容許作出的扣除</w:t>
      </w:r>
    </w:p>
    <w:p w:rsidR="00284ADC" w:rsidRPr="00A10ADF" w:rsidRDefault="00284ADC" w:rsidP="00884AA3">
      <w:pPr>
        <w:tabs>
          <w:tab w:val="left" w:pos="284"/>
          <w:tab w:val="left" w:pos="851"/>
        </w:tabs>
        <w:overflowPunct w:val="0"/>
        <w:autoSpaceDE w:val="0"/>
        <w:autoSpaceDN w:val="0"/>
        <w:adjustRightInd w:val="0"/>
        <w:snapToGrid w:val="0"/>
        <w:ind w:left="2203"/>
        <w:jc w:val="both"/>
        <w:rPr>
          <w:rFonts w:ascii="Times New Roman" w:eastAsia="標楷體" w:hAnsi="Times New Roman" w:cs="Times New Roman"/>
          <w:snapToGrid w:val="0"/>
          <w:spacing w:val="20"/>
          <w:kern w:val="0"/>
          <w:szCs w:val="24"/>
        </w:rPr>
      </w:pPr>
    </w:p>
    <w:p w:rsidR="00BC46EA" w:rsidRPr="00A10ADF" w:rsidRDefault="00BC46EA" w:rsidP="00884AA3">
      <w:pPr>
        <w:tabs>
          <w:tab w:val="left" w:pos="284"/>
        </w:tabs>
        <w:overflowPunct w:val="0"/>
        <w:autoSpaceDE w:val="0"/>
        <w:autoSpaceDN w:val="0"/>
        <w:snapToGrid w:val="0"/>
        <w:ind w:leftChars="886" w:left="2202" w:hangingChars="27" w:hanging="76"/>
        <w:jc w:val="both"/>
        <w:rPr>
          <w:rFonts w:ascii="Times New Roman" w:eastAsia="標楷體" w:hAnsi="Times New Roman" w:cs="Times New Roman"/>
          <w:i/>
          <w:iCs/>
          <w:snapToGrid w:val="0"/>
          <w:spacing w:val="20"/>
          <w:kern w:val="0"/>
          <w:szCs w:val="24"/>
        </w:rPr>
      </w:pPr>
      <w:r w:rsidRPr="00A10ADF">
        <w:rPr>
          <w:rFonts w:ascii="Times New Roman" w:eastAsia="標楷體" w:hAnsi="Times New Roman" w:cs="Times New Roman"/>
          <w:i/>
          <w:iCs/>
          <w:snapToGrid w:val="0"/>
          <w:spacing w:val="20"/>
          <w:kern w:val="0"/>
          <w:szCs w:val="24"/>
        </w:rPr>
        <w:t>「為確定任何人根據</w:t>
      </w:r>
      <w:r w:rsidRPr="00A10ADF">
        <w:rPr>
          <w:rFonts w:ascii="Times New Roman" w:eastAsia="標楷體" w:hAnsi="Times New Roman" w:cs="Times New Roman"/>
          <w:i/>
          <w:iCs/>
          <w:snapToGrid w:val="0"/>
          <w:spacing w:val="20"/>
          <w:kern w:val="0"/>
          <w:szCs w:val="24"/>
          <w:lang w:eastAsia="zh-HK"/>
        </w:rPr>
        <w:t>本部</w:t>
      </w:r>
      <w:r w:rsidRPr="00A10ADF">
        <w:rPr>
          <w:rFonts w:ascii="Times New Roman" w:eastAsia="標楷體" w:hAnsi="Times New Roman" w:cs="Times New Roman"/>
          <w:i/>
          <w:iCs/>
          <w:snapToGrid w:val="0"/>
          <w:spacing w:val="20"/>
          <w:kern w:val="0"/>
          <w:szCs w:val="24"/>
        </w:rPr>
        <w:t>應課稅的利潤，以下各項均不得容許扣除</w:t>
      </w:r>
      <w:r w:rsidRPr="00A10ADF">
        <w:rPr>
          <w:rFonts w:ascii="Times New Roman" w:eastAsia="標楷體" w:hAnsi="Times New Roman" w:cs="Times New Roman"/>
          <w:i/>
          <w:iCs/>
          <w:snapToGrid w:val="0"/>
          <w:spacing w:val="20"/>
          <w:kern w:val="0"/>
          <w:szCs w:val="24"/>
        </w:rPr>
        <w:t>–</w:t>
      </w:r>
    </w:p>
    <w:p w:rsidR="00BC46EA" w:rsidRPr="00A10ADF" w:rsidRDefault="00BC46EA" w:rsidP="00884AA3">
      <w:pPr>
        <w:tabs>
          <w:tab w:val="left" w:pos="284"/>
          <w:tab w:val="left" w:pos="1440"/>
        </w:tabs>
        <w:overflowPunct w:val="0"/>
        <w:autoSpaceDE w:val="0"/>
        <w:autoSpaceDN w:val="0"/>
        <w:adjustRightInd w:val="0"/>
        <w:snapToGrid w:val="0"/>
        <w:ind w:leftChars="638" w:left="2203" w:hangingChars="240" w:hanging="672"/>
        <w:jc w:val="both"/>
        <w:rPr>
          <w:rFonts w:ascii="Times New Roman" w:eastAsia="標楷體" w:hAnsi="Times New Roman" w:cs="Times New Roman"/>
          <w:i/>
          <w:iCs/>
          <w:snapToGrid w:val="0"/>
          <w:spacing w:val="20"/>
          <w:kern w:val="0"/>
          <w:szCs w:val="24"/>
        </w:rPr>
      </w:pPr>
    </w:p>
    <w:p w:rsidR="00BC46EA" w:rsidRPr="00A10ADF" w:rsidRDefault="00BC46EA" w:rsidP="00884AA3">
      <w:pPr>
        <w:numPr>
          <w:ilvl w:val="0"/>
          <w:numId w:val="6"/>
        </w:numPr>
        <w:tabs>
          <w:tab w:val="clear" w:pos="1560"/>
          <w:tab w:val="left" w:pos="284"/>
          <w:tab w:val="left" w:pos="1440"/>
          <w:tab w:val="num" w:pos="2070"/>
        </w:tabs>
        <w:overflowPunct w:val="0"/>
        <w:autoSpaceDE w:val="0"/>
        <w:autoSpaceDN w:val="0"/>
        <w:adjustRightInd w:val="0"/>
        <w:snapToGrid w:val="0"/>
        <w:ind w:leftChars="878" w:left="2779" w:hangingChars="240" w:hanging="672"/>
        <w:jc w:val="both"/>
        <w:rPr>
          <w:rFonts w:ascii="Times New Roman" w:eastAsia="標楷體" w:hAnsi="Times New Roman" w:cs="Times New Roman"/>
          <w:i/>
          <w:iCs/>
          <w:snapToGrid w:val="0"/>
          <w:spacing w:val="20"/>
          <w:kern w:val="0"/>
          <w:szCs w:val="24"/>
        </w:rPr>
      </w:pPr>
      <w:r w:rsidRPr="00A10ADF">
        <w:rPr>
          <w:rFonts w:ascii="Times New Roman" w:eastAsia="標楷體" w:hAnsi="Times New Roman" w:cs="Times New Roman"/>
          <w:i/>
          <w:iCs/>
          <w:snapToGrid w:val="0"/>
          <w:spacing w:val="20"/>
          <w:kern w:val="0"/>
          <w:szCs w:val="24"/>
        </w:rPr>
        <w:t>家庭或私人開支</w:t>
      </w:r>
      <w:r w:rsidRPr="00A10ADF">
        <w:rPr>
          <w:rFonts w:ascii="Times New Roman" w:eastAsia="標楷體" w:hAnsi="Times New Roman" w:cs="Times New Roman"/>
          <w:i/>
          <w:iCs/>
          <w:snapToGrid w:val="0"/>
          <w:spacing w:val="20"/>
          <w:kern w:val="0"/>
          <w:szCs w:val="24"/>
        </w:rPr>
        <w:t>…</w:t>
      </w:r>
    </w:p>
    <w:p w:rsidR="00BC46EA" w:rsidRPr="00A10ADF" w:rsidRDefault="00BC46EA" w:rsidP="00884AA3">
      <w:pPr>
        <w:tabs>
          <w:tab w:val="left" w:pos="284"/>
          <w:tab w:val="left" w:pos="1440"/>
          <w:tab w:val="num" w:pos="2070"/>
        </w:tabs>
        <w:overflowPunct w:val="0"/>
        <w:autoSpaceDE w:val="0"/>
        <w:autoSpaceDN w:val="0"/>
        <w:adjustRightInd w:val="0"/>
        <w:snapToGrid w:val="0"/>
        <w:ind w:leftChars="878" w:left="2779" w:hangingChars="240" w:hanging="672"/>
        <w:jc w:val="both"/>
        <w:rPr>
          <w:rFonts w:ascii="Times New Roman" w:eastAsia="標楷體" w:hAnsi="Times New Roman" w:cs="Times New Roman"/>
          <w:i/>
          <w:iCs/>
          <w:snapToGrid w:val="0"/>
          <w:spacing w:val="20"/>
          <w:kern w:val="0"/>
          <w:szCs w:val="24"/>
        </w:rPr>
      </w:pPr>
    </w:p>
    <w:p w:rsidR="00BC46EA" w:rsidRPr="00A10ADF" w:rsidRDefault="00BC46EA" w:rsidP="00884AA3">
      <w:pPr>
        <w:numPr>
          <w:ilvl w:val="0"/>
          <w:numId w:val="6"/>
        </w:numPr>
        <w:tabs>
          <w:tab w:val="left" w:pos="284"/>
          <w:tab w:val="left" w:pos="1440"/>
        </w:tabs>
        <w:overflowPunct w:val="0"/>
        <w:autoSpaceDE w:val="0"/>
        <w:autoSpaceDN w:val="0"/>
        <w:adjustRightInd w:val="0"/>
        <w:snapToGrid w:val="0"/>
        <w:ind w:leftChars="878" w:left="2779" w:hangingChars="240" w:hanging="672"/>
        <w:jc w:val="both"/>
        <w:rPr>
          <w:rFonts w:ascii="Times New Roman" w:eastAsia="標楷體" w:hAnsi="Times New Roman" w:cs="Times New Roman"/>
          <w:i/>
          <w:iCs/>
          <w:snapToGrid w:val="0"/>
          <w:spacing w:val="20"/>
          <w:kern w:val="0"/>
          <w:szCs w:val="24"/>
        </w:rPr>
      </w:pPr>
      <w:r w:rsidRPr="00A10ADF">
        <w:rPr>
          <w:rFonts w:ascii="Times New Roman" w:eastAsia="標楷體" w:hAnsi="Times New Roman" w:cs="Times New Roman"/>
          <w:i/>
          <w:iCs/>
          <w:snapToGrid w:val="0"/>
          <w:spacing w:val="20"/>
          <w:kern w:val="0"/>
          <w:szCs w:val="24"/>
        </w:rPr>
        <w:t>…</w:t>
      </w:r>
      <w:r w:rsidRPr="00A10ADF">
        <w:rPr>
          <w:rFonts w:ascii="Times New Roman" w:eastAsia="標楷體" w:hAnsi="Times New Roman" w:cs="Times New Roman"/>
          <w:i/>
          <w:iCs/>
          <w:snapToGrid w:val="0"/>
          <w:spacing w:val="20"/>
          <w:kern w:val="0"/>
          <w:szCs w:val="24"/>
        </w:rPr>
        <w:t>任何支出或開支而又並非為產生上述利潤而花費者；</w:t>
      </w:r>
    </w:p>
    <w:p w:rsidR="00BC46EA" w:rsidRPr="00A10ADF" w:rsidRDefault="00BC46EA" w:rsidP="00884AA3">
      <w:pPr>
        <w:pStyle w:val="ac"/>
        <w:tabs>
          <w:tab w:val="left" w:pos="284"/>
        </w:tabs>
        <w:overflowPunct w:val="0"/>
        <w:autoSpaceDE w:val="0"/>
        <w:autoSpaceDN w:val="0"/>
        <w:ind w:leftChars="878" w:left="2779" w:hangingChars="240" w:hanging="672"/>
        <w:rPr>
          <w:rFonts w:ascii="Times New Roman" w:eastAsia="標楷體" w:hAnsi="Times New Roman" w:cs="Times New Roman"/>
          <w:i/>
          <w:iCs/>
          <w:snapToGrid w:val="0"/>
          <w:spacing w:val="20"/>
          <w:kern w:val="0"/>
          <w:szCs w:val="24"/>
        </w:rPr>
      </w:pPr>
    </w:p>
    <w:p w:rsidR="00BC46EA" w:rsidRPr="00A10ADF" w:rsidRDefault="00BC46EA" w:rsidP="00884AA3">
      <w:pPr>
        <w:numPr>
          <w:ilvl w:val="0"/>
          <w:numId w:val="6"/>
        </w:numPr>
        <w:tabs>
          <w:tab w:val="left" w:pos="284"/>
          <w:tab w:val="left" w:pos="1440"/>
        </w:tabs>
        <w:overflowPunct w:val="0"/>
        <w:autoSpaceDE w:val="0"/>
        <w:autoSpaceDN w:val="0"/>
        <w:adjustRightInd w:val="0"/>
        <w:snapToGrid w:val="0"/>
        <w:ind w:leftChars="878" w:left="2779" w:hangingChars="240" w:hanging="672"/>
        <w:jc w:val="both"/>
        <w:rPr>
          <w:rFonts w:ascii="Times New Roman" w:eastAsia="標楷體" w:hAnsi="Times New Roman" w:cs="Times New Roman"/>
          <w:i/>
          <w:iCs/>
          <w:snapToGrid w:val="0"/>
          <w:spacing w:val="20"/>
          <w:kern w:val="0"/>
          <w:szCs w:val="24"/>
        </w:rPr>
      </w:pPr>
      <w:r w:rsidRPr="00A10ADF">
        <w:rPr>
          <w:rFonts w:ascii="Times New Roman" w:eastAsia="標楷體" w:hAnsi="Times New Roman" w:cs="Times New Roman"/>
          <w:i/>
          <w:iCs/>
          <w:snapToGrid w:val="0"/>
          <w:spacing w:val="20"/>
          <w:kern w:val="0"/>
          <w:szCs w:val="24"/>
          <w:lang w:eastAsia="zh-HK"/>
        </w:rPr>
        <w:t>資本性質的任何開支</w:t>
      </w:r>
      <w:r w:rsidRPr="00A10ADF">
        <w:rPr>
          <w:rFonts w:ascii="Times New Roman" w:eastAsia="標楷體" w:hAnsi="Times New Roman" w:cs="Times New Roman"/>
          <w:i/>
          <w:iCs/>
          <w:snapToGrid w:val="0"/>
          <w:spacing w:val="20"/>
          <w:kern w:val="0"/>
          <w:szCs w:val="24"/>
        </w:rPr>
        <w:t>…</w:t>
      </w:r>
      <w:r w:rsidRPr="00A10ADF">
        <w:rPr>
          <w:rFonts w:ascii="Times New Roman" w:eastAsia="標楷體" w:hAnsi="Times New Roman" w:cs="Times New Roman"/>
          <w:i/>
          <w:iCs/>
          <w:snapToGrid w:val="0"/>
          <w:spacing w:val="20"/>
          <w:kern w:val="0"/>
          <w:szCs w:val="24"/>
        </w:rPr>
        <w:t>」</w:t>
      </w:r>
    </w:p>
    <w:p w:rsidR="00BC46EA" w:rsidRPr="00A10ADF" w:rsidRDefault="00BC46EA" w:rsidP="00884AA3">
      <w:pPr>
        <w:tabs>
          <w:tab w:val="left" w:pos="284"/>
          <w:tab w:val="left" w:pos="1440"/>
        </w:tabs>
        <w:overflowPunct w:val="0"/>
        <w:autoSpaceDE w:val="0"/>
        <w:autoSpaceDN w:val="0"/>
        <w:adjustRightInd w:val="0"/>
        <w:snapToGrid w:val="0"/>
        <w:ind w:leftChars="638" w:left="2203" w:hangingChars="240" w:hanging="672"/>
        <w:jc w:val="both"/>
        <w:rPr>
          <w:rFonts w:ascii="Times New Roman" w:eastAsia="標楷體" w:hAnsi="Times New Roman" w:cs="Times New Roman"/>
          <w:i/>
          <w:iCs/>
          <w:snapToGrid w:val="0"/>
          <w:spacing w:val="20"/>
          <w:kern w:val="0"/>
          <w:szCs w:val="24"/>
        </w:rPr>
      </w:pPr>
    </w:p>
    <w:p w:rsidR="00BC46EA" w:rsidRPr="00A10ADF" w:rsidRDefault="00BC46EA" w:rsidP="00884AA3">
      <w:pPr>
        <w:tabs>
          <w:tab w:val="left" w:pos="284"/>
        </w:tabs>
        <w:overflowPunct w:val="0"/>
        <w:autoSpaceDE w:val="0"/>
        <w:autoSpaceDN w:val="0"/>
        <w:adjustRightInd w:val="0"/>
        <w:snapToGrid w:val="0"/>
        <w:ind w:leftChars="638" w:left="2203" w:hangingChars="240" w:hanging="672"/>
        <w:rPr>
          <w:rFonts w:ascii="Times New Roman" w:eastAsia="標楷體" w:hAnsi="Times New Roman" w:cs="Times New Roman"/>
          <w:snapToGrid w:val="0"/>
          <w:spacing w:val="20"/>
          <w:kern w:val="0"/>
          <w:szCs w:val="24"/>
        </w:rPr>
      </w:pPr>
    </w:p>
    <w:p w:rsidR="00BC46EA" w:rsidRPr="00A10ADF" w:rsidRDefault="00BC46EA" w:rsidP="00884AA3">
      <w:pPr>
        <w:numPr>
          <w:ilvl w:val="1"/>
          <w:numId w:val="5"/>
        </w:numPr>
        <w:tabs>
          <w:tab w:val="left" w:pos="284"/>
          <w:tab w:val="left" w:pos="851"/>
        </w:tabs>
        <w:overflowPunct w:val="0"/>
        <w:autoSpaceDE w:val="0"/>
        <w:autoSpaceDN w:val="0"/>
        <w:adjustRightInd w:val="0"/>
        <w:snapToGrid w:val="0"/>
        <w:ind w:leftChars="638" w:left="2203" w:hangingChars="240" w:hanging="672"/>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u w:val="single"/>
          <w:lang w:eastAsia="zh-HK"/>
        </w:rPr>
        <w:t>第</w:t>
      </w:r>
      <w:r w:rsidRPr="00A10ADF">
        <w:rPr>
          <w:rFonts w:ascii="Times New Roman" w:eastAsia="標楷體" w:hAnsi="Times New Roman" w:cs="Times New Roman"/>
          <w:spacing w:val="20"/>
          <w:szCs w:val="24"/>
          <w:u w:val="single"/>
          <w:lang w:eastAsia="zh-HK"/>
        </w:rPr>
        <w:t>68(4)</w:t>
      </w:r>
      <w:r w:rsidRPr="00A10ADF">
        <w:rPr>
          <w:rFonts w:ascii="Times New Roman" w:eastAsia="標楷體" w:hAnsi="Times New Roman" w:cs="Times New Roman"/>
          <w:spacing w:val="20"/>
          <w:szCs w:val="24"/>
          <w:u w:val="single"/>
          <w:lang w:eastAsia="zh-HK"/>
        </w:rPr>
        <w:t>條</w:t>
      </w:r>
      <w:r w:rsidRPr="00A10ADF">
        <w:rPr>
          <w:rFonts w:ascii="Times New Roman" w:eastAsia="標楷體" w:hAnsi="Times New Roman" w:cs="Times New Roman"/>
          <w:spacing w:val="20"/>
          <w:szCs w:val="24"/>
          <w:u w:val="single"/>
        </w:rPr>
        <w:t>－</w:t>
      </w:r>
      <w:r w:rsidRPr="00A10ADF">
        <w:rPr>
          <w:rFonts w:ascii="Times New Roman" w:eastAsia="標楷體" w:hAnsi="Times New Roman" w:cs="Times New Roman"/>
          <w:spacing w:val="20"/>
          <w:szCs w:val="24"/>
          <w:u w:val="single"/>
          <w:lang w:eastAsia="zh-HK"/>
        </w:rPr>
        <w:t>上訴舉證責任</w:t>
      </w:r>
    </w:p>
    <w:p w:rsidR="00BC46EA" w:rsidRPr="00A10ADF" w:rsidRDefault="00BC46EA" w:rsidP="00884AA3">
      <w:pPr>
        <w:tabs>
          <w:tab w:val="left" w:pos="284"/>
          <w:tab w:val="left" w:pos="1440"/>
        </w:tabs>
        <w:overflowPunct w:val="0"/>
        <w:autoSpaceDE w:val="0"/>
        <w:autoSpaceDN w:val="0"/>
        <w:adjustRightInd w:val="0"/>
        <w:snapToGrid w:val="0"/>
        <w:ind w:leftChars="638" w:left="2203" w:hangingChars="240" w:hanging="672"/>
        <w:jc w:val="both"/>
        <w:rPr>
          <w:rFonts w:ascii="Times New Roman" w:eastAsia="標楷體" w:hAnsi="Times New Roman" w:cs="Times New Roman"/>
          <w:snapToGrid w:val="0"/>
          <w:spacing w:val="20"/>
          <w:kern w:val="0"/>
          <w:szCs w:val="24"/>
        </w:rPr>
      </w:pPr>
    </w:p>
    <w:p w:rsidR="00BC46EA" w:rsidRPr="00A10ADF" w:rsidRDefault="00BC46EA" w:rsidP="00884AA3">
      <w:pPr>
        <w:tabs>
          <w:tab w:val="left" w:pos="284"/>
        </w:tabs>
        <w:overflowPunct w:val="0"/>
        <w:autoSpaceDE w:val="0"/>
        <w:autoSpaceDN w:val="0"/>
        <w:snapToGrid w:val="0"/>
        <w:ind w:leftChars="886" w:left="2202" w:hangingChars="27" w:hanging="76"/>
        <w:jc w:val="both"/>
        <w:rPr>
          <w:rFonts w:ascii="Times New Roman" w:eastAsia="標楷體" w:hAnsi="Times New Roman" w:cs="Times New Roman"/>
          <w:i/>
          <w:iCs/>
          <w:snapToGrid w:val="0"/>
          <w:spacing w:val="20"/>
          <w:kern w:val="0"/>
          <w:szCs w:val="24"/>
        </w:rPr>
      </w:pPr>
      <w:r w:rsidRPr="00A10ADF">
        <w:rPr>
          <w:rFonts w:ascii="Times New Roman" w:eastAsia="標楷體" w:hAnsi="Times New Roman" w:cs="Times New Roman"/>
          <w:i/>
          <w:iCs/>
          <w:snapToGrid w:val="0"/>
          <w:spacing w:val="20"/>
          <w:kern w:val="0"/>
          <w:szCs w:val="24"/>
        </w:rPr>
        <w:t>「證明上訴所針對的評稅額過多或不正確的舉證責任，須由上</w:t>
      </w:r>
      <w:r w:rsidRPr="00A10ADF">
        <w:rPr>
          <w:rFonts w:ascii="Times New Roman" w:eastAsia="標楷體" w:hAnsi="Times New Roman" w:cs="Times New Roman"/>
          <w:i/>
          <w:iCs/>
          <w:snapToGrid w:val="0"/>
          <w:spacing w:val="20"/>
          <w:kern w:val="0"/>
          <w:szCs w:val="24"/>
        </w:rPr>
        <w:tab/>
      </w:r>
      <w:r w:rsidRPr="00A10ADF">
        <w:rPr>
          <w:rFonts w:ascii="Times New Roman" w:eastAsia="標楷體" w:hAnsi="Times New Roman" w:cs="Times New Roman"/>
          <w:i/>
          <w:iCs/>
          <w:snapToGrid w:val="0"/>
          <w:spacing w:val="20"/>
          <w:kern w:val="0"/>
          <w:szCs w:val="24"/>
        </w:rPr>
        <w:t>訴人承擔。」</w:t>
      </w:r>
    </w:p>
    <w:p w:rsidR="00BC46EA" w:rsidRPr="00A10ADF" w:rsidRDefault="00BC46EA" w:rsidP="00884AA3">
      <w:pPr>
        <w:tabs>
          <w:tab w:val="left" w:pos="284"/>
          <w:tab w:val="left" w:pos="1134"/>
        </w:tabs>
        <w:overflowPunct w:val="0"/>
        <w:autoSpaceDE w:val="0"/>
        <w:autoSpaceDN w:val="0"/>
        <w:adjustRightInd w:val="0"/>
        <w:snapToGrid w:val="0"/>
        <w:jc w:val="both"/>
        <w:rPr>
          <w:rFonts w:ascii="Times New Roman" w:eastAsia="標楷體" w:hAnsi="Times New Roman" w:cs="Times New Roman"/>
          <w:i/>
          <w:iCs/>
          <w:snapToGrid w:val="0"/>
          <w:spacing w:val="20"/>
          <w:kern w:val="0"/>
          <w:szCs w:val="24"/>
        </w:rPr>
      </w:pPr>
    </w:p>
    <w:p w:rsidR="00BC46EA" w:rsidRPr="0060048B" w:rsidRDefault="00BC46EA" w:rsidP="00884AA3">
      <w:pPr>
        <w:numPr>
          <w:ilvl w:val="0"/>
          <w:numId w:val="3"/>
        </w:numPr>
        <w:overflowPunct w:val="0"/>
        <w:autoSpaceDE w:val="0"/>
        <w:autoSpaceDN w:val="0"/>
        <w:snapToGrid w:val="0"/>
        <w:ind w:left="0" w:firstLine="0"/>
        <w:rPr>
          <w:rFonts w:ascii="Times New Roman" w:eastAsia="標楷體" w:hAnsi="Times New Roman" w:cs="Times New Roman"/>
          <w:noProof/>
          <w:spacing w:val="20"/>
          <w:sz w:val="28"/>
          <w:szCs w:val="28"/>
        </w:rPr>
      </w:pPr>
      <w:r w:rsidRPr="0060048B">
        <w:rPr>
          <w:rFonts w:ascii="Times New Roman" w:eastAsia="標楷體" w:hAnsi="Times New Roman" w:cs="Times New Roman"/>
          <w:b/>
          <w:spacing w:val="20"/>
          <w:sz w:val="28"/>
          <w:szCs w:val="28"/>
        </w:rPr>
        <w:t>所據事實</w:t>
      </w:r>
    </w:p>
    <w:p w:rsidR="00BC46EA" w:rsidRPr="00A10ADF" w:rsidRDefault="00BC46EA" w:rsidP="00884AA3">
      <w:pPr>
        <w:overflowPunct w:val="0"/>
        <w:autoSpaceDE w:val="0"/>
        <w:autoSpaceDN w:val="0"/>
        <w:snapToGrid w:val="0"/>
        <w:ind w:left="841" w:hangingChars="300" w:hanging="841"/>
        <w:jc w:val="both"/>
        <w:rPr>
          <w:rFonts w:ascii="Times New Roman" w:eastAsia="標楷體" w:hAnsi="Times New Roman" w:cs="Times New Roman"/>
          <w:b/>
          <w:bCs/>
          <w:spacing w:val="20"/>
          <w:szCs w:val="24"/>
          <w:u w:val="single"/>
          <w:lang w:eastAsia="zh-HK"/>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noProof/>
          <w:spacing w:val="20"/>
          <w:szCs w:val="24"/>
        </w:rPr>
      </w:pPr>
      <w:r w:rsidRPr="00A10ADF">
        <w:rPr>
          <w:rFonts w:ascii="Times New Roman" w:eastAsia="標楷體" w:hAnsi="Times New Roman" w:cs="Times New Roman"/>
          <w:spacing w:val="20"/>
          <w:szCs w:val="24"/>
          <w:lang w:eastAsia="zh-HK"/>
        </w:rPr>
        <w:t>以下所</w:t>
      </w:r>
      <w:r w:rsidRPr="00A10ADF">
        <w:rPr>
          <w:rFonts w:ascii="Times New Roman" w:eastAsia="標楷體" w:hAnsi="Times New Roman" w:cs="Times New Roman"/>
          <w:bCs/>
          <w:spacing w:val="20"/>
          <w:szCs w:val="24"/>
        </w:rPr>
        <w:t>據</w:t>
      </w:r>
      <w:r w:rsidRPr="00A10ADF">
        <w:rPr>
          <w:rFonts w:ascii="Times New Roman" w:eastAsia="標楷體" w:hAnsi="Times New Roman" w:cs="Times New Roman"/>
          <w:bCs/>
          <w:spacing w:val="20"/>
          <w:szCs w:val="24"/>
          <w:lang w:eastAsia="zh-HK"/>
        </w:rPr>
        <w:t>事</w:t>
      </w:r>
      <w:r w:rsidRPr="00A10ADF">
        <w:rPr>
          <w:rFonts w:ascii="Times New Roman" w:eastAsia="標楷體" w:hAnsi="Times New Roman" w:cs="Times New Roman"/>
          <w:spacing w:val="20"/>
          <w:szCs w:val="24"/>
          <w:lang w:eastAsia="zh-HK"/>
        </w:rPr>
        <w:t>實，為有關文件記錄及證據支持，不受爭議</w:t>
      </w:r>
      <w:r w:rsidRPr="00A10ADF">
        <w:rPr>
          <w:rFonts w:ascii="Times New Roman" w:eastAsia="標楷體" w:hAnsi="Times New Roman" w:cs="Times New Roman"/>
          <w:spacing w:val="20"/>
          <w:szCs w:val="24"/>
          <w:lang w:eastAsia="zh-HK"/>
        </w:rPr>
        <w:t>:</w:t>
      </w:r>
    </w:p>
    <w:p w:rsidR="007F0955" w:rsidRPr="00A10ADF" w:rsidRDefault="007F0955" w:rsidP="00884AA3">
      <w:pPr>
        <w:overflowPunct w:val="0"/>
        <w:autoSpaceDE w:val="0"/>
        <w:autoSpaceDN w:val="0"/>
        <w:jc w:val="both"/>
        <w:rPr>
          <w:rFonts w:ascii="Times New Roman" w:eastAsia="標楷體" w:hAnsi="Times New Roman" w:cs="Times New Roman"/>
          <w:noProof/>
          <w:spacing w:val="20"/>
          <w:szCs w:val="24"/>
        </w:rPr>
      </w:pPr>
    </w:p>
    <w:p w:rsidR="00BC46EA" w:rsidRPr="00A10ADF" w:rsidRDefault="00BC46EA" w:rsidP="00884AA3">
      <w:pPr>
        <w:numPr>
          <w:ilvl w:val="0"/>
          <w:numId w:val="27"/>
        </w:numPr>
        <w:tabs>
          <w:tab w:val="left" w:pos="851"/>
        </w:tabs>
        <w:overflowPunct w:val="0"/>
        <w:autoSpaceDE w:val="0"/>
        <w:autoSpaceDN w:val="0"/>
        <w:ind w:leftChars="638" w:left="2203" w:hangingChars="240" w:hanging="672"/>
        <w:jc w:val="both"/>
        <w:rPr>
          <w:rFonts w:ascii="Times New Roman" w:eastAsia="標楷體" w:hAnsi="Times New Roman" w:cs="Times New Roman"/>
          <w:color w:val="000000"/>
          <w:spacing w:val="20"/>
          <w:kern w:val="0"/>
          <w:szCs w:val="24"/>
          <w:lang w:val="en-GB" w:eastAsia="zh-HK"/>
        </w:rPr>
      </w:pPr>
      <w:r w:rsidRPr="00A10ADF">
        <w:rPr>
          <w:rFonts w:ascii="Times New Roman" w:eastAsia="標楷體" w:hAnsi="Times New Roman" w:cs="Times New Roman"/>
          <w:noProof/>
          <w:spacing w:val="20"/>
          <w:szCs w:val="24"/>
        </w:rPr>
        <w:t>上訴人</w:t>
      </w:r>
      <w:r w:rsidRPr="00A10ADF">
        <w:rPr>
          <w:rFonts w:ascii="Times New Roman" w:eastAsia="標楷體" w:hAnsi="Times New Roman" w:cs="Times New Roman"/>
          <w:color w:val="000000"/>
          <w:spacing w:val="20"/>
          <w:kern w:val="0"/>
          <w:szCs w:val="24"/>
          <w:lang w:eastAsia="zh-HK"/>
        </w:rPr>
        <w:t>的配偶是</w:t>
      </w:r>
      <w:r w:rsidR="00C57399" w:rsidRPr="000832CD">
        <w:rPr>
          <w:rFonts w:ascii="Times New Roman" w:eastAsia="標楷體" w:hAnsi="Times New Roman" w:cs="Times New Roman"/>
          <w:bCs/>
          <w:color w:val="000000"/>
          <w:spacing w:val="20"/>
          <w:kern w:val="0"/>
          <w:szCs w:val="24"/>
          <w:lang w:eastAsia="zh-HK"/>
        </w:rPr>
        <w:t>AA</w:t>
      </w:r>
      <w:r w:rsidR="00C57399" w:rsidRPr="000832CD">
        <w:rPr>
          <w:rFonts w:ascii="Times New Roman" w:eastAsia="標楷體" w:hAnsi="Times New Roman" w:cs="Times New Roman"/>
          <w:bCs/>
          <w:color w:val="000000"/>
          <w:spacing w:val="20"/>
          <w:kern w:val="0"/>
          <w:szCs w:val="24"/>
          <w:lang w:eastAsia="zh-HK"/>
        </w:rPr>
        <w:t>先生</w:t>
      </w:r>
      <w:r w:rsidRPr="00A10ADF">
        <w:rPr>
          <w:rFonts w:ascii="Times New Roman" w:eastAsia="標楷體" w:hAnsi="Times New Roman" w:cs="Times New Roman"/>
          <w:color w:val="000000"/>
          <w:spacing w:val="20"/>
          <w:kern w:val="0"/>
          <w:szCs w:val="24"/>
          <w:lang w:val="en-GB"/>
        </w:rPr>
        <w:t>，他們育有</w:t>
      </w:r>
      <w:r w:rsidRPr="00A10ADF">
        <w:rPr>
          <w:rFonts w:ascii="Times New Roman" w:eastAsia="標楷體" w:hAnsi="Times New Roman" w:cs="Times New Roman"/>
          <w:color w:val="000000"/>
          <w:spacing w:val="20"/>
          <w:kern w:val="0"/>
          <w:szCs w:val="24"/>
          <w:lang w:val="en-GB" w:eastAsia="zh-HK"/>
        </w:rPr>
        <w:t>三</w:t>
      </w:r>
      <w:r w:rsidRPr="00A10ADF">
        <w:rPr>
          <w:rFonts w:ascii="Times New Roman" w:eastAsia="標楷體" w:hAnsi="Times New Roman" w:cs="Times New Roman"/>
          <w:color w:val="000000"/>
          <w:spacing w:val="20"/>
          <w:kern w:val="0"/>
          <w:szCs w:val="24"/>
          <w:lang w:val="en-GB"/>
        </w:rPr>
        <w:t>名分別於</w:t>
      </w:r>
      <w:r w:rsidRPr="00A10ADF">
        <w:rPr>
          <w:rFonts w:ascii="Times New Roman" w:eastAsia="標楷體" w:hAnsi="Times New Roman" w:cs="Times New Roman"/>
          <w:color w:val="000000"/>
          <w:spacing w:val="20"/>
          <w:kern w:val="0"/>
          <w:szCs w:val="24"/>
          <w:lang w:val="en-GB"/>
        </w:rPr>
        <w:t>1998</w:t>
      </w:r>
      <w:r w:rsidRPr="00A10ADF">
        <w:rPr>
          <w:rFonts w:ascii="Times New Roman" w:eastAsia="標楷體" w:hAnsi="Times New Roman" w:cs="Times New Roman"/>
          <w:color w:val="000000"/>
          <w:spacing w:val="20"/>
          <w:kern w:val="0"/>
          <w:szCs w:val="24"/>
          <w:lang w:val="en-GB"/>
        </w:rPr>
        <w:t>年、</w:t>
      </w:r>
      <w:r w:rsidRPr="00A10ADF">
        <w:rPr>
          <w:rFonts w:ascii="Times New Roman" w:eastAsia="標楷體" w:hAnsi="Times New Roman" w:cs="Times New Roman"/>
          <w:spacing w:val="20"/>
          <w:szCs w:val="24"/>
          <w:lang w:val="en-GB"/>
        </w:rPr>
        <w:t>2003</w:t>
      </w:r>
      <w:r w:rsidRPr="00A10ADF">
        <w:rPr>
          <w:rFonts w:ascii="Times New Roman" w:eastAsia="標楷體" w:hAnsi="Times New Roman" w:cs="Times New Roman"/>
          <w:color w:val="000000"/>
          <w:spacing w:val="20"/>
          <w:kern w:val="0"/>
          <w:szCs w:val="24"/>
          <w:lang w:val="en-GB"/>
        </w:rPr>
        <w:t>年及</w:t>
      </w:r>
      <w:r w:rsidRPr="00A10ADF">
        <w:rPr>
          <w:rFonts w:ascii="Times New Roman" w:eastAsia="標楷體" w:hAnsi="Times New Roman" w:cs="Times New Roman"/>
          <w:color w:val="000000"/>
          <w:spacing w:val="20"/>
          <w:kern w:val="0"/>
          <w:szCs w:val="24"/>
          <w:lang w:val="en-GB"/>
        </w:rPr>
        <w:t>2008</w:t>
      </w:r>
      <w:r w:rsidRPr="00A10ADF">
        <w:rPr>
          <w:rFonts w:ascii="Times New Roman" w:eastAsia="標楷體" w:hAnsi="Times New Roman" w:cs="Times New Roman"/>
          <w:color w:val="000000"/>
          <w:spacing w:val="20"/>
          <w:kern w:val="0"/>
          <w:szCs w:val="24"/>
          <w:lang w:val="en-GB"/>
        </w:rPr>
        <w:t>年出生的</w:t>
      </w:r>
      <w:r w:rsidRPr="00A10ADF">
        <w:rPr>
          <w:rFonts w:ascii="Times New Roman" w:eastAsia="標楷體" w:hAnsi="Times New Roman" w:cs="Times New Roman"/>
          <w:color w:val="000000"/>
          <w:spacing w:val="20"/>
          <w:kern w:val="0"/>
          <w:szCs w:val="24"/>
          <w:lang w:val="en-GB" w:eastAsia="zh-HK"/>
        </w:rPr>
        <w:t>子女</w:t>
      </w:r>
      <w:r w:rsidRPr="00A10ADF">
        <w:rPr>
          <w:rFonts w:ascii="Times New Roman" w:eastAsia="標楷體" w:hAnsi="Times New Roman" w:cs="Times New Roman"/>
          <w:color w:val="000000"/>
          <w:spacing w:val="20"/>
          <w:kern w:val="0"/>
          <w:szCs w:val="24"/>
          <w:lang w:val="en-GB"/>
        </w:rPr>
        <w:t>。</w:t>
      </w:r>
    </w:p>
    <w:p w:rsidR="00BC46EA" w:rsidRPr="00A10ADF" w:rsidRDefault="00BC46EA" w:rsidP="00884AA3">
      <w:pPr>
        <w:tabs>
          <w:tab w:val="left" w:pos="709"/>
        </w:tabs>
        <w:overflowPunct w:val="0"/>
        <w:autoSpaceDE w:val="0"/>
        <w:autoSpaceDN w:val="0"/>
        <w:ind w:leftChars="638" w:left="2203" w:hangingChars="240" w:hanging="672"/>
        <w:jc w:val="both"/>
        <w:rPr>
          <w:rFonts w:ascii="Times New Roman" w:eastAsia="標楷體" w:hAnsi="Times New Roman" w:cs="Times New Roman"/>
          <w:color w:val="000000"/>
          <w:spacing w:val="20"/>
          <w:kern w:val="0"/>
          <w:szCs w:val="24"/>
          <w:lang w:val="en-GB" w:eastAsia="zh-HK"/>
        </w:rPr>
      </w:pPr>
    </w:p>
    <w:p w:rsidR="00BC46EA" w:rsidRPr="00A10ADF" w:rsidRDefault="00BC46EA" w:rsidP="00884AA3">
      <w:pPr>
        <w:numPr>
          <w:ilvl w:val="0"/>
          <w:numId w:val="27"/>
        </w:numPr>
        <w:tabs>
          <w:tab w:val="left" w:pos="851"/>
        </w:tabs>
        <w:overflowPunct w:val="0"/>
        <w:autoSpaceDE w:val="0"/>
        <w:autoSpaceDN w:val="0"/>
        <w:ind w:leftChars="638" w:left="2203" w:hangingChars="240" w:hanging="672"/>
        <w:jc w:val="both"/>
        <w:rPr>
          <w:rFonts w:ascii="Times New Roman" w:eastAsia="標楷體" w:hAnsi="Times New Roman" w:cs="Times New Roman"/>
          <w:color w:val="000000"/>
          <w:spacing w:val="20"/>
          <w:kern w:val="0"/>
          <w:szCs w:val="24"/>
          <w:lang w:val="en-GB" w:eastAsia="zh-HK"/>
        </w:rPr>
      </w:pPr>
      <w:r w:rsidRPr="00A10ADF">
        <w:rPr>
          <w:rFonts w:ascii="Times New Roman" w:eastAsia="標楷體" w:hAnsi="Times New Roman" w:cs="Times New Roman"/>
          <w:color w:val="000000"/>
          <w:spacing w:val="20"/>
          <w:kern w:val="0"/>
          <w:szCs w:val="24"/>
          <w:lang w:val="en-GB" w:eastAsia="zh-HK"/>
        </w:rPr>
        <w:t>於</w:t>
      </w:r>
      <w:r w:rsidRPr="00A10ADF">
        <w:rPr>
          <w:rFonts w:ascii="Times New Roman" w:eastAsia="標楷體" w:hAnsi="Times New Roman" w:cs="Times New Roman"/>
          <w:color w:val="000000"/>
          <w:spacing w:val="20"/>
          <w:kern w:val="0"/>
          <w:szCs w:val="24"/>
          <w:lang w:val="en-GB"/>
        </w:rPr>
        <w:t>2007/08</w:t>
      </w:r>
      <w:r w:rsidRPr="00A10ADF">
        <w:rPr>
          <w:rFonts w:ascii="Times New Roman" w:eastAsia="標楷體" w:hAnsi="Times New Roman" w:cs="Times New Roman"/>
          <w:color w:val="000000"/>
          <w:spacing w:val="20"/>
          <w:kern w:val="0"/>
          <w:szCs w:val="24"/>
          <w:lang w:val="en-GB" w:eastAsia="zh-HK"/>
        </w:rPr>
        <w:t>至</w:t>
      </w:r>
      <w:r w:rsidRPr="00A10ADF">
        <w:rPr>
          <w:rFonts w:ascii="Times New Roman" w:eastAsia="標楷體" w:hAnsi="Times New Roman" w:cs="Times New Roman"/>
          <w:color w:val="000000"/>
          <w:spacing w:val="20"/>
          <w:kern w:val="0"/>
          <w:szCs w:val="24"/>
          <w:lang w:val="en-GB"/>
        </w:rPr>
        <w:t>2011/12</w:t>
      </w:r>
      <w:r w:rsidRPr="00A10ADF">
        <w:rPr>
          <w:rFonts w:ascii="Times New Roman" w:eastAsia="標楷體" w:hAnsi="Times New Roman" w:cs="Times New Roman"/>
          <w:color w:val="000000"/>
          <w:spacing w:val="20"/>
          <w:kern w:val="0"/>
          <w:szCs w:val="24"/>
          <w:lang w:val="en-GB" w:eastAsia="zh-HK"/>
        </w:rPr>
        <w:t>課稅年度</w:t>
      </w:r>
      <w:r w:rsidRPr="00A10ADF">
        <w:rPr>
          <w:rFonts w:ascii="Times New Roman" w:eastAsia="標楷體" w:hAnsi="Times New Roman" w:cs="Times New Roman"/>
          <w:color w:val="000000"/>
          <w:spacing w:val="20"/>
          <w:kern w:val="0"/>
          <w:szCs w:val="24"/>
          <w:lang w:val="en-GB"/>
        </w:rPr>
        <w:t>，</w:t>
      </w:r>
      <w:r w:rsidRPr="00A10ADF">
        <w:rPr>
          <w:rFonts w:ascii="Times New Roman" w:eastAsia="標楷體" w:hAnsi="Times New Roman" w:cs="Times New Roman"/>
          <w:noProof/>
          <w:spacing w:val="20"/>
          <w:szCs w:val="24"/>
        </w:rPr>
        <w:t>上訴人</w:t>
      </w:r>
      <w:r w:rsidRPr="00A10ADF">
        <w:rPr>
          <w:rFonts w:ascii="Times New Roman" w:eastAsia="標楷體" w:hAnsi="Times New Roman" w:cs="Times New Roman"/>
          <w:color w:val="000000"/>
          <w:spacing w:val="20"/>
          <w:kern w:val="0"/>
          <w:szCs w:val="24"/>
          <w:lang w:eastAsia="zh-HK"/>
        </w:rPr>
        <w:t>於</w:t>
      </w:r>
      <w:r w:rsidRPr="00A10ADF">
        <w:rPr>
          <w:rFonts w:ascii="Times New Roman" w:eastAsia="標楷體" w:hAnsi="Times New Roman" w:cs="Times New Roman"/>
          <w:color w:val="000000"/>
          <w:spacing w:val="20"/>
          <w:kern w:val="0"/>
          <w:szCs w:val="24"/>
          <w:lang w:eastAsia="zh-HK"/>
        </w:rPr>
        <w:t>5</w:t>
      </w:r>
      <w:r w:rsidRPr="00A10ADF">
        <w:rPr>
          <w:rFonts w:ascii="Times New Roman" w:eastAsia="標楷體" w:hAnsi="Times New Roman" w:cs="Times New Roman"/>
          <w:color w:val="000000"/>
          <w:spacing w:val="20"/>
          <w:kern w:val="0"/>
          <w:szCs w:val="24"/>
          <w:lang w:eastAsia="zh-HK"/>
        </w:rPr>
        <w:t>年間購買及出售了下列</w:t>
      </w:r>
      <w:r w:rsidRPr="00A10ADF">
        <w:rPr>
          <w:rFonts w:ascii="Times New Roman" w:eastAsia="標楷體" w:hAnsi="Times New Roman" w:cs="Times New Roman"/>
          <w:color w:val="000000"/>
          <w:spacing w:val="20"/>
          <w:kern w:val="0"/>
          <w:szCs w:val="24"/>
          <w:lang w:eastAsia="zh-HK"/>
        </w:rPr>
        <w:t>17</w:t>
      </w:r>
      <w:r w:rsidRPr="00A10ADF">
        <w:rPr>
          <w:rFonts w:ascii="Times New Roman" w:eastAsia="標楷體" w:hAnsi="Times New Roman" w:cs="Times New Roman"/>
          <w:color w:val="000000"/>
          <w:spacing w:val="20"/>
          <w:kern w:val="0"/>
          <w:szCs w:val="24"/>
          <w:lang w:eastAsia="zh-HK"/>
        </w:rPr>
        <w:t>個物業</w:t>
      </w:r>
      <w:r w:rsidRPr="00A10ADF">
        <w:rPr>
          <w:rFonts w:ascii="Times New Roman" w:eastAsia="標楷體" w:hAnsi="Times New Roman" w:cs="Times New Roman"/>
          <w:color w:val="000000"/>
          <w:spacing w:val="20"/>
          <w:kern w:val="0"/>
          <w:szCs w:val="24"/>
        </w:rPr>
        <w:t>：</w:t>
      </w:r>
    </w:p>
    <w:p w:rsidR="00BC46EA" w:rsidRPr="00A10ADF" w:rsidRDefault="00BC46EA" w:rsidP="00884AA3">
      <w:pPr>
        <w:overflowPunct w:val="0"/>
        <w:autoSpaceDE w:val="0"/>
        <w:autoSpaceDN w:val="0"/>
        <w:ind w:left="709"/>
        <w:jc w:val="both"/>
        <w:rPr>
          <w:rFonts w:ascii="Times New Roman" w:eastAsia="標楷體" w:hAnsi="Times New Roman" w:cs="Times New Roman"/>
          <w:spacing w:val="20"/>
          <w:szCs w:val="24"/>
          <w:lang w:val="en-GB"/>
        </w:rPr>
      </w:pPr>
    </w:p>
    <w:tbl>
      <w:tblPr>
        <w:tblW w:w="8930" w:type="dxa"/>
        <w:tblInd w:w="817" w:type="dxa"/>
        <w:tblLook w:val="04A0" w:firstRow="1" w:lastRow="0" w:firstColumn="1" w:lastColumn="0" w:noHBand="0" w:noVBand="1"/>
      </w:tblPr>
      <w:tblGrid>
        <w:gridCol w:w="567"/>
        <w:gridCol w:w="2410"/>
        <w:gridCol w:w="2722"/>
        <w:gridCol w:w="3231"/>
      </w:tblGrid>
      <w:tr w:rsidR="008E32B6" w:rsidRPr="00A10ADF" w:rsidTr="00E111F9">
        <w:trPr>
          <w:tblHeader/>
        </w:trPr>
        <w:tc>
          <w:tcPr>
            <w:tcW w:w="2977" w:type="dxa"/>
            <w:gridSpan w:val="2"/>
            <w:shd w:val="clear" w:color="auto" w:fill="auto"/>
          </w:tcPr>
          <w:p w:rsidR="008E32B6" w:rsidRPr="00A10ADF" w:rsidRDefault="008E32B6" w:rsidP="00884AA3">
            <w:pPr>
              <w:overflowPunct w:val="0"/>
              <w:autoSpaceDE w:val="0"/>
              <w:autoSpaceDN w:val="0"/>
              <w:ind w:leftChars="-48" w:left="-114" w:hanging="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u w:val="single"/>
                <w:lang w:val="en-GB" w:eastAsia="zh-HK"/>
              </w:rPr>
              <w:lastRenderedPageBreak/>
              <w:t>物業</w:t>
            </w:r>
          </w:p>
        </w:tc>
        <w:tc>
          <w:tcPr>
            <w:tcW w:w="2722" w:type="dxa"/>
            <w:shd w:val="clear" w:color="auto" w:fill="auto"/>
          </w:tcPr>
          <w:p w:rsidR="008E32B6" w:rsidRPr="00A10ADF" w:rsidRDefault="008E32B6" w:rsidP="00884AA3">
            <w:pPr>
              <w:tabs>
                <w:tab w:val="left" w:pos="480"/>
              </w:tabs>
              <w:overflowPunct w:val="0"/>
              <w:autoSpaceDE w:val="0"/>
              <w:autoSpaceDN w:val="0"/>
              <w:snapToGrid w:val="0"/>
              <w:jc w:val="center"/>
              <w:rPr>
                <w:rFonts w:ascii="Times New Roman" w:eastAsia="標楷體" w:hAnsi="Times New Roman" w:cs="Times New Roman"/>
                <w:spacing w:val="20"/>
                <w:szCs w:val="24"/>
                <w:u w:val="single"/>
                <w:lang w:val="en-GB"/>
              </w:rPr>
            </w:pPr>
            <w:r w:rsidRPr="00A10ADF">
              <w:rPr>
                <w:rFonts w:ascii="Times New Roman" w:eastAsia="標楷體" w:hAnsi="Times New Roman" w:cs="Times New Roman"/>
                <w:spacing w:val="20"/>
                <w:szCs w:val="24"/>
                <w:u w:val="single"/>
                <w:lang w:val="en-GB"/>
              </w:rPr>
              <w:t>購買</w:t>
            </w:r>
          </w:p>
        </w:tc>
        <w:tc>
          <w:tcPr>
            <w:tcW w:w="3231" w:type="dxa"/>
            <w:shd w:val="clear" w:color="auto" w:fill="auto"/>
          </w:tcPr>
          <w:p w:rsidR="008E32B6" w:rsidRPr="00A10ADF" w:rsidRDefault="008E32B6" w:rsidP="00884AA3">
            <w:pPr>
              <w:tabs>
                <w:tab w:val="left" w:pos="480"/>
              </w:tabs>
              <w:overflowPunct w:val="0"/>
              <w:autoSpaceDE w:val="0"/>
              <w:autoSpaceDN w:val="0"/>
              <w:snapToGrid w:val="0"/>
              <w:jc w:val="center"/>
              <w:rPr>
                <w:rFonts w:ascii="Times New Roman" w:eastAsia="標楷體" w:hAnsi="Times New Roman" w:cs="Times New Roman"/>
                <w:spacing w:val="20"/>
                <w:szCs w:val="24"/>
                <w:u w:val="single"/>
                <w:lang w:val="en-GB"/>
              </w:rPr>
            </w:pPr>
            <w:r w:rsidRPr="00A10ADF">
              <w:rPr>
                <w:rFonts w:ascii="Times New Roman" w:eastAsia="標楷體" w:hAnsi="Times New Roman" w:cs="Times New Roman"/>
                <w:spacing w:val="20"/>
                <w:szCs w:val="24"/>
                <w:u w:val="single"/>
                <w:lang w:val="en-GB"/>
              </w:rPr>
              <w:t>出售</w:t>
            </w:r>
          </w:p>
        </w:tc>
      </w:tr>
      <w:tr w:rsidR="00BC46EA" w:rsidRPr="00A10ADF" w:rsidTr="00E111F9">
        <w:trPr>
          <w:tblHeader/>
        </w:trPr>
        <w:tc>
          <w:tcPr>
            <w:tcW w:w="567" w:type="dxa"/>
            <w:shd w:val="clear" w:color="auto" w:fill="auto"/>
          </w:tcPr>
          <w:p w:rsidR="00BC46EA" w:rsidRPr="00A10ADF" w:rsidRDefault="00BC46EA" w:rsidP="00884AA3">
            <w:pPr>
              <w:tabs>
                <w:tab w:val="left" w:pos="567"/>
                <w:tab w:val="left" w:pos="1276"/>
              </w:tabs>
              <w:overflowPunct w:val="0"/>
              <w:autoSpaceDE w:val="0"/>
              <w:autoSpaceDN w:val="0"/>
              <w:ind w:leftChars="-43" w:left="23" w:hangingChars="45" w:hanging="126"/>
              <w:jc w:val="both"/>
              <w:rPr>
                <w:rFonts w:ascii="Times New Roman" w:eastAsia="標楷體" w:hAnsi="Times New Roman" w:cs="Times New Roman"/>
                <w:spacing w:val="20"/>
                <w:szCs w:val="24"/>
                <w:lang w:val="en-GB" w:eastAsia="zh-HK"/>
              </w:rPr>
            </w:pPr>
          </w:p>
        </w:tc>
        <w:tc>
          <w:tcPr>
            <w:tcW w:w="2410" w:type="dxa"/>
            <w:shd w:val="clear" w:color="auto" w:fill="auto"/>
          </w:tcPr>
          <w:p w:rsidR="00BC46EA" w:rsidRPr="00A10ADF" w:rsidRDefault="00BC46EA" w:rsidP="00884AA3">
            <w:pPr>
              <w:overflowPunct w:val="0"/>
              <w:autoSpaceDE w:val="0"/>
              <w:autoSpaceDN w:val="0"/>
              <w:ind w:leftChars="-48" w:left="-114" w:hanging="1"/>
              <w:rPr>
                <w:rFonts w:ascii="Times New Roman" w:eastAsia="標楷體" w:hAnsi="Times New Roman" w:cs="Times New Roman"/>
                <w:spacing w:val="20"/>
                <w:szCs w:val="24"/>
                <w:u w:val="single"/>
                <w:lang w:val="en-GB" w:eastAsia="zh-HK"/>
              </w:rPr>
            </w:pPr>
          </w:p>
        </w:tc>
        <w:tc>
          <w:tcPr>
            <w:tcW w:w="2722" w:type="dxa"/>
            <w:shd w:val="clear" w:color="auto" w:fill="auto"/>
          </w:tcPr>
          <w:p w:rsidR="00BC46EA" w:rsidRPr="00A10ADF" w:rsidRDefault="00BC46EA" w:rsidP="00884AA3">
            <w:pPr>
              <w:tabs>
                <w:tab w:val="left" w:pos="618"/>
              </w:tabs>
              <w:overflowPunct w:val="0"/>
              <w:autoSpaceDE w:val="0"/>
              <w:autoSpaceDN w:val="0"/>
              <w:snapToGrid w:val="0"/>
              <w:ind w:rightChars="-43" w:right="-103"/>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w:t>
            </w:r>
            <w:r w:rsidRPr="00A10ADF">
              <w:rPr>
                <w:rFonts w:ascii="Times New Roman" w:eastAsia="標楷體" w:hAnsi="Times New Roman" w:cs="Times New Roman"/>
                <w:spacing w:val="20"/>
                <w:szCs w:val="24"/>
                <w:lang w:val="en-GB" w:eastAsia="zh-HK"/>
              </w:rPr>
              <w:tab/>
            </w:r>
            <w:r w:rsidRPr="00A10ADF">
              <w:rPr>
                <w:rFonts w:ascii="Times New Roman" w:eastAsia="標楷體" w:hAnsi="Times New Roman" w:cs="Times New Roman"/>
                <w:spacing w:val="20"/>
                <w:szCs w:val="24"/>
                <w:lang w:val="en-GB" w:eastAsia="zh-HK"/>
              </w:rPr>
              <w:t>臨時買賣合約日期</w:t>
            </w:r>
          </w:p>
          <w:p w:rsidR="00BC46EA" w:rsidRPr="00A10ADF" w:rsidRDefault="00BC46EA" w:rsidP="00884AA3">
            <w:pPr>
              <w:tabs>
                <w:tab w:val="left" w:pos="618"/>
              </w:tabs>
              <w:overflowPunct w:val="0"/>
              <w:autoSpaceDE w:val="0"/>
              <w:autoSpaceDN w:val="0"/>
              <w:snapToGrid w:val="0"/>
              <w:ind w:rightChars="-43" w:right="-103"/>
              <w:jc w:val="both"/>
              <w:rPr>
                <w:rFonts w:ascii="Times New Roman" w:eastAsia="標楷體" w:hAnsi="Times New Roman" w:cs="Times New Roman"/>
                <w:spacing w:val="20"/>
                <w:szCs w:val="24"/>
                <w:lang w:val="en-GB"/>
              </w:rPr>
            </w:pPr>
            <w:r w:rsidRPr="00A10ADF">
              <w:rPr>
                <w:rFonts w:ascii="Times New Roman" w:eastAsia="標楷體" w:hAnsi="Times New Roman" w:cs="Times New Roman"/>
                <w:spacing w:val="20"/>
                <w:szCs w:val="24"/>
                <w:lang w:val="en-GB" w:eastAsia="zh-HK"/>
              </w:rPr>
              <w:t>(i</w:t>
            </w:r>
            <w:r w:rsidRPr="00A10ADF">
              <w:rPr>
                <w:rFonts w:ascii="Times New Roman" w:eastAsia="標楷體" w:hAnsi="Times New Roman" w:cs="Times New Roman"/>
                <w:spacing w:val="20"/>
                <w:szCs w:val="24"/>
                <w:lang w:val="en-GB"/>
              </w:rPr>
              <w:t>i)</w:t>
            </w:r>
            <w:r w:rsidRPr="00A10ADF">
              <w:rPr>
                <w:rFonts w:ascii="Times New Roman" w:eastAsia="標楷體" w:hAnsi="Times New Roman" w:cs="Times New Roman"/>
                <w:spacing w:val="20"/>
                <w:szCs w:val="24"/>
                <w:lang w:val="en-GB"/>
              </w:rPr>
              <w:tab/>
            </w:r>
            <w:r w:rsidRPr="00A10ADF">
              <w:rPr>
                <w:rFonts w:ascii="Times New Roman" w:eastAsia="標楷體" w:hAnsi="Times New Roman" w:cs="Times New Roman"/>
                <w:spacing w:val="20"/>
                <w:szCs w:val="24"/>
                <w:lang w:val="en-GB"/>
              </w:rPr>
              <w:t>買賣合約日期</w:t>
            </w:r>
          </w:p>
          <w:p w:rsidR="00BC46EA" w:rsidRPr="00A10ADF" w:rsidRDefault="00BC46EA" w:rsidP="00884AA3">
            <w:pPr>
              <w:tabs>
                <w:tab w:val="left" w:pos="618"/>
              </w:tabs>
              <w:overflowPunct w:val="0"/>
              <w:autoSpaceDE w:val="0"/>
              <w:autoSpaceDN w:val="0"/>
              <w:ind w:left="459" w:hanging="459"/>
              <w:jc w:val="both"/>
              <w:rPr>
                <w:rFonts w:ascii="Times New Roman" w:eastAsia="標楷體" w:hAnsi="Times New Roman" w:cs="Times New Roman"/>
                <w:spacing w:val="20"/>
                <w:szCs w:val="24"/>
                <w:lang w:val="en-GB"/>
              </w:rPr>
            </w:pPr>
            <w:r w:rsidRPr="00A10ADF">
              <w:rPr>
                <w:rFonts w:ascii="Times New Roman" w:eastAsia="標楷體" w:hAnsi="Times New Roman" w:cs="Times New Roman"/>
                <w:spacing w:val="20"/>
                <w:szCs w:val="24"/>
                <w:lang w:val="en-GB"/>
              </w:rPr>
              <w:t>(iii)</w:t>
            </w:r>
            <w:r w:rsidRPr="00A10ADF">
              <w:rPr>
                <w:rFonts w:ascii="Times New Roman" w:eastAsia="標楷體" w:hAnsi="Times New Roman" w:cs="Times New Roman"/>
                <w:spacing w:val="20"/>
                <w:szCs w:val="24"/>
                <w:lang w:val="en-GB"/>
              </w:rPr>
              <w:tab/>
            </w:r>
            <w:r w:rsidRPr="00A10ADF">
              <w:rPr>
                <w:rFonts w:ascii="Times New Roman" w:eastAsia="標楷體" w:hAnsi="Times New Roman" w:cs="Times New Roman"/>
                <w:spacing w:val="20"/>
                <w:szCs w:val="24"/>
                <w:lang w:val="en-GB"/>
              </w:rPr>
              <w:t>轉讓契約日期</w:t>
            </w:r>
          </w:p>
          <w:p w:rsidR="00BC46EA" w:rsidRPr="00A10ADF" w:rsidRDefault="00BC46EA" w:rsidP="00884AA3">
            <w:pPr>
              <w:tabs>
                <w:tab w:val="left" w:pos="618"/>
              </w:tabs>
              <w:overflowPunct w:val="0"/>
              <w:autoSpaceDE w:val="0"/>
              <w:autoSpaceDN w:val="0"/>
              <w:ind w:left="604" w:hanging="604"/>
              <w:jc w:val="both"/>
              <w:rPr>
                <w:rFonts w:ascii="Times New Roman" w:eastAsia="標楷體" w:hAnsi="Times New Roman" w:cs="Times New Roman"/>
                <w:spacing w:val="20"/>
                <w:szCs w:val="24"/>
                <w:lang w:val="en-GB"/>
              </w:rPr>
            </w:pPr>
            <w:r w:rsidRPr="00A10ADF">
              <w:rPr>
                <w:rFonts w:ascii="Times New Roman" w:eastAsia="標楷體" w:hAnsi="Times New Roman" w:cs="Times New Roman"/>
                <w:spacing w:val="20"/>
                <w:szCs w:val="24"/>
                <w:lang w:val="en-GB"/>
              </w:rPr>
              <w:t>(iv)</w:t>
            </w:r>
            <w:r w:rsidRPr="00A10ADF">
              <w:rPr>
                <w:rFonts w:ascii="Times New Roman" w:eastAsia="標楷體" w:hAnsi="Times New Roman" w:cs="Times New Roman"/>
                <w:spacing w:val="20"/>
                <w:szCs w:val="24"/>
                <w:lang w:val="en-GB"/>
              </w:rPr>
              <w:tab/>
            </w:r>
            <w:r w:rsidRPr="00A10ADF">
              <w:rPr>
                <w:rFonts w:ascii="Times New Roman" w:eastAsia="標楷體" w:hAnsi="Times New Roman" w:cs="Times New Roman"/>
                <w:spacing w:val="20"/>
                <w:szCs w:val="24"/>
                <w:lang w:val="en-GB"/>
              </w:rPr>
              <w:t>買入價</w:t>
            </w:r>
          </w:p>
        </w:tc>
        <w:tc>
          <w:tcPr>
            <w:tcW w:w="3231" w:type="dxa"/>
            <w:shd w:val="clear" w:color="auto" w:fill="auto"/>
          </w:tcPr>
          <w:p w:rsidR="00BC46EA" w:rsidRPr="00A10ADF" w:rsidRDefault="00BC46EA" w:rsidP="00884AA3">
            <w:pPr>
              <w:tabs>
                <w:tab w:val="left" w:pos="618"/>
              </w:tabs>
              <w:overflowPunct w:val="0"/>
              <w:autoSpaceDE w:val="0"/>
              <w:autoSpaceDN w:val="0"/>
              <w:snapToGrid w:val="0"/>
              <w:ind w:rightChars="-47" w:right="-113"/>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w:t>
            </w:r>
            <w:r w:rsidRPr="00A10ADF">
              <w:rPr>
                <w:rFonts w:ascii="Times New Roman" w:eastAsia="標楷體" w:hAnsi="Times New Roman" w:cs="Times New Roman"/>
                <w:spacing w:val="20"/>
                <w:szCs w:val="24"/>
                <w:lang w:val="en-GB" w:eastAsia="zh-HK"/>
              </w:rPr>
              <w:tab/>
            </w:r>
            <w:r w:rsidRPr="00A10ADF">
              <w:rPr>
                <w:rFonts w:ascii="Times New Roman" w:eastAsia="標楷體" w:hAnsi="Times New Roman" w:cs="Times New Roman"/>
                <w:spacing w:val="20"/>
                <w:szCs w:val="24"/>
                <w:lang w:val="en-GB" w:eastAsia="zh-HK"/>
              </w:rPr>
              <w:t>臨時買賣合約日期</w:t>
            </w:r>
          </w:p>
          <w:p w:rsidR="00BC46EA" w:rsidRPr="00A10ADF" w:rsidRDefault="00BC46EA" w:rsidP="00884AA3">
            <w:pPr>
              <w:tabs>
                <w:tab w:val="left" w:pos="618"/>
              </w:tabs>
              <w:overflowPunct w:val="0"/>
              <w:autoSpaceDE w:val="0"/>
              <w:autoSpaceDN w:val="0"/>
              <w:snapToGrid w:val="0"/>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w:t>
            </w:r>
            <w:r w:rsidRPr="00A10ADF">
              <w:rPr>
                <w:rFonts w:ascii="Times New Roman" w:eastAsia="標楷體" w:hAnsi="Times New Roman" w:cs="Times New Roman"/>
                <w:spacing w:val="20"/>
                <w:szCs w:val="24"/>
                <w:lang w:val="en-GB" w:eastAsia="zh-HK"/>
              </w:rPr>
              <w:tab/>
            </w:r>
            <w:r w:rsidRPr="00A10ADF">
              <w:rPr>
                <w:rFonts w:ascii="Times New Roman" w:eastAsia="標楷體" w:hAnsi="Times New Roman" w:cs="Times New Roman"/>
                <w:spacing w:val="20"/>
                <w:szCs w:val="24"/>
                <w:lang w:val="en-GB" w:eastAsia="zh-HK"/>
              </w:rPr>
              <w:t>買賣合約日期</w:t>
            </w:r>
          </w:p>
          <w:p w:rsidR="00BC46EA" w:rsidRPr="00A10ADF" w:rsidRDefault="00BC46EA" w:rsidP="00884AA3">
            <w:pPr>
              <w:tabs>
                <w:tab w:val="left" w:pos="618"/>
              </w:tabs>
              <w:overflowPunct w:val="0"/>
              <w:autoSpaceDE w:val="0"/>
              <w:autoSpaceDN w:val="0"/>
              <w:snapToGrid w:val="0"/>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(iii)</w:t>
            </w:r>
            <w:r w:rsidRPr="00A10ADF">
              <w:rPr>
                <w:rFonts w:ascii="Times New Roman" w:eastAsia="標楷體" w:hAnsi="Times New Roman" w:cs="Times New Roman"/>
                <w:spacing w:val="20"/>
                <w:szCs w:val="24"/>
                <w:lang w:val="en-GB" w:eastAsia="zh-HK"/>
              </w:rPr>
              <w:tab/>
            </w:r>
            <w:r w:rsidRPr="00A10ADF">
              <w:rPr>
                <w:rFonts w:ascii="Times New Roman" w:eastAsia="標楷體" w:hAnsi="Times New Roman" w:cs="Times New Roman"/>
                <w:spacing w:val="20"/>
                <w:szCs w:val="24"/>
                <w:lang w:val="en-GB" w:eastAsia="zh-HK"/>
              </w:rPr>
              <w:t>轉讓契約日期</w:t>
            </w:r>
          </w:p>
          <w:p w:rsidR="00BC46EA" w:rsidRPr="00A10ADF" w:rsidRDefault="00BC46EA" w:rsidP="00884AA3">
            <w:pPr>
              <w:tabs>
                <w:tab w:val="left" w:pos="618"/>
              </w:tabs>
              <w:overflowPunct w:val="0"/>
              <w:autoSpaceDE w:val="0"/>
              <w:autoSpaceDN w:val="0"/>
              <w:snapToGrid w:val="0"/>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(iv)</w:t>
            </w:r>
            <w:r w:rsidRPr="00A10ADF">
              <w:rPr>
                <w:rFonts w:ascii="Times New Roman" w:eastAsia="標楷體" w:hAnsi="Times New Roman" w:cs="Times New Roman"/>
                <w:spacing w:val="20"/>
                <w:szCs w:val="24"/>
                <w:lang w:val="en-GB" w:eastAsia="zh-HK"/>
              </w:rPr>
              <w:tab/>
            </w:r>
            <w:r w:rsidRPr="00A10ADF">
              <w:rPr>
                <w:rFonts w:ascii="Times New Roman" w:eastAsia="標楷體" w:hAnsi="Times New Roman" w:cs="Times New Roman"/>
                <w:spacing w:val="20"/>
                <w:szCs w:val="24"/>
                <w:lang w:val="en-GB" w:eastAsia="zh-HK"/>
              </w:rPr>
              <w:t>售出價</w:t>
            </w:r>
          </w:p>
          <w:p w:rsidR="00BC46EA" w:rsidRPr="00A10ADF" w:rsidRDefault="00BC46EA" w:rsidP="00884AA3">
            <w:pPr>
              <w:tabs>
                <w:tab w:val="left" w:pos="618"/>
              </w:tabs>
              <w:overflowPunct w:val="0"/>
              <w:autoSpaceDE w:val="0"/>
              <w:autoSpaceDN w:val="0"/>
              <w:snapToGrid w:val="0"/>
              <w:jc w:val="both"/>
              <w:rPr>
                <w:rFonts w:ascii="Times New Roman" w:eastAsia="標楷體" w:hAnsi="Times New Roman" w:cs="Times New Roman"/>
                <w:spacing w:val="20"/>
                <w:szCs w:val="24"/>
                <w:lang w:val="en-GB" w:eastAsia="zh-HK"/>
              </w:rPr>
            </w:pPr>
          </w:p>
        </w:tc>
      </w:tr>
      <w:tr w:rsidR="00BC46EA" w:rsidRPr="00A10ADF" w:rsidTr="00E111F9">
        <w:tc>
          <w:tcPr>
            <w:tcW w:w="567" w:type="dxa"/>
            <w:shd w:val="clear" w:color="auto" w:fill="auto"/>
          </w:tcPr>
          <w:p w:rsidR="00BC46EA" w:rsidRPr="00A10ADF" w:rsidRDefault="00BC46EA" w:rsidP="00884AA3">
            <w:pPr>
              <w:tabs>
                <w:tab w:val="left" w:pos="567"/>
                <w:tab w:val="left" w:pos="1276"/>
              </w:tabs>
              <w:overflowPunct w:val="0"/>
              <w:autoSpaceDE w:val="0"/>
              <w:autoSpaceDN w:val="0"/>
              <w:ind w:leftChars="-43" w:left="23" w:hangingChars="45" w:hanging="126"/>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(a)</w:t>
            </w:r>
          </w:p>
        </w:tc>
        <w:tc>
          <w:tcPr>
            <w:tcW w:w="2410" w:type="dxa"/>
            <w:shd w:val="clear" w:color="auto" w:fill="auto"/>
          </w:tcPr>
          <w:p w:rsidR="00BC46EA" w:rsidRPr="00A10ADF" w:rsidRDefault="001F3088" w:rsidP="00884AA3">
            <w:pPr>
              <w:tabs>
                <w:tab w:val="left" w:pos="480"/>
              </w:tabs>
              <w:overflowPunct w:val="0"/>
              <w:autoSpaceDE w:val="0"/>
              <w:autoSpaceDN w:val="0"/>
              <w:snapToGrid w:val="0"/>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eastAsia="zh-HK"/>
              </w:rPr>
              <w:t>B</w:t>
            </w:r>
            <w:r w:rsidR="00C361CF" w:rsidRPr="00A10ADF">
              <w:rPr>
                <w:rFonts w:ascii="Times New Roman" w:eastAsia="標楷體" w:hAnsi="Times New Roman" w:cs="Times New Roman"/>
                <w:spacing w:val="20"/>
                <w:szCs w:val="24"/>
                <w:lang w:eastAsia="zh-HK"/>
              </w:rPr>
              <w:t>地址</w:t>
            </w:r>
            <w:r w:rsidR="00BC46EA" w:rsidRPr="00A10ADF">
              <w:rPr>
                <w:rFonts w:ascii="Times New Roman" w:eastAsia="標楷體" w:hAnsi="Times New Roman" w:cs="Times New Roman"/>
                <w:spacing w:val="20"/>
                <w:szCs w:val="24"/>
                <w:lang w:val="en-GB" w:eastAsia="zh-HK"/>
              </w:rPr>
              <w:t>（以下簡稱</w:t>
            </w:r>
          </w:p>
          <w:p w:rsidR="00BC46EA" w:rsidRPr="00A10ADF" w:rsidRDefault="00BC46EA" w:rsidP="00884AA3">
            <w:pPr>
              <w:tabs>
                <w:tab w:val="left" w:pos="480"/>
              </w:tabs>
              <w:overflowPunct w:val="0"/>
              <w:autoSpaceDE w:val="0"/>
              <w:autoSpaceDN w:val="0"/>
              <w:snapToGrid w:val="0"/>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「物業</w:t>
            </w:r>
            <w:r w:rsidRPr="00A10ADF">
              <w:rPr>
                <w:rFonts w:ascii="Times New Roman" w:eastAsia="標楷體" w:hAnsi="Times New Roman" w:cs="Times New Roman"/>
                <w:spacing w:val="20"/>
                <w:szCs w:val="24"/>
                <w:lang w:val="en-GB" w:eastAsia="zh-HK"/>
              </w:rPr>
              <w:t>1</w:t>
            </w:r>
            <w:r w:rsidRPr="00A10ADF">
              <w:rPr>
                <w:rFonts w:ascii="Times New Roman" w:eastAsia="標楷體" w:hAnsi="Times New Roman" w:cs="Times New Roman"/>
                <w:spacing w:val="20"/>
                <w:szCs w:val="24"/>
                <w:lang w:val="en-GB" w:eastAsia="zh-HK"/>
              </w:rPr>
              <w:t>」）</w:t>
            </w:r>
          </w:p>
        </w:tc>
        <w:tc>
          <w:tcPr>
            <w:tcW w:w="2722" w:type="dxa"/>
            <w:shd w:val="clear" w:color="auto" w:fill="auto"/>
          </w:tcPr>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2007</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w:t>
            </w:r>
            <w:r w:rsidR="00E111F9" w:rsidRPr="00E111F9">
              <w:rPr>
                <w:rFonts w:ascii="Times New Roman" w:eastAsia="標楷體" w:hAnsi="Times New Roman" w:cs="Times New Roman"/>
                <w:spacing w:val="20"/>
                <w:szCs w:val="24"/>
                <w:lang w:val="en-GB" w:eastAsia="zh-HK"/>
              </w:rPr>
              <w:t>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2007</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w:t>
            </w:r>
            <w:r w:rsidR="00E111F9" w:rsidRPr="00E111F9">
              <w:rPr>
                <w:rFonts w:ascii="Times New Roman" w:eastAsia="標楷體" w:hAnsi="Times New Roman" w:cs="Times New Roman"/>
                <w:spacing w:val="20"/>
                <w:szCs w:val="24"/>
                <w:lang w:val="en-GB" w:eastAsia="zh-HK"/>
              </w:rPr>
              <w:t>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2007</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(iv)</w:t>
            </w:r>
            <w:r w:rsidRPr="00A10ADF">
              <w:rPr>
                <w:rFonts w:ascii="Times New Roman" w:eastAsia="標楷體" w:hAnsi="Times New Roman" w:cs="Times New Roman"/>
                <w:spacing w:val="20"/>
                <w:szCs w:val="24"/>
                <w:lang w:val="en-GB" w:eastAsia="zh-HK"/>
              </w:rPr>
              <w:tab/>
              <w:t>$1,450,000</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p>
        </w:tc>
        <w:tc>
          <w:tcPr>
            <w:tcW w:w="3231" w:type="dxa"/>
            <w:shd w:val="clear" w:color="auto" w:fill="auto"/>
          </w:tcPr>
          <w:p w:rsidR="00BC46EA" w:rsidRPr="00A10ADF" w:rsidRDefault="00E111F9" w:rsidP="00884AA3">
            <w:pPr>
              <w:numPr>
                <w:ilvl w:val="0"/>
                <w:numId w:val="23"/>
              </w:numPr>
              <w:tabs>
                <w:tab w:val="left" w:pos="618"/>
              </w:tabs>
              <w:overflowPunct w:val="0"/>
              <w:autoSpaceDE w:val="0"/>
              <w:autoSpaceDN w:val="0"/>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rPr>
              <w:t>X</w:t>
            </w:r>
            <w:r w:rsidRPr="00E111F9">
              <w:rPr>
                <w:rFonts w:ascii="Times New Roman" w:eastAsia="標楷體" w:hAnsi="Times New Roman" w:cs="Times New Roman"/>
                <w:spacing w:val="20"/>
                <w:szCs w:val="24"/>
                <w:lang w:val="en-GB"/>
              </w:rPr>
              <w:t>X</w:t>
            </w:r>
            <w:r w:rsidR="00137B50" w:rsidRPr="00A10ADF">
              <w:rPr>
                <w:rFonts w:ascii="Times New Roman" w:eastAsia="標楷體" w:hAnsi="Times New Roman" w:cs="Times New Roman"/>
                <w:spacing w:val="20"/>
                <w:szCs w:val="24"/>
                <w:lang w:val="en-GB"/>
              </w:rPr>
              <w:t>-</w:t>
            </w:r>
            <w:r w:rsidR="001B3EC1">
              <w:rPr>
                <w:rFonts w:ascii="Times New Roman" w:eastAsia="標楷體" w:hAnsi="Times New Roman" w:cs="Times New Roman"/>
                <w:spacing w:val="20"/>
                <w:szCs w:val="24"/>
                <w:lang w:val="en-GB"/>
              </w:rPr>
              <w:t>XX</w:t>
            </w:r>
            <w:r w:rsidR="00137B50" w:rsidRPr="00A10ADF">
              <w:rPr>
                <w:rFonts w:ascii="Times New Roman" w:eastAsia="標楷體" w:hAnsi="Times New Roman" w:cs="Times New Roman"/>
                <w:spacing w:val="20"/>
                <w:szCs w:val="24"/>
                <w:lang w:val="en-GB"/>
              </w:rPr>
              <w:t>-</w:t>
            </w:r>
            <w:r w:rsidR="00BC46EA" w:rsidRPr="00A10ADF">
              <w:rPr>
                <w:rFonts w:ascii="Times New Roman" w:eastAsia="標楷體" w:hAnsi="Times New Roman" w:cs="Times New Roman"/>
                <w:spacing w:val="20"/>
                <w:szCs w:val="24"/>
                <w:lang w:val="en-GB"/>
              </w:rPr>
              <w:t>2007</w:t>
            </w:r>
          </w:p>
          <w:p w:rsidR="00BC46EA" w:rsidRPr="00A10ADF" w:rsidRDefault="00E111F9" w:rsidP="00884AA3">
            <w:pPr>
              <w:numPr>
                <w:ilvl w:val="0"/>
                <w:numId w:val="23"/>
              </w:numPr>
              <w:tabs>
                <w:tab w:val="left" w:pos="618"/>
              </w:tabs>
              <w:overflowPunct w:val="0"/>
              <w:autoSpaceDE w:val="0"/>
              <w:autoSpaceDN w:val="0"/>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w:t>
            </w:r>
            <w:r w:rsidRPr="00E111F9">
              <w:rPr>
                <w:rFonts w:ascii="Times New Roman" w:eastAsia="標楷體" w:hAnsi="Times New Roman" w:cs="Times New Roman"/>
                <w:spacing w:val="20"/>
                <w:szCs w:val="24"/>
                <w:lang w:val="en-GB" w:eastAsia="zh-HK"/>
              </w:rPr>
              <w:t>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2007</w:t>
            </w:r>
          </w:p>
          <w:p w:rsidR="00BC46EA" w:rsidRPr="00A10ADF" w:rsidRDefault="00E111F9" w:rsidP="00884AA3">
            <w:pPr>
              <w:numPr>
                <w:ilvl w:val="0"/>
                <w:numId w:val="23"/>
              </w:numPr>
              <w:tabs>
                <w:tab w:val="left" w:pos="618"/>
              </w:tabs>
              <w:overflowPunct w:val="0"/>
              <w:autoSpaceDE w:val="0"/>
              <w:autoSpaceDN w:val="0"/>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w:t>
            </w:r>
            <w:r w:rsidRPr="00E111F9">
              <w:rPr>
                <w:rFonts w:ascii="Times New Roman" w:eastAsia="標楷體" w:hAnsi="Times New Roman" w:cs="Times New Roman"/>
                <w:spacing w:val="20"/>
                <w:szCs w:val="24"/>
                <w:lang w:val="en-GB" w:eastAsia="zh-HK"/>
              </w:rPr>
              <w:t>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2007</w:t>
            </w:r>
          </w:p>
          <w:p w:rsidR="00BC46EA" w:rsidRPr="00A10ADF" w:rsidRDefault="00BC46EA" w:rsidP="00884AA3">
            <w:pPr>
              <w:numPr>
                <w:ilvl w:val="0"/>
                <w:numId w:val="23"/>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$1,680,000</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p>
        </w:tc>
      </w:tr>
      <w:tr w:rsidR="00BC46EA" w:rsidRPr="00A10ADF" w:rsidTr="00E111F9">
        <w:tc>
          <w:tcPr>
            <w:tcW w:w="567" w:type="dxa"/>
            <w:shd w:val="clear" w:color="auto" w:fill="auto"/>
          </w:tcPr>
          <w:p w:rsidR="00BC46EA" w:rsidRPr="00A10ADF" w:rsidRDefault="00BC46EA" w:rsidP="00884AA3">
            <w:pPr>
              <w:overflowPunct w:val="0"/>
              <w:autoSpaceDE w:val="0"/>
              <w:autoSpaceDN w:val="0"/>
              <w:ind w:leftChars="-47" w:left="24" w:hangingChars="49" w:hanging="137"/>
              <w:rPr>
                <w:rFonts w:ascii="Times New Roman" w:eastAsia="標楷體" w:hAnsi="Times New Roman" w:cs="Times New Roman"/>
                <w:spacing w:val="20"/>
                <w:szCs w:val="24"/>
                <w:lang w:val="en-GB"/>
              </w:rPr>
            </w:pPr>
            <w:r w:rsidRPr="00A10ADF">
              <w:rPr>
                <w:rFonts w:ascii="Times New Roman" w:eastAsia="標楷體" w:hAnsi="Times New Roman" w:cs="Times New Roman"/>
                <w:spacing w:val="20"/>
                <w:szCs w:val="24"/>
                <w:lang w:val="en-GB" w:eastAsia="zh-HK"/>
              </w:rPr>
              <w:t>(b)</w:t>
            </w:r>
          </w:p>
        </w:tc>
        <w:tc>
          <w:tcPr>
            <w:tcW w:w="2410" w:type="dxa"/>
            <w:shd w:val="clear" w:color="auto" w:fill="auto"/>
          </w:tcPr>
          <w:p w:rsidR="00BC46EA" w:rsidRPr="00A10ADF" w:rsidRDefault="001F3088" w:rsidP="00884AA3">
            <w:pPr>
              <w:tabs>
                <w:tab w:val="left" w:pos="480"/>
              </w:tabs>
              <w:overflowPunct w:val="0"/>
              <w:autoSpaceDE w:val="0"/>
              <w:autoSpaceDN w:val="0"/>
              <w:snapToGrid w:val="0"/>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eastAsia="zh-HK"/>
              </w:rPr>
              <w:t>C</w:t>
            </w:r>
            <w:r w:rsidR="00C361CF" w:rsidRPr="00A10ADF">
              <w:rPr>
                <w:rFonts w:ascii="Times New Roman" w:eastAsia="標楷體" w:hAnsi="Times New Roman" w:cs="Times New Roman"/>
                <w:spacing w:val="20"/>
                <w:szCs w:val="24"/>
                <w:lang w:eastAsia="zh-HK"/>
              </w:rPr>
              <w:t>地址</w:t>
            </w:r>
            <w:r w:rsidR="00BC46EA" w:rsidRPr="00A10ADF">
              <w:rPr>
                <w:rFonts w:ascii="Times New Roman" w:eastAsia="標楷體" w:hAnsi="Times New Roman" w:cs="Times New Roman"/>
                <w:spacing w:val="20"/>
                <w:szCs w:val="24"/>
                <w:lang w:val="en-GB" w:eastAsia="zh-HK"/>
              </w:rPr>
              <w:t>（以下簡稱</w:t>
            </w:r>
          </w:p>
          <w:p w:rsidR="00BC46EA" w:rsidRPr="00A10ADF" w:rsidRDefault="00BC46EA" w:rsidP="00884AA3">
            <w:pPr>
              <w:tabs>
                <w:tab w:val="left" w:pos="480"/>
              </w:tabs>
              <w:overflowPunct w:val="0"/>
              <w:autoSpaceDE w:val="0"/>
              <w:autoSpaceDN w:val="0"/>
              <w:snapToGrid w:val="0"/>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「物業</w:t>
            </w:r>
            <w:r w:rsidRPr="00A10ADF">
              <w:rPr>
                <w:rFonts w:ascii="Times New Roman" w:eastAsia="標楷體" w:hAnsi="Times New Roman" w:cs="Times New Roman"/>
                <w:spacing w:val="20"/>
                <w:szCs w:val="24"/>
                <w:lang w:val="en-GB" w:eastAsia="zh-HK"/>
              </w:rPr>
              <w:t>2</w:t>
            </w:r>
            <w:r w:rsidRPr="00A10ADF">
              <w:rPr>
                <w:rFonts w:ascii="Times New Roman" w:eastAsia="標楷體" w:hAnsi="Times New Roman" w:cs="Times New Roman"/>
                <w:spacing w:val="20"/>
                <w:szCs w:val="24"/>
                <w:lang w:val="en-GB" w:eastAsia="zh-HK"/>
              </w:rPr>
              <w:t>」）</w:t>
            </w:r>
          </w:p>
        </w:tc>
        <w:tc>
          <w:tcPr>
            <w:tcW w:w="2722" w:type="dxa"/>
            <w:shd w:val="clear" w:color="auto" w:fill="auto"/>
          </w:tcPr>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2007</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2007</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2007</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(iv)</w:t>
            </w:r>
            <w:r w:rsidRPr="00A10ADF">
              <w:rPr>
                <w:rFonts w:ascii="Times New Roman" w:eastAsia="標楷體" w:hAnsi="Times New Roman" w:cs="Times New Roman"/>
                <w:spacing w:val="20"/>
                <w:szCs w:val="24"/>
                <w:lang w:val="en-GB" w:eastAsia="zh-HK"/>
              </w:rPr>
              <w:tab/>
              <w:t>$1,300,000</w:t>
            </w:r>
          </w:p>
        </w:tc>
        <w:tc>
          <w:tcPr>
            <w:tcW w:w="3231" w:type="dxa"/>
            <w:shd w:val="clear" w:color="auto" w:fill="auto"/>
          </w:tcPr>
          <w:p w:rsidR="00BC46EA" w:rsidRPr="00A10ADF" w:rsidRDefault="00E111F9" w:rsidP="00884AA3">
            <w:pPr>
              <w:numPr>
                <w:ilvl w:val="0"/>
                <w:numId w:val="22"/>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rPr>
              <w:t>X</w:t>
            </w:r>
            <w:r>
              <w:rPr>
                <w:rFonts w:ascii="Times New Roman" w:eastAsia="標楷體" w:hAnsi="Times New Roman" w:cs="Times New Roman"/>
                <w:spacing w:val="20"/>
                <w:szCs w:val="24"/>
                <w:lang w:val="en-GB" w:eastAsia="zh-HK"/>
              </w:rPr>
              <w:t>X</w:t>
            </w:r>
            <w:r w:rsidR="00137B50" w:rsidRPr="00A10ADF">
              <w:rPr>
                <w:rFonts w:ascii="Times New Roman" w:eastAsia="標楷體" w:hAnsi="Times New Roman" w:cs="Times New Roman"/>
                <w:spacing w:val="20"/>
                <w:szCs w:val="24"/>
                <w:lang w:val="en-GB"/>
              </w:rPr>
              <w:t>-</w:t>
            </w:r>
            <w:r w:rsidR="001B3EC1">
              <w:rPr>
                <w:rFonts w:ascii="Times New Roman" w:eastAsia="標楷體" w:hAnsi="Times New Roman" w:cs="Times New Roman"/>
                <w:spacing w:val="20"/>
                <w:szCs w:val="24"/>
                <w:lang w:val="en-GB"/>
              </w:rPr>
              <w:t>XX</w:t>
            </w:r>
            <w:r w:rsidR="00137B50" w:rsidRPr="00A10ADF">
              <w:rPr>
                <w:rFonts w:ascii="Times New Roman" w:eastAsia="標楷體" w:hAnsi="Times New Roman" w:cs="Times New Roman"/>
                <w:spacing w:val="20"/>
                <w:szCs w:val="24"/>
                <w:lang w:val="en-GB"/>
              </w:rPr>
              <w:t>-</w:t>
            </w:r>
            <w:r w:rsidR="00BC46EA" w:rsidRPr="00A10ADF">
              <w:rPr>
                <w:rFonts w:ascii="Times New Roman" w:eastAsia="標楷體" w:hAnsi="Times New Roman" w:cs="Times New Roman"/>
                <w:spacing w:val="20"/>
                <w:szCs w:val="24"/>
                <w:lang w:val="en-GB"/>
              </w:rPr>
              <w:t>2007</w:t>
            </w:r>
          </w:p>
          <w:p w:rsidR="00BC46EA" w:rsidRPr="00A10ADF" w:rsidRDefault="00E111F9" w:rsidP="00884AA3">
            <w:pPr>
              <w:numPr>
                <w:ilvl w:val="0"/>
                <w:numId w:val="22"/>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2007</w:t>
            </w:r>
          </w:p>
          <w:p w:rsidR="00BC46EA" w:rsidRPr="00A10ADF" w:rsidRDefault="00E111F9" w:rsidP="00884AA3">
            <w:pPr>
              <w:numPr>
                <w:ilvl w:val="0"/>
                <w:numId w:val="22"/>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2007</w:t>
            </w:r>
          </w:p>
          <w:p w:rsidR="00BC46EA" w:rsidRPr="00A10ADF" w:rsidRDefault="00BC46EA" w:rsidP="00884AA3">
            <w:pPr>
              <w:numPr>
                <w:ilvl w:val="0"/>
                <w:numId w:val="22"/>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$1,400,000</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p>
        </w:tc>
      </w:tr>
      <w:tr w:rsidR="00BC46EA" w:rsidRPr="00A10ADF" w:rsidTr="00E111F9">
        <w:tc>
          <w:tcPr>
            <w:tcW w:w="567" w:type="dxa"/>
            <w:shd w:val="clear" w:color="auto" w:fill="auto"/>
          </w:tcPr>
          <w:p w:rsidR="00BC46EA" w:rsidRPr="00A10ADF" w:rsidRDefault="00BC46EA" w:rsidP="00884AA3">
            <w:pPr>
              <w:overflowPunct w:val="0"/>
              <w:autoSpaceDE w:val="0"/>
              <w:autoSpaceDN w:val="0"/>
              <w:ind w:leftChars="-47" w:left="24" w:hangingChars="49" w:hanging="137"/>
              <w:rPr>
                <w:rFonts w:ascii="Times New Roman" w:eastAsia="標楷體" w:hAnsi="Times New Roman" w:cs="Times New Roman"/>
                <w:spacing w:val="20"/>
                <w:szCs w:val="24"/>
                <w:lang w:val="en-GB"/>
              </w:rPr>
            </w:pPr>
            <w:r w:rsidRPr="00A10ADF">
              <w:rPr>
                <w:rFonts w:ascii="Times New Roman" w:eastAsia="標楷體" w:hAnsi="Times New Roman" w:cs="Times New Roman"/>
                <w:spacing w:val="20"/>
                <w:szCs w:val="24"/>
                <w:lang w:val="en-GB" w:eastAsia="zh-HK"/>
              </w:rPr>
              <w:t>(c)</w:t>
            </w:r>
          </w:p>
        </w:tc>
        <w:tc>
          <w:tcPr>
            <w:tcW w:w="2410" w:type="dxa"/>
            <w:shd w:val="clear" w:color="auto" w:fill="auto"/>
          </w:tcPr>
          <w:p w:rsidR="00BC46EA" w:rsidRPr="00A10ADF" w:rsidRDefault="001F3088"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eastAsia="zh-HK"/>
              </w:rPr>
              <w:t>D</w:t>
            </w:r>
            <w:r w:rsidR="00C361CF" w:rsidRPr="00A10ADF">
              <w:rPr>
                <w:rFonts w:ascii="Times New Roman" w:eastAsia="標楷體" w:hAnsi="Times New Roman" w:cs="Times New Roman"/>
                <w:spacing w:val="20"/>
                <w:szCs w:val="24"/>
                <w:lang w:eastAsia="zh-HK"/>
              </w:rPr>
              <w:t>地址</w:t>
            </w:r>
            <w:r w:rsidR="00BC46EA" w:rsidRPr="00A10ADF">
              <w:rPr>
                <w:rFonts w:ascii="Times New Roman" w:eastAsia="標楷體" w:hAnsi="Times New Roman" w:cs="Times New Roman"/>
                <w:spacing w:val="20"/>
                <w:szCs w:val="24"/>
                <w:lang w:val="en-GB" w:eastAsia="zh-HK"/>
              </w:rPr>
              <w:t>（以下簡稱</w:t>
            </w:r>
          </w:p>
          <w:p w:rsidR="00BC46EA" w:rsidRPr="00A10ADF" w:rsidRDefault="00BC46EA"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「物業</w:t>
            </w:r>
            <w:r w:rsidRPr="00A10ADF">
              <w:rPr>
                <w:rFonts w:ascii="Times New Roman" w:eastAsia="標楷體" w:hAnsi="Times New Roman" w:cs="Times New Roman"/>
                <w:spacing w:val="20"/>
                <w:szCs w:val="24"/>
                <w:lang w:val="en-GB" w:eastAsia="zh-HK"/>
              </w:rPr>
              <w:t>3</w:t>
            </w:r>
            <w:r w:rsidRPr="00A10ADF">
              <w:rPr>
                <w:rFonts w:ascii="Times New Roman" w:eastAsia="標楷體" w:hAnsi="Times New Roman" w:cs="Times New Roman"/>
                <w:spacing w:val="20"/>
                <w:szCs w:val="24"/>
                <w:lang w:val="en-GB" w:eastAsia="zh-HK"/>
              </w:rPr>
              <w:t>」）</w:t>
            </w:r>
          </w:p>
        </w:tc>
        <w:tc>
          <w:tcPr>
            <w:tcW w:w="2722" w:type="dxa"/>
            <w:shd w:val="clear" w:color="auto" w:fill="auto"/>
          </w:tcPr>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2007</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2007</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(iii)</w:t>
            </w:r>
            <w:r w:rsidRPr="00A10ADF">
              <w:rPr>
                <w:rFonts w:ascii="Times New Roman" w:eastAsia="標楷體" w:hAnsi="Times New Roman" w:cs="Times New Roman"/>
                <w:spacing w:val="20"/>
                <w:szCs w:val="24"/>
                <w:lang w:val="en-GB" w:eastAsia="zh-HK"/>
              </w:rPr>
              <w:tab/>
              <w:t xml:space="preserve">  —</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(iv)</w:t>
            </w:r>
            <w:r w:rsidRPr="00A10ADF">
              <w:rPr>
                <w:rFonts w:ascii="Times New Roman" w:eastAsia="標楷體" w:hAnsi="Times New Roman" w:cs="Times New Roman"/>
                <w:spacing w:val="20"/>
                <w:szCs w:val="24"/>
                <w:lang w:val="en-GB" w:eastAsia="zh-HK"/>
              </w:rPr>
              <w:tab/>
              <w:t>$1,250,000</w:t>
            </w:r>
          </w:p>
        </w:tc>
        <w:tc>
          <w:tcPr>
            <w:tcW w:w="3231" w:type="dxa"/>
            <w:shd w:val="clear" w:color="auto" w:fill="auto"/>
          </w:tcPr>
          <w:p w:rsidR="00BC46EA" w:rsidRPr="00A10ADF" w:rsidRDefault="00BC46EA" w:rsidP="00884AA3">
            <w:pPr>
              <w:numPr>
                <w:ilvl w:val="0"/>
                <w:numId w:val="21"/>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w:t>
            </w:r>
          </w:p>
          <w:p w:rsidR="00BC46EA" w:rsidRPr="00A10ADF" w:rsidRDefault="00E111F9" w:rsidP="00884AA3">
            <w:pPr>
              <w:numPr>
                <w:ilvl w:val="0"/>
                <w:numId w:val="21"/>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2007</w:t>
            </w:r>
          </w:p>
          <w:p w:rsidR="00BC46EA" w:rsidRPr="00A10ADF" w:rsidRDefault="00E111F9" w:rsidP="00884AA3">
            <w:pPr>
              <w:numPr>
                <w:ilvl w:val="0"/>
                <w:numId w:val="21"/>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FF4558">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2008</w:t>
            </w:r>
          </w:p>
          <w:p w:rsidR="00BC46EA" w:rsidRPr="00A10ADF" w:rsidRDefault="00BC46EA" w:rsidP="00884AA3">
            <w:pPr>
              <w:numPr>
                <w:ilvl w:val="0"/>
                <w:numId w:val="21"/>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$1,380,000</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p>
        </w:tc>
      </w:tr>
      <w:tr w:rsidR="00BC46EA" w:rsidRPr="00A10ADF" w:rsidTr="00E111F9">
        <w:tc>
          <w:tcPr>
            <w:tcW w:w="567" w:type="dxa"/>
            <w:shd w:val="clear" w:color="auto" w:fill="auto"/>
          </w:tcPr>
          <w:p w:rsidR="00BC46EA" w:rsidRPr="00A10ADF" w:rsidRDefault="00BC46EA" w:rsidP="00884AA3">
            <w:pPr>
              <w:overflowPunct w:val="0"/>
              <w:autoSpaceDE w:val="0"/>
              <w:autoSpaceDN w:val="0"/>
              <w:ind w:leftChars="-47" w:left="24" w:hangingChars="49" w:hanging="137"/>
              <w:rPr>
                <w:rFonts w:ascii="Times New Roman" w:eastAsia="標楷體" w:hAnsi="Times New Roman" w:cs="Times New Roman"/>
                <w:spacing w:val="20"/>
                <w:szCs w:val="24"/>
                <w:lang w:val="en-GB"/>
              </w:rPr>
            </w:pPr>
            <w:r w:rsidRPr="00A10ADF">
              <w:rPr>
                <w:rFonts w:ascii="Times New Roman" w:eastAsia="標楷體" w:hAnsi="Times New Roman" w:cs="Times New Roman"/>
                <w:spacing w:val="20"/>
                <w:szCs w:val="24"/>
                <w:lang w:val="en-GB" w:eastAsia="zh-HK"/>
              </w:rPr>
              <w:t>(d)</w:t>
            </w:r>
          </w:p>
        </w:tc>
        <w:tc>
          <w:tcPr>
            <w:tcW w:w="2410" w:type="dxa"/>
            <w:shd w:val="clear" w:color="auto" w:fill="auto"/>
          </w:tcPr>
          <w:p w:rsidR="00BC46EA" w:rsidRPr="00A10ADF" w:rsidRDefault="001F3088"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eastAsia="zh-HK"/>
              </w:rPr>
              <w:t>E</w:t>
            </w:r>
            <w:r w:rsidR="00C361CF" w:rsidRPr="00A10ADF">
              <w:rPr>
                <w:rFonts w:ascii="Times New Roman" w:eastAsia="標楷體" w:hAnsi="Times New Roman" w:cs="Times New Roman"/>
                <w:spacing w:val="20"/>
                <w:szCs w:val="24"/>
                <w:lang w:eastAsia="zh-HK"/>
              </w:rPr>
              <w:t>地址</w:t>
            </w:r>
            <w:r w:rsidR="00BC46EA" w:rsidRPr="00A10ADF">
              <w:rPr>
                <w:rFonts w:ascii="Times New Roman" w:eastAsia="標楷體" w:hAnsi="Times New Roman" w:cs="Times New Roman"/>
                <w:spacing w:val="20"/>
                <w:szCs w:val="24"/>
                <w:lang w:val="en-GB" w:eastAsia="zh-HK"/>
              </w:rPr>
              <w:t>（以下簡稱</w:t>
            </w:r>
          </w:p>
          <w:p w:rsidR="00BC46EA" w:rsidRPr="00A10ADF" w:rsidRDefault="00BC46EA"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「物業</w:t>
            </w:r>
            <w:r w:rsidRPr="00A10ADF">
              <w:rPr>
                <w:rFonts w:ascii="Times New Roman" w:eastAsia="標楷體" w:hAnsi="Times New Roman" w:cs="Times New Roman"/>
                <w:spacing w:val="20"/>
                <w:szCs w:val="24"/>
                <w:lang w:val="en-GB" w:eastAsia="zh-HK"/>
              </w:rPr>
              <w:t>4</w:t>
            </w:r>
            <w:r w:rsidRPr="00A10ADF">
              <w:rPr>
                <w:rFonts w:ascii="Times New Roman" w:eastAsia="標楷體" w:hAnsi="Times New Roman" w:cs="Times New Roman"/>
                <w:spacing w:val="20"/>
                <w:szCs w:val="24"/>
                <w:lang w:val="en-GB" w:eastAsia="zh-HK"/>
              </w:rPr>
              <w:t>」）</w:t>
            </w:r>
          </w:p>
        </w:tc>
        <w:tc>
          <w:tcPr>
            <w:tcW w:w="2722" w:type="dxa"/>
            <w:shd w:val="clear" w:color="auto" w:fill="auto"/>
          </w:tcPr>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2007</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2007</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(iii)</w:t>
            </w:r>
            <w:r w:rsidRPr="00A10ADF">
              <w:rPr>
                <w:rFonts w:ascii="Times New Roman" w:eastAsia="標楷體" w:hAnsi="Times New Roman" w:cs="Times New Roman"/>
                <w:spacing w:val="20"/>
                <w:szCs w:val="24"/>
                <w:lang w:val="en-GB" w:eastAsia="zh-HK"/>
              </w:rPr>
              <w:tab/>
              <w:t xml:space="preserve">  —</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(iv)</w:t>
            </w:r>
            <w:r w:rsidRPr="00A10ADF">
              <w:rPr>
                <w:rFonts w:ascii="Times New Roman" w:eastAsia="標楷體" w:hAnsi="Times New Roman" w:cs="Times New Roman"/>
                <w:spacing w:val="20"/>
                <w:szCs w:val="24"/>
                <w:lang w:val="en-GB" w:eastAsia="zh-HK"/>
              </w:rPr>
              <w:tab/>
              <w:t>$1,325,000</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p>
        </w:tc>
        <w:tc>
          <w:tcPr>
            <w:tcW w:w="3231" w:type="dxa"/>
            <w:shd w:val="clear" w:color="auto" w:fill="auto"/>
          </w:tcPr>
          <w:p w:rsidR="00BC46EA" w:rsidRPr="00A10ADF" w:rsidRDefault="00E111F9" w:rsidP="00884AA3">
            <w:pPr>
              <w:numPr>
                <w:ilvl w:val="0"/>
                <w:numId w:val="20"/>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2007</w:t>
            </w:r>
          </w:p>
          <w:p w:rsidR="00BC46EA" w:rsidRPr="00A10ADF" w:rsidRDefault="00E111F9" w:rsidP="00884AA3">
            <w:pPr>
              <w:numPr>
                <w:ilvl w:val="0"/>
                <w:numId w:val="20"/>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2008</w:t>
            </w:r>
          </w:p>
          <w:p w:rsidR="00BC46EA" w:rsidRPr="00A10ADF" w:rsidRDefault="00E111F9" w:rsidP="00884AA3">
            <w:pPr>
              <w:numPr>
                <w:ilvl w:val="0"/>
                <w:numId w:val="20"/>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2008</w:t>
            </w:r>
          </w:p>
          <w:p w:rsidR="00BC46EA" w:rsidRPr="00A10ADF" w:rsidRDefault="00BC46EA" w:rsidP="00884AA3">
            <w:pPr>
              <w:numPr>
                <w:ilvl w:val="0"/>
                <w:numId w:val="20"/>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$1,400,000</w:t>
            </w:r>
          </w:p>
        </w:tc>
      </w:tr>
      <w:tr w:rsidR="00BC46EA" w:rsidRPr="00A10ADF" w:rsidTr="00E111F9">
        <w:tc>
          <w:tcPr>
            <w:tcW w:w="567" w:type="dxa"/>
            <w:shd w:val="clear" w:color="auto" w:fill="auto"/>
          </w:tcPr>
          <w:p w:rsidR="00BC46EA" w:rsidRPr="00A10ADF" w:rsidRDefault="00BC46EA" w:rsidP="00884AA3">
            <w:pPr>
              <w:overflowPunct w:val="0"/>
              <w:autoSpaceDE w:val="0"/>
              <w:autoSpaceDN w:val="0"/>
              <w:ind w:leftChars="-47" w:left="24" w:hangingChars="49" w:hanging="137"/>
              <w:rPr>
                <w:rFonts w:ascii="Times New Roman" w:eastAsia="標楷體" w:hAnsi="Times New Roman" w:cs="Times New Roman"/>
                <w:spacing w:val="20"/>
                <w:szCs w:val="24"/>
                <w:lang w:val="en-GB"/>
              </w:rPr>
            </w:pPr>
            <w:r w:rsidRPr="00A10ADF">
              <w:rPr>
                <w:rFonts w:ascii="Times New Roman" w:eastAsia="標楷體" w:hAnsi="Times New Roman" w:cs="Times New Roman"/>
                <w:spacing w:val="20"/>
                <w:szCs w:val="24"/>
                <w:lang w:val="en-GB" w:eastAsia="zh-HK"/>
              </w:rPr>
              <w:t>(e)</w:t>
            </w:r>
          </w:p>
        </w:tc>
        <w:tc>
          <w:tcPr>
            <w:tcW w:w="2410" w:type="dxa"/>
            <w:shd w:val="clear" w:color="auto" w:fill="auto"/>
          </w:tcPr>
          <w:p w:rsidR="00BC46EA" w:rsidRPr="00A10ADF" w:rsidRDefault="001F3088"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eastAsia="zh-HK"/>
              </w:rPr>
              <w:t>F</w:t>
            </w:r>
            <w:r w:rsidR="00C361CF" w:rsidRPr="00A10ADF">
              <w:rPr>
                <w:rFonts w:ascii="Times New Roman" w:eastAsia="標楷體" w:hAnsi="Times New Roman" w:cs="Times New Roman"/>
                <w:spacing w:val="20"/>
                <w:szCs w:val="24"/>
                <w:lang w:eastAsia="zh-HK"/>
              </w:rPr>
              <w:t>地址</w:t>
            </w:r>
            <w:r w:rsidR="00BC46EA" w:rsidRPr="00A10ADF">
              <w:rPr>
                <w:rFonts w:ascii="Times New Roman" w:eastAsia="標楷體" w:hAnsi="Times New Roman" w:cs="Times New Roman"/>
                <w:spacing w:val="20"/>
                <w:szCs w:val="24"/>
                <w:lang w:val="en-GB" w:eastAsia="zh-HK"/>
              </w:rPr>
              <w:t>（以下簡稱</w:t>
            </w:r>
          </w:p>
          <w:p w:rsidR="00BC46EA" w:rsidRPr="00A10ADF" w:rsidRDefault="00BC46EA"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「物業</w:t>
            </w:r>
            <w:r w:rsidRPr="00A10ADF">
              <w:rPr>
                <w:rFonts w:ascii="Times New Roman" w:eastAsia="標楷體" w:hAnsi="Times New Roman" w:cs="Times New Roman"/>
                <w:spacing w:val="20"/>
                <w:szCs w:val="24"/>
                <w:lang w:val="en-GB" w:eastAsia="zh-HK"/>
              </w:rPr>
              <w:t>5</w:t>
            </w:r>
            <w:r w:rsidRPr="00A10ADF">
              <w:rPr>
                <w:rFonts w:ascii="Times New Roman" w:eastAsia="標楷體" w:hAnsi="Times New Roman" w:cs="Times New Roman"/>
                <w:spacing w:val="20"/>
                <w:szCs w:val="24"/>
                <w:lang w:val="en-GB" w:eastAsia="zh-HK"/>
              </w:rPr>
              <w:t>」）</w:t>
            </w:r>
          </w:p>
        </w:tc>
        <w:tc>
          <w:tcPr>
            <w:tcW w:w="2722" w:type="dxa"/>
            <w:shd w:val="clear" w:color="auto" w:fill="auto"/>
          </w:tcPr>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2007</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w:t>
            </w:r>
            <w:r w:rsidRPr="00A10ADF">
              <w:rPr>
                <w:rFonts w:ascii="Times New Roman" w:eastAsia="標楷體" w:hAnsi="Times New Roman" w:cs="Times New Roman"/>
                <w:spacing w:val="20"/>
                <w:szCs w:val="24"/>
                <w:lang w:val="en-GB" w:eastAsia="zh-HK"/>
              </w:rPr>
              <w:tab/>
              <w:t xml:space="preserve">  —</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(iii)</w:t>
            </w:r>
            <w:r w:rsidRPr="00A10ADF">
              <w:rPr>
                <w:rFonts w:ascii="Times New Roman" w:eastAsia="標楷體" w:hAnsi="Times New Roman" w:cs="Times New Roman"/>
                <w:spacing w:val="20"/>
                <w:szCs w:val="24"/>
                <w:lang w:val="en-GB" w:eastAsia="zh-HK"/>
              </w:rPr>
              <w:tab/>
              <w:t xml:space="preserve">  —</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(iv)</w:t>
            </w:r>
            <w:r w:rsidRPr="00A10ADF">
              <w:rPr>
                <w:rFonts w:ascii="Times New Roman" w:eastAsia="標楷體" w:hAnsi="Times New Roman" w:cs="Times New Roman"/>
                <w:spacing w:val="20"/>
                <w:szCs w:val="24"/>
                <w:lang w:val="en-GB" w:eastAsia="zh-HK"/>
              </w:rPr>
              <w:tab/>
              <w:t>$1,160,000</w:t>
            </w:r>
          </w:p>
        </w:tc>
        <w:tc>
          <w:tcPr>
            <w:tcW w:w="3231" w:type="dxa"/>
            <w:shd w:val="clear" w:color="auto" w:fill="auto"/>
          </w:tcPr>
          <w:p w:rsidR="00BC46EA" w:rsidRPr="00A10ADF" w:rsidRDefault="00E111F9" w:rsidP="00884AA3">
            <w:pPr>
              <w:numPr>
                <w:ilvl w:val="0"/>
                <w:numId w:val="19"/>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2008</w:t>
            </w:r>
          </w:p>
          <w:p w:rsidR="00BC46EA" w:rsidRPr="00A10ADF" w:rsidRDefault="00BC46EA" w:rsidP="00884AA3">
            <w:pPr>
              <w:numPr>
                <w:ilvl w:val="0"/>
                <w:numId w:val="19"/>
              </w:numPr>
              <w:tabs>
                <w:tab w:val="left" w:pos="618"/>
                <w:tab w:val="left" w:pos="738"/>
              </w:tabs>
              <w:overflowPunct w:val="0"/>
              <w:autoSpaceDE w:val="0"/>
              <w:autoSpaceDN w:val="0"/>
              <w:ind w:leftChars="2" w:left="16" w:rightChars="308" w:right="739"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w:t>
            </w:r>
          </w:p>
          <w:p w:rsidR="00BC46EA" w:rsidRPr="00A10ADF" w:rsidRDefault="00E111F9" w:rsidP="00884AA3">
            <w:pPr>
              <w:numPr>
                <w:ilvl w:val="0"/>
                <w:numId w:val="19"/>
              </w:numPr>
              <w:tabs>
                <w:tab w:val="left" w:pos="618"/>
              </w:tabs>
              <w:overflowPunct w:val="0"/>
              <w:autoSpaceDE w:val="0"/>
              <w:autoSpaceDN w:val="0"/>
              <w:ind w:leftChars="2" w:left="16" w:rightChars="308" w:right="739"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2008</w:t>
            </w:r>
          </w:p>
          <w:p w:rsidR="00BC46EA" w:rsidRPr="00A10ADF" w:rsidRDefault="00BC46EA" w:rsidP="00884AA3">
            <w:pPr>
              <w:numPr>
                <w:ilvl w:val="0"/>
                <w:numId w:val="19"/>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$1,250,000</w:t>
            </w:r>
          </w:p>
          <w:p w:rsidR="00BC46EA" w:rsidRPr="00A10ADF" w:rsidRDefault="00BC46EA" w:rsidP="00884AA3">
            <w:pPr>
              <w:tabs>
                <w:tab w:val="left" w:pos="618"/>
              </w:tabs>
              <w:overflowPunct w:val="0"/>
              <w:autoSpaceDE w:val="0"/>
              <w:autoSpaceDN w:val="0"/>
              <w:ind w:left="16"/>
              <w:jc w:val="both"/>
              <w:rPr>
                <w:rFonts w:ascii="Times New Roman" w:eastAsia="標楷體" w:hAnsi="Times New Roman" w:cs="Times New Roman"/>
                <w:spacing w:val="20"/>
                <w:szCs w:val="24"/>
                <w:lang w:val="en-GB" w:eastAsia="zh-HK"/>
              </w:rPr>
            </w:pPr>
          </w:p>
        </w:tc>
      </w:tr>
      <w:tr w:rsidR="00BC46EA" w:rsidRPr="00A10ADF" w:rsidTr="00E111F9">
        <w:tc>
          <w:tcPr>
            <w:tcW w:w="567" w:type="dxa"/>
            <w:shd w:val="clear" w:color="auto" w:fill="auto"/>
          </w:tcPr>
          <w:p w:rsidR="00BC46EA" w:rsidRPr="00A10ADF" w:rsidRDefault="00BC46EA" w:rsidP="00884AA3">
            <w:pPr>
              <w:overflowPunct w:val="0"/>
              <w:autoSpaceDE w:val="0"/>
              <w:autoSpaceDN w:val="0"/>
              <w:ind w:leftChars="-47" w:left="24" w:hangingChars="49" w:hanging="137"/>
              <w:rPr>
                <w:rFonts w:ascii="Times New Roman" w:eastAsia="標楷體" w:hAnsi="Times New Roman" w:cs="Times New Roman"/>
                <w:spacing w:val="20"/>
                <w:szCs w:val="24"/>
                <w:lang w:val="en-GB"/>
              </w:rPr>
            </w:pPr>
            <w:r w:rsidRPr="00A10ADF">
              <w:rPr>
                <w:rFonts w:ascii="Times New Roman" w:eastAsia="標楷體" w:hAnsi="Times New Roman" w:cs="Times New Roman"/>
                <w:spacing w:val="20"/>
                <w:szCs w:val="24"/>
                <w:lang w:val="en-GB" w:eastAsia="zh-HK"/>
              </w:rPr>
              <w:t>(f)</w:t>
            </w:r>
          </w:p>
        </w:tc>
        <w:tc>
          <w:tcPr>
            <w:tcW w:w="2410" w:type="dxa"/>
            <w:shd w:val="clear" w:color="auto" w:fill="auto"/>
          </w:tcPr>
          <w:p w:rsidR="00BC46EA" w:rsidRPr="00A10ADF" w:rsidRDefault="001F3088" w:rsidP="00884AA3">
            <w:pPr>
              <w:tabs>
                <w:tab w:val="left" w:pos="480"/>
              </w:tabs>
              <w:overflowPunct w:val="0"/>
              <w:autoSpaceDE w:val="0"/>
              <w:autoSpaceDN w:val="0"/>
              <w:snapToGrid w:val="0"/>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G</w:t>
            </w:r>
            <w:r w:rsidR="00C361CF" w:rsidRPr="00A10ADF">
              <w:rPr>
                <w:rFonts w:ascii="Times New Roman" w:eastAsia="標楷體" w:hAnsi="Times New Roman" w:cs="Times New Roman"/>
                <w:spacing w:val="20"/>
                <w:szCs w:val="24"/>
                <w:lang w:eastAsia="zh-HK"/>
              </w:rPr>
              <w:t>地址</w:t>
            </w:r>
          </w:p>
          <w:p w:rsidR="00BC46EA" w:rsidRPr="00A10ADF" w:rsidRDefault="00BC46EA"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（以下簡稱</w:t>
            </w:r>
          </w:p>
          <w:p w:rsidR="00BC46EA" w:rsidRPr="00A10ADF" w:rsidRDefault="00BC46EA"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「物業</w:t>
            </w:r>
            <w:r w:rsidRPr="00A10ADF">
              <w:rPr>
                <w:rFonts w:ascii="Times New Roman" w:eastAsia="標楷體" w:hAnsi="Times New Roman" w:cs="Times New Roman"/>
                <w:spacing w:val="20"/>
                <w:szCs w:val="24"/>
                <w:lang w:val="en-GB" w:eastAsia="zh-HK"/>
              </w:rPr>
              <w:t>6</w:t>
            </w:r>
            <w:r w:rsidRPr="00A10ADF">
              <w:rPr>
                <w:rFonts w:ascii="Times New Roman" w:eastAsia="標楷體" w:hAnsi="Times New Roman" w:cs="Times New Roman"/>
                <w:spacing w:val="20"/>
                <w:szCs w:val="24"/>
                <w:lang w:val="en-GB" w:eastAsia="zh-HK"/>
              </w:rPr>
              <w:t>」）</w:t>
            </w:r>
          </w:p>
        </w:tc>
        <w:tc>
          <w:tcPr>
            <w:tcW w:w="2722" w:type="dxa"/>
            <w:shd w:val="clear" w:color="auto" w:fill="auto"/>
          </w:tcPr>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2010</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2010</w:t>
            </w:r>
          </w:p>
          <w:p w:rsidR="00BC46EA" w:rsidRPr="00A10ADF" w:rsidRDefault="00BC46EA" w:rsidP="00884AA3">
            <w:pPr>
              <w:tabs>
                <w:tab w:val="left" w:pos="624"/>
                <w:tab w:val="left" w:pos="847"/>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(iii)</w:t>
            </w:r>
            <w:r w:rsidRPr="00A10ADF">
              <w:rPr>
                <w:rFonts w:ascii="Times New Roman" w:eastAsia="標楷體" w:hAnsi="Times New Roman" w:cs="Times New Roman"/>
                <w:spacing w:val="20"/>
                <w:szCs w:val="24"/>
                <w:lang w:val="en-GB" w:eastAsia="zh-HK"/>
              </w:rPr>
              <w:tab/>
              <w:t xml:space="preserve">  —</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(iv)</w:t>
            </w:r>
            <w:r w:rsidRPr="00A10ADF">
              <w:rPr>
                <w:rFonts w:ascii="Times New Roman" w:eastAsia="標楷體" w:hAnsi="Times New Roman" w:cs="Times New Roman"/>
                <w:spacing w:val="20"/>
                <w:szCs w:val="24"/>
                <w:lang w:val="en-GB" w:eastAsia="zh-HK"/>
              </w:rPr>
              <w:tab/>
              <w:t>$1,220,000</w:t>
            </w:r>
          </w:p>
        </w:tc>
        <w:tc>
          <w:tcPr>
            <w:tcW w:w="3231" w:type="dxa"/>
            <w:shd w:val="clear" w:color="auto" w:fill="auto"/>
          </w:tcPr>
          <w:p w:rsidR="00BC46EA" w:rsidRPr="00A10ADF" w:rsidRDefault="00E111F9" w:rsidP="00884AA3">
            <w:pPr>
              <w:numPr>
                <w:ilvl w:val="0"/>
                <w:numId w:val="18"/>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2010</w:t>
            </w:r>
          </w:p>
          <w:p w:rsidR="00BC46EA" w:rsidRPr="00A10ADF" w:rsidRDefault="00E111F9" w:rsidP="00884AA3">
            <w:pPr>
              <w:numPr>
                <w:ilvl w:val="0"/>
                <w:numId w:val="18"/>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2010</w:t>
            </w:r>
          </w:p>
          <w:p w:rsidR="00BC46EA" w:rsidRPr="00A10ADF" w:rsidRDefault="00E111F9" w:rsidP="00884AA3">
            <w:pPr>
              <w:numPr>
                <w:ilvl w:val="0"/>
                <w:numId w:val="18"/>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2010</w:t>
            </w:r>
          </w:p>
          <w:p w:rsidR="00BC46EA" w:rsidRDefault="00BC46EA" w:rsidP="00884AA3">
            <w:pPr>
              <w:numPr>
                <w:ilvl w:val="0"/>
                <w:numId w:val="18"/>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$1,480,000</w:t>
            </w:r>
          </w:p>
          <w:p w:rsidR="00E111F9" w:rsidRPr="00A10ADF" w:rsidRDefault="00E111F9" w:rsidP="00884AA3">
            <w:pPr>
              <w:tabs>
                <w:tab w:val="left" w:pos="618"/>
              </w:tabs>
              <w:overflowPunct w:val="0"/>
              <w:autoSpaceDE w:val="0"/>
              <w:autoSpaceDN w:val="0"/>
              <w:ind w:left="16"/>
              <w:jc w:val="both"/>
              <w:rPr>
                <w:rFonts w:ascii="Times New Roman" w:eastAsia="標楷體" w:hAnsi="Times New Roman" w:cs="Times New Roman"/>
                <w:spacing w:val="20"/>
                <w:szCs w:val="24"/>
                <w:lang w:val="en-GB" w:eastAsia="zh-HK"/>
              </w:rPr>
            </w:pPr>
          </w:p>
        </w:tc>
      </w:tr>
      <w:tr w:rsidR="00BC46EA" w:rsidRPr="00A10ADF" w:rsidTr="00E111F9">
        <w:tc>
          <w:tcPr>
            <w:tcW w:w="567" w:type="dxa"/>
            <w:shd w:val="clear" w:color="auto" w:fill="auto"/>
          </w:tcPr>
          <w:p w:rsidR="00BC46EA" w:rsidRPr="00A10ADF" w:rsidRDefault="00BC46EA" w:rsidP="00884AA3">
            <w:pPr>
              <w:overflowPunct w:val="0"/>
              <w:autoSpaceDE w:val="0"/>
              <w:autoSpaceDN w:val="0"/>
              <w:ind w:leftChars="-47" w:left="24" w:hangingChars="49" w:hanging="137"/>
              <w:rPr>
                <w:rFonts w:ascii="Times New Roman" w:eastAsia="標楷體" w:hAnsi="Times New Roman" w:cs="Times New Roman"/>
                <w:spacing w:val="20"/>
                <w:szCs w:val="24"/>
                <w:lang w:val="en-GB"/>
              </w:rPr>
            </w:pPr>
            <w:r w:rsidRPr="00A10ADF">
              <w:rPr>
                <w:rFonts w:ascii="Times New Roman" w:eastAsia="標楷體" w:hAnsi="Times New Roman" w:cs="Times New Roman"/>
                <w:spacing w:val="20"/>
                <w:szCs w:val="24"/>
                <w:lang w:val="en-GB" w:eastAsia="zh-HK"/>
              </w:rPr>
              <w:t>(g)</w:t>
            </w:r>
          </w:p>
        </w:tc>
        <w:tc>
          <w:tcPr>
            <w:tcW w:w="2410" w:type="dxa"/>
            <w:shd w:val="clear" w:color="auto" w:fill="auto"/>
          </w:tcPr>
          <w:p w:rsidR="00BC46EA" w:rsidRPr="00A10ADF" w:rsidRDefault="001F3088"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eastAsia="zh-HK"/>
              </w:rPr>
              <w:t>H</w:t>
            </w:r>
            <w:r w:rsidR="00C361CF" w:rsidRPr="00A10ADF">
              <w:rPr>
                <w:rFonts w:ascii="Times New Roman" w:eastAsia="標楷體" w:hAnsi="Times New Roman" w:cs="Times New Roman"/>
                <w:spacing w:val="20"/>
                <w:szCs w:val="24"/>
                <w:lang w:eastAsia="zh-HK"/>
              </w:rPr>
              <w:t>地址</w:t>
            </w:r>
            <w:r w:rsidR="00BC46EA" w:rsidRPr="00A10ADF">
              <w:rPr>
                <w:rFonts w:ascii="Times New Roman" w:eastAsia="標楷體" w:hAnsi="Times New Roman" w:cs="Times New Roman"/>
                <w:spacing w:val="20"/>
                <w:szCs w:val="24"/>
                <w:lang w:val="en-GB" w:eastAsia="zh-HK"/>
              </w:rPr>
              <w:t>（以下簡稱</w:t>
            </w:r>
          </w:p>
          <w:p w:rsidR="00BC46EA" w:rsidRPr="00A10ADF" w:rsidRDefault="00BC46EA"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「物業</w:t>
            </w:r>
            <w:r w:rsidRPr="00A10ADF">
              <w:rPr>
                <w:rFonts w:ascii="Times New Roman" w:eastAsia="標楷體" w:hAnsi="Times New Roman" w:cs="Times New Roman"/>
                <w:spacing w:val="20"/>
                <w:szCs w:val="24"/>
                <w:lang w:val="en-GB" w:eastAsia="zh-HK"/>
              </w:rPr>
              <w:t>7</w:t>
            </w:r>
            <w:r w:rsidRPr="00A10ADF">
              <w:rPr>
                <w:rFonts w:ascii="Times New Roman" w:eastAsia="標楷體" w:hAnsi="Times New Roman" w:cs="Times New Roman"/>
                <w:spacing w:val="20"/>
                <w:szCs w:val="24"/>
                <w:lang w:val="en-GB" w:eastAsia="zh-HK"/>
              </w:rPr>
              <w:t>」）</w:t>
            </w:r>
          </w:p>
        </w:tc>
        <w:tc>
          <w:tcPr>
            <w:tcW w:w="2722" w:type="dxa"/>
            <w:shd w:val="clear" w:color="auto" w:fill="auto"/>
          </w:tcPr>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2008</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2008</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2008</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(iv)</w:t>
            </w:r>
            <w:r w:rsidRPr="00A10ADF">
              <w:rPr>
                <w:rFonts w:ascii="Times New Roman" w:eastAsia="標楷體" w:hAnsi="Times New Roman" w:cs="Times New Roman"/>
                <w:spacing w:val="20"/>
                <w:szCs w:val="24"/>
                <w:lang w:val="en-GB" w:eastAsia="zh-HK"/>
              </w:rPr>
              <w:tab/>
              <w:t>$1,450,000</w:t>
            </w:r>
          </w:p>
        </w:tc>
        <w:tc>
          <w:tcPr>
            <w:tcW w:w="3231" w:type="dxa"/>
            <w:shd w:val="clear" w:color="auto" w:fill="auto"/>
          </w:tcPr>
          <w:p w:rsidR="00BC46EA" w:rsidRPr="00A10ADF" w:rsidRDefault="00E111F9" w:rsidP="00884AA3">
            <w:pPr>
              <w:numPr>
                <w:ilvl w:val="0"/>
                <w:numId w:val="17"/>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2009</w:t>
            </w:r>
          </w:p>
          <w:p w:rsidR="00BC46EA" w:rsidRPr="00A10ADF" w:rsidRDefault="00E111F9" w:rsidP="00884AA3">
            <w:pPr>
              <w:numPr>
                <w:ilvl w:val="0"/>
                <w:numId w:val="17"/>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2009</w:t>
            </w:r>
          </w:p>
          <w:p w:rsidR="00BC46EA" w:rsidRPr="00A10ADF" w:rsidRDefault="00E111F9" w:rsidP="00884AA3">
            <w:pPr>
              <w:numPr>
                <w:ilvl w:val="0"/>
                <w:numId w:val="17"/>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2009</w:t>
            </w:r>
          </w:p>
          <w:p w:rsidR="00BC46EA" w:rsidRPr="00A10ADF" w:rsidRDefault="00BC46EA" w:rsidP="00884AA3">
            <w:pPr>
              <w:numPr>
                <w:ilvl w:val="0"/>
                <w:numId w:val="17"/>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$1,690,000</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p>
        </w:tc>
      </w:tr>
      <w:tr w:rsidR="00BC46EA" w:rsidRPr="00A10ADF" w:rsidTr="00E111F9">
        <w:tc>
          <w:tcPr>
            <w:tcW w:w="567" w:type="dxa"/>
            <w:shd w:val="clear" w:color="auto" w:fill="auto"/>
          </w:tcPr>
          <w:p w:rsidR="00BC46EA" w:rsidRPr="00A10ADF" w:rsidRDefault="00BC46EA" w:rsidP="00884AA3">
            <w:pPr>
              <w:overflowPunct w:val="0"/>
              <w:autoSpaceDE w:val="0"/>
              <w:autoSpaceDN w:val="0"/>
              <w:ind w:leftChars="-47" w:left="24" w:hangingChars="49" w:hanging="137"/>
              <w:rPr>
                <w:rFonts w:ascii="Times New Roman" w:eastAsia="標楷體" w:hAnsi="Times New Roman" w:cs="Times New Roman"/>
                <w:spacing w:val="20"/>
                <w:szCs w:val="24"/>
                <w:lang w:val="en-GB"/>
              </w:rPr>
            </w:pPr>
            <w:r w:rsidRPr="00A10ADF">
              <w:rPr>
                <w:rFonts w:ascii="Times New Roman" w:eastAsia="標楷體" w:hAnsi="Times New Roman" w:cs="Times New Roman"/>
                <w:spacing w:val="20"/>
                <w:szCs w:val="24"/>
                <w:lang w:val="en-GB" w:eastAsia="zh-HK"/>
              </w:rPr>
              <w:t>(h)</w:t>
            </w:r>
          </w:p>
        </w:tc>
        <w:tc>
          <w:tcPr>
            <w:tcW w:w="2410" w:type="dxa"/>
            <w:shd w:val="clear" w:color="auto" w:fill="auto"/>
          </w:tcPr>
          <w:p w:rsidR="00BC46EA" w:rsidRPr="00A10ADF" w:rsidRDefault="001F3088"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eastAsia="zh-HK"/>
              </w:rPr>
              <w:t>J</w:t>
            </w:r>
            <w:r w:rsidR="00C361CF" w:rsidRPr="00A10ADF">
              <w:rPr>
                <w:rFonts w:ascii="Times New Roman" w:eastAsia="標楷體" w:hAnsi="Times New Roman" w:cs="Times New Roman"/>
                <w:spacing w:val="20"/>
                <w:szCs w:val="24"/>
                <w:lang w:eastAsia="zh-HK"/>
              </w:rPr>
              <w:t>地址</w:t>
            </w:r>
            <w:r w:rsidR="00BC46EA" w:rsidRPr="00A10ADF">
              <w:rPr>
                <w:rFonts w:ascii="Times New Roman" w:eastAsia="標楷體" w:hAnsi="Times New Roman" w:cs="Times New Roman"/>
                <w:spacing w:val="20"/>
                <w:szCs w:val="24"/>
                <w:lang w:val="en-GB" w:eastAsia="zh-HK"/>
              </w:rPr>
              <w:t>（以下簡稱</w:t>
            </w:r>
          </w:p>
          <w:p w:rsidR="00BC46EA" w:rsidRPr="00A10ADF" w:rsidRDefault="00BC46EA"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「物業</w:t>
            </w:r>
            <w:r w:rsidRPr="00A10ADF">
              <w:rPr>
                <w:rFonts w:ascii="Times New Roman" w:eastAsia="標楷體" w:hAnsi="Times New Roman" w:cs="Times New Roman"/>
                <w:spacing w:val="20"/>
                <w:szCs w:val="24"/>
                <w:lang w:val="en-GB" w:eastAsia="zh-HK"/>
              </w:rPr>
              <w:t>8</w:t>
            </w:r>
            <w:r w:rsidRPr="00A10ADF">
              <w:rPr>
                <w:rFonts w:ascii="Times New Roman" w:eastAsia="標楷體" w:hAnsi="Times New Roman" w:cs="Times New Roman"/>
                <w:spacing w:val="20"/>
                <w:szCs w:val="24"/>
                <w:lang w:val="en-GB" w:eastAsia="zh-HK"/>
              </w:rPr>
              <w:t>」）</w:t>
            </w:r>
          </w:p>
        </w:tc>
        <w:tc>
          <w:tcPr>
            <w:tcW w:w="2722" w:type="dxa"/>
            <w:shd w:val="clear" w:color="auto" w:fill="auto"/>
          </w:tcPr>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2009</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w:t>
            </w:r>
            <w:r w:rsidRPr="00A10ADF">
              <w:rPr>
                <w:rFonts w:ascii="Times New Roman" w:eastAsia="標楷體" w:hAnsi="Times New Roman" w:cs="Times New Roman"/>
                <w:spacing w:val="20"/>
                <w:szCs w:val="24"/>
                <w:lang w:val="en-GB" w:eastAsia="zh-HK"/>
              </w:rPr>
              <w:tab/>
              <w:t xml:space="preserve">  —</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2009</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(iv)</w:t>
            </w:r>
            <w:r w:rsidRPr="00A10ADF">
              <w:rPr>
                <w:rFonts w:ascii="Times New Roman" w:eastAsia="標楷體" w:hAnsi="Times New Roman" w:cs="Times New Roman"/>
                <w:spacing w:val="20"/>
                <w:szCs w:val="24"/>
                <w:lang w:val="en-GB" w:eastAsia="zh-HK"/>
              </w:rPr>
              <w:tab/>
              <w:t>$1,800,000</w:t>
            </w:r>
          </w:p>
        </w:tc>
        <w:tc>
          <w:tcPr>
            <w:tcW w:w="3231" w:type="dxa"/>
            <w:shd w:val="clear" w:color="auto" w:fill="auto"/>
          </w:tcPr>
          <w:p w:rsidR="00BC46EA" w:rsidRPr="00A10ADF" w:rsidRDefault="00E111F9" w:rsidP="00884AA3">
            <w:pPr>
              <w:numPr>
                <w:ilvl w:val="0"/>
                <w:numId w:val="16"/>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2009</w:t>
            </w:r>
          </w:p>
          <w:p w:rsidR="00BC46EA" w:rsidRPr="00A10ADF" w:rsidRDefault="00E111F9" w:rsidP="00884AA3">
            <w:pPr>
              <w:numPr>
                <w:ilvl w:val="0"/>
                <w:numId w:val="16"/>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2009</w:t>
            </w:r>
          </w:p>
          <w:p w:rsidR="00BC46EA" w:rsidRPr="00A10ADF" w:rsidRDefault="00E111F9" w:rsidP="00884AA3">
            <w:pPr>
              <w:numPr>
                <w:ilvl w:val="0"/>
                <w:numId w:val="16"/>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2009</w:t>
            </w:r>
          </w:p>
          <w:p w:rsidR="00BC46EA" w:rsidRPr="00A10ADF" w:rsidRDefault="00BC46EA" w:rsidP="00884AA3">
            <w:pPr>
              <w:numPr>
                <w:ilvl w:val="0"/>
                <w:numId w:val="16"/>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$2,000,000</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p>
        </w:tc>
      </w:tr>
      <w:tr w:rsidR="00BC46EA" w:rsidRPr="00A10ADF" w:rsidTr="00E111F9">
        <w:tc>
          <w:tcPr>
            <w:tcW w:w="567" w:type="dxa"/>
            <w:shd w:val="clear" w:color="auto" w:fill="auto"/>
          </w:tcPr>
          <w:p w:rsidR="00BC46EA" w:rsidRPr="00A10ADF" w:rsidRDefault="00BC46EA" w:rsidP="00884AA3">
            <w:pPr>
              <w:overflowPunct w:val="0"/>
              <w:autoSpaceDE w:val="0"/>
              <w:autoSpaceDN w:val="0"/>
              <w:ind w:leftChars="-47" w:left="24" w:hangingChars="49" w:hanging="137"/>
              <w:rPr>
                <w:rFonts w:ascii="Times New Roman" w:eastAsia="標楷體" w:hAnsi="Times New Roman" w:cs="Times New Roman"/>
                <w:spacing w:val="20"/>
                <w:szCs w:val="24"/>
                <w:lang w:val="en-GB"/>
              </w:rPr>
            </w:pPr>
            <w:r w:rsidRPr="00A10ADF">
              <w:rPr>
                <w:rFonts w:ascii="Times New Roman" w:eastAsia="標楷體" w:hAnsi="Times New Roman" w:cs="Times New Roman"/>
                <w:spacing w:val="20"/>
                <w:szCs w:val="24"/>
                <w:lang w:val="en-GB" w:eastAsia="zh-HK"/>
              </w:rPr>
              <w:lastRenderedPageBreak/>
              <w:t>(i)</w:t>
            </w:r>
          </w:p>
        </w:tc>
        <w:tc>
          <w:tcPr>
            <w:tcW w:w="2410" w:type="dxa"/>
            <w:shd w:val="clear" w:color="auto" w:fill="auto"/>
          </w:tcPr>
          <w:p w:rsidR="00BC46EA" w:rsidRPr="00A10ADF" w:rsidRDefault="001F3088" w:rsidP="00884AA3">
            <w:pPr>
              <w:tabs>
                <w:tab w:val="left" w:pos="480"/>
              </w:tabs>
              <w:overflowPunct w:val="0"/>
              <w:autoSpaceDE w:val="0"/>
              <w:autoSpaceDN w:val="0"/>
              <w:snapToGrid w:val="0"/>
              <w:ind w:right="-111"/>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eastAsia="zh-HK"/>
              </w:rPr>
              <w:t>K</w:t>
            </w:r>
            <w:r w:rsidR="00C361CF" w:rsidRPr="00A10ADF">
              <w:rPr>
                <w:rFonts w:ascii="Times New Roman" w:eastAsia="標楷體" w:hAnsi="Times New Roman" w:cs="Times New Roman"/>
                <w:spacing w:val="20"/>
                <w:szCs w:val="24"/>
                <w:lang w:eastAsia="zh-HK"/>
              </w:rPr>
              <w:t>地址</w:t>
            </w:r>
            <w:r w:rsidR="00BC46EA" w:rsidRPr="00A10ADF">
              <w:rPr>
                <w:rFonts w:ascii="Times New Roman" w:eastAsia="標楷體" w:hAnsi="Times New Roman" w:cs="Times New Roman"/>
                <w:spacing w:val="20"/>
                <w:szCs w:val="24"/>
                <w:lang w:val="en-GB" w:eastAsia="zh-HK"/>
              </w:rPr>
              <w:t>（以下簡稱</w:t>
            </w:r>
          </w:p>
          <w:p w:rsidR="00BC46EA" w:rsidRPr="00A10ADF" w:rsidRDefault="00BC46EA" w:rsidP="00884AA3">
            <w:pPr>
              <w:tabs>
                <w:tab w:val="left" w:pos="480"/>
              </w:tabs>
              <w:overflowPunct w:val="0"/>
              <w:autoSpaceDE w:val="0"/>
              <w:autoSpaceDN w:val="0"/>
              <w:snapToGrid w:val="0"/>
              <w:ind w:right="-111"/>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「物業</w:t>
            </w:r>
            <w:r w:rsidRPr="00A10ADF">
              <w:rPr>
                <w:rFonts w:ascii="Times New Roman" w:eastAsia="標楷體" w:hAnsi="Times New Roman" w:cs="Times New Roman"/>
                <w:spacing w:val="20"/>
                <w:szCs w:val="24"/>
                <w:lang w:val="en-GB" w:eastAsia="zh-HK"/>
              </w:rPr>
              <w:t>9</w:t>
            </w:r>
            <w:r w:rsidRPr="00A10ADF">
              <w:rPr>
                <w:rFonts w:ascii="Times New Roman" w:eastAsia="標楷體" w:hAnsi="Times New Roman" w:cs="Times New Roman"/>
                <w:spacing w:val="20"/>
                <w:szCs w:val="24"/>
                <w:lang w:val="en-GB" w:eastAsia="zh-HK"/>
              </w:rPr>
              <w:t>」）</w:t>
            </w:r>
          </w:p>
          <w:p w:rsidR="00BC46EA" w:rsidRPr="00A10ADF" w:rsidRDefault="00BC46EA"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p>
        </w:tc>
        <w:tc>
          <w:tcPr>
            <w:tcW w:w="2722" w:type="dxa"/>
            <w:shd w:val="clear" w:color="auto" w:fill="auto"/>
          </w:tcPr>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2009</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2009</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2009</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(iv)</w:t>
            </w:r>
            <w:r w:rsidRPr="00A10ADF">
              <w:rPr>
                <w:rFonts w:ascii="Times New Roman" w:eastAsia="標楷體" w:hAnsi="Times New Roman" w:cs="Times New Roman"/>
                <w:spacing w:val="20"/>
                <w:szCs w:val="24"/>
                <w:lang w:val="en-GB" w:eastAsia="zh-HK"/>
              </w:rPr>
              <w:tab/>
              <w:t>$2,080,000</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p>
        </w:tc>
        <w:tc>
          <w:tcPr>
            <w:tcW w:w="3231" w:type="dxa"/>
            <w:shd w:val="clear" w:color="auto" w:fill="auto"/>
          </w:tcPr>
          <w:p w:rsidR="00BC46EA" w:rsidRPr="00A10ADF" w:rsidRDefault="00E111F9" w:rsidP="00884AA3">
            <w:pPr>
              <w:numPr>
                <w:ilvl w:val="0"/>
                <w:numId w:val="15"/>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2009</w:t>
            </w:r>
          </w:p>
          <w:p w:rsidR="00BC46EA" w:rsidRPr="00A10ADF" w:rsidRDefault="00BC46EA" w:rsidP="00884AA3">
            <w:pPr>
              <w:numPr>
                <w:ilvl w:val="0"/>
                <w:numId w:val="15"/>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w:t>
            </w:r>
          </w:p>
          <w:p w:rsidR="00BC46EA" w:rsidRPr="00A10ADF" w:rsidRDefault="00E111F9" w:rsidP="00884AA3">
            <w:pPr>
              <w:numPr>
                <w:ilvl w:val="0"/>
                <w:numId w:val="15"/>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2010</w:t>
            </w:r>
          </w:p>
          <w:p w:rsidR="00BC46EA" w:rsidRPr="00A10ADF" w:rsidRDefault="00BC46EA" w:rsidP="00884AA3">
            <w:pPr>
              <w:numPr>
                <w:ilvl w:val="0"/>
                <w:numId w:val="15"/>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$2,430,000</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p>
        </w:tc>
      </w:tr>
      <w:tr w:rsidR="00BC46EA" w:rsidRPr="00A10ADF" w:rsidTr="00E111F9">
        <w:tc>
          <w:tcPr>
            <w:tcW w:w="567" w:type="dxa"/>
            <w:shd w:val="clear" w:color="auto" w:fill="auto"/>
          </w:tcPr>
          <w:p w:rsidR="00BC46EA" w:rsidRPr="00A10ADF" w:rsidRDefault="00BC46EA" w:rsidP="00884AA3">
            <w:pPr>
              <w:overflowPunct w:val="0"/>
              <w:autoSpaceDE w:val="0"/>
              <w:autoSpaceDN w:val="0"/>
              <w:ind w:leftChars="-47" w:left="24" w:hangingChars="49" w:hanging="137"/>
              <w:rPr>
                <w:rFonts w:ascii="Times New Roman" w:eastAsia="標楷體" w:hAnsi="Times New Roman" w:cs="Times New Roman"/>
                <w:spacing w:val="20"/>
                <w:szCs w:val="24"/>
                <w:lang w:val="en-GB"/>
              </w:rPr>
            </w:pPr>
            <w:r w:rsidRPr="00A10ADF">
              <w:rPr>
                <w:rFonts w:ascii="Times New Roman" w:eastAsia="標楷體" w:hAnsi="Times New Roman" w:cs="Times New Roman"/>
                <w:spacing w:val="20"/>
                <w:szCs w:val="24"/>
                <w:lang w:val="en-GB" w:eastAsia="zh-HK"/>
              </w:rPr>
              <w:t>(j)</w:t>
            </w:r>
          </w:p>
        </w:tc>
        <w:tc>
          <w:tcPr>
            <w:tcW w:w="2410" w:type="dxa"/>
            <w:shd w:val="clear" w:color="auto" w:fill="auto"/>
          </w:tcPr>
          <w:p w:rsidR="00BC46EA" w:rsidRPr="00A10ADF" w:rsidRDefault="001F3088"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eastAsia="zh-HK"/>
              </w:rPr>
              <w:t>L</w:t>
            </w:r>
            <w:r w:rsidR="00C361CF" w:rsidRPr="00A10ADF">
              <w:rPr>
                <w:rFonts w:ascii="Times New Roman" w:eastAsia="標楷體" w:hAnsi="Times New Roman" w:cs="Times New Roman"/>
                <w:spacing w:val="20"/>
                <w:szCs w:val="24"/>
                <w:lang w:eastAsia="zh-HK"/>
              </w:rPr>
              <w:t>地址</w:t>
            </w:r>
            <w:r w:rsidR="00BC46EA" w:rsidRPr="00A10ADF">
              <w:rPr>
                <w:rFonts w:ascii="Times New Roman" w:eastAsia="標楷體" w:hAnsi="Times New Roman" w:cs="Times New Roman"/>
                <w:spacing w:val="20"/>
                <w:szCs w:val="24"/>
                <w:lang w:val="en-GB" w:eastAsia="zh-HK"/>
              </w:rPr>
              <w:t>（以下簡稱「物業</w:t>
            </w:r>
            <w:r w:rsidR="00BC46EA" w:rsidRPr="00A10ADF">
              <w:rPr>
                <w:rFonts w:ascii="Times New Roman" w:eastAsia="標楷體" w:hAnsi="Times New Roman" w:cs="Times New Roman"/>
                <w:spacing w:val="20"/>
                <w:szCs w:val="24"/>
                <w:lang w:val="en-GB" w:eastAsia="zh-HK"/>
              </w:rPr>
              <w:t>10</w:t>
            </w:r>
            <w:r w:rsidR="00BC46EA" w:rsidRPr="00A10ADF">
              <w:rPr>
                <w:rFonts w:ascii="Times New Roman" w:eastAsia="標楷體" w:hAnsi="Times New Roman" w:cs="Times New Roman"/>
                <w:spacing w:val="20"/>
                <w:szCs w:val="24"/>
                <w:lang w:val="en-GB" w:eastAsia="zh-HK"/>
              </w:rPr>
              <w:t>」）</w:t>
            </w:r>
          </w:p>
        </w:tc>
        <w:tc>
          <w:tcPr>
            <w:tcW w:w="2722" w:type="dxa"/>
            <w:shd w:val="clear" w:color="auto" w:fill="auto"/>
          </w:tcPr>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2010</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2010</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2010</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(iv)</w:t>
            </w:r>
            <w:r w:rsidRPr="00A10ADF">
              <w:rPr>
                <w:rFonts w:ascii="Times New Roman" w:eastAsia="標楷體" w:hAnsi="Times New Roman" w:cs="Times New Roman"/>
                <w:spacing w:val="20"/>
                <w:szCs w:val="24"/>
                <w:lang w:val="en-GB" w:eastAsia="zh-HK"/>
              </w:rPr>
              <w:tab/>
              <w:t>$2,700,000</w:t>
            </w:r>
          </w:p>
        </w:tc>
        <w:tc>
          <w:tcPr>
            <w:tcW w:w="3231" w:type="dxa"/>
            <w:shd w:val="clear" w:color="auto" w:fill="auto"/>
          </w:tcPr>
          <w:p w:rsidR="00BC46EA" w:rsidRPr="00A10ADF" w:rsidRDefault="00E111F9" w:rsidP="00884AA3">
            <w:pPr>
              <w:numPr>
                <w:ilvl w:val="0"/>
                <w:numId w:val="14"/>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2010</w:t>
            </w:r>
          </w:p>
          <w:p w:rsidR="00BC46EA" w:rsidRPr="00A10ADF" w:rsidRDefault="00BC46EA" w:rsidP="00884AA3">
            <w:pPr>
              <w:numPr>
                <w:ilvl w:val="0"/>
                <w:numId w:val="14"/>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w:t>
            </w:r>
          </w:p>
          <w:p w:rsidR="00BC46EA" w:rsidRPr="00A10ADF" w:rsidRDefault="00E111F9" w:rsidP="00884AA3">
            <w:pPr>
              <w:numPr>
                <w:ilvl w:val="0"/>
                <w:numId w:val="14"/>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2010</w:t>
            </w:r>
          </w:p>
          <w:p w:rsidR="00BC46EA" w:rsidRPr="00A10ADF" w:rsidRDefault="00BC46EA" w:rsidP="00884AA3">
            <w:pPr>
              <w:numPr>
                <w:ilvl w:val="0"/>
                <w:numId w:val="14"/>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$2,850,000</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p>
        </w:tc>
      </w:tr>
      <w:tr w:rsidR="00BC46EA" w:rsidRPr="00A10ADF" w:rsidTr="00E111F9">
        <w:tc>
          <w:tcPr>
            <w:tcW w:w="567" w:type="dxa"/>
            <w:shd w:val="clear" w:color="auto" w:fill="auto"/>
          </w:tcPr>
          <w:p w:rsidR="00BC46EA" w:rsidRPr="00A10ADF" w:rsidRDefault="00BC46EA" w:rsidP="00884AA3">
            <w:pPr>
              <w:overflowPunct w:val="0"/>
              <w:autoSpaceDE w:val="0"/>
              <w:autoSpaceDN w:val="0"/>
              <w:ind w:leftChars="-47" w:left="24" w:hangingChars="49" w:hanging="137"/>
              <w:rPr>
                <w:rFonts w:ascii="Times New Roman" w:eastAsia="標楷體" w:hAnsi="Times New Roman" w:cs="Times New Roman"/>
                <w:spacing w:val="20"/>
                <w:szCs w:val="24"/>
                <w:lang w:val="en-GB"/>
              </w:rPr>
            </w:pPr>
            <w:r w:rsidRPr="00A10ADF">
              <w:rPr>
                <w:rFonts w:ascii="Times New Roman" w:eastAsia="標楷體" w:hAnsi="Times New Roman" w:cs="Times New Roman"/>
                <w:spacing w:val="20"/>
                <w:szCs w:val="24"/>
                <w:lang w:val="en-GB" w:eastAsia="zh-HK"/>
              </w:rPr>
              <w:t>(k)</w:t>
            </w:r>
          </w:p>
        </w:tc>
        <w:tc>
          <w:tcPr>
            <w:tcW w:w="2410" w:type="dxa"/>
            <w:shd w:val="clear" w:color="auto" w:fill="auto"/>
          </w:tcPr>
          <w:p w:rsidR="00BC46EA" w:rsidRPr="00A10ADF" w:rsidRDefault="001F3088"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eastAsia="zh-HK"/>
              </w:rPr>
              <w:t>M</w:t>
            </w:r>
            <w:r w:rsidR="00C361CF" w:rsidRPr="00A10ADF">
              <w:rPr>
                <w:rFonts w:ascii="Times New Roman" w:eastAsia="標楷體" w:hAnsi="Times New Roman" w:cs="Times New Roman"/>
                <w:spacing w:val="20"/>
                <w:szCs w:val="24"/>
                <w:lang w:eastAsia="zh-HK"/>
              </w:rPr>
              <w:t>地址</w:t>
            </w:r>
            <w:r w:rsidR="00BC46EA" w:rsidRPr="00A10ADF">
              <w:rPr>
                <w:rFonts w:ascii="Times New Roman" w:eastAsia="標楷體" w:hAnsi="Times New Roman" w:cs="Times New Roman"/>
                <w:spacing w:val="20"/>
                <w:szCs w:val="24"/>
                <w:lang w:val="en-GB" w:eastAsia="zh-HK"/>
              </w:rPr>
              <w:t>（以下簡稱「物業</w:t>
            </w:r>
            <w:r w:rsidR="00BC46EA" w:rsidRPr="00A10ADF">
              <w:rPr>
                <w:rFonts w:ascii="Times New Roman" w:eastAsia="標楷體" w:hAnsi="Times New Roman" w:cs="Times New Roman"/>
                <w:spacing w:val="20"/>
                <w:szCs w:val="24"/>
                <w:lang w:val="en-GB" w:eastAsia="zh-HK"/>
              </w:rPr>
              <w:t>11</w:t>
            </w:r>
            <w:r w:rsidR="00BC46EA" w:rsidRPr="00A10ADF">
              <w:rPr>
                <w:rFonts w:ascii="Times New Roman" w:eastAsia="標楷體" w:hAnsi="Times New Roman" w:cs="Times New Roman"/>
                <w:spacing w:val="20"/>
                <w:szCs w:val="24"/>
                <w:lang w:val="en-GB" w:eastAsia="zh-HK"/>
              </w:rPr>
              <w:t>」）</w:t>
            </w:r>
          </w:p>
        </w:tc>
        <w:tc>
          <w:tcPr>
            <w:tcW w:w="2722" w:type="dxa"/>
            <w:shd w:val="clear" w:color="auto" w:fill="auto"/>
          </w:tcPr>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2009</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2009</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2009</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(iv)</w:t>
            </w:r>
            <w:r w:rsidRPr="00A10ADF">
              <w:rPr>
                <w:rFonts w:ascii="Times New Roman" w:eastAsia="標楷體" w:hAnsi="Times New Roman" w:cs="Times New Roman"/>
                <w:spacing w:val="20"/>
                <w:szCs w:val="24"/>
                <w:lang w:val="en-GB" w:eastAsia="zh-HK"/>
              </w:rPr>
              <w:tab/>
              <w:t>$2,100,000</w:t>
            </w:r>
          </w:p>
        </w:tc>
        <w:tc>
          <w:tcPr>
            <w:tcW w:w="3231" w:type="dxa"/>
            <w:shd w:val="clear" w:color="auto" w:fill="auto"/>
          </w:tcPr>
          <w:p w:rsidR="00BC46EA" w:rsidRPr="00A10ADF" w:rsidRDefault="00E111F9" w:rsidP="00884AA3">
            <w:pPr>
              <w:numPr>
                <w:ilvl w:val="0"/>
                <w:numId w:val="13"/>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2010</w:t>
            </w:r>
          </w:p>
          <w:p w:rsidR="00BC46EA" w:rsidRPr="00A10ADF" w:rsidRDefault="00E111F9" w:rsidP="00884AA3">
            <w:pPr>
              <w:numPr>
                <w:ilvl w:val="0"/>
                <w:numId w:val="13"/>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2010</w:t>
            </w:r>
          </w:p>
          <w:p w:rsidR="00BC46EA" w:rsidRPr="00A10ADF" w:rsidRDefault="00E111F9" w:rsidP="00884AA3">
            <w:pPr>
              <w:numPr>
                <w:ilvl w:val="0"/>
                <w:numId w:val="13"/>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2010</w:t>
            </w:r>
          </w:p>
          <w:p w:rsidR="00BC46EA" w:rsidRPr="00A10ADF" w:rsidRDefault="00BC46EA" w:rsidP="00884AA3">
            <w:pPr>
              <w:numPr>
                <w:ilvl w:val="0"/>
                <w:numId w:val="13"/>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$3,080,000</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p>
        </w:tc>
      </w:tr>
      <w:tr w:rsidR="00BC46EA" w:rsidRPr="00A10ADF" w:rsidTr="00E111F9">
        <w:tc>
          <w:tcPr>
            <w:tcW w:w="567" w:type="dxa"/>
            <w:shd w:val="clear" w:color="auto" w:fill="auto"/>
          </w:tcPr>
          <w:p w:rsidR="00BC46EA" w:rsidRPr="00A10ADF" w:rsidRDefault="00BC46EA" w:rsidP="00884AA3">
            <w:pPr>
              <w:overflowPunct w:val="0"/>
              <w:autoSpaceDE w:val="0"/>
              <w:autoSpaceDN w:val="0"/>
              <w:ind w:leftChars="-47" w:left="24" w:hangingChars="49" w:hanging="137"/>
              <w:rPr>
                <w:rFonts w:ascii="Times New Roman" w:eastAsia="標楷體" w:hAnsi="Times New Roman" w:cs="Times New Roman"/>
                <w:spacing w:val="20"/>
                <w:szCs w:val="24"/>
                <w:lang w:val="en-GB"/>
              </w:rPr>
            </w:pPr>
            <w:r w:rsidRPr="00A10ADF">
              <w:rPr>
                <w:rFonts w:ascii="Times New Roman" w:eastAsia="標楷體" w:hAnsi="Times New Roman" w:cs="Times New Roman"/>
                <w:spacing w:val="20"/>
                <w:szCs w:val="24"/>
                <w:lang w:val="en-GB" w:eastAsia="zh-HK"/>
              </w:rPr>
              <w:t>(l)</w:t>
            </w:r>
          </w:p>
        </w:tc>
        <w:tc>
          <w:tcPr>
            <w:tcW w:w="2410" w:type="dxa"/>
            <w:shd w:val="clear" w:color="auto" w:fill="auto"/>
          </w:tcPr>
          <w:p w:rsidR="00BC46EA" w:rsidRPr="00A10ADF" w:rsidRDefault="001F3088"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eastAsia="zh-HK"/>
              </w:rPr>
              <w:t>N</w:t>
            </w:r>
            <w:r w:rsidR="00C361CF" w:rsidRPr="00A10ADF">
              <w:rPr>
                <w:rFonts w:ascii="Times New Roman" w:eastAsia="標楷體" w:hAnsi="Times New Roman" w:cs="Times New Roman"/>
                <w:spacing w:val="20"/>
                <w:szCs w:val="24"/>
                <w:lang w:eastAsia="zh-HK"/>
              </w:rPr>
              <w:t>地址</w:t>
            </w:r>
            <w:r w:rsidR="00BC46EA" w:rsidRPr="00A10ADF">
              <w:rPr>
                <w:rFonts w:ascii="Times New Roman" w:eastAsia="標楷體" w:hAnsi="Times New Roman" w:cs="Times New Roman"/>
                <w:spacing w:val="20"/>
                <w:szCs w:val="24"/>
                <w:lang w:val="en-GB" w:eastAsia="zh-HK"/>
              </w:rPr>
              <w:t>（以下簡稱「物業</w:t>
            </w:r>
            <w:r w:rsidR="00BC46EA" w:rsidRPr="00A10ADF">
              <w:rPr>
                <w:rFonts w:ascii="Times New Roman" w:eastAsia="標楷體" w:hAnsi="Times New Roman" w:cs="Times New Roman"/>
                <w:spacing w:val="20"/>
                <w:szCs w:val="24"/>
                <w:lang w:val="en-GB" w:eastAsia="zh-HK"/>
              </w:rPr>
              <w:t>12</w:t>
            </w:r>
            <w:r w:rsidR="00BC46EA" w:rsidRPr="00A10ADF">
              <w:rPr>
                <w:rFonts w:ascii="Times New Roman" w:eastAsia="標楷體" w:hAnsi="Times New Roman" w:cs="Times New Roman"/>
                <w:spacing w:val="20"/>
                <w:szCs w:val="24"/>
                <w:lang w:val="en-GB" w:eastAsia="zh-HK"/>
              </w:rPr>
              <w:t>」）</w:t>
            </w:r>
          </w:p>
          <w:p w:rsidR="00BC46EA" w:rsidRPr="00A10ADF" w:rsidRDefault="00BC46EA" w:rsidP="00884AA3">
            <w:pPr>
              <w:tabs>
                <w:tab w:val="left" w:pos="480"/>
              </w:tabs>
              <w:overflowPunct w:val="0"/>
              <w:autoSpaceDE w:val="0"/>
              <w:autoSpaceDN w:val="0"/>
              <w:snapToGrid w:val="0"/>
              <w:rPr>
                <w:rFonts w:ascii="Times New Roman" w:eastAsia="標楷體" w:hAnsi="Times New Roman" w:cs="Times New Roman"/>
                <w:spacing w:val="20"/>
                <w:szCs w:val="24"/>
                <w:lang w:eastAsia="zh-HK"/>
              </w:rPr>
            </w:pPr>
          </w:p>
        </w:tc>
        <w:tc>
          <w:tcPr>
            <w:tcW w:w="2722" w:type="dxa"/>
            <w:shd w:val="clear" w:color="auto" w:fill="auto"/>
          </w:tcPr>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2010</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2010</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2010</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(iv)</w:t>
            </w:r>
            <w:r w:rsidRPr="00A10ADF">
              <w:rPr>
                <w:rFonts w:ascii="Times New Roman" w:eastAsia="標楷體" w:hAnsi="Times New Roman" w:cs="Times New Roman"/>
                <w:spacing w:val="20"/>
                <w:szCs w:val="24"/>
                <w:lang w:val="en-GB" w:eastAsia="zh-HK"/>
              </w:rPr>
              <w:tab/>
              <w:t>$1,790,000</w:t>
            </w:r>
          </w:p>
        </w:tc>
        <w:tc>
          <w:tcPr>
            <w:tcW w:w="3231" w:type="dxa"/>
            <w:shd w:val="clear" w:color="auto" w:fill="auto"/>
          </w:tcPr>
          <w:p w:rsidR="00BC46EA" w:rsidRPr="00A10ADF" w:rsidRDefault="00E111F9" w:rsidP="00884AA3">
            <w:pPr>
              <w:numPr>
                <w:ilvl w:val="0"/>
                <w:numId w:val="12"/>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2010</w:t>
            </w:r>
          </w:p>
          <w:p w:rsidR="00BC46EA" w:rsidRPr="00A10ADF" w:rsidRDefault="00E111F9" w:rsidP="00884AA3">
            <w:pPr>
              <w:numPr>
                <w:ilvl w:val="0"/>
                <w:numId w:val="12"/>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2010</w:t>
            </w:r>
          </w:p>
          <w:p w:rsidR="00BC46EA" w:rsidRPr="00A10ADF" w:rsidRDefault="00E111F9" w:rsidP="00884AA3">
            <w:pPr>
              <w:numPr>
                <w:ilvl w:val="0"/>
                <w:numId w:val="12"/>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2010</w:t>
            </w:r>
          </w:p>
          <w:p w:rsidR="00BC46EA" w:rsidRPr="00A10ADF" w:rsidRDefault="00BC46EA" w:rsidP="00884AA3">
            <w:pPr>
              <w:numPr>
                <w:ilvl w:val="0"/>
                <w:numId w:val="12"/>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$2,500,000</w:t>
            </w:r>
          </w:p>
          <w:p w:rsidR="00BC46EA" w:rsidRPr="00A10ADF" w:rsidRDefault="00BC46EA" w:rsidP="00884AA3">
            <w:pPr>
              <w:tabs>
                <w:tab w:val="left" w:pos="618"/>
              </w:tabs>
              <w:overflowPunct w:val="0"/>
              <w:autoSpaceDE w:val="0"/>
              <w:autoSpaceDN w:val="0"/>
              <w:jc w:val="both"/>
              <w:rPr>
                <w:rFonts w:ascii="Times New Roman" w:eastAsia="標楷體" w:hAnsi="Times New Roman" w:cs="Times New Roman"/>
                <w:spacing w:val="20"/>
                <w:szCs w:val="24"/>
                <w:lang w:val="en-GB" w:eastAsia="zh-HK"/>
              </w:rPr>
            </w:pPr>
          </w:p>
        </w:tc>
      </w:tr>
      <w:tr w:rsidR="00BC46EA" w:rsidRPr="00A10ADF" w:rsidTr="00E111F9">
        <w:tc>
          <w:tcPr>
            <w:tcW w:w="567" w:type="dxa"/>
            <w:shd w:val="clear" w:color="auto" w:fill="auto"/>
          </w:tcPr>
          <w:p w:rsidR="00BC46EA" w:rsidRPr="00A10ADF" w:rsidRDefault="00BC46EA" w:rsidP="00884AA3">
            <w:pPr>
              <w:overflowPunct w:val="0"/>
              <w:autoSpaceDE w:val="0"/>
              <w:autoSpaceDN w:val="0"/>
              <w:ind w:leftChars="-47" w:left="24" w:hangingChars="49" w:hanging="137"/>
              <w:rPr>
                <w:rFonts w:ascii="Times New Roman" w:eastAsia="標楷體" w:hAnsi="Times New Roman" w:cs="Times New Roman"/>
                <w:spacing w:val="20"/>
                <w:szCs w:val="24"/>
                <w:lang w:val="en-GB"/>
              </w:rPr>
            </w:pPr>
            <w:r w:rsidRPr="00A10ADF">
              <w:rPr>
                <w:rFonts w:ascii="Times New Roman" w:eastAsia="標楷體" w:hAnsi="Times New Roman" w:cs="Times New Roman"/>
                <w:spacing w:val="20"/>
                <w:szCs w:val="24"/>
                <w:lang w:val="en-GB" w:eastAsia="zh-HK"/>
              </w:rPr>
              <w:t>(m)</w:t>
            </w:r>
          </w:p>
        </w:tc>
        <w:tc>
          <w:tcPr>
            <w:tcW w:w="2410" w:type="dxa"/>
            <w:shd w:val="clear" w:color="auto" w:fill="auto"/>
          </w:tcPr>
          <w:p w:rsidR="00BC46EA" w:rsidRPr="00A10ADF" w:rsidRDefault="001F3088"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eastAsia="zh-HK"/>
              </w:rPr>
              <w:t>P</w:t>
            </w:r>
            <w:r w:rsidR="00C361CF" w:rsidRPr="00A10ADF">
              <w:rPr>
                <w:rFonts w:ascii="Times New Roman" w:eastAsia="標楷體" w:hAnsi="Times New Roman" w:cs="Times New Roman"/>
                <w:spacing w:val="20"/>
                <w:szCs w:val="24"/>
                <w:lang w:eastAsia="zh-HK"/>
              </w:rPr>
              <w:t>地址</w:t>
            </w:r>
            <w:r w:rsidR="00BC46EA" w:rsidRPr="00A10ADF">
              <w:rPr>
                <w:rFonts w:ascii="Times New Roman" w:eastAsia="標楷體" w:hAnsi="Times New Roman" w:cs="Times New Roman"/>
                <w:spacing w:val="20"/>
                <w:szCs w:val="24"/>
                <w:lang w:val="en-GB" w:eastAsia="zh-HK"/>
              </w:rPr>
              <w:t>（以下簡稱</w:t>
            </w:r>
          </w:p>
          <w:p w:rsidR="00BC46EA" w:rsidRPr="00A10ADF" w:rsidRDefault="00BC46EA" w:rsidP="00884AA3">
            <w:pPr>
              <w:tabs>
                <w:tab w:val="left" w:pos="480"/>
              </w:tabs>
              <w:overflowPunct w:val="0"/>
              <w:autoSpaceDE w:val="0"/>
              <w:autoSpaceDN w:val="0"/>
              <w:snapToGrid w:val="0"/>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val="en-GB" w:eastAsia="zh-HK"/>
              </w:rPr>
              <w:t>「物業</w:t>
            </w:r>
            <w:r w:rsidRPr="00A10ADF">
              <w:rPr>
                <w:rFonts w:ascii="Times New Roman" w:eastAsia="標楷體" w:hAnsi="Times New Roman" w:cs="Times New Roman"/>
                <w:spacing w:val="20"/>
                <w:szCs w:val="24"/>
                <w:lang w:val="en-GB" w:eastAsia="zh-HK"/>
              </w:rPr>
              <w:t>13</w:t>
            </w:r>
            <w:r w:rsidRPr="00A10ADF">
              <w:rPr>
                <w:rFonts w:ascii="Times New Roman" w:eastAsia="標楷體" w:hAnsi="Times New Roman" w:cs="Times New Roman"/>
                <w:spacing w:val="20"/>
                <w:szCs w:val="24"/>
                <w:lang w:val="en-GB" w:eastAsia="zh-HK"/>
              </w:rPr>
              <w:t>」）</w:t>
            </w:r>
          </w:p>
        </w:tc>
        <w:tc>
          <w:tcPr>
            <w:tcW w:w="2722" w:type="dxa"/>
            <w:shd w:val="clear" w:color="auto" w:fill="auto"/>
          </w:tcPr>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2009</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2010</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2010</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(iv)</w:t>
            </w:r>
            <w:r w:rsidRPr="00A10ADF">
              <w:rPr>
                <w:rFonts w:ascii="Times New Roman" w:eastAsia="標楷體" w:hAnsi="Times New Roman" w:cs="Times New Roman"/>
                <w:spacing w:val="20"/>
                <w:szCs w:val="24"/>
                <w:lang w:val="en-GB" w:eastAsia="zh-HK"/>
              </w:rPr>
              <w:tab/>
              <w:t>$1,720,000</w:t>
            </w:r>
          </w:p>
        </w:tc>
        <w:tc>
          <w:tcPr>
            <w:tcW w:w="3231" w:type="dxa"/>
            <w:shd w:val="clear" w:color="auto" w:fill="auto"/>
          </w:tcPr>
          <w:p w:rsidR="00BC46EA" w:rsidRPr="00A10ADF" w:rsidRDefault="00E111F9" w:rsidP="00884AA3">
            <w:pPr>
              <w:numPr>
                <w:ilvl w:val="0"/>
                <w:numId w:val="11"/>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2010</w:t>
            </w:r>
          </w:p>
          <w:p w:rsidR="00BC46EA" w:rsidRPr="00A10ADF" w:rsidRDefault="00E111F9" w:rsidP="00884AA3">
            <w:pPr>
              <w:numPr>
                <w:ilvl w:val="0"/>
                <w:numId w:val="11"/>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2010</w:t>
            </w:r>
          </w:p>
          <w:p w:rsidR="00BC46EA" w:rsidRPr="00A10ADF" w:rsidRDefault="00E111F9" w:rsidP="00884AA3">
            <w:pPr>
              <w:numPr>
                <w:ilvl w:val="0"/>
                <w:numId w:val="11"/>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2011</w:t>
            </w:r>
          </w:p>
          <w:p w:rsidR="00BC46EA" w:rsidRPr="00A10ADF" w:rsidRDefault="00BC46EA" w:rsidP="00884AA3">
            <w:pPr>
              <w:numPr>
                <w:ilvl w:val="0"/>
                <w:numId w:val="11"/>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$2,550,000</w:t>
            </w:r>
          </w:p>
          <w:p w:rsidR="00BC46EA" w:rsidRPr="00A10ADF" w:rsidRDefault="00BC46EA" w:rsidP="00884AA3">
            <w:pPr>
              <w:tabs>
                <w:tab w:val="left" w:pos="618"/>
              </w:tabs>
              <w:overflowPunct w:val="0"/>
              <w:autoSpaceDE w:val="0"/>
              <w:autoSpaceDN w:val="0"/>
              <w:jc w:val="both"/>
              <w:rPr>
                <w:rFonts w:ascii="Times New Roman" w:eastAsia="標楷體" w:hAnsi="Times New Roman" w:cs="Times New Roman"/>
                <w:spacing w:val="20"/>
                <w:szCs w:val="24"/>
                <w:lang w:val="en-GB" w:eastAsia="zh-HK"/>
              </w:rPr>
            </w:pPr>
          </w:p>
        </w:tc>
      </w:tr>
      <w:tr w:rsidR="00BC46EA" w:rsidRPr="00A10ADF" w:rsidTr="00E111F9">
        <w:tc>
          <w:tcPr>
            <w:tcW w:w="567" w:type="dxa"/>
            <w:shd w:val="clear" w:color="auto" w:fill="auto"/>
          </w:tcPr>
          <w:p w:rsidR="00BC46EA" w:rsidRPr="00A10ADF" w:rsidRDefault="00BC46EA" w:rsidP="00884AA3">
            <w:pPr>
              <w:overflowPunct w:val="0"/>
              <w:autoSpaceDE w:val="0"/>
              <w:autoSpaceDN w:val="0"/>
              <w:ind w:leftChars="-47" w:left="24" w:hangingChars="49" w:hanging="137"/>
              <w:rPr>
                <w:rFonts w:ascii="Times New Roman" w:eastAsia="標楷體" w:hAnsi="Times New Roman" w:cs="Times New Roman"/>
                <w:spacing w:val="20"/>
                <w:szCs w:val="24"/>
                <w:lang w:val="en-GB"/>
              </w:rPr>
            </w:pPr>
            <w:r w:rsidRPr="00A10ADF">
              <w:rPr>
                <w:rFonts w:ascii="Times New Roman" w:eastAsia="標楷體" w:hAnsi="Times New Roman" w:cs="Times New Roman"/>
                <w:spacing w:val="20"/>
                <w:szCs w:val="24"/>
                <w:lang w:val="en-GB" w:eastAsia="zh-HK"/>
              </w:rPr>
              <w:t>(n)</w:t>
            </w:r>
          </w:p>
        </w:tc>
        <w:tc>
          <w:tcPr>
            <w:tcW w:w="2410" w:type="dxa"/>
            <w:shd w:val="clear" w:color="auto" w:fill="auto"/>
          </w:tcPr>
          <w:p w:rsidR="00BC46EA" w:rsidRPr="00A10ADF" w:rsidRDefault="001F3088"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eastAsia="zh-HK"/>
              </w:rPr>
              <w:t>Q</w:t>
            </w:r>
            <w:r w:rsidR="00C361CF" w:rsidRPr="00A10ADF">
              <w:rPr>
                <w:rFonts w:ascii="Times New Roman" w:eastAsia="標楷體" w:hAnsi="Times New Roman" w:cs="Times New Roman"/>
                <w:spacing w:val="20"/>
                <w:szCs w:val="24"/>
                <w:lang w:eastAsia="zh-HK"/>
              </w:rPr>
              <w:t>地址</w:t>
            </w:r>
            <w:r w:rsidR="00BC46EA" w:rsidRPr="00A10ADF">
              <w:rPr>
                <w:rFonts w:ascii="Times New Roman" w:eastAsia="標楷體" w:hAnsi="Times New Roman" w:cs="Times New Roman"/>
                <w:spacing w:val="20"/>
                <w:szCs w:val="24"/>
                <w:lang w:val="en-GB" w:eastAsia="zh-HK"/>
              </w:rPr>
              <w:t>（以下簡稱「物業</w:t>
            </w:r>
            <w:r w:rsidR="00BC46EA" w:rsidRPr="00A10ADF">
              <w:rPr>
                <w:rFonts w:ascii="Times New Roman" w:eastAsia="標楷體" w:hAnsi="Times New Roman" w:cs="Times New Roman"/>
                <w:spacing w:val="20"/>
                <w:szCs w:val="24"/>
                <w:lang w:val="en-GB" w:eastAsia="zh-HK"/>
              </w:rPr>
              <w:t>14</w:t>
            </w:r>
            <w:r w:rsidR="00BC46EA" w:rsidRPr="00A10ADF">
              <w:rPr>
                <w:rFonts w:ascii="Times New Roman" w:eastAsia="標楷體" w:hAnsi="Times New Roman" w:cs="Times New Roman"/>
                <w:spacing w:val="20"/>
                <w:szCs w:val="24"/>
                <w:lang w:val="en-GB" w:eastAsia="zh-HK"/>
              </w:rPr>
              <w:t>」）</w:t>
            </w:r>
          </w:p>
          <w:p w:rsidR="00BC46EA" w:rsidRPr="00A10ADF" w:rsidRDefault="00BC46EA" w:rsidP="00884AA3">
            <w:pPr>
              <w:tabs>
                <w:tab w:val="left" w:pos="480"/>
              </w:tabs>
              <w:overflowPunct w:val="0"/>
              <w:autoSpaceDE w:val="0"/>
              <w:autoSpaceDN w:val="0"/>
              <w:snapToGrid w:val="0"/>
              <w:rPr>
                <w:rFonts w:ascii="Times New Roman" w:eastAsia="標楷體" w:hAnsi="Times New Roman" w:cs="Times New Roman"/>
                <w:spacing w:val="20"/>
                <w:szCs w:val="24"/>
                <w:lang w:eastAsia="zh-HK"/>
              </w:rPr>
            </w:pPr>
          </w:p>
        </w:tc>
        <w:tc>
          <w:tcPr>
            <w:tcW w:w="2722" w:type="dxa"/>
            <w:shd w:val="clear" w:color="auto" w:fill="auto"/>
          </w:tcPr>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2010</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2010</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2010</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(iv)</w:t>
            </w:r>
            <w:r w:rsidRPr="00A10ADF">
              <w:rPr>
                <w:rFonts w:ascii="Times New Roman" w:eastAsia="標楷體" w:hAnsi="Times New Roman" w:cs="Times New Roman"/>
                <w:spacing w:val="20"/>
                <w:szCs w:val="24"/>
                <w:lang w:val="en-GB" w:eastAsia="zh-HK"/>
              </w:rPr>
              <w:tab/>
              <w:t>$2,280,000</w:t>
            </w:r>
          </w:p>
        </w:tc>
        <w:tc>
          <w:tcPr>
            <w:tcW w:w="3231" w:type="dxa"/>
            <w:shd w:val="clear" w:color="auto" w:fill="auto"/>
          </w:tcPr>
          <w:p w:rsidR="00BC46EA" w:rsidRPr="00A10ADF" w:rsidRDefault="00E111F9" w:rsidP="00884AA3">
            <w:pPr>
              <w:numPr>
                <w:ilvl w:val="0"/>
                <w:numId w:val="10"/>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2010</w:t>
            </w:r>
          </w:p>
          <w:p w:rsidR="00BC46EA" w:rsidRPr="00A10ADF" w:rsidRDefault="00E111F9" w:rsidP="00884AA3">
            <w:pPr>
              <w:numPr>
                <w:ilvl w:val="0"/>
                <w:numId w:val="10"/>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2010</w:t>
            </w:r>
          </w:p>
          <w:p w:rsidR="00BC46EA" w:rsidRPr="00A10ADF" w:rsidRDefault="00E111F9" w:rsidP="00884AA3">
            <w:pPr>
              <w:numPr>
                <w:ilvl w:val="0"/>
                <w:numId w:val="10"/>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2011</w:t>
            </w:r>
          </w:p>
          <w:p w:rsidR="00BC46EA" w:rsidRPr="00A10ADF" w:rsidRDefault="00BC46EA" w:rsidP="00884AA3">
            <w:pPr>
              <w:numPr>
                <w:ilvl w:val="0"/>
                <w:numId w:val="10"/>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$3,050,000</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p>
        </w:tc>
      </w:tr>
      <w:tr w:rsidR="00BC46EA" w:rsidRPr="00A10ADF" w:rsidTr="00E111F9">
        <w:tc>
          <w:tcPr>
            <w:tcW w:w="567" w:type="dxa"/>
            <w:shd w:val="clear" w:color="auto" w:fill="auto"/>
          </w:tcPr>
          <w:p w:rsidR="00BC46EA" w:rsidRPr="00A10ADF" w:rsidRDefault="00BC46EA" w:rsidP="00884AA3">
            <w:pPr>
              <w:overflowPunct w:val="0"/>
              <w:autoSpaceDE w:val="0"/>
              <w:autoSpaceDN w:val="0"/>
              <w:ind w:leftChars="-47" w:left="24" w:hangingChars="49" w:hanging="137"/>
              <w:rPr>
                <w:rFonts w:ascii="Times New Roman" w:eastAsia="標楷體" w:hAnsi="Times New Roman" w:cs="Times New Roman"/>
                <w:spacing w:val="20"/>
                <w:szCs w:val="24"/>
                <w:lang w:val="en-GB"/>
              </w:rPr>
            </w:pPr>
            <w:r w:rsidRPr="00A10ADF">
              <w:rPr>
                <w:rFonts w:ascii="Times New Roman" w:eastAsia="標楷體" w:hAnsi="Times New Roman" w:cs="Times New Roman"/>
                <w:spacing w:val="20"/>
                <w:szCs w:val="24"/>
                <w:lang w:val="en-GB" w:eastAsia="zh-HK"/>
              </w:rPr>
              <w:t>(o)</w:t>
            </w:r>
          </w:p>
        </w:tc>
        <w:tc>
          <w:tcPr>
            <w:tcW w:w="2410" w:type="dxa"/>
            <w:shd w:val="clear" w:color="auto" w:fill="auto"/>
          </w:tcPr>
          <w:p w:rsidR="00BC46EA" w:rsidRPr="001F3088" w:rsidRDefault="001F3088"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eastAsia="zh-HK"/>
              </w:rPr>
              <w:t>R</w:t>
            </w:r>
            <w:r w:rsidR="00C361CF" w:rsidRPr="00A10ADF">
              <w:rPr>
                <w:rFonts w:ascii="Times New Roman" w:eastAsia="標楷體" w:hAnsi="Times New Roman" w:cs="Times New Roman"/>
                <w:spacing w:val="20"/>
                <w:szCs w:val="24"/>
                <w:lang w:eastAsia="zh-HK"/>
              </w:rPr>
              <w:t>地址</w:t>
            </w:r>
            <w:r w:rsidR="00BC46EA" w:rsidRPr="00A10ADF">
              <w:rPr>
                <w:rFonts w:ascii="Times New Roman" w:eastAsia="標楷體" w:hAnsi="Times New Roman" w:cs="Times New Roman"/>
                <w:spacing w:val="20"/>
                <w:szCs w:val="24"/>
                <w:lang w:val="en-GB" w:eastAsia="zh-HK"/>
              </w:rPr>
              <w:t>（以下簡稱「物業</w:t>
            </w:r>
            <w:r w:rsidR="00BC46EA" w:rsidRPr="00A10ADF">
              <w:rPr>
                <w:rFonts w:ascii="Times New Roman" w:eastAsia="標楷體" w:hAnsi="Times New Roman" w:cs="Times New Roman"/>
                <w:spacing w:val="20"/>
                <w:szCs w:val="24"/>
                <w:lang w:val="en-GB" w:eastAsia="zh-HK"/>
              </w:rPr>
              <w:t>15</w:t>
            </w:r>
            <w:r w:rsidR="00BC46EA" w:rsidRPr="00A10ADF">
              <w:rPr>
                <w:rFonts w:ascii="Times New Roman" w:eastAsia="標楷體" w:hAnsi="Times New Roman" w:cs="Times New Roman"/>
                <w:spacing w:val="20"/>
                <w:szCs w:val="24"/>
                <w:lang w:val="en-GB" w:eastAsia="zh-HK"/>
              </w:rPr>
              <w:t>」）</w:t>
            </w:r>
          </w:p>
        </w:tc>
        <w:tc>
          <w:tcPr>
            <w:tcW w:w="2722" w:type="dxa"/>
            <w:shd w:val="clear" w:color="auto" w:fill="auto"/>
          </w:tcPr>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2010</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2010</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2010</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(iv)</w:t>
            </w:r>
            <w:r w:rsidRPr="00A10ADF">
              <w:rPr>
                <w:rFonts w:ascii="Times New Roman" w:eastAsia="標楷體" w:hAnsi="Times New Roman" w:cs="Times New Roman"/>
                <w:spacing w:val="20"/>
                <w:szCs w:val="24"/>
                <w:lang w:val="en-GB" w:eastAsia="zh-HK"/>
              </w:rPr>
              <w:tab/>
              <w:t>$2,200,000</w:t>
            </w:r>
          </w:p>
        </w:tc>
        <w:tc>
          <w:tcPr>
            <w:tcW w:w="3231" w:type="dxa"/>
            <w:shd w:val="clear" w:color="auto" w:fill="auto"/>
          </w:tcPr>
          <w:p w:rsidR="00BC46EA" w:rsidRPr="00A10ADF" w:rsidRDefault="00E111F9" w:rsidP="00884AA3">
            <w:pPr>
              <w:numPr>
                <w:ilvl w:val="0"/>
                <w:numId w:val="8"/>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2010</w:t>
            </w:r>
          </w:p>
          <w:p w:rsidR="00BC46EA" w:rsidRPr="00A10ADF" w:rsidRDefault="00E111F9" w:rsidP="00884AA3">
            <w:pPr>
              <w:numPr>
                <w:ilvl w:val="0"/>
                <w:numId w:val="8"/>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2010</w:t>
            </w:r>
          </w:p>
          <w:p w:rsidR="00BC46EA" w:rsidRPr="00A10ADF" w:rsidRDefault="00E111F9" w:rsidP="00884AA3">
            <w:pPr>
              <w:numPr>
                <w:ilvl w:val="0"/>
                <w:numId w:val="8"/>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2011</w:t>
            </w:r>
          </w:p>
          <w:p w:rsidR="00BC46EA" w:rsidRPr="00A10ADF" w:rsidRDefault="00BC46EA" w:rsidP="00884AA3">
            <w:pPr>
              <w:numPr>
                <w:ilvl w:val="0"/>
                <w:numId w:val="8"/>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$2,500,000</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p>
        </w:tc>
      </w:tr>
      <w:tr w:rsidR="00BC46EA" w:rsidRPr="00A10ADF" w:rsidTr="00E111F9">
        <w:tc>
          <w:tcPr>
            <w:tcW w:w="567" w:type="dxa"/>
            <w:shd w:val="clear" w:color="auto" w:fill="auto"/>
          </w:tcPr>
          <w:p w:rsidR="00BC46EA" w:rsidRPr="00A10ADF" w:rsidRDefault="00BC46EA" w:rsidP="00884AA3">
            <w:pPr>
              <w:overflowPunct w:val="0"/>
              <w:autoSpaceDE w:val="0"/>
              <w:autoSpaceDN w:val="0"/>
              <w:ind w:leftChars="-47" w:left="24" w:hangingChars="49" w:hanging="137"/>
              <w:rPr>
                <w:rFonts w:ascii="Times New Roman" w:eastAsia="標楷體" w:hAnsi="Times New Roman" w:cs="Times New Roman"/>
                <w:spacing w:val="20"/>
                <w:szCs w:val="24"/>
                <w:lang w:val="en-GB"/>
              </w:rPr>
            </w:pPr>
            <w:r w:rsidRPr="00A10ADF">
              <w:rPr>
                <w:rFonts w:ascii="Times New Roman" w:eastAsia="標楷體" w:hAnsi="Times New Roman" w:cs="Times New Roman"/>
                <w:spacing w:val="20"/>
                <w:szCs w:val="24"/>
                <w:lang w:val="en-GB" w:eastAsia="zh-HK"/>
              </w:rPr>
              <w:t>(p)</w:t>
            </w:r>
          </w:p>
        </w:tc>
        <w:tc>
          <w:tcPr>
            <w:tcW w:w="2410" w:type="dxa"/>
            <w:shd w:val="clear" w:color="auto" w:fill="auto"/>
          </w:tcPr>
          <w:p w:rsidR="00BC46EA" w:rsidRPr="00A10ADF" w:rsidRDefault="001F3088"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eastAsia="zh-HK"/>
              </w:rPr>
              <w:t>S</w:t>
            </w:r>
            <w:r w:rsidR="00C361CF" w:rsidRPr="00A10ADF">
              <w:rPr>
                <w:rFonts w:ascii="Times New Roman" w:eastAsia="標楷體" w:hAnsi="Times New Roman" w:cs="Times New Roman"/>
                <w:spacing w:val="20"/>
                <w:szCs w:val="24"/>
                <w:lang w:eastAsia="zh-HK"/>
              </w:rPr>
              <w:t>地址</w:t>
            </w:r>
            <w:r w:rsidR="00BC46EA" w:rsidRPr="00A10ADF">
              <w:rPr>
                <w:rFonts w:ascii="Times New Roman" w:eastAsia="標楷體" w:hAnsi="Times New Roman" w:cs="Times New Roman"/>
                <w:spacing w:val="20"/>
                <w:szCs w:val="24"/>
                <w:lang w:val="en-GB" w:eastAsia="zh-HK"/>
              </w:rPr>
              <w:t>（以下簡稱</w:t>
            </w:r>
          </w:p>
          <w:p w:rsidR="00BC46EA" w:rsidRPr="00A10ADF" w:rsidRDefault="00BC46EA" w:rsidP="00884AA3">
            <w:pPr>
              <w:tabs>
                <w:tab w:val="left" w:pos="480"/>
              </w:tabs>
              <w:overflowPunct w:val="0"/>
              <w:autoSpaceDE w:val="0"/>
              <w:autoSpaceDN w:val="0"/>
              <w:snapToGrid w:val="0"/>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val="en-GB" w:eastAsia="zh-HK"/>
              </w:rPr>
              <w:t>「物業</w:t>
            </w:r>
            <w:r w:rsidRPr="00A10ADF">
              <w:rPr>
                <w:rFonts w:ascii="Times New Roman" w:eastAsia="標楷體" w:hAnsi="Times New Roman" w:cs="Times New Roman"/>
                <w:spacing w:val="20"/>
                <w:szCs w:val="24"/>
                <w:lang w:val="en-GB" w:eastAsia="zh-HK"/>
              </w:rPr>
              <w:t>16</w:t>
            </w:r>
            <w:r w:rsidRPr="00A10ADF">
              <w:rPr>
                <w:rFonts w:ascii="Times New Roman" w:eastAsia="標楷體" w:hAnsi="Times New Roman" w:cs="Times New Roman"/>
                <w:spacing w:val="20"/>
                <w:szCs w:val="24"/>
                <w:lang w:val="en-GB" w:eastAsia="zh-HK"/>
              </w:rPr>
              <w:t>」）</w:t>
            </w:r>
          </w:p>
        </w:tc>
        <w:tc>
          <w:tcPr>
            <w:tcW w:w="2722" w:type="dxa"/>
            <w:shd w:val="clear" w:color="auto" w:fill="auto"/>
          </w:tcPr>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2010</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2010</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2010</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(iv)</w:t>
            </w:r>
            <w:r w:rsidRPr="00A10ADF">
              <w:rPr>
                <w:rFonts w:ascii="Times New Roman" w:eastAsia="標楷體" w:hAnsi="Times New Roman" w:cs="Times New Roman"/>
                <w:spacing w:val="20"/>
                <w:szCs w:val="24"/>
                <w:lang w:val="en-GB" w:eastAsia="zh-HK"/>
              </w:rPr>
              <w:tab/>
              <w:t>$2,480,000</w:t>
            </w:r>
          </w:p>
        </w:tc>
        <w:tc>
          <w:tcPr>
            <w:tcW w:w="3231" w:type="dxa"/>
            <w:shd w:val="clear" w:color="auto" w:fill="auto"/>
          </w:tcPr>
          <w:p w:rsidR="00BC46EA" w:rsidRPr="00A10ADF" w:rsidRDefault="00E111F9" w:rsidP="00884AA3">
            <w:pPr>
              <w:numPr>
                <w:ilvl w:val="0"/>
                <w:numId w:val="9"/>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2010</w:t>
            </w:r>
          </w:p>
          <w:p w:rsidR="00BC46EA" w:rsidRPr="00A10ADF" w:rsidRDefault="00E111F9" w:rsidP="00884AA3">
            <w:pPr>
              <w:numPr>
                <w:ilvl w:val="0"/>
                <w:numId w:val="9"/>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2010</w:t>
            </w:r>
          </w:p>
          <w:p w:rsidR="00BC46EA" w:rsidRPr="00A10ADF" w:rsidRDefault="00E111F9" w:rsidP="00884AA3">
            <w:pPr>
              <w:numPr>
                <w:ilvl w:val="0"/>
                <w:numId w:val="9"/>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2011</w:t>
            </w:r>
          </w:p>
          <w:p w:rsidR="00BC46EA" w:rsidRPr="00A10ADF" w:rsidRDefault="00BC46EA" w:rsidP="00884AA3">
            <w:pPr>
              <w:numPr>
                <w:ilvl w:val="0"/>
                <w:numId w:val="9"/>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$2,800,000</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p>
        </w:tc>
      </w:tr>
      <w:tr w:rsidR="00BC46EA" w:rsidRPr="00A10ADF" w:rsidTr="00E111F9">
        <w:tc>
          <w:tcPr>
            <w:tcW w:w="567" w:type="dxa"/>
            <w:shd w:val="clear" w:color="auto" w:fill="auto"/>
          </w:tcPr>
          <w:p w:rsidR="00BC46EA" w:rsidRPr="00A10ADF" w:rsidRDefault="00BC46EA" w:rsidP="00884AA3">
            <w:pPr>
              <w:overflowPunct w:val="0"/>
              <w:autoSpaceDE w:val="0"/>
              <w:autoSpaceDN w:val="0"/>
              <w:ind w:leftChars="-47" w:left="24" w:hangingChars="49" w:hanging="137"/>
              <w:rPr>
                <w:rFonts w:ascii="Times New Roman" w:eastAsia="標楷體" w:hAnsi="Times New Roman" w:cs="Times New Roman"/>
                <w:spacing w:val="20"/>
                <w:szCs w:val="24"/>
                <w:lang w:val="en-GB"/>
              </w:rPr>
            </w:pPr>
            <w:r w:rsidRPr="00A10ADF">
              <w:rPr>
                <w:rFonts w:ascii="Times New Roman" w:eastAsia="標楷體" w:hAnsi="Times New Roman" w:cs="Times New Roman"/>
                <w:spacing w:val="20"/>
                <w:szCs w:val="24"/>
                <w:lang w:val="en-GB" w:eastAsia="zh-HK"/>
              </w:rPr>
              <w:lastRenderedPageBreak/>
              <w:t>(q)</w:t>
            </w:r>
          </w:p>
        </w:tc>
        <w:tc>
          <w:tcPr>
            <w:tcW w:w="2410" w:type="dxa"/>
            <w:shd w:val="clear" w:color="auto" w:fill="auto"/>
          </w:tcPr>
          <w:p w:rsidR="00BC46EA" w:rsidRPr="001F3088" w:rsidRDefault="001F3088"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eastAsia="zh-HK"/>
              </w:rPr>
              <w:t>T</w:t>
            </w:r>
            <w:r w:rsidR="00C361CF" w:rsidRPr="00A10ADF">
              <w:rPr>
                <w:rFonts w:ascii="Times New Roman" w:eastAsia="標楷體" w:hAnsi="Times New Roman" w:cs="Times New Roman"/>
                <w:spacing w:val="20"/>
                <w:szCs w:val="24"/>
                <w:lang w:eastAsia="zh-HK"/>
              </w:rPr>
              <w:t>地址</w:t>
            </w:r>
            <w:r w:rsidR="00BC46EA" w:rsidRPr="00A10ADF">
              <w:rPr>
                <w:rFonts w:ascii="Times New Roman" w:eastAsia="標楷體" w:hAnsi="Times New Roman" w:cs="Times New Roman"/>
                <w:spacing w:val="20"/>
                <w:szCs w:val="24"/>
                <w:lang w:val="en-GB" w:eastAsia="zh-HK"/>
              </w:rPr>
              <w:t>（以下簡稱「物業</w:t>
            </w:r>
            <w:r w:rsidR="00BC46EA" w:rsidRPr="00A10ADF">
              <w:rPr>
                <w:rFonts w:ascii="Times New Roman" w:eastAsia="標楷體" w:hAnsi="Times New Roman" w:cs="Times New Roman"/>
                <w:spacing w:val="20"/>
                <w:szCs w:val="24"/>
                <w:lang w:val="en-GB" w:eastAsia="zh-HK"/>
              </w:rPr>
              <w:t>17</w:t>
            </w:r>
            <w:r w:rsidR="00BC46EA" w:rsidRPr="00A10ADF">
              <w:rPr>
                <w:rFonts w:ascii="Times New Roman" w:eastAsia="標楷體" w:hAnsi="Times New Roman" w:cs="Times New Roman"/>
                <w:spacing w:val="20"/>
                <w:szCs w:val="24"/>
                <w:lang w:val="en-GB" w:eastAsia="zh-HK"/>
              </w:rPr>
              <w:t>」）</w:t>
            </w:r>
          </w:p>
        </w:tc>
        <w:tc>
          <w:tcPr>
            <w:tcW w:w="2722" w:type="dxa"/>
            <w:shd w:val="clear" w:color="auto" w:fill="auto"/>
          </w:tcPr>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2010</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2010</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2011</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(iv)</w:t>
            </w:r>
            <w:r w:rsidRPr="00A10ADF">
              <w:rPr>
                <w:rFonts w:ascii="Times New Roman" w:eastAsia="標楷體" w:hAnsi="Times New Roman" w:cs="Times New Roman"/>
                <w:spacing w:val="20"/>
                <w:szCs w:val="24"/>
                <w:lang w:val="en-GB" w:eastAsia="zh-HK"/>
              </w:rPr>
              <w:tab/>
              <w:t>$2,000,000</w:t>
            </w:r>
          </w:p>
        </w:tc>
        <w:tc>
          <w:tcPr>
            <w:tcW w:w="3231" w:type="dxa"/>
            <w:shd w:val="clear" w:color="auto" w:fill="auto"/>
          </w:tcPr>
          <w:p w:rsidR="00BC46EA" w:rsidRPr="00A10ADF" w:rsidRDefault="00E111F9" w:rsidP="00884AA3">
            <w:pPr>
              <w:numPr>
                <w:ilvl w:val="0"/>
                <w:numId w:val="7"/>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2011</w:t>
            </w:r>
          </w:p>
          <w:p w:rsidR="00BC46EA" w:rsidRPr="00A10ADF" w:rsidRDefault="00E111F9" w:rsidP="00884AA3">
            <w:pPr>
              <w:numPr>
                <w:ilvl w:val="0"/>
                <w:numId w:val="7"/>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2011</w:t>
            </w:r>
          </w:p>
          <w:p w:rsidR="00BC46EA" w:rsidRPr="00A10ADF" w:rsidRDefault="00E111F9" w:rsidP="00884AA3">
            <w:pPr>
              <w:numPr>
                <w:ilvl w:val="0"/>
                <w:numId w:val="7"/>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2011</w:t>
            </w:r>
          </w:p>
          <w:p w:rsidR="00BC46EA" w:rsidRPr="00E111F9" w:rsidRDefault="00BC46EA" w:rsidP="00884AA3">
            <w:pPr>
              <w:numPr>
                <w:ilvl w:val="0"/>
                <w:numId w:val="7"/>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$3,050,000</w:t>
            </w:r>
          </w:p>
        </w:tc>
      </w:tr>
    </w:tbl>
    <w:p w:rsidR="00BC46EA" w:rsidRPr="00A10ADF" w:rsidRDefault="00BC46EA" w:rsidP="00884AA3">
      <w:pPr>
        <w:widowControl/>
        <w:overflowPunct w:val="0"/>
        <w:autoSpaceDE w:val="0"/>
        <w:autoSpaceDN w:val="0"/>
        <w:rPr>
          <w:rFonts w:ascii="Times New Roman" w:eastAsia="標楷體" w:hAnsi="Times New Roman" w:cs="Times New Roman"/>
          <w:color w:val="000000"/>
          <w:spacing w:val="20"/>
          <w:kern w:val="0"/>
          <w:szCs w:val="24"/>
          <w:lang w:val="en-GB" w:eastAsia="zh-HK"/>
        </w:rPr>
      </w:pPr>
    </w:p>
    <w:p w:rsidR="00BC46EA" w:rsidRPr="00A10ADF" w:rsidRDefault="00BC46EA" w:rsidP="00884AA3">
      <w:pPr>
        <w:numPr>
          <w:ilvl w:val="0"/>
          <w:numId w:val="27"/>
        </w:numPr>
        <w:tabs>
          <w:tab w:val="left" w:pos="851"/>
        </w:tabs>
        <w:overflowPunct w:val="0"/>
        <w:autoSpaceDE w:val="0"/>
        <w:autoSpaceDN w:val="0"/>
        <w:ind w:leftChars="638" w:left="2203" w:hangingChars="240" w:hanging="672"/>
        <w:jc w:val="both"/>
        <w:rPr>
          <w:rFonts w:ascii="Times New Roman" w:eastAsia="標楷體" w:hAnsi="Times New Roman" w:cs="Times New Roman"/>
          <w:color w:val="000000"/>
          <w:spacing w:val="20"/>
          <w:kern w:val="0"/>
          <w:szCs w:val="24"/>
        </w:rPr>
      </w:pPr>
      <w:r w:rsidRPr="00A10ADF">
        <w:rPr>
          <w:rFonts w:ascii="Times New Roman" w:eastAsia="標楷體" w:hAnsi="Times New Roman" w:cs="Times New Roman"/>
          <w:color w:val="000000"/>
          <w:spacing w:val="20"/>
          <w:kern w:val="0"/>
          <w:szCs w:val="24"/>
          <w:lang w:val="en-GB" w:eastAsia="zh-HK"/>
        </w:rPr>
        <w:t>除上述物業</w:t>
      </w:r>
      <w:r w:rsidRPr="00A10ADF">
        <w:rPr>
          <w:rFonts w:ascii="Times New Roman" w:eastAsia="標楷體" w:hAnsi="Times New Roman" w:cs="Times New Roman"/>
          <w:color w:val="000000"/>
          <w:spacing w:val="20"/>
          <w:kern w:val="0"/>
          <w:szCs w:val="24"/>
          <w:lang w:val="en-GB" w:eastAsia="zh-HK"/>
        </w:rPr>
        <w:t>1</w:t>
      </w:r>
      <w:r w:rsidRPr="00A10ADF">
        <w:rPr>
          <w:rFonts w:ascii="Times New Roman" w:eastAsia="標楷體" w:hAnsi="Times New Roman" w:cs="Times New Roman"/>
          <w:color w:val="000000"/>
          <w:spacing w:val="20"/>
          <w:kern w:val="0"/>
          <w:szCs w:val="24"/>
          <w:lang w:val="en-GB" w:eastAsia="zh-HK"/>
        </w:rPr>
        <w:t>至</w:t>
      </w:r>
      <w:r w:rsidRPr="00A10ADF">
        <w:rPr>
          <w:rFonts w:ascii="Times New Roman" w:eastAsia="標楷體" w:hAnsi="Times New Roman" w:cs="Times New Roman"/>
          <w:color w:val="000000"/>
          <w:spacing w:val="20"/>
          <w:kern w:val="0"/>
          <w:szCs w:val="24"/>
          <w:lang w:val="en-GB" w:eastAsia="zh-HK"/>
        </w:rPr>
        <w:t>17</w:t>
      </w:r>
      <w:r w:rsidRPr="00A10ADF">
        <w:rPr>
          <w:rFonts w:ascii="Times New Roman" w:eastAsia="標楷體" w:hAnsi="Times New Roman" w:cs="Times New Roman"/>
          <w:color w:val="000000"/>
          <w:spacing w:val="20"/>
          <w:kern w:val="0"/>
          <w:szCs w:val="24"/>
          <w:lang w:val="en-GB" w:eastAsia="zh-HK"/>
        </w:rPr>
        <w:t>之買賣外</w:t>
      </w:r>
      <w:r w:rsidRPr="00A10ADF">
        <w:rPr>
          <w:rFonts w:ascii="Times New Roman" w:eastAsia="標楷體" w:hAnsi="Times New Roman" w:cs="Times New Roman"/>
          <w:color w:val="000000"/>
          <w:spacing w:val="20"/>
          <w:kern w:val="0"/>
          <w:szCs w:val="24"/>
          <w:lang w:val="en-GB"/>
        </w:rPr>
        <w:t>，</w:t>
      </w:r>
      <w:r w:rsidRPr="00A10ADF">
        <w:rPr>
          <w:rFonts w:ascii="Times New Roman" w:eastAsia="標楷體" w:hAnsi="Times New Roman" w:cs="Times New Roman"/>
          <w:noProof/>
          <w:spacing w:val="20"/>
          <w:szCs w:val="24"/>
        </w:rPr>
        <w:t>上訴人</w:t>
      </w:r>
      <w:r w:rsidRPr="00A10ADF">
        <w:rPr>
          <w:rFonts w:ascii="Times New Roman" w:eastAsia="標楷體" w:hAnsi="Times New Roman" w:cs="Times New Roman"/>
          <w:color w:val="000000"/>
          <w:spacing w:val="20"/>
          <w:kern w:val="0"/>
          <w:szCs w:val="24"/>
          <w:lang w:eastAsia="zh-HK"/>
        </w:rPr>
        <w:t>於</w:t>
      </w:r>
      <w:r w:rsidRPr="00A10ADF">
        <w:rPr>
          <w:rFonts w:ascii="Times New Roman" w:eastAsia="標楷體" w:hAnsi="Times New Roman" w:cs="Times New Roman"/>
          <w:color w:val="000000"/>
          <w:spacing w:val="20"/>
          <w:kern w:val="0"/>
          <w:szCs w:val="24"/>
        </w:rPr>
        <w:t>2007</w:t>
      </w:r>
      <w:r w:rsidR="00137B50" w:rsidRPr="00A10ADF">
        <w:rPr>
          <w:rFonts w:ascii="Times New Roman" w:eastAsia="標楷體" w:hAnsi="Times New Roman" w:cs="Times New Roman"/>
          <w:color w:val="000000"/>
          <w:spacing w:val="20"/>
          <w:kern w:val="0"/>
          <w:szCs w:val="24"/>
        </w:rPr>
        <w:t>-</w:t>
      </w:r>
      <w:r w:rsidRPr="00A10ADF">
        <w:rPr>
          <w:rFonts w:ascii="Times New Roman" w:eastAsia="標楷體" w:hAnsi="Times New Roman" w:cs="Times New Roman"/>
          <w:color w:val="000000"/>
          <w:spacing w:val="20"/>
          <w:kern w:val="0"/>
          <w:szCs w:val="24"/>
        </w:rPr>
        <w:t>08</w:t>
      </w:r>
      <w:r w:rsidRPr="00A10ADF">
        <w:rPr>
          <w:rFonts w:ascii="Times New Roman" w:eastAsia="標楷體" w:hAnsi="Times New Roman" w:cs="Times New Roman"/>
          <w:color w:val="000000"/>
          <w:spacing w:val="20"/>
          <w:kern w:val="0"/>
          <w:szCs w:val="24"/>
          <w:lang w:eastAsia="zh-HK"/>
        </w:rPr>
        <w:t>課稅年度出售了下列</w:t>
      </w:r>
      <w:r w:rsidRPr="00A10ADF">
        <w:rPr>
          <w:rFonts w:ascii="Times New Roman" w:eastAsia="標楷體" w:hAnsi="Times New Roman" w:cs="Times New Roman"/>
          <w:color w:val="000000"/>
          <w:spacing w:val="20"/>
          <w:kern w:val="0"/>
          <w:szCs w:val="24"/>
          <w:lang w:eastAsia="zh-HK"/>
        </w:rPr>
        <w:t>3</w:t>
      </w:r>
      <w:r w:rsidRPr="00A10ADF">
        <w:rPr>
          <w:rFonts w:ascii="Times New Roman" w:eastAsia="標楷體" w:hAnsi="Times New Roman" w:cs="Times New Roman"/>
          <w:color w:val="000000"/>
          <w:spacing w:val="20"/>
          <w:kern w:val="0"/>
          <w:szCs w:val="24"/>
          <w:lang w:eastAsia="zh-HK"/>
        </w:rPr>
        <w:t>個物業</w:t>
      </w:r>
      <w:r w:rsidRPr="00A10ADF">
        <w:rPr>
          <w:rFonts w:ascii="Times New Roman" w:eastAsia="標楷體" w:hAnsi="Times New Roman" w:cs="Times New Roman"/>
          <w:color w:val="000000"/>
          <w:spacing w:val="20"/>
          <w:kern w:val="0"/>
          <w:szCs w:val="24"/>
        </w:rPr>
        <w:t>：</w:t>
      </w:r>
    </w:p>
    <w:p w:rsidR="00BC46EA" w:rsidRPr="00A10ADF" w:rsidRDefault="00BC46EA" w:rsidP="00884AA3">
      <w:pPr>
        <w:overflowPunct w:val="0"/>
        <w:autoSpaceDE w:val="0"/>
        <w:autoSpaceDN w:val="0"/>
        <w:ind w:left="709"/>
        <w:jc w:val="both"/>
        <w:rPr>
          <w:rFonts w:ascii="Times New Roman" w:eastAsia="標楷體" w:hAnsi="Times New Roman" w:cs="Times New Roman"/>
          <w:spacing w:val="20"/>
          <w:szCs w:val="24"/>
          <w:lang w:val="en-GB"/>
        </w:rPr>
      </w:pPr>
    </w:p>
    <w:tbl>
      <w:tblPr>
        <w:tblW w:w="8930" w:type="dxa"/>
        <w:tblInd w:w="817" w:type="dxa"/>
        <w:tblLook w:val="04A0" w:firstRow="1" w:lastRow="0" w:firstColumn="1" w:lastColumn="0" w:noHBand="0" w:noVBand="1"/>
      </w:tblPr>
      <w:tblGrid>
        <w:gridCol w:w="567"/>
        <w:gridCol w:w="2410"/>
        <w:gridCol w:w="2976"/>
        <w:gridCol w:w="2977"/>
      </w:tblGrid>
      <w:tr w:rsidR="00BC46EA" w:rsidRPr="00A10ADF" w:rsidTr="00E47DAF">
        <w:trPr>
          <w:tblHeader/>
        </w:trPr>
        <w:tc>
          <w:tcPr>
            <w:tcW w:w="567" w:type="dxa"/>
            <w:shd w:val="clear" w:color="auto" w:fill="auto"/>
          </w:tcPr>
          <w:p w:rsidR="00BC46EA" w:rsidRPr="00A10ADF" w:rsidRDefault="00BC46EA" w:rsidP="00884AA3">
            <w:pPr>
              <w:tabs>
                <w:tab w:val="left" w:pos="567"/>
                <w:tab w:val="left" w:pos="1276"/>
              </w:tabs>
              <w:overflowPunct w:val="0"/>
              <w:autoSpaceDE w:val="0"/>
              <w:autoSpaceDN w:val="0"/>
              <w:ind w:leftChars="-43" w:left="23" w:hangingChars="45" w:hanging="126"/>
              <w:jc w:val="both"/>
              <w:rPr>
                <w:rFonts w:ascii="Times New Roman" w:eastAsia="標楷體" w:hAnsi="Times New Roman" w:cs="Times New Roman"/>
                <w:spacing w:val="20"/>
                <w:szCs w:val="24"/>
                <w:lang w:val="en-GB" w:eastAsia="zh-HK"/>
              </w:rPr>
            </w:pPr>
          </w:p>
        </w:tc>
        <w:tc>
          <w:tcPr>
            <w:tcW w:w="2410" w:type="dxa"/>
            <w:shd w:val="clear" w:color="auto" w:fill="auto"/>
          </w:tcPr>
          <w:p w:rsidR="00BC46EA" w:rsidRPr="00A10ADF" w:rsidRDefault="00BC46EA" w:rsidP="00884AA3">
            <w:pPr>
              <w:overflowPunct w:val="0"/>
              <w:autoSpaceDE w:val="0"/>
              <w:autoSpaceDN w:val="0"/>
              <w:ind w:leftChars="-48" w:left="-114" w:hanging="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u w:val="single"/>
                <w:lang w:val="en-GB" w:eastAsia="zh-HK"/>
              </w:rPr>
              <w:t>物業</w:t>
            </w:r>
          </w:p>
        </w:tc>
        <w:tc>
          <w:tcPr>
            <w:tcW w:w="2976" w:type="dxa"/>
            <w:shd w:val="clear" w:color="auto" w:fill="auto"/>
          </w:tcPr>
          <w:p w:rsidR="00BC46EA" w:rsidRPr="00A10ADF" w:rsidRDefault="00BC46EA" w:rsidP="00884AA3">
            <w:pPr>
              <w:tabs>
                <w:tab w:val="left" w:pos="480"/>
              </w:tabs>
              <w:overflowPunct w:val="0"/>
              <w:autoSpaceDE w:val="0"/>
              <w:autoSpaceDN w:val="0"/>
              <w:snapToGrid w:val="0"/>
              <w:jc w:val="center"/>
              <w:rPr>
                <w:rFonts w:ascii="Times New Roman" w:eastAsia="標楷體" w:hAnsi="Times New Roman" w:cs="Times New Roman"/>
                <w:spacing w:val="20"/>
                <w:szCs w:val="24"/>
                <w:u w:val="single"/>
                <w:lang w:val="en-GB"/>
              </w:rPr>
            </w:pPr>
            <w:r w:rsidRPr="00A10ADF">
              <w:rPr>
                <w:rFonts w:ascii="Times New Roman" w:eastAsia="標楷體" w:hAnsi="Times New Roman" w:cs="Times New Roman"/>
                <w:spacing w:val="20"/>
                <w:szCs w:val="24"/>
                <w:u w:val="single"/>
                <w:lang w:val="en-GB"/>
              </w:rPr>
              <w:t>購買</w:t>
            </w:r>
          </w:p>
        </w:tc>
        <w:tc>
          <w:tcPr>
            <w:tcW w:w="2977" w:type="dxa"/>
            <w:shd w:val="clear" w:color="auto" w:fill="auto"/>
          </w:tcPr>
          <w:p w:rsidR="00BC46EA" w:rsidRPr="00A10ADF" w:rsidRDefault="00BC46EA" w:rsidP="00884AA3">
            <w:pPr>
              <w:tabs>
                <w:tab w:val="left" w:pos="480"/>
              </w:tabs>
              <w:overflowPunct w:val="0"/>
              <w:autoSpaceDE w:val="0"/>
              <w:autoSpaceDN w:val="0"/>
              <w:snapToGrid w:val="0"/>
              <w:jc w:val="center"/>
              <w:rPr>
                <w:rFonts w:ascii="Times New Roman" w:eastAsia="標楷體" w:hAnsi="Times New Roman" w:cs="Times New Roman"/>
                <w:spacing w:val="20"/>
                <w:szCs w:val="24"/>
                <w:u w:val="single"/>
                <w:lang w:val="en-GB"/>
              </w:rPr>
            </w:pPr>
            <w:r w:rsidRPr="00A10ADF">
              <w:rPr>
                <w:rFonts w:ascii="Times New Roman" w:eastAsia="標楷體" w:hAnsi="Times New Roman" w:cs="Times New Roman"/>
                <w:spacing w:val="20"/>
                <w:szCs w:val="24"/>
                <w:u w:val="single"/>
                <w:lang w:val="en-GB"/>
              </w:rPr>
              <w:t>出售</w:t>
            </w:r>
          </w:p>
        </w:tc>
      </w:tr>
      <w:tr w:rsidR="00BC46EA" w:rsidRPr="00A10ADF" w:rsidTr="00E47DAF">
        <w:trPr>
          <w:tblHeader/>
        </w:trPr>
        <w:tc>
          <w:tcPr>
            <w:tcW w:w="567" w:type="dxa"/>
            <w:shd w:val="clear" w:color="auto" w:fill="auto"/>
          </w:tcPr>
          <w:p w:rsidR="00BC46EA" w:rsidRPr="00A10ADF" w:rsidRDefault="00BC46EA" w:rsidP="00884AA3">
            <w:pPr>
              <w:tabs>
                <w:tab w:val="left" w:pos="567"/>
                <w:tab w:val="left" w:pos="1276"/>
              </w:tabs>
              <w:overflowPunct w:val="0"/>
              <w:autoSpaceDE w:val="0"/>
              <w:autoSpaceDN w:val="0"/>
              <w:ind w:leftChars="-43" w:left="23" w:hangingChars="45" w:hanging="126"/>
              <w:jc w:val="both"/>
              <w:rPr>
                <w:rFonts w:ascii="Times New Roman" w:eastAsia="標楷體" w:hAnsi="Times New Roman" w:cs="Times New Roman"/>
                <w:spacing w:val="20"/>
                <w:szCs w:val="24"/>
                <w:lang w:val="en-GB" w:eastAsia="zh-HK"/>
              </w:rPr>
            </w:pPr>
          </w:p>
        </w:tc>
        <w:tc>
          <w:tcPr>
            <w:tcW w:w="2410" w:type="dxa"/>
            <w:shd w:val="clear" w:color="auto" w:fill="auto"/>
          </w:tcPr>
          <w:p w:rsidR="00BC46EA" w:rsidRPr="00A10ADF" w:rsidRDefault="00BC46EA" w:rsidP="00884AA3">
            <w:pPr>
              <w:overflowPunct w:val="0"/>
              <w:autoSpaceDE w:val="0"/>
              <w:autoSpaceDN w:val="0"/>
              <w:ind w:leftChars="-48" w:left="-114" w:hanging="1"/>
              <w:rPr>
                <w:rFonts w:ascii="Times New Roman" w:eastAsia="標楷體" w:hAnsi="Times New Roman" w:cs="Times New Roman"/>
                <w:spacing w:val="20"/>
                <w:szCs w:val="24"/>
                <w:u w:val="single"/>
                <w:lang w:val="en-GB" w:eastAsia="zh-HK"/>
              </w:rPr>
            </w:pPr>
          </w:p>
        </w:tc>
        <w:tc>
          <w:tcPr>
            <w:tcW w:w="2976" w:type="dxa"/>
            <w:shd w:val="clear" w:color="auto" w:fill="auto"/>
          </w:tcPr>
          <w:p w:rsidR="00BC46EA" w:rsidRPr="00A10ADF" w:rsidRDefault="00BC46EA" w:rsidP="00884AA3">
            <w:pPr>
              <w:tabs>
                <w:tab w:val="left" w:pos="618"/>
              </w:tabs>
              <w:overflowPunct w:val="0"/>
              <w:autoSpaceDE w:val="0"/>
              <w:autoSpaceDN w:val="0"/>
              <w:snapToGrid w:val="0"/>
              <w:ind w:rightChars="-43" w:right="-103"/>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w:t>
            </w:r>
            <w:r w:rsidRPr="00A10ADF">
              <w:rPr>
                <w:rFonts w:ascii="Times New Roman" w:eastAsia="標楷體" w:hAnsi="Times New Roman" w:cs="Times New Roman"/>
                <w:spacing w:val="20"/>
                <w:szCs w:val="24"/>
                <w:lang w:val="en-GB" w:eastAsia="zh-HK"/>
              </w:rPr>
              <w:tab/>
            </w:r>
            <w:r w:rsidRPr="00A10ADF">
              <w:rPr>
                <w:rFonts w:ascii="Times New Roman" w:eastAsia="標楷體" w:hAnsi="Times New Roman" w:cs="Times New Roman"/>
                <w:spacing w:val="20"/>
                <w:szCs w:val="24"/>
                <w:lang w:val="en-GB" w:eastAsia="zh-HK"/>
              </w:rPr>
              <w:t>臨時買賣合約日期</w:t>
            </w:r>
          </w:p>
          <w:p w:rsidR="00BC46EA" w:rsidRPr="00A10ADF" w:rsidRDefault="00BC46EA" w:rsidP="00884AA3">
            <w:pPr>
              <w:tabs>
                <w:tab w:val="left" w:pos="618"/>
              </w:tabs>
              <w:overflowPunct w:val="0"/>
              <w:autoSpaceDE w:val="0"/>
              <w:autoSpaceDN w:val="0"/>
              <w:ind w:left="459" w:hanging="459"/>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w:t>
            </w:r>
            <w:r w:rsidRPr="00A10ADF">
              <w:rPr>
                <w:rFonts w:ascii="Times New Roman" w:eastAsia="標楷體" w:hAnsi="Times New Roman" w:cs="Times New Roman"/>
                <w:spacing w:val="20"/>
                <w:szCs w:val="24"/>
                <w:lang w:val="en-GB" w:eastAsia="zh-HK"/>
              </w:rPr>
              <w:tab/>
            </w:r>
            <w:r w:rsidRPr="00A10ADF">
              <w:rPr>
                <w:rFonts w:ascii="Times New Roman" w:eastAsia="標楷體" w:hAnsi="Times New Roman" w:cs="Times New Roman"/>
                <w:spacing w:val="20"/>
                <w:szCs w:val="24"/>
                <w:lang w:val="en-GB" w:eastAsia="zh-HK"/>
              </w:rPr>
              <w:tab/>
            </w:r>
            <w:r w:rsidRPr="00A10ADF">
              <w:rPr>
                <w:rFonts w:ascii="Times New Roman" w:eastAsia="標楷體" w:hAnsi="Times New Roman" w:cs="Times New Roman"/>
                <w:spacing w:val="20"/>
                <w:szCs w:val="24"/>
                <w:lang w:val="en-GB" w:eastAsia="zh-HK"/>
              </w:rPr>
              <w:t>買賣合約日期</w:t>
            </w:r>
          </w:p>
          <w:p w:rsidR="00BC46EA" w:rsidRPr="00A10ADF" w:rsidRDefault="00BC46EA" w:rsidP="00884AA3">
            <w:pPr>
              <w:tabs>
                <w:tab w:val="left" w:pos="618"/>
              </w:tabs>
              <w:overflowPunct w:val="0"/>
              <w:autoSpaceDE w:val="0"/>
              <w:autoSpaceDN w:val="0"/>
              <w:ind w:left="459" w:hanging="459"/>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(iii)</w:t>
            </w:r>
            <w:r w:rsidRPr="00A10ADF">
              <w:rPr>
                <w:rFonts w:ascii="Times New Roman" w:eastAsia="標楷體" w:hAnsi="Times New Roman" w:cs="Times New Roman"/>
                <w:spacing w:val="20"/>
                <w:szCs w:val="24"/>
                <w:lang w:val="en-GB" w:eastAsia="zh-HK"/>
              </w:rPr>
              <w:tab/>
            </w:r>
            <w:r w:rsidRPr="00A10ADF">
              <w:rPr>
                <w:rFonts w:ascii="Times New Roman" w:eastAsia="標楷體" w:hAnsi="Times New Roman" w:cs="Times New Roman"/>
                <w:spacing w:val="20"/>
                <w:szCs w:val="24"/>
                <w:lang w:val="en-GB" w:eastAsia="zh-HK"/>
              </w:rPr>
              <w:t>轉讓契約日期</w:t>
            </w:r>
          </w:p>
          <w:p w:rsidR="00BC46EA" w:rsidRPr="00A10ADF" w:rsidRDefault="00BC46EA" w:rsidP="00884AA3">
            <w:pPr>
              <w:tabs>
                <w:tab w:val="left" w:pos="618"/>
              </w:tabs>
              <w:overflowPunct w:val="0"/>
              <w:autoSpaceDE w:val="0"/>
              <w:autoSpaceDN w:val="0"/>
              <w:ind w:left="604" w:hanging="604"/>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(iv)</w:t>
            </w:r>
            <w:r w:rsidRPr="00A10ADF">
              <w:rPr>
                <w:rFonts w:ascii="Times New Roman" w:eastAsia="標楷體" w:hAnsi="Times New Roman" w:cs="Times New Roman"/>
                <w:spacing w:val="20"/>
                <w:szCs w:val="24"/>
                <w:lang w:val="en-GB" w:eastAsia="zh-HK"/>
              </w:rPr>
              <w:tab/>
            </w:r>
            <w:r w:rsidRPr="00A10ADF">
              <w:rPr>
                <w:rFonts w:ascii="Times New Roman" w:eastAsia="標楷體" w:hAnsi="Times New Roman" w:cs="Times New Roman"/>
                <w:spacing w:val="20"/>
                <w:szCs w:val="24"/>
                <w:lang w:val="en-GB" w:eastAsia="zh-HK"/>
              </w:rPr>
              <w:t>買入價</w:t>
            </w:r>
          </w:p>
        </w:tc>
        <w:tc>
          <w:tcPr>
            <w:tcW w:w="2977" w:type="dxa"/>
            <w:shd w:val="clear" w:color="auto" w:fill="auto"/>
          </w:tcPr>
          <w:p w:rsidR="00BC46EA" w:rsidRPr="00A10ADF" w:rsidRDefault="00BC46EA" w:rsidP="00884AA3">
            <w:pPr>
              <w:tabs>
                <w:tab w:val="left" w:pos="618"/>
              </w:tabs>
              <w:overflowPunct w:val="0"/>
              <w:autoSpaceDE w:val="0"/>
              <w:autoSpaceDN w:val="0"/>
              <w:snapToGrid w:val="0"/>
              <w:ind w:rightChars="-47" w:right="-113"/>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w:t>
            </w:r>
            <w:r w:rsidRPr="00A10ADF">
              <w:rPr>
                <w:rFonts w:ascii="Times New Roman" w:eastAsia="標楷體" w:hAnsi="Times New Roman" w:cs="Times New Roman"/>
                <w:spacing w:val="20"/>
                <w:szCs w:val="24"/>
                <w:lang w:val="en-GB" w:eastAsia="zh-HK"/>
              </w:rPr>
              <w:tab/>
            </w:r>
            <w:r w:rsidRPr="00A10ADF">
              <w:rPr>
                <w:rFonts w:ascii="Times New Roman" w:eastAsia="標楷體" w:hAnsi="Times New Roman" w:cs="Times New Roman"/>
                <w:spacing w:val="20"/>
                <w:szCs w:val="24"/>
                <w:lang w:val="en-GB" w:eastAsia="zh-HK"/>
              </w:rPr>
              <w:t>臨時買賣合約日期</w:t>
            </w:r>
          </w:p>
          <w:p w:rsidR="00BC46EA" w:rsidRPr="00A10ADF" w:rsidRDefault="00BC46EA" w:rsidP="00884AA3">
            <w:pPr>
              <w:tabs>
                <w:tab w:val="left" w:pos="618"/>
              </w:tabs>
              <w:overflowPunct w:val="0"/>
              <w:autoSpaceDE w:val="0"/>
              <w:autoSpaceDN w:val="0"/>
              <w:snapToGrid w:val="0"/>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w:t>
            </w:r>
            <w:r w:rsidRPr="00A10ADF">
              <w:rPr>
                <w:rFonts w:ascii="Times New Roman" w:eastAsia="標楷體" w:hAnsi="Times New Roman" w:cs="Times New Roman"/>
                <w:spacing w:val="20"/>
                <w:szCs w:val="24"/>
                <w:lang w:val="en-GB" w:eastAsia="zh-HK"/>
              </w:rPr>
              <w:tab/>
            </w:r>
            <w:r w:rsidRPr="00A10ADF">
              <w:rPr>
                <w:rFonts w:ascii="Times New Roman" w:eastAsia="標楷體" w:hAnsi="Times New Roman" w:cs="Times New Roman"/>
                <w:spacing w:val="20"/>
                <w:szCs w:val="24"/>
                <w:lang w:val="en-GB" w:eastAsia="zh-HK"/>
              </w:rPr>
              <w:t>買賣合約日期</w:t>
            </w:r>
          </w:p>
          <w:p w:rsidR="00BC46EA" w:rsidRPr="00A10ADF" w:rsidRDefault="00BC46EA" w:rsidP="00884AA3">
            <w:pPr>
              <w:tabs>
                <w:tab w:val="left" w:pos="618"/>
              </w:tabs>
              <w:overflowPunct w:val="0"/>
              <w:autoSpaceDE w:val="0"/>
              <w:autoSpaceDN w:val="0"/>
              <w:snapToGrid w:val="0"/>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(iii)</w:t>
            </w:r>
            <w:r w:rsidRPr="00A10ADF">
              <w:rPr>
                <w:rFonts w:ascii="Times New Roman" w:eastAsia="標楷體" w:hAnsi="Times New Roman" w:cs="Times New Roman"/>
                <w:spacing w:val="20"/>
                <w:szCs w:val="24"/>
                <w:lang w:val="en-GB" w:eastAsia="zh-HK"/>
              </w:rPr>
              <w:tab/>
            </w:r>
            <w:r w:rsidRPr="00A10ADF">
              <w:rPr>
                <w:rFonts w:ascii="Times New Roman" w:eastAsia="標楷體" w:hAnsi="Times New Roman" w:cs="Times New Roman"/>
                <w:spacing w:val="20"/>
                <w:szCs w:val="24"/>
                <w:lang w:val="en-GB" w:eastAsia="zh-HK"/>
              </w:rPr>
              <w:t>轉讓契約日期</w:t>
            </w:r>
          </w:p>
          <w:p w:rsidR="00BC46EA" w:rsidRPr="00A10ADF" w:rsidRDefault="00BC46EA" w:rsidP="00884AA3">
            <w:pPr>
              <w:tabs>
                <w:tab w:val="left" w:pos="618"/>
              </w:tabs>
              <w:overflowPunct w:val="0"/>
              <w:autoSpaceDE w:val="0"/>
              <w:autoSpaceDN w:val="0"/>
              <w:snapToGrid w:val="0"/>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(iv)</w:t>
            </w:r>
            <w:r w:rsidRPr="00A10ADF">
              <w:rPr>
                <w:rFonts w:ascii="Times New Roman" w:eastAsia="標楷體" w:hAnsi="Times New Roman" w:cs="Times New Roman"/>
                <w:spacing w:val="20"/>
                <w:szCs w:val="24"/>
                <w:lang w:val="en-GB" w:eastAsia="zh-HK"/>
              </w:rPr>
              <w:tab/>
            </w:r>
            <w:r w:rsidRPr="00A10ADF">
              <w:rPr>
                <w:rFonts w:ascii="Times New Roman" w:eastAsia="標楷體" w:hAnsi="Times New Roman" w:cs="Times New Roman"/>
                <w:spacing w:val="20"/>
                <w:szCs w:val="24"/>
                <w:lang w:val="en-GB" w:eastAsia="zh-HK"/>
              </w:rPr>
              <w:t>售出價</w:t>
            </w:r>
          </w:p>
          <w:p w:rsidR="00BC46EA" w:rsidRPr="00A10ADF" w:rsidRDefault="00BC46EA" w:rsidP="00884AA3">
            <w:pPr>
              <w:tabs>
                <w:tab w:val="left" w:pos="618"/>
              </w:tabs>
              <w:overflowPunct w:val="0"/>
              <w:autoSpaceDE w:val="0"/>
              <w:autoSpaceDN w:val="0"/>
              <w:snapToGrid w:val="0"/>
              <w:jc w:val="both"/>
              <w:rPr>
                <w:rFonts w:ascii="Times New Roman" w:eastAsia="標楷體" w:hAnsi="Times New Roman" w:cs="Times New Roman"/>
                <w:spacing w:val="20"/>
                <w:szCs w:val="24"/>
                <w:lang w:val="en-GB" w:eastAsia="zh-HK"/>
              </w:rPr>
            </w:pPr>
          </w:p>
        </w:tc>
      </w:tr>
      <w:tr w:rsidR="00BC46EA" w:rsidRPr="00A10ADF" w:rsidTr="00E47DAF">
        <w:trPr>
          <w:trHeight w:val="1165"/>
        </w:trPr>
        <w:tc>
          <w:tcPr>
            <w:tcW w:w="567" w:type="dxa"/>
            <w:shd w:val="clear" w:color="auto" w:fill="auto"/>
          </w:tcPr>
          <w:p w:rsidR="00BC46EA" w:rsidRPr="00A10ADF" w:rsidRDefault="00BC46EA" w:rsidP="00884AA3">
            <w:pPr>
              <w:tabs>
                <w:tab w:val="left" w:pos="567"/>
                <w:tab w:val="left" w:pos="1276"/>
              </w:tabs>
              <w:overflowPunct w:val="0"/>
              <w:autoSpaceDE w:val="0"/>
              <w:autoSpaceDN w:val="0"/>
              <w:ind w:leftChars="-43" w:left="23" w:hangingChars="45" w:hanging="126"/>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(a)</w:t>
            </w:r>
          </w:p>
        </w:tc>
        <w:tc>
          <w:tcPr>
            <w:tcW w:w="2410" w:type="dxa"/>
            <w:shd w:val="clear" w:color="auto" w:fill="auto"/>
          </w:tcPr>
          <w:p w:rsidR="00BC46EA" w:rsidRPr="00A10ADF" w:rsidRDefault="001F3088"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eastAsia="zh-HK"/>
              </w:rPr>
              <w:t>U</w:t>
            </w:r>
            <w:r w:rsidR="00C361CF" w:rsidRPr="00A10ADF">
              <w:rPr>
                <w:rFonts w:ascii="Times New Roman" w:eastAsia="標楷體" w:hAnsi="Times New Roman" w:cs="Times New Roman"/>
                <w:spacing w:val="20"/>
                <w:szCs w:val="24"/>
                <w:lang w:eastAsia="zh-HK"/>
              </w:rPr>
              <w:t>地址</w:t>
            </w:r>
            <w:r w:rsidR="00BC46EA" w:rsidRPr="00A10ADF">
              <w:rPr>
                <w:rFonts w:ascii="Times New Roman" w:eastAsia="標楷體" w:hAnsi="Times New Roman" w:cs="Times New Roman"/>
                <w:spacing w:val="20"/>
                <w:szCs w:val="24"/>
                <w:lang w:val="en-GB" w:eastAsia="zh-HK"/>
              </w:rPr>
              <w:t>（以下簡稱「物業</w:t>
            </w:r>
            <w:r w:rsidR="00C361CF" w:rsidRPr="00A10ADF">
              <w:rPr>
                <w:rFonts w:ascii="Times New Roman" w:eastAsia="標楷體" w:hAnsi="Times New Roman" w:cs="Times New Roman"/>
                <w:spacing w:val="20"/>
                <w:szCs w:val="24"/>
                <w:lang w:val="en-GB" w:eastAsia="zh-HK"/>
              </w:rPr>
              <w:t>U</w:t>
            </w:r>
            <w:r w:rsidR="00BC46EA" w:rsidRPr="00A10ADF">
              <w:rPr>
                <w:rFonts w:ascii="Times New Roman" w:eastAsia="標楷體" w:hAnsi="Times New Roman" w:cs="Times New Roman"/>
                <w:spacing w:val="20"/>
                <w:szCs w:val="24"/>
                <w:lang w:val="en-GB" w:eastAsia="zh-HK"/>
              </w:rPr>
              <w:t>」）</w:t>
            </w:r>
          </w:p>
          <w:p w:rsidR="00BC46EA" w:rsidRPr="00A10ADF" w:rsidRDefault="00BC46EA"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p>
        </w:tc>
        <w:tc>
          <w:tcPr>
            <w:tcW w:w="2976" w:type="dxa"/>
            <w:shd w:val="clear" w:color="auto" w:fill="auto"/>
          </w:tcPr>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2006</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2006</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2006</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(iv)</w:t>
            </w:r>
            <w:r w:rsidRPr="00A10ADF">
              <w:rPr>
                <w:rFonts w:ascii="Times New Roman" w:eastAsia="標楷體" w:hAnsi="Times New Roman" w:cs="Times New Roman"/>
                <w:spacing w:val="20"/>
                <w:szCs w:val="24"/>
                <w:lang w:val="en-GB" w:eastAsia="zh-HK"/>
              </w:rPr>
              <w:tab/>
              <w:t>$960,000</w:t>
            </w:r>
          </w:p>
        </w:tc>
        <w:tc>
          <w:tcPr>
            <w:tcW w:w="2977" w:type="dxa"/>
            <w:shd w:val="clear" w:color="auto" w:fill="auto"/>
          </w:tcPr>
          <w:p w:rsidR="00BC46EA" w:rsidRPr="00A10ADF" w:rsidRDefault="00E111F9" w:rsidP="00884AA3">
            <w:pPr>
              <w:numPr>
                <w:ilvl w:val="0"/>
                <w:numId w:val="25"/>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2007</w:t>
            </w:r>
          </w:p>
          <w:p w:rsidR="00BC46EA" w:rsidRPr="00A10ADF" w:rsidRDefault="00E111F9" w:rsidP="00884AA3">
            <w:pPr>
              <w:numPr>
                <w:ilvl w:val="0"/>
                <w:numId w:val="25"/>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2007</w:t>
            </w:r>
          </w:p>
          <w:p w:rsidR="00BC46EA" w:rsidRPr="00A10ADF" w:rsidRDefault="00E111F9" w:rsidP="00884AA3">
            <w:pPr>
              <w:numPr>
                <w:ilvl w:val="0"/>
                <w:numId w:val="25"/>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2007</w:t>
            </w:r>
          </w:p>
          <w:p w:rsidR="00BC46EA" w:rsidRPr="00A10ADF" w:rsidRDefault="00BC46EA" w:rsidP="00884AA3">
            <w:pPr>
              <w:numPr>
                <w:ilvl w:val="0"/>
                <w:numId w:val="25"/>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$1,260,000</w:t>
            </w:r>
          </w:p>
          <w:p w:rsidR="00BC46EA" w:rsidRPr="00A10ADF" w:rsidRDefault="00BC46EA" w:rsidP="00884AA3">
            <w:pPr>
              <w:tabs>
                <w:tab w:val="left" w:pos="618"/>
              </w:tabs>
              <w:overflowPunct w:val="0"/>
              <w:autoSpaceDE w:val="0"/>
              <w:autoSpaceDN w:val="0"/>
              <w:jc w:val="both"/>
              <w:rPr>
                <w:rFonts w:ascii="Times New Roman" w:eastAsia="標楷體" w:hAnsi="Times New Roman" w:cs="Times New Roman"/>
                <w:spacing w:val="20"/>
                <w:szCs w:val="24"/>
                <w:lang w:val="en-GB" w:eastAsia="zh-HK"/>
              </w:rPr>
            </w:pPr>
          </w:p>
        </w:tc>
      </w:tr>
      <w:tr w:rsidR="00BC46EA" w:rsidRPr="00A10ADF" w:rsidTr="00E47DAF">
        <w:tc>
          <w:tcPr>
            <w:tcW w:w="567" w:type="dxa"/>
            <w:shd w:val="clear" w:color="auto" w:fill="auto"/>
          </w:tcPr>
          <w:p w:rsidR="00BC46EA" w:rsidRPr="00A10ADF" w:rsidRDefault="00BC46EA" w:rsidP="00884AA3">
            <w:pPr>
              <w:tabs>
                <w:tab w:val="left" w:pos="567"/>
                <w:tab w:val="left" w:pos="1276"/>
              </w:tabs>
              <w:overflowPunct w:val="0"/>
              <w:autoSpaceDE w:val="0"/>
              <w:autoSpaceDN w:val="0"/>
              <w:ind w:leftChars="-43" w:left="23" w:hangingChars="45" w:hanging="126"/>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(b)</w:t>
            </w:r>
          </w:p>
        </w:tc>
        <w:tc>
          <w:tcPr>
            <w:tcW w:w="2410" w:type="dxa"/>
            <w:shd w:val="clear" w:color="auto" w:fill="auto"/>
          </w:tcPr>
          <w:p w:rsidR="00BC46EA" w:rsidRPr="00E47DAF" w:rsidRDefault="001F3088" w:rsidP="00884AA3">
            <w:pPr>
              <w:tabs>
                <w:tab w:val="left" w:pos="480"/>
              </w:tabs>
              <w:overflowPunct w:val="0"/>
              <w:autoSpaceDE w:val="0"/>
              <w:autoSpaceDN w:val="0"/>
              <w:snapToGrid w:val="0"/>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V</w:t>
            </w:r>
            <w:r w:rsidR="00C361CF" w:rsidRPr="00A10ADF">
              <w:rPr>
                <w:rFonts w:ascii="Times New Roman" w:eastAsia="標楷體" w:hAnsi="Times New Roman" w:cs="Times New Roman"/>
                <w:spacing w:val="20"/>
                <w:szCs w:val="24"/>
                <w:lang w:eastAsia="zh-HK"/>
              </w:rPr>
              <w:t>地址</w:t>
            </w:r>
            <w:r w:rsidR="00BC46EA" w:rsidRPr="00A10ADF">
              <w:rPr>
                <w:rFonts w:ascii="Times New Roman" w:eastAsia="標楷體" w:hAnsi="Times New Roman" w:cs="Times New Roman"/>
                <w:spacing w:val="20"/>
                <w:szCs w:val="24"/>
                <w:lang w:val="en-GB" w:eastAsia="zh-HK"/>
              </w:rPr>
              <w:t>（以</w:t>
            </w:r>
            <w:r w:rsidR="00BC46EA" w:rsidRPr="00A10ADF">
              <w:rPr>
                <w:rFonts w:ascii="Times New Roman" w:eastAsia="標楷體" w:hAnsi="Times New Roman" w:cs="Times New Roman"/>
                <w:spacing w:val="20"/>
                <w:szCs w:val="24"/>
                <w:lang w:eastAsia="zh-HK"/>
              </w:rPr>
              <w:t>下簡稱「物業</w:t>
            </w:r>
            <w:r w:rsidR="00C361CF" w:rsidRPr="00A10ADF">
              <w:rPr>
                <w:rFonts w:ascii="Times New Roman" w:eastAsia="標楷體" w:hAnsi="Times New Roman" w:cs="Times New Roman"/>
                <w:spacing w:val="20"/>
                <w:szCs w:val="24"/>
                <w:lang w:eastAsia="zh-HK"/>
              </w:rPr>
              <w:t>V</w:t>
            </w:r>
            <w:r w:rsidR="00BC46EA" w:rsidRPr="00A10ADF">
              <w:rPr>
                <w:rFonts w:ascii="Times New Roman" w:eastAsia="標楷體" w:hAnsi="Times New Roman" w:cs="Times New Roman"/>
                <w:spacing w:val="20"/>
                <w:szCs w:val="24"/>
                <w:lang w:eastAsia="zh-HK"/>
              </w:rPr>
              <w:t>」</w:t>
            </w:r>
            <w:r w:rsidR="00BC46EA" w:rsidRPr="00A10ADF">
              <w:rPr>
                <w:rFonts w:ascii="Times New Roman" w:eastAsia="標楷體" w:hAnsi="Times New Roman" w:cs="Times New Roman"/>
                <w:spacing w:val="20"/>
                <w:szCs w:val="24"/>
                <w:lang w:val="en-GB" w:eastAsia="zh-HK"/>
              </w:rPr>
              <w:t>）</w:t>
            </w:r>
          </w:p>
          <w:p w:rsidR="00BC46EA" w:rsidRPr="00A10ADF" w:rsidRDefault="00BC46EA"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p>
        </w:tc>
        <w:tc>
          <w:tcPr>
            <w:tcW w:w="2976" w:type="dxa"/>
            <w:shd w:val="clear" w:color="auto" w:fill="auto"/>
          </w:tcPr>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2007</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2007</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2007</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(iv)</w:t>
            </w:r>
            <w:r w:rsidRPr="00A10ADF">
              <w:rPr>
                <w:rFonts w:ascii="Times New Roman" w:eastAsia="標楷體" w:hAnsi="Times New Roman" w:cs="Times New Roman"/>
                <w:spacing w:val="20"/>
                <w:szCs w:val="24"/>
                <w:lang w:val="en-GB" w:eastAsia="zh-HK"/>
              </w:rPr>
              <w:tab/>
              <w:t>$1,360,000</w:t>
            </w:r>
          </w:p>
        </w:tc>
        <w:tc>
          <w:tcPr>
            <w:tcW w:w="2977" w:type="dxa"/>
            <w:shd w:val="clear" w:color="auto" w:fill="auto"/>
          </w:tcPr>
          <w:p w:rsidR="00BC46EA" w:rsidRPr="00A10ADF" w:rsidRDefault="00E111F9" w:rsidP="00884AA3">
            <w:pPr>
              <w:numPr>
                <w:ilvl w:val="0"/>
                <w:numId w:val="26"/>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2007</w:t>
            </w:r>
          </w:p>
          <w:p w:rsidR="00BC46EA" w:rsidRPr="00A10ADF" w:rsidRDefault="00E111F9" w:rsidP="00884AA3">
            <w:pPr>
              <w:numPr>
                <w:ilvl w:val="0"/>
                <w:numId w:val="26"/>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2007</w:t>
            </w:r>
          </w:p>
          <w:p w:rsidR="00BC46EA" w:rsidRPr="00A10ADF" w:rsidRDefault="00E111F9" w:rsidP="00884AA3">
            <w:pPr>
              <w:numPr>
                <w:ilvl w:val="0"/>
                <w:numId w:val="26"/>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2007</w:t>
            </w:r>
          </w:p>
          <w:p w:rsidR="00BC46EA" w:rsidRPr="00A10ADF" w:rsidRDefault="00BC46EA" w:rsidP="00884AA3">
            <w:pPr>
              <w:numPr>
                <w:ilvl w:val="0"/>
                <w:numId w:val="26"/>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$1,680,000</w:t>
            </w:r>
          </w:p>
        </w:tc>
      </w:tr>
      <w:tr w:rsidR="00BC46EA" w:rsidRPr="00A10ADF" w:rsidTr="00E47DAF">
        <w:tc>
          <w:tcPr>
            <w:tcW w:w="567" w:type="dxa"/>
            <w:shd w:val="clear" w:color="auto" w:fill="auto"/>
          </w:tcPr>
          <w:p w:rsidR="00BC46EA" w:rsidRPr="00A10ADF" w:rsidRDefault="00BC46EA" w:rsidP="00884AA3">
            <w:pPr>
              <w:tabs>
                <w:tab w:val="left" w:pos="567"/>
                <w:tab w:val="left" w:pos="1276"/>
              </w:tabs>
              <w:overflowPunct w:val="0"/>
              <w:autoSpaceDE w:val="0"/>
              <w:autoSpaceDN w:val="0"/>
              <w:ind w:leftChars="-43" w:left="23" w:hangingChars="45" w:hanging="126"/>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(c)</w:t>
            </w:r>
          </w:p>
        </w:tc>
        <w:tc>
          <w:tcPr>
            <w:tcW w:w="2410" w:type="dxa"/>
            <w:shd w:val="clear" w:color="auto" w:fill="auto"/>
          </w:tcPr>
          <w:p w:rsidR="00BC46EA" w:rsidRPr="00A10ADF" w:rsidRDefault="001F3088" w:rsidP="00884AA3">
            <w:pPr>
              <w:tabs>
                <w:tab w:val="left" w:pos="480"/>
              </w:tabs>
              <w:overflowPunct w:val="0"/>
              <w:autoSpaceDE w:val="0"/>
              <w:autoSpaceDN w:val="0"/>
              <w:snapToGrid w:val="0"/>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eastAsia="zh-HK"/>
              </w:rPr>
              <w:t>W</w:t>
            </w:r>
            <w:r w:rsidR="00C361CF" w:rsidRPr="00A10ADF">
              <w:rPr>
                <w:rFonts w:ascii="Times New Roman" w:eastAsia="標楷體" w:hAnsi="Times New Roman" w:cs="Times New Roman"/>
                <w:spacing w:val="20"/>
                <w:szCs w:val="24"/>
                <w:lang w:eastAsia="zh-HK"/>
              </w:rPr>
              <w:t>地址</w:t>
            </w:r>
            <w:r w:rsidR="00BC46EA"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rPr>
              <w:t>以下簡稱「物業</w:t>
            </w:r>
            <w:r w:rsidR="00C361CF" w:rsidRPr="00A10ADF">
              <w:rPr>
                <w:rFonts w:ascii="Times New Roman" w:eastAsia="標楷體" w:hAnsi="Times New Roman" w:cs="Times New Roman"/>
                <w:spacing w:val="20"/>
                <w:szCs w:val="24"/>
                <w:lang w:val="en-GB" w:eastAsia="zh-HK"/>
              </w:rPr>
              <w:t>W</w:t>
            </w:r>
            <w:r w:rsidR="00BC46EA" w:rsidRPr="00A10ADF">
              <w:rPr>
                <w:rStyle w:val="aa"/>
                <w:rFonts w:ascii="Times New Roman" w:eastAsia="標楷體" w:hAnsi="Times New Roman" w:cs="Times New Roman"/>
                <w:spacing w:val="20"/>
                <w:szCs w:val="24"/>
                <w:lang w:val="en-GB"/>
              </w:rPr>
              <w:footnoteReference w:id="1"/>
            </w:r>
            <w:r w:rsidR="00BC46EA" w:rsidRPr="00A10ADF">
              <w:rPr>
                <w:rFonts w:ascii="Times New Roman" w:eastAsia="標楷體" w:hAnsi="Times New Roman" w:cs="Times New Roman"/>
                <w:spacing w:val="20"/>
                <w:szCs w:val="24"/>
                <w:lang w:val="en-GB"/>
              </w:rPr>
              <w:t>」）</w:t>
            </w:r>
          </w:p>
        </w:tc>
        <w:tc>
          <w:tcPr>
            <w:tcW w:w="2976" w:type="dxa"/>
            <w:shd w:val="clear" w:color="auto" w:fill="auto"/>
          </w:tcPr>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2007</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w:t>
            </w:r>
            <w:r w:rsidRPr="00A10ADF">
              <w:rPr>
                <w:rFonts w:ascii="Times New Roman" w:eastAsia="標楷體" w:hAnsi="Times New Roman" w:cs="Times New Roman"/>
                <w:spacing w:val="20"/>
                <w:szCs w:val="24"/>
                <w:lang w:val="en-GB" w:eastAsia="zh-HK"/>
              </w:rPr>
              <w:tab/>
            </w:r>
            <w:r w:rsidR="00E111F9">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2007</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(iii)</w:t>
            </w:r>
            <w:r w:rsidRPr="00A10ADF">
              <w:rPr>
                <w:rFonts w:ascii="Times New Roman" w:eastAsia="標楷體" w:hAnsi="Times New Roman" w:cs="Times New Roman"/>
                <w:spacing w:val="20"/>
                <w:szCs w:val="24"/>
                <w:lang w:val="en-GB" w:eastAsia="zh-HK"/>
              </w:rPr>
              <w:tab/>
              <w:t xml:space="preserve">  —</w:t>
            </w:r>
          </w:p>
          <w:p w:rsidR="00BC46EA" w:rsidRPr="00A10ADF" w:rsidRDefault="00BC46EA" w:rsidP="00884AA3">
            <w:p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(iv)</w:t>
            </w:r>
            <w:r w:rsidRPr="00A10ADF">
              <w:rPr>
                <w:rFonts w:ascii="Times New Roman" w:eastAsia="標楷體" w:hAnsi="Times New Roman" w:cs="Times New Roman"/>
                <w:spacing w:val="20"/>
                <w:szCs w:val="24"/>
                <w:lang w:val="en-GB" w:eastAsia="zh-HK"/>
              </w:rPr>
              <w:tab/>
              <w:t>$1,230,000</w:t>
            </w:r>
          </w:p>
        </w:tc>
        <w:tc>
          <w:tcPr>
            <w:tcW w:w="2977" w:type="dxa"/>
            <w:shd w:val="clear" w:color="auto" w:fill="auto"/>
          </w:tcPr>
          <w:p w:rsidR="00BC46EA" w:rsidRPr="00A10ADF" w:rsidRDefault="00E111F9" w:rsidP="00884AA3">
            <w:pPr>
              <w:numPr>
                <w:ilvl w:val="0"/>
                <w:numId w:val="24"/>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2007</w:t>
            </w:r>
          </w:p>
          <w:p w:rsidR="00BC46EA" w:rsidRPr="00A10ADF" w:rsidRDefault="00E111F9" w:rsidP="00884AA3">
            <w:pPr>
              <w:numPr>
                <w:ilvl w:val="0"/>
                <w:numId w:val="24"/>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2007</w:t>
            </w:r>
          </w:p>
          <w:p w:rsidR="00BC46EA" w:rsidRPr="00A10ADF" w:rsidRDefault="00E111F9" w:rsidP="00884AA3">
            <w:pPr>
              <w:numPr>
                <w:ilvl w:val="0"/>
                <w:numId w:val="24"/>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1B3EC1">
              <w:rPr>
                <w:rFonts w:ascii="Times New Roman" w:eastAsia="標楷體" w:hAnsi="Times New Roman" w:cs="Times New Roman"/>
                <w:spacing w:val="20"/>
                <w:szCs w:val="24"/>
                <w:lang w:val="en-GB" w:eastAsia="zh-HK"/>
              </w:rPr>
              <w:t>XX</w:t>
            </w:r>
            <w:r w:rsidR="00137B50" w:rsidRPr="00A10ADF">
              <w:rPr>
                <w:rFonts w:ascii="Times New Roman" w:eastAsia="標楷體" w:hAnsi="Times New Roman" w:cs="Times New Roman"/>
                <w:spacing w:val="20"/>
                <w:szCs w:val="24"/>
                <w:lang w:val="en-GB" w:eastAsia="zh-HK"/>
              </w:rPr>
              <w:t>-</w:t>
            </w:r>
            <w:r w:rsidR="00BC46EA" w:rsidRPr="00A10ADF">
              <w:rPr>
                <w:rFonts w:ascii="Times New Roman" w:eastAsia="標楷體" w:hAnsi="Times New Roman" w:cs="Times New Roman"/>
                <w:spacing w:val="20"/>
                <w:szCs w:val="24"/>
                <w:lang w:val="en-GB" w:eastAsia="zh-HK"/>
              </w:rPr>
              <w:t>2007</w:t>
            </w:r>
          </w:p>
          <w:p w:rsidR="00BC46EA" w:rsidRPr="00A10ADF" w:rsidRDefault="00BC46EA" w:rsidP="00884AA3">
            <w:pPr>
              <w:numPr>
                <w:ilvl w:val="0"/>
                <w:numId w:val="24"/>
              </w:numPr>
              <w:tabs>
                <w:tab w:val="left" w:pos="618"/>
              </w:tabs>
              <w:overflowPunct w:val="0"/>
              <w:autoSpaceDE w:val="0"/>
              <w:autoSpaceDN w:val="0"/>
              <w:ind w:leftChars="2" w:left="16" w:hangingChars="4" w:hanging="11"/>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$1,328,000</w:t>
            </w:r>
          </w:p>
          <w:p w:rsidR="00BC46EA" w:rsidRPr="00A10ADF" w:rsidRDefault="00BC46EA" w:rsidP="00884AA3">
            <w:pPr>
              <w:tabs>
                <w:tab w:val="left" w:pos="618"/>
              </w:tabs>
              <w:overflowPunct w:val="0"/>
              <w:autoSpaceDE w:val="0"/>
              <w:autoSpaceDN w:val="0"/>
              <w:ind w:left="16"/>
              <w:jc w:val="both"/>
              <w:rPr>
                <w:rFonts w:ascii="Times New Roman" w:eastAsia="標楷體" w:hAnsi="Times New Roman" w:cs="Times New Roman"/>
                <w:spacing w:val="20"/>
                <w:szCs w:val="24"/>
                <w:lang w:val="en-GB" w:eastAsia="zh-HK"/>
              </w:rPr>
            </w:pPr>
          </w:p>
        </w:tc>
      </w:tr>
    </w:tbl>
    <w:p w:rsidR="00BC46EA" w:rsidRPr="00A10ADF" w:rsidRDefault="00BC46EA" w:rsidP="00884AA3">
      <w:pPr>
        <w:tabs>
          <w:tab w:val="left" w:pos="720"/>
        </w:tabs>
        <w:overflowPunct w:val="0"/>
        <w:autoSpaceDE w:val="0"/>
        <w:autoSpaceDN w:val="0"/>
        <w:snapToGrid w:val="0"/>
        <w:jc w:val="both"/>
        <w:rPr>
          <w:rFonts w:ascii="Times New Roman" w:eastAsia="標楷體" w:hAnsi="Times New Roman" w:cs="Times New Roman"/>
          <w:spacing w:val="20"/>
          <w:szCs w:val="24"/>
          <w:lang w:val="en-GB"/>
        </w:rPr>
      </w:pPr>
    </w:p>
    <w:p w:rsidR="00BC46EA" w:rsidRPr="0060048B" w:rsidRDefault="00BC46EA" w:rsidP="00884AA3">
      <w:pPr>
        <w:numPr>
          <w:ilvl w:val="0"/>
          <w:numId w:val="3"/>
        </w:numPr>
        <w:overflowPunct w:val="0"/>
        <w:autoSpaceDE w:val="0"/>
        <w:autoSpaceDN w:val="0"/>
        <w:snapToGrid w:val="0"/>
        <w:ind w:left="0" w:firstLine="0"/>
        <w:rPr>
          <w:rFonts w:ascii="Times New Roman" w:eastAsia="標楷體" w:hAnsi="Times New Roman" w:cs="Times New Roman"/>
          <w:b/>
          <w:bCs/>
          <w:spacing w:val="20"/>
          <w:sz w:val="28"/>
          <w:szCs w:val="28"/>
          <w:lang w:val="en-GB" w:eastAsia="zh-HK"/>
        </w:rPr>
      </w:pPr>
      <w:r w:rsidRPr="0060048B">
        <w:rPr>
          <w:rFonts w:ascii="Times New Roman" w:eastAsia="標楷體" w:hAnsi="Times New Roman" w:cs="Times New Roman"/>
          <w:b/>
          <w:bCs/>
          <w:spacing w:val="20"/>
          <w:sz w:val="28"/>
          <w:szCs w:val="28"/>
          <w:lang w:val="en-GB" w:eastAsia="zh-HK"/>
        </w:rPr>
        <w:t>有關評稅及稅務局決定</w:t>
      </w:r>
    </w:p>
    <w:p w:rsidR="00BC46EA" w:rsidRPr="00A10ADF" w:rsidRDefault="00BC46EA" w:rsidP="00884AA3">
      <w:pPr>
        <w:tabs>
          <w:tab w:val="left" w:pos="851"/>
        </w:tabs>
        <w:overflowPunct w:val="0"/>
        <w:autoSpaceDE w:val="0"/>
        <w:autoSpaceDN w:val="0"/>
        <w:snapToGrid w:val="0"/>
        <w:ind w:left="851" w:hanging="851"/>
        <w:jc w:val="both"/>
        <w:rPr>
          <w:rFonts w:ascii="Times New Roman" w:eastAsia="標楷體" w:hAnsi="Times New Roman" w:cs="Times New Roman"/>
          <w:b/>
          <w:bCs/>
          <w:spacing w:val="20"/>
          <w:szCs w:val="24"/>
          <w:u w:val="single"/>
          <w:lang w:val="en-GB" w:eastAsia="zh-HK"/>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eastAsia="zh-HK"/>
        </w:rPr>
        <w:t>評稅主任認為</w:t>
      </w:r>
      <w:r w:rsidRPr="00A10ADF">
        <w:rPr>
          <w:rFonts w:ascii="Times New Roman" w:eastAsia="標楷體" w:hAnsi="Times New Roman" w:cs="Times New Roman"/>
          <w:noProof/>
          <w:spacing w:val="20"/>
          <w:szCs w:val="24"/>
        </w:rPr>
        <w:t>上訴人</w:t>
      </w:r>
      <w:r w:rsidRPr="00A10ADF">
        <w:rPr>
          <w:rFonts w:ascii="Times New Roman" w:eastAsia="標楷體" w:hAnsi="Times New Roman" w:cs="Times New Roman"/>
          <w:spacing w:val="20"/>
          <w:szCs w:val="24"/>
          <w:lang w:eastAsia="zh-HK"/>
        </w:rPr>
        <w:t>買賣物業</w:t>
      </w:r>
      <w:r w:rsidR="00E111F9">
        <w:rPr>
          <w:rFonts w:ascii="Times New Roman" w:eastAsia="標楷體" w:hAnsi="Times New Roman" w:cs="Times New Roman"/>
          <w:spacing w:val="20"/>
          <w:szCs w:val="24"/>
        </w:rPr>
        <w:t>U</w:t>
      </w:r>
      <w:r w:rsidRPr="00A10ADF">
        <w:rPr>
          <w:rFonts w:ascii="Times New Roman" w:eastAsia="標楷體" w:hAnsi="Times New Roman" w:cs="Times New Roman"/>
          <w:spacing w:val="20"/>
          <w:szCs w:val="24"/>
          <w:lang w:eastAsia="zh-HK"/>
        </w:rPr>
        <w:t>至</w:t>
      </w:r>
      <w:r w:rsidR="00E111F9">
        <w:rPr>
          <w:rFonts w:ascii="Times New Roman" w:eastAsia="標楷體" w:hAnsi="Times New Roman" w:cs="Times New Roman"/>
          <w:spacing w:val="20"/>
          <w:szCs w:val="24"/>
        </w:rPr>
        <w:t>W</w:t>
      </w:r>
      <w:r w:rsidRPr="00A10ADF">
        <w:rPr>
          <w:rFonts w:ascii="Times New Roman" w:eastAsia="標楷體" w:hAnsi="Times New Roman" w:cs="Times New Roman"/>
          <w:spacing w:val="20"/>
          <w:szCs w:val="24"/>
          <w:lang w:eastAsia="zh-HK"/>
        </w:rPr>
        <w:t>的交易屬生意性質的投機活動</w:t>
      </w:r>
      <w:r w:rsidRPr="00A10ADF">
        <w:rPr>
          <w:rFonts w:ascii="Times New Roman" w:eastAsia="標楷體" w:hAnsi="Times New Roman" w:cs="Times New Roman"/>
          <w:spacing w:val="20"/>
          <w:szCs w:val="24"/>
          <w:lang w:val="en-GB" w:eastAsia="zh-HK"/>
        </w:rPr>
        <w:t>，她須就所得的利潤課繳利得稅</w:t>
      </w:r>
      <w:r w:rsidRPr="00A10ADF">
        <w:rPr>
          <w:rFonts w:ascii="Times New Roman" w:eastAsia="標楷體" w:hAnsi="Times New Roman" w:cs="Times New Roman"/>
          <w:spacing w:val="20"/>
          <w:szCs w:val="24"/>
          <w:lang w:eastAsia="zh-HK"/>
        </w:rPr>
        <w:t>。評稅主任向</w:t>
      </w:r>
      <w:r w:rsidRPr="00A10ADF">
        <w:rPr>
          <w:rFonts w:ascii="Times New Roman" w:eastAsia="標楷體" w:hAnsi="Times New Roman" w:cs="Times New Roman"/>
          <w:noProof/>
          <w:spacing w:val="20"/>
          <w:szCs w:val="24"/>
        </w:rPr>
        <w:t>上訴人</w:t>
      </w:r>
      <w:r w:rsidRPr="00A10ADF">
        <w:rPr>
          <w:rFonts w:ascii="Times New Roman" w:eastAsia="標楷體" w:hAnsi="Times New Roman" w:cs="Times New Roman"/>
          <w:spacing w:val="20"/>
          <w:szCs w:val="24"/>
          <w:lang w:eastAsia="zh-HK"/>
        </w:rPr>
        <w:t>作</w:t>
      </w:r>
      <w:r w:rsidRPr="00A10ADF">
        <w:rPr>
          <w:rFonts w:ascii="Times New Roman" w:eastAsia="標楷體" w:hAnsi="Times New Roman" w:cs="Times New Roman"/>
          <w:spacing w:val="20"/>
          <w:szCs w:val="24"/>
          <w:lang w:val="en-GB" w:eastAsia="zh-HK"/>
        </w:rPr>
        <w:t>出以下</w:t>
      </w:r>
      <w:r w:rsidRPr="00A10ADF">
        <w:rPr>
          <w:rFonts w:ascii="Times New Roman" w:eastAsia="標楷體" w:hAnsi="Times New Roman" w:cs="Times New Roman"/>
          <w:spacing w:val="20"/>
          <w:szCs w:val="24"/>
          <w:lang w:eastAsia="zh-HK"/>
        </w:rPr>
        <w:t>2007</w:t>
      </w:r>
      <w:r w:rsidR="00E111F9">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08</w:t>
      </w:r>
      <w:r w:rsidRPr="00A10ADF">
        <w:rPr>
          <w:rFonts w:ascii="Times New Roman" w:eastAsia="標楷體" w:hAnsi="Times New Roman" w:cs="Times New Roman"/>
          <w:spacing w:val="20"/>
          <w:szCs w:val="24"/>
          <w:lang w:eastAsia="zh-HK"/>
        </w:rPr>
        <w:t>課稅年度利得稅評稅</w:t>
      </w:r>
      <w:r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 xml:space="preserve"> </w:t>
      </w:r>
    </w:p>
    <w:p w:rsidR="00BC46EA" w:rsidRPr="00A10ADF" w:rsidRDefault="00BC46EA" w:rsidP="00884AA3">
      <w:pPr>
        <w:widowControl/>
        <w:overflowPunct w:val="0"/>
        <w:autoSpaceDE w:val="0"/>
        <w:autoSpaceDN w:val="0"/>
        <w:rPr>
          <w:rFonts w:ascii="Times New Roman" w:eastAsia="標楷體" w:hAnsi="Times New Roman" w:cs="Times New Roman"/>
          <w:spacing w:val="20"/>
          <w:szCs w:val="24"/>
          <w:lang w:val="en-GB" w:eastAsia="zh-HK"/>
        </w:rPr>
      </w:pPr>
    </w:p>
    <w:tbl>
      <w:tblPr>
        <w:tblW w:w="4528" w:type="dxa"/>
        <w:tblInd w:w="2093" w:type="dxa"/>
        <w:tblLayout w:type="fixed"/>
        <w:tblLook w:val="04A0" w:firstRow="1" w:lastRow="0" w:firstColumn="1" w:lastColumn="0" w:noHBand="0" w:noVBand="1"/>
      </w:tblPr>
      <w:tblGrid>
        <w:gridCol w:w="2126"/>
        <w:gridCol w:w="692"/>
        <w:gridCol w:w="1710"/>
      </w:tblGrid>
      <w:tr w:rsidR="00BC46EA" w:rsidRPr="00A10ADF" w:rsidTr="00BC46EA">
        <w:tc>
          <w:tcPr>
            <w:tcW w:w="2126" w:type="dxa"/>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c>
        <w:tc>
          <w:tcPr>
            <w:tcW w:w="692" w:type="dxa"/>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eastAsia="zh-HK"/>
              </w:rPr>
            </w:pPr>
          </w:p>
        </w:tc>
        <w:tc>
          <w:tcPr>
            <w:tcW w:w="1710" w:type="dxa"/>
          </w:tcPr>
          <w:p w:rsidR="00BC46EA" w:rsidRPr="00A10ADF" w:rsidRDefault="00BC46EA" w:rsidP="00884AA3">
            <w:pPr>
              <w:tabs>
                <w:tab w:val="left" w:pos="451"/>
                <w:tab w:val="left" w:pos="720"/>
              </w:tabs>
              <w:overflowPunct w:val="0"/>
              <w:autoSpaceDE w:val="0"/>
              <w:autoSpaceDN w:val="0"/>
              <w:snapToGrid w:val="0"/>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w:t>
            </w:r>
            <w:r w:rsidRPr="00A10ADF">
              <w:rPr>
                <w:rFonts w:ascii="Times New Roman" w:eastAsia="標楷體" w:hAnsi="Times New Roman" w:cs="Times New Roman"/>
                <w:spacing w:val="20"/>
                <w:szCs w:val="24"/>
                <w:lang w:eastAsia="zh-HK"/>
              </w:rPr>
              <w:t>元</w:t>
            </w:r>
          </w:p>
        </w:tc>
      </w:tr>
      <w:tr w:rsidR="00BC46EA" w:rsidRPr="00A10ADF" w:rsidTr="00BC46EA">
        <w:tc>
          <w:tcPr>
            <w:tcW w:w="2126" w:type="dxa"/>
          </w:tcPr>
          <w:p w:rsidR="00BC46EA" w:rsidRPr="00A10ADF" w:rsidRDefault="00BC46EA"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eastAsia="zh-HK"/>
              </w:rPr>
              <w:t>出售物業</w:t>
            </w:r>
            <w:r w:rsidRPr="00A10ADF">
              <w:rPr>
                <w:rFonts w:ascii="Times New Roman" w:eastAsia="標楷體" w:hAnsi="Times New Roman" w:cs="Times New Roman"/>
                <w:spacing w:val="20"/>
                <w:szCs w:val="24"/>
                <w:lang w:val="en-GB" w:eastAsia="zh-HK"/>
              </w:rPr>
              <w:t>利潤</w:t>
            </w:r>
          </w:p>
        </w:tc>
        <w:tc>
          <w:tcPr>
            <w:tcW w:w="692" w:type="dxa"/>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c>
        <w:tc>
          <w:tcPr>
            <w:tcW w:w="1710" w:type="dxa"/>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c>
      </w:tr>
      <w:tr w:rsidR="00BC46EA" w:rsidRPr="00A10ADF" w:rsidTr="00BC46EA">
        <w:tc>
          <w:tcPr>
            <w:tcW w:w="2126" w:type="dxa"/>
          </w:tcPr>
          <w:p w:rsidR="00BC46EA" w:rsidRPr="00A10ADF" w:rsidRDefault="00BC46EA"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物業</w:t>
            </w:r>
            <w:r w:rsidR="00A10ADF" w:rsidRPr="00A10ADF">
              <w:rPr>
                <w:rFonts w:ascii="Times New Roman" w:eastAsia="標楷體" w:hAnsi="Times New Roman" w:cs="Times New Roman"/>
                <w:spacing w:val="20"/>
                <w:szCs w:val="24"/>
                <w:lang w:eastAsia="zh-HK"/>
              </w:rPr>
              <w:t>U</w:t>
            </w:r>
          </w:p>
        </w:tc>
        <w:tc>
          <w:tcPr>
            <w:tcW w:w="692" w:type="dxa"/>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c>
        <w:tc>
          <w:tcPr>
            <w:tcW w:w="1710" w:type="dxa"/>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rPr>
              <w:t>265</w:t>
            </w:r>
            <w:r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rPr>
              <w:t>700</w:t>
            </w:r>
            <w:r w:rsidRPr="00A10ADF">
              <w:rPr>
                <w:rFonts w:ascii="Times New Roman" w:eastAsia="標楷體" w:hAnsi="Times New Roman" w:cs="Times New Roman"/>
                <w:spacing w:val="20"/>
                <w:szCs w:val="24"/>
                <w:lang w:val="en-GB" w:eastAsia="zh-HK"/>
              </w:rPr>
              <w:t xml:space="preserve"> </w:t>
            </w:r>
          </w:p>
        </w:tc>
      </w:tr>
      <w:tr w:rsidR="00BC46EA" w:rsidRPr="00A10ADF" w:rsidTr="00BC46EA">
        <w:tc>
          <w:tcPr>
            <w:tcW w:w="2126" w:type="dxa"/>
          </w:tcPr>
          <w:p w:rsidR="00BC46EA" w:rsidRPr="00A10ADF" w:rsidRDefault="00BC46EA"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物業</w:t>
            </w:r>
            <w:r w:rsidR="00A10ADF" w:rsidRPr="00A10ADF">
              <w:rPr>
                <w:rFonts w:ascii="Times New Roman" w:eastAsia="標楷體" w:hAnsi="Times New Roman" w:cs="Times New Roman"/>
                <w:spacing w:val="20"/>
                <w:szCs w:val="24"/>
                <w:lang w:eastAsia="zh-HK"/>
              </w:rPr>
              <w:t>V</w:t>
            </w:r>
          </w:p>
        </w:tc>
        <w:tc>
          <w:tcPr>
            <w:tcW w:w="692" w:type="dxa"/>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c>
        <w:tc>
          <w:tcPr>
            <w:tcW w:w="1710" w:type="dxa"/>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rPr>
              <w:t>267</w:t>
            </w:r>
            <w:r w:rsidRPr="00A10ADF">
              <w:rPr>
                <w:rFonts w:ascii="Times New Roman" w:eastAsia="標楷體" w:hAnsi="Times New Roman" w:cs="Times New Roman"/>
                <w:spacing w:val="20"/>
                <w:szCs w:val="24"/>
                <w:lang w:val="en-GB" w:eastAsia="zh-HK"/>
              </w:rPr>
              <w:t>,4</w:t>
            </w:r>
            <w:r w:rsidRPr="00A10ADF">
              <w:rPr>
                <w:rFonts w:ascii="Times New Roman" w:eastAsia="標楷體" w:hAnsi="Times New Roman" w:cs="Times New Roman"/>
                <w:spacing w:val="20"/>
                <w:szCs w:val="24"/>
                <w:lang w:val="en-GB"/>
              </w:rPr>
              <w:t>00</w:t>
            </w:r>
          </w:p>
        </w:tc>
      </w:tr>
      <w:tr w:rsidR="00BC46EA" w:rsidRPr="00A10ADF" w:rsidTr="00BC46EA">
        <w:tc>
          <w:tcPr>
            <w:tcW w:w="2126" w:type="dxa"/>
          </w:tcPr>
          <w:p w:rsidR="00BC46EA" w:rsidRPr="00A10ADF" w:rsidRDefault="00BC46EA"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物業</w:t>
            </w:r>
            <w:r w:rsidR="00A10ADF" w:rsidRPr="00A10ADF">
              <w:rPr>
                <w:rFonts w:ascii="Times New Roman" w:eastAsia="標楷體" w:hAnsi="Times New Roman" w:cs="Times New Roman"/>
                <w:spacing w:val="20"/>
                <w:szCs w:val="24"/>
                <w:lang w:eastAsia="zh-HK"/>
              </w:rPr>
              <w:t>W</w:t>
            </w:r>
          </w:p>
        </w:tc>
        <w:tc>
          <w:tcPr>
            <w:tcW w:w="692" w:type="dxa"/>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c>
        <w:tc>
          <w:tcPr>
            <w:tcW w:w="1710" w:type="dxa"/>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u w:val="single"/>
                <w:lang w:val="en-GB" w:eastAsia="zh-HK"/>
              </w:rPr>
            </w:pPr>
            <w:r w:rsidRPr="00A10ADF">
              <w:rPr>
                <w:rFonts w:ascii="Times New Roman" w:eastAsia="標楷體" w:hAnsi="Times New Roman" w:cs="Times New Roman"/>
                <w:spacing w:val="20"/>
                <w:szCs w:val="24"/>
                <w:u w:val="single"/>
                <w:lang w:eastAsia="zh-HK"/>
              </w:rPr>
              <w:t>  </w:t>
            </w:r>
            <w:r w:rsidRPr="00A10ADF">
              <w:rPr>
                <w:rFonts w:ascii="Times New Roman" w:eastAsia="標楷體" w:hAnsi="Times New Roman" w:cs="Times New Roman"/>
                <w:spacing w:val="20"/>
                <w:szCs w:val="24"/>
                <w:u w:val="single"/>
                <w:lang w:val="en-GB" w:eastAsia="zh-HK"/>
              </w:rPr>
              <w:t>5</w:t>
            </w:r>
            <w:r w:rsidRPr="00A10ADF">
              <w:rPr>
                <w:rFonts w:ascii="Times New Roman" w:eastAsia="標楷體" w:hAnsi="Times New Roman" w:cs="Times New Roman"/>
                <w:spacing w:val="20"/>
                <w:szCs w:val="24"/>
                <w:u w:val="single"/>
                <w:lang w:val="en-GB"/>
              </w:rPr>
              <w:t>3</w:t>
            </w:r>
            <w:r w:rsidRPr="00A10ADF">
              <w:rPr>
                <w:rFonts w:ascii="Times New Roman" w:eastAsia="標楷體" w:hAnsi="Times New Roman" w:cs="Times New Roman"/>
                <w:spacing w:val="20"/>
                <w:szCs w:val="24"/>
                <w:u w:val="single"/>
                <w:lang w:val="en-GB" w:eastAsia="zh-HK"/>
              </w:rPr>
              <w:t>,</w:t>
            </w:r>
            <w:r w:rsidRPr="00A10ADF">
              <w:rPr>
                <w:rFonts w:ascii="Times New Roman" w:eastAsia="標楷體" w:hAnsi="Times New Roman" w:cs="Times New Roman"/>
                <w:spacing w:val="20"/>
                <w:szCs w:val="24"/>
                <w:u w:val="single"/>
                <w:lang w:val="en-GB"/>
              </w:rPr>
              <w:t>243</w:t>
            </w:r>
            <w:r w:rsidRPr="00A10ADF">
              <w:rPr>
                <w:rFonts w:ascii="Times New Roman" w:eastAsia="標楷體" w:hAnsi="Times New Roman" w:cs="Times New Roman"/>
                <w:spacing w:val="20"/>
                <w:szCs w:val="24"/>
                <w:lang w:val="en-GB" w:eastAsia="zh-HK"/>
              </w:rPr>
              <w:t xml:space="preserve"> </w:t>
            </w:r>
          </w:p>
        </w:tc>
      </w:tr>
      <w:tr w:rsidR="00BC46EA" w:rsidRPr="00A10ADF" w:rsidTr="00BC46EA">
        <w:tc>
          <w:tcPr>
            <w:tcW w:w="2126" w:type="dxa"/>
          </w:tcPr>
          <w:p w:rsidR="00BC46EA" w:rsidRPr="00A10ADF" w:rsidRDefault="00BC46EA"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應評稅利潤</w:t>
            </w:r>
          </w:p>
        </w:tc>
        <w:tc>
          <w:tcPr>
            <w:tcW w:w="692" w:type="dxa"/>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c>
        <w:tc>
          <w:tcPr>
            <w:tcW w:w="1710" w:type="dxa"/>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u w:val="double"/>
                <w:lang w:val="en-GB" w:eastAsia="zh-HK"/>
              </w:rPr>
              <w:t>586,343</w:t>
            </w:r>
            <w:r w:rsidRPr="00A10ADF">
              <w:rPr>
                <w:rFonts w:ascii="Times New Roman" w:eastAsia="標楷體" w:hAnsi="Times New Roman" w:cs="Times New Roman"/>
                <w:spacing w:val="20"/>
                <w:szCs w:val="24"/>
                <w:lang w:val="en-GB" w:eastAsia="zh-HK"/>
              </w:rPr>
              <w:t xml:space="preserve"> </w:t>
            </w:r>
          </w:p>
        </w:tc>
      </w:tr>
      <w:tr w:rsidR="00BC46EA" w:rsidRPr="00A10ADF" w:rsidTr="00BC46EA">
        <w:tc>
          <w:tcPr>
            <w:tcW w:w="2126" w:type="dxa"/>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c>
        <w:tc>
          <w:tcPr>
            <w:tcW w:w="692" w:type="dxa"/>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c>
        <w:tc>
          <w:tcPr>
            <w:tcW w:w="1710" w:type="dxa"/>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c>
      </w:tr>
      <w:tr w:rsidR="00BC46EA" w:rsidRPr="00A10ADF" w:rsidTr="00BC46EA">
        <w:tc>
          <w:tcPr>
            <w:tcW w:w="2126" w:type="dxa"/>
          </w:tcPr>
          <w:p w:rsidR="00BC46EA" w:rsidRPr="00A10ADF" w:rsidRDefault="00BC46EA" w:rsidP="00884AA3">
            <w:pPr>
              <w:tabs>
                <w:tab w:val="left" w:pos="463"/>
                <w:tab w:val="left" w:pos="720"/>
              </w:tabs>
              <w:overflowPunct w:val="0"/>
              <w:autoSpaceDE w:val="0"/>
              <w:autoSpaceDN w:val="0"/>
              <w:snapToGrid w:val="0"/>
              <w:ind w:left="720" w:hanging="824"/>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應繳稅款</w:t>
            </w:r>
          </w:p>
        </w:tc>
        <w:tc>
          <w:tcPr>
            <w:tcW w:w="692" w:type="dxa"/>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u w:val="double"/>
                <w:lang w:val="en-GB" w:eastAsia="zh-HK"/>
              </w:rPr>
            </w:pPr>
          </w:p>
        </w:tc>
        <w:tc>
          <w:tcPr>
            <w:tcW w:w="1710" w:type="dxa"/>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u w:val="double"/>
                <w:lang w:val="en-GB" w:eastAsia="zh-HK"/>
              </w:rPr>
            </w:pPr>
            <w:r w:rsidRPr="00A10ADF">
              <w:rPr>
                <w:rFonts w:ascii="Times New Roman" w:eastAsia="標楷體" w:hAnsi="Times New Roman" w:cs="Times New Roman"/>
                <w:spacing w:val="20"/>
                <w:szCs w:val="24"/>
                <w:lang w:eastAsia="zh-HK"/>
              </w:rPr>
              <w:t>  </w:t>
            </w:r>
            <w:r w:rsidRPr="00A10ADF">
              <w:rPr>
                <w:rFonts w:ascii="Times New Roman" w:eastAsia="標楷體" w:hAnsi="Times New Roman" w:cs="Times New Roman"/>
                <w:spacing w:val="20"/>
                <w:szCs w:val="24"/>
                <w:u w:val="double"/>
                <w:lang w:val="en-GB" w:eastAsia="zh-HK"/>
              </w:rPr>
              <w:t>68,814</w:t>
            </w:r>
          </w:p>
        </w:tc>
      </w:tr>
    </w:tbl>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noProof/>
          <w:spacing w:val="20"/>
          <w:szCs w:val="24"/>
        </w:rPr>
        <w:t>上訴人</w:t>
      </w:r>
      <w:r w:rsidRPr="00A10ADF">
        <w:rPr>
          <w:rFonts w:ascii="Times New Roman" w:eastAsia="標楷體" w:hAnsi="Times New Roman" w:cs="Times New Roman"/>
          <w:spacing w:val="20"/>
          <w:szCs w:val="24"/>
          <w:lang w:eastAsia="zh-HK"/>
        </w:rPr>
        <w:t>沒有就上述評稅提出反對。上述評稅根據</w:t>
      </w:r>
      <w:r w:rsidRPr="00A10ADF">
        <w:rPr>
          <w:rFonts w:ascii="Times New Roman" w:eastAsia="標楷體" w:hAnsi="Times New Roman" w:cs="Times New Roman"/>
          <w:spacing w:val="20"/>
          <w:szCs w:val="24"/>
          <w:lang w:val="en-GB" w:eastAsia="zh-HK"/>
        </w:rPr>
        <w:t>稅例</w:t>
      </w:r>
      <w:r w:rsidRPr="00A10ADF">
        <w:rPr>
          <w:rFonts w:ascii="Times New Roman" w:eastAsia="標楷體" w:hAnsi="Times New Roman" w:cs="Times New Roman"/>
          <w:spacing w:val="20"/>
          <w:szCs w:val="24"/>
          <w:lang w:eastAsia="zh-HK"/>
        </w:rPr>
        <w:t>第</w:t>
      </w:r>
      <w:r w:rsidRPr="00A10ADF">
        <w:rPr>
          <w:rFonts w:ascii="Times New Roman" w:eastAsia="標楷體" w:hAnsi="Times New Roman" w:cs="Times New Roman"/>
          <w:spacing w:val="20"/>
          <w:szCs w:val="24"/>
          <w:lang w:eastAsia="zh-HK"/>
        </w:rPr>
        <w:t>70</w:t>
      </w:r>
      <w:r w:rsidRPr="00A10ADF">
        <w:rPr>
          <w:rFonts w:ascii="Times New Roman" w:eastAsia="標楷體" w:hAnsi="Times New Roman" w:cs="Times New Roman"/>
          <w:spacing w:val="20"/>
          <w:szCs w:val="24"/>
          <w:lang w:eastAsia="zh-HK"/>
        </w:rPr>
        <w:t>條被視為最終及決定性的評稅。</w:t>
      </w:r>
    </w:p>
    <w:p w:rsidR="00BC46EA" w:rsidRPr="00A10ADF" w:rsidRDefault="00BC46EA" w:rsidP="00884AA3">
      <w:pPr>
        <w:tabs>
          <w:tab w:val="left" w:pos="851"/>
        </w:tabs>
        <w:overflowPunct w:val="0"/>
        <w:autoSpaceDE w:val="0"/>
        <w:autoSpaceDN w:val="0"/>
        <w:ind w:left="851" w:hanging="851"/>
        <w:jc w:val="both"/>
        <w:rPr>
          <w:rFonts w:ascii="Times New Roman" w:eastAsia="標楷體" w:hAnsi="Times New Roman" w:cs="Times New Roman"/>
          <w:spacing w:val="20"/>
          <w:szCs w:val="24"/>
          <w:lang w:val="en-GB" w:eastAsia="zh-HK"/>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eastAsia="zh-HK"/>
        </w:rPr>
        <w:t>評稅主任亦認為</w:t>
      </w:r>
      <w:r w:rsidRPr="00A10ADF">
        <w:rPr>
          <w:rFonts w:ascii="Times New Roman" w:eastAsia="標楷體" w:hAnsi="Times New Roman" w:cs="Times New Roman"/>
          <w:noProof/>
          <w:spacing w:val="20"/>
          <w:szCs w:val="24"/>
        </w:rPr>
        <w:t>上訴人</w:t>
      </w:r>
      <w:r w:rsidRPr="00A10ADF">
        <w:rPr>
          <w:rFonts w:ascii="Times New Roman" w:eastAsia="標楷體" w:hAnsi="Times New Roman" w:cs="Times New Roman"/>
          <w:spacing w:val="20"/>
          <w:szCs w:val="24"/>
          <w:lang w:eastAsia="zh-HK"/>
        </w:rPr>
        <w:t>買賣物業</w:t>
      </w:r>
      <w:r w:rsidRPr="00A10ADF">
        <w:rPr>
          <w:rFonts w:ascii="Times New Roman" w:eastAsia="標楷體" w:hAnsi="Times New Roman" w:cs="Times New Roman"/>
          <w:spacing w:val="20"/>
          <w:szCs w:val="24"/>
        </w:rPr>
        <w:t>1</w:t>
      </w:r>
      <w:r w:rsidRPr="00A10ADF">
        <w:rPr>
          <w:rFonts w:ascii="Times New Roman" w:eastAsia="標楷體" w:hAnsi="Times New Roman" w:cs="Times New Roman"/>
          <w:spacing w:val="20"/>
          <w:szCs w:val="24"/>
          <w:lang w:eastAsia="zh-HK"/>
        </w:rPr>
        <w:t>至</w:t>
      </w:r>
      <w:r w:rsidRPr="00A10ADF">
        <w:rPr>
          <w:rFonts w:ascii="Times New Roman" w:eastAsia="標楷體" w:hAnsi="Times New Roman" w:cs="Times New Roman"/>
          <w:spacing w:val="20"/>
          <w:szCs w:val="24"/>
        </w:rPr>
        <w:t>17</w:t>
      </w:r>
      <w:r w:rsidRPr="00A10ADF">
        <w:rPr>
          <w:rFonts w:ascii="Times New Roman" w:eastAsia="標楷體" w:hAnsi="Times New Roman" w:cs="Times New Roman"/>
          <w:spacing w:val="20"/>
          <w:szCs w:val="24"/>
          <w:lang w:eastAsia="zh-HK"/>
        </w:rPr>
        <w:t>的交易屬生意性質的投機活動</w:t>
      </w:r>
      <w:r w:rsidRPr="00A10ADF">
        <w:rPr>
          <w:rFonts w:ascii="Times New Roman" w:eastAsia="標楷體" w:hAnsi="Times New Roman" w:cs="Times New Roman"/>
          <w:spacing w:val="20"/>
          <w:szCs w:val="24"/>
          <w:lang w:val="en-GB" w:eastAsia="zh-HK"/>
        </w:rPr>
        <w:t>，她須就所得的利潤課繳利得稅</w:t>
      </w:r>
      <w:r w:rsidRPr="00A10ADF">
        <w:rPr>
          <w:rFonts w:ascii="Times New Roman" w:eastAsia="標楷體" w:hAnsi="Times New Roman" w:cs="Times New Roman"/>
          <w:spacing w:val="20"/>
          <w:szCs w:val="24"/>
          <w:lang w:eastAsia="zh-HK"/>
        </w:rPr>
        <w:t>。評稅主任作</w:t>
      </w:r>
      <w:r w:rsidRPr="00A10ADF">
        <w:rPr>
          <w:rFonts w:ascii="Times New Roman" w:eastAsia="標楷體" w:hAnsi="Times New Roman" w:cs="Times New Roman"/>
          <w:spacing w:val="20"/>
          <w:szCs w:val="24"/>
          <w:lang w:val="en-GB" w:eastAsia="zh-HK"/>
        </w:rPr>
        <w:t>出以下</w:t>
      </w:r>
      <w:r w:rsidRPr="00A10ADF">
        <w:rPr>
          <w:rFonts w:ascii="Times New Roman" w:eastAsia="標楷體" w:hAnsi="Times New Roman" w:cs="Times New Roman"/>
          <w:spacing w:val="20"/>
          <w:szCs w:val="24"/>
          <w:lang w:eastAsia="zh-HK"/>
        </w:rPr>
        <w:t>2007</w:t>
      </w:r>
      <w:r w:rsidR="00C361CF"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08</w:t>
      </w:r>
      <w:r w:rsidRPr="00A10ADF">
        <w:rPr>
          <w:rFonts w:ascii="Times New Roman" w:eastAsia="標楷體" w:hAnsi="Times New Roman" w:cs="Times New Roman"/>
          <w:spacing w:val="20"/>
          <w:szCs w:val="24"/>
          <w:lang w:eastAsia="zh-HK"/>
        </w:rPr>
        <w:t>至</w:t>
      </w:r>
      <w:r w:rsidRPr="00A10ADF">
        <w:rPr>
          <w:rFonts w:ascii="Times New Roman" w:eastAsia="標楷體" w:hAnsi="Times New Roman" w:cs="Times New Roman"/>
          <w:spacing w:val="20"/>
          <w:szCs w:val="24"/>
          <w:lang w:eastAsia="zh-HK"/>
        </w:rPr>
        <w:t>2011</w:t>
      </w:r>
      <w:r w:rsidR="00C361CF"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12</w:t>
      </w:r>
      <w:r w:rsidRPr="00A10ADF">
        <w:rPr>
          <w:rFonts w:ascii="Times New Roman" w:eastAsia="標楷體" w:hAnsi="Times New Roman" w:cs="Times New Roman"/>
          <w:spacing w:val="20"/>
          <w:szCs w:val="24"/>
          <w:lang w:eastAsia="zh-HK"/>
        </w:rPr>
        <w:t>課稅年度利得稅評稅</w:t>
      </w:r>
      <w:r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 xml:space="preserve"> </w:t>
      </w:r>
    </w:p>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bl>
      <w:tblPr>
        <w:tblW w:w="8269" w:type="dxa"/>
        <w:tblInd w:w="817" w:type="dxa"/>
        <w:tblLayout w:type="fixed"/>
        <w:tblLook w:val="04A0" w:firstRow="1" w:lastRow="0" w:firstColumn="1" w:lastColumn="0" w:noHBand="0" w:noVBand="1"/>
      </w:tblPr>
      <w:tblGrid>
        <w:gridCol w:w="1607"/>
        <w:gridCol w:w="1332"/>
        <w:gridCol w:w="1332"/>
        <w:gridCol w:w="1333"/>
        <w:gridCol w:w="1332"/>
        <w:gridCol w:w="1333"/>
      </w:tblGrid>
      <w:tr w:rsidR="00BC46EA" w:rsidRPr="00A10ADF" w:rsidTr="00BC46EA">
        <w:tc>
          <w:tcPr>
            <w:tcW w:w="1607" w:type="dxa"/>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c>
        <w:tc>
          <w:tcPr>
            <w:tcW w:w="1332" w:type="dxa"/>
          </w:tcPr>
          <w:p w:rsidR="00BC46EA" w:rsidRPr="00A10ADF" w:rsidRDefault="00BC46EA" w:rsidP="00884AA3">
            <w:pPr>
              <w:tabs>
                <w:tab w:val="left" w:pos="720"/>
              </w:tabs>
              <w:overflowPunct w:val="0"/>
              <w:autoSpaceDE w:val="0"/>
              <w:autoSpaceDN w:val="0"/>
              <w:snapToGrid w:val="0"/>
              <w:ind w:left="720" w:hanging="720"/>
              <w:jc w:val="right"/>
              <w:rPr>
                <w:rFonts w:ascii="Times New Roman" w:eastAsia="標楷體" w:hAnsi="Times New Roman" w:cs="Times New Roman"/>
                <w:spacing w:val="20"/>
                <w:szCs w:val="24"/>
                <w:u w:val="single"/>
                <w:lang w:eastAsia="zh-HK"/>
              </w:rPr>
            </w:pPr>
            <w:r w:rsidRPr="00A10ADF">
              <w:rPr>
                <w:rFonts w:ascii="Times New Roman" w:eastAsia="標楷體" w:hAnsi="Times New Roman" w:cs="Times New Roman"/>
                <w:spacing w:val="20"/>
                <w:szCs w:val="24"/>
                <w:u w:val="single"/>
                <w:lang w:val="en-GB" w:eastAsia="zh-HK"/>
              </w:rPr>
              <w:t>2007</w:t>
            </w:r>
            <w:r w:rsidR="00137B50" w:rsidRPr="00A10ADF">
              <w:rPr>
                <w:rFonts w:ascii="Times New Roman" w:eastAsia="標楷體" w:hAnsi="Times New Roman" w:cs="Times New Roman"/>
                <w:spacing w:val="20"/>
                <w:szCs w:val="24"/>
                <w:u w:val="single"/>
                <w:lang w:val="en-GB" w:eastAsia="zh-HK"/>
              </w:rPr>
              <w:t>-</w:t>
            </w:r>
            <w:r w:rsidRPr="00A10ADF">
              <w:rPr>
                <w:rFonts w:ascii="Times New Roman" w:eastAsia="標楷體" w:hAnsi="Times New Roman" w:cs="Times New Roman"/>
                <w:spacing w:val="20"/>
                <w:szCs w:val="24"/>
                <w:u w:val="single"/>
                <w:lang w:val="en-GB" w:eastAsia="zh-HK"/>
              </w:rPr>
              <w:t>08</w:t>
            </w:r>
          </w:p>
        </w:tc>
        <w:tc>
          <w:tcPr>
            <w:tcW w:w="1332" w:type="dxa"/>
          </w:tcPr>
          <w:p w:rsidR="00BC46EA" w:rsidRPr="00A10ADF" w:rsidRDefault="00BC46EA" w:rsidP="00884AA3">
            <w:pPr>
              <w:tabs>
                <w:tab w:val="left" w:pos="720"/>
              </w:tabs>
              <w:overflowPunct w:val="0"/>
              <w:autoSpaceDE w:val="0"/>
              <w:autoSpaceDN w:val="0"/>
              <w:snapToGrid w:val="0"/>
              <w:ind w:left="720" w:hanging="720"/>
              <w:jc w:val="right"/>
              <w:rPr>
                <w:rFonts w:ascii="Times New Roman" w:eastAsia="標楷體" w:hAnsi="Times New Roman" w:cs="Times New Roman"/>
                <w:spacing w:val="20"/>
                <w:szCs w:val="24"/>
                <w:u w:val="single"/>
                <w:lang w:eastAsia="zh-HK"/>
              </w:rPr>
            </w:pPr>
            <w:r w:rsidRPr="00A10ADF">
              <w:rPr>
                <w:rFonts w:ascii="Times New Roman" w:eastAsia="標楷體" w:hAnsi="Times New Roman" w:cs="Times New Roman"/>
                <w:spacing w:val="20"/>
                <w:szCs w:val="24"/>
                <w:u w:val="single"/>
                <w:lang w:val="en-GB" w:eastAsia="zh-HK"/>
              </w:rPr>
              <w:t>2008</w:t>
            </w:r>
            <w:r w:rsidR="00137B50" w:rsidRPr="00A10ADF">
              <w:rPr>
                <w:rFonts w:ascii="Times New Roman" w:eastAsia="標楷體" w:hAnsi="Times New Roman" w:cs="Times New Roman"/>
                <w:spacing w:val="20"/>
                <w:szCs w:val="24"/>
                <w:u w:val="single"/>
                <w:lang w:val="en-GB" w:eastAsia="zh-HK"/>
              </w:rPr>
              <w:t>-</w:t>
            </w:r>
            <w:r w:rsidRPr="00A10ADF">
              <w:rPr>
                <w:rFonts w:ascii="Times New Roman" w:eastAsia="標楷體" w:hAnsi="Times New Roman" w:cs="Times New Roman"/>
                <w:spacing w:val="20"/>
                <w:szCs w:val="24"/>
                <w:u w:val="single"/>
                <w:lang w:val="en-GB" w:eastAsia="zh-HK"/>
              </w:rPr>
              <w:t>09</w:t>
            </w:r>
          </w:p>
        </w:tc>
        <w:tc>
          <w:tcPr>
            <w:tcW w:w="1333" w:type="dxa"/>
          </w:tcPr>
          <w:p w:rsidR="00BC46EA" w:rsidRPr="00A10ADF" w:rsidRDefault="00BC46EA" w:rsidP="00884AA3">
            <w:pPr>
              <w:tabs>
                <w:tab w:val="left" w:pos="720"/>
              </w:tabs>
              <w:overflowPunct w:val="0"/>
              <w:autoSpaceDE w:val="0"/>
              <w:autoSpaceDN w:val="0"/>
              <w:snapToGrid w:val="0"/>
              <w:ind w:left="720" w:hanging="720"/>
              <w:jc w:val="right"/>
              <w:rPr>
                <w:rFonts w:ascii="Times New Roman" w:eastAsia="標楷體" w:hAnsi="Times New Roman" w:cs="Times New Roman"/>
                <w:spacing w:val="20"/>
                <w:szCs w:val="24"/>
                <w:u w:val="single"/>
                <w:lang w:eastAsia="zh-HK"/>
              </w:rPr>
            </w:pPr>
            <w:r w:rsidRPr="00A10ADF">
              <w:rPr>
                <w:rFonts w:ascii="Times New Roman" w:eastAsia="標楷體" w:hAnsi="Times New Roman" w:cs="Times New Roman"/>
                <w:spacing w:val="20"/>
                <w:szCs w:val="24"/>
                <w:u w:val="single"/>
                <w:lang w:val="en-GB" w:eastAsia="zh-HK"/>
              </w:rPr>
              <w:t>2009</w:t>
            </w:r>
            <w:r w:rsidR="00137B50" w:rsidRPr="00A10ADF">
              <w:rPr>
                <w:rFonts w:ascii="Times New Roman" w:eastAsia="標楷體" w:hAnsi="Times New Roman" w:cs="Times New Roman"/>
                <w:spacing w:val="20"/>
                <w:szCs w:val="24"/>
                <w:u w:val="single"/>
                <w:lang w:val="en-GB" w:eastAsia="zh-HK"/>
              </w:rPr>
              <w:t>-</w:t>
            </w:r>
            <w:r w:rsidRPr="00A10ADF">
              <w:rPr>
                <w:rFonts w:ascii="Times New Roman" w:eastAsia="標楷體" w:hAnsi="Times New Roman" w:cs="Times New Roman"/>
                <w:spacing w:val="20"/>
                <w:szCs w:val="24"/>
                <w:u w:val="single"/>
                <w:lang w:val="en-GB" w:eastAsia="zh-HK"/>
              </w:rPr>
              <w:t>10</w:t>
            </w:r>
          </w:p>
        </w:tc>
        <w:tc>
          <w:tcPr>
            <w:tcW w:w="1332" w:type="dxa"/>
          </w:tcPr>
          <w:p w:rsidR="00BC46EA" w:rsidRPr="00A10ADF" w:rsidRDefault="00BC46EA" w:rsidP="00884AA3">
            <w:pPr>
              <w:tabs>
                <w:tab w:val="left" w:pos="720"/>
              </w:tabs>
              <w:overflowPunct w:val="0"/>
              <w:autoSpaceDE w:val="0"/>
              <w:autoSpaceDN w:val="0"/>
              <w:snapToGrid w:val="0"/>
              <w:ind w:left="720" w:hanging="720"/>
              <w:jc w:val="right"/>
              <w:rPr>
                <w:rFonts w:ascii="Times New Roman" w:eastAsia="標楷體" w:hAnsi="Times New Roman" w:cs="Times New Roman"/>
                <w:spacing w:val="20"/>
                <w:szCs w:val="24"/>
                <w:u w:val="single"/>
                <w:lang w:eastAsia="zh-HK"/>
              </w:rPr>
            </w:pPr>
            <w:r w:rsidRPr="00A10ADF">
              <w:rPr>
                <w:rFonts w:ascii="Times New Roman" w:eastAsia="標楷體" w:hAnsi="Times New Roman" w:cs="Times New Roman"/>
                <w:spacing w:val="20"/>
                <w:szCs w:val="24"/>
                <w:u w:val="single"/>
                <w:lang w:val="en-GB" w:eastAsia="zh-HK"/>
              </w:rPr>
              <w:t>2010</w:t>
            </w:r>
            <w:r w:rsidR="00137B50" w:rsidRPr="00A10ADF">
              <w:rPr>
                <w:rFonts w:ascii="Times New Roman" w:eastAsia="標楷體" w:hAnsi="Times New Roman" w:cs="Times New Roman"/>
                <w:spacing w:val="20"/>
                <w:szCs w:val="24"/>
                <w:u w:val="single"/>
                <w:lang w:val="en-GB" w:eastAsia="zh-HK"/>
              </w:rPr>
              <w:t>-</w:t>
            </w:r>
            <w:r w:rsidRPr="00A10ADF">
              <w:rPr>
                <w:rFonts w:ascii="Times New Roman" w:eastAsia="標楷體" w:hAnsi="Times New Roman" w:cs="Times New Roman"/>
                <w:spacing w:val="20"/>
                <w:szCs w:val="24"/>
                <w:u w:val="single"/>
                <w:lang w:val="en-GB" w:eastAsia="zh-HK"/>
              </w:rPr>
              <w:t>11</w:t>
            </w:r>
          </w:p>
        </w:tc>
        <w:tc>
          <w:tcPr>
            <w:tcW w:w="1333" w:type="dxa"/>
          </w:tcPr>
          <w:p w:rsidR="00BC46EA" w:rsidRPr="00A10ADF" w:rsidRDefault="00BC46EA" w:rsidP="00884AA3">
            <w:pPr>
              <w:tabs>
                <w:tab w:val="left" w:pos="720"/>
              </w:tabs>
              <w:overflowPunct w:val="0"/>
              <w:autoSpaceDE w:val="0"/>
              <w:autoSpaceDN w:val="0"/>
              <w:snapToGrid w:val="0"/>
              <w:ind w:left="720" w:hanging="720"/>
              <w:jc w:val="right"/>
              <w:rPr>
                <w:rFonts w:ascii="Times New Roman" w:eastAsia="標楷體" w:hAnsi="Times New Roman" w:cs="Times New Roman"/>
                <w:spacing w:val="20"/>
                <w:szCs w:val="24"/>
                <w:u w:val="single"/>
                <w:lang w:eastAsia="zh-HK"/>
              </w:rPr>
            </w:pPr>
            <w:r w:rsidRPr="00A10ADF">
              <w:rPr>
                <w:rFonts w:ascii="Times New Roman" w:eastAsia="標楷體" w:hAnsi="Times New Roman" w:cs="Times New Roman"/>
                <w:spacing w:val="20"/>
                <w:szCs w:val="24"/>
                <w:u w:val="single"/>
                <w:lang w:val="en-GB" w:eastAsia="zh-HK"/>
              </w:rPr>
              <w:t>2011</w:t>
            </w:r>
            <w:r w:rsidR="00137B50" w:rsidRPr="00A10ADF">
              <w:rPr>
                <w:rFonts w:ascii="Times New Roman" w:eastAsia="標楷體" w:hAnsi="Times New Roman" w:cs="Times New Roman"/>
                <w:spacing w:val="20"/>
                <w:szCs w:val="24"/>
                <w:u w:val="single"/>
                <w:lang w:val="en-GB" w:eastAsia="zh-HK"/>
              </w:rPr>
              <w:t>-</w:t>
            </w:r>
            <w:r w:rsidRPr="00A10ADF">
              <w:rPr>
                <w:rFonts w:ascii="Times New Roman" w:eastAsia="標楷體" w:hAnsi="Times New Roman" w:cs="Times New Roman"/>
                <w:spacing w:val="20"/>
                <w:szCs w:val="24"/>
                <w:u w:val="single"/>
                <w:lang w:val="en-GB" w:eastAsia="zh-HK"/>
              </w:rPr>
              <w:t>12</w:t>
            </w:r>
          </w:p>
        </w:tc>
      </w:tr>
      <w:tr w:rsidR="00BC46EA" w:rsidRPr="00A10ADF" w:rsidTr="00BC46EA">
        <w:tc>
          <w:tcPr>
            <w:tcW w:w="1607" w:type="dxa"/>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c>
        <w:tc>
          <w:tcPr>
            <w:tcW w:w="1332" w:type="dxa"/>
          </w:tcPr>
          <w:p w:rsidR="00BC46EA" w:rsidRPr="00A10ADF" w:rsidRDefault="00BC46EA" w:rsidP="00884AA3">
            <w:pPr>
              <w:tabs>
                <w:tab w:val="left" w:pos="597"/>
                <w:tab w:val="left" w:pos="720"/>
              </w:tabs>
              <w:overflowPunct w:val="0"/>
              <w:autoSpaceDE w:val="0"/>
              <w:autoSpaceDN w:val="0"/>
              <w:snapToGrid w:val="0"/>
              <w:ind w:left="720" w:hanging="720"/>
              <w:jc w:val="center"/>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元</w:t>
            </w:r>
          </w:p>
        </w:tc>
        <w:tc>
          <w:tcPr>
            <w:tcW w:w="1332" w:type="dxa"/>
          </w:tcPr>
          <w:p w:rsidR="00BC46EA" w:rsidRPr="00A10ADF" w:rsidRDefault="00BC46EA"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元</w:t>
            </w:r>
          </w:p>
        </w:tc>
        <w:tc>
          <w:tcPr>
            <w:tcW w:w="1333" w:type="dxa"/>
          </w:tcPr>
          <w:p w:rsidR="00BC46EA" w:rsidRPr="00A10ADF" w:rsidRDefault="00BC46EA"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元</w:t>
            </w:r>
          </w:p>
        </w:tc>
        <w:tc>
          <w:tcPr>
            <w:tcW w:w="1332" w:type="dxa"/>
          </w:tcPr>
          <w:p w:rsidR="00BC46EA" w:rsidRPr="00A10ADF" w:rsidRDefault="00BC46EA"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元</w:t>
            </w:r>
          </w:p>
        </w:tc>
        <w:tc>
          <w:tcPr>
            <w:tcW w:w="1333" w:type="dxa"/>
          </w:tcPr>
          <w:p w:rsidR="00BC46EA" w:rsidRPr="00A10ADF" w:rsidRDefault="00BC46EA"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元</w:t>
            </w:r>
          </w:p>
        </w:tc>
      </w:tr>
      <w:tr w:rsidR="00BC46EA" w:rsidRPr="00A10ADF" w:rsidTr="00BC46EA">
        <w:tc>
          <w:tcPr>
            <w:tcW w:w="2939" w:type="dxa"/>
            <w:gridSpan w:val="2"/>
          </w:tcPr>
          <w:p w:rsidR="00BC46EA" w:rsidRPr="00A10ADF" w:rsidRDefault="00BC46EA" w:rsidP="00884AA3">
            <w:pPr>
              <w:tabs>
                <w:tab w:val="left" w:pos="720"/>
              </w:tabs>
              <w:overflowPunct w:val="0"/>
              <w:autoSpaceDE w:val="0"/>
              <w:autoSpaceDN w:val="0"/>
              <w:snapToGrid w:val="0"/>
              <w:ind w:left="720" w:rightChars="-20" w:right="-48" w:hanging="832"/>
              <w:rPr>
                <w:rFonts w:ascii="Times New Roman" w:eastAsia="標楷體" w:hAnsi="Times New Roman" w:cs="Times New Roman"/>
                <w:spacing w:val="20"/>
                <w:szCs w:val="24"/>
                <w:u w:val="double"/>
                <w:lang w:val="en-GB" w:eastAsia="zh-HK"/>
              </w:rPr>
            </w:pPr>
            <w:r w:rsidRPr="00A10ADF">
              <w:rPr>
                <w:rFonts w:ascii="Times New Roman" w:eastAsia="標楷體" w:hAnsi="Times New Roman" w:cs="Times New Roman"/>
                <w:spacing w:val="20"/>
                <w:szCs w:val="24"/>
                <w:lang w:eastAsia="zh-HK"/>
              </w:rPr>
              <w:t>出售物業</w:t>
            </w:r>
            <w:r w:rsidRPr="00A10ADF">
              <w:rPr>
                <w:rFonts w:ascii="Times New Roman" w:eastAsia="標楷體" w:hAnsi="Times New Roman" w:cs="Times New Roman"/>
                <w:spacing w:val="20"/>
                <w:szCs w:val="24"/>
                <w:lang w:val="en-GB" w:eastAsia="zh-HK"/>
              </w:rPr>
              <w:t>利潤</w:t>
            </w:r>
            <w:r w:rsidRPr="00A10ADF">
              <w:rPr>
                <w:rStyle w:val="aa"/>
                <w:rFonts w:ascii="Times New Roman" w:eastAsia="標楷體" w:hAnsi="Times New Roman" w:cs="Times New Roman"/>
                <w:spacing w:val="20"/>
                <w:szCs w:val="24"/>
                <w:lang w:val="en-GB" w:eastAsia="zh-HK"/>
              </w:rPr>
              <w:footnoteReference w:id="2"/>
            </w:r>
          </w:p>
        </w:tc>
        <w:tc>
          <w:tcPr>
            <w:tcW w:w="1332" w:type="dxa"/>
          </w:tcPr>
          <w:p w:rsidR="00BC46EA" w:rsidRPr="00A10ADF" w:rsidRDefault="00BC46EA" w:rsidP="00884AA3">
            <w:pPr>
              <w:tabs>
                <w:tab w:val="left" w:pos="720"/>
              </w:tabs>
              <w:overflowPunct w:val="0"/>
              <w:autoSpaceDE w:val="0"/>
              <w:autoSpaceDN w:val="0"/>
              <w:snapToGrid w:val="0"/>
              <w:ind w:left="720" w:rightChars="-55" w:right="-132" w:hanging="720"/>
              <w:jc w:val="right"/>
              <w:rPr>
                <w:rFonts w:ascii="Times New Roman" w:eastAsia="標楷體" w:hAnsi="Times New Roman" w:cs="Times New Roman"/>
                <w:spacing w:val="20"/>
                <w:szCs w:val="24"/>
                <w:u w:val="double"/>
                <w:lang w:eastAsia="zh-HK"/>
              </w:rPr>
            </w:pPr>
          </w:p>
        </w:tc>
        <w:tc>
          <w:tcPr>
            <w:tcW w:w="1333" w:type="dxa"/>
          </w:tcPr>
          <w:p w:rsidR="00BC46EA" w:rsidRPr="00A10ADF" w:rsidRDefault="00BC46EA" w:rsidP="00884AA3">
            <w:pPr>
              <w:tabs>
                <w:tab w:val="left" w:pos="720"/>
              </w:tabs>
              <w:overflowPunct w:val="0"/>
              <w:autoSpaceDE w:val="0"/>
              <w:autoSpaceDN w:val="0"/>
              <w:snapToGrid w:val="0"/>
              <w:ind w:left="720" w:rightChars="-32" w:right="-77" w:hanging="720"/>
              <w:jc w:val="right"/>
              <w:rPr>
                <w:rFonts w:ascii="Times New Roman" w:eastAsia="標楷體" w:hAnsi="Times New Roman" w:cs="Times New Roman"/>
                <w:spacing w:val="20"/>
                <w:szCs w:val="24"/>
                <w:u w:val="double"/>
                <w:lang w:val="en-GB" w:eastAsia="zh-HK"/>
              </w:rPr>
            </w:pPr>
          </w:p>
        </w:tc>
        <w:tc>
          <w:tcPr>
            <w:tcW w:w="1332" w:type="dxa"/>
          </w:tcPr>
          <w:p w:rsidR="00BC46EA" w:rsidRPr="00A10ADF" w:rsidRDefault="00BC46EA" w:rsidP="00884AA3">
            <w:pPr>
              <w:tabs>
                <w:tab w:val="left" w:pos="720"/>
              </w:tabs>
              <w:overflowPunct w:val="0"/>
              <w:autoSpaceDE w:val="0"/>
              <w:autoSpaceDN w:val="0"/>
              <w:snapToGrid w:val="0"/>
              <w:ind w:left="720" w:rightChars="-68" w:right="-163" w:hanging="859"/>
              <w:jc w:val="right"/>
              <w:rPr>
                <w:rFonts w:ascii="Times New Roman" w:eastAsia="標楷體" w:hAnsi="Times New Roman" w:cs="Times New Roman"/>
                <w:spacing w:val="20"/>
                <w:szCs w:val="24"/>
                <w:u w:val="double"/>
                <w:lang w:eastAsia="zh-HK"/>
              </w:rPr>
            </w:pPr>
          </w:p>
        </w:tc>
        <w:tc>
          <w:tcPr>
            <w:tcW w:w="1333" w:type="dxa"/>
          </w:tcPr>
          <w:p w:rsidR="00BC46EA" w:rsidRPr="00A10ADF" w:rsidRDefault="00BC46EA" w:rsidP="00884AA3">
            <w:pPr>
              <w:tabs>
                <w:tab w:val="left" w:pos="720"/>
              </w:tabs>
              <w:overflowPunct w:val="0"/>
              <w:autoSpaceDE w:val="0"/>
              <w:autoSpaceDN w:val="0"/>
              <w:snapToGrid w:val="0"/>
              <w:ind w:left="720" w:rightChars="-45" w:right="-108" w:hanging="720"/>
              <w:jc w:val="right"/>
              <w:rPr>
                <w:rFonts w:ascii="Times New Roman" w:eastAsia="標楷體" w:hAnsi="Times New Roman" w:cs="Times New Roman"/>
                <w:spacing w:val="20"/>
                <w:szCs w:val="24"/>
                <w:u w:val="double"/>
                <w:lang w:val="en-GB" w:eastAsia="zh-HK"/>
              </w:rPr>
            </w:pPr>
          </w:p>
        </w:tc>
      </w:tr>
      <w:tr w:rsidR="00BC46EA" w:rsidRPr="00A10ADF" w:rsidTr="00BC46EA">
        <w:tc>
          <w:tcPr>
            <w:tcW w:w="1607" w:type="dxa"/>
          </w:tcPr>
          <w:p w:rsidR="00BC46EA" w:rsidRPr="00A10ADF" w:rsidRDefault="00BC46EA"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物業</w:t>
            </w:r>
            <w:r w:rsidRPr="00A10ADF">
              <w:rPr>
                <w:rFonts w:ascii="Times New Roman" w:eastAsia="標楷體" w:hAnsi="Times New Roman" w:cs="Times New Roman"/>
                <w:spacing w:val="20"/>
                <w:szCs w:val="24"/>
              </w:rPr>
              <w:t>1</w:t>
            </w:r>
          </w:p>
        </w:tc>
        <w:tc>
          <w:tcPr>
            <w:tcW w:w="1332" w:type="dxa"/>
          </w:tcPr>
          <w:p w:rsidR="00BC46EA" w:rsidRPr="00A10ADF" w:rsidRDefault="00BC46EA" w:rsidP="00884AA3">
            <w:pPr>
              <w:tabs>
                <w:tab w:val="left" w:pos="720"/>
                <w:tab w:val="left" w:pos="1125"/>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rPr>
              <w:t>173,847 </w:t>
            </w:r>
          </w:p>
        </w:tc>
        <w:tc>
          <w:tcPr>
            <w:tcW w:w="1332" w:type="dxa"/>
          </w:tcPr>
          <w:p w:rsidR="00BC46EA" w:rsidRPr="00A10ADF" w:rsidRDefault="00BC46EA" w:rsidP="00884AA3">
            <w:pPr>
              <w:tabs>
                <w:tab w:val="left" w:pos="176"/>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3"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2" w:type="dxa"/>
          </w:tcPr>
          <w:p w:rsidR="00BC46EA" w:rsidRPr="00A10ADF" w:rsidRDefault="00BC46EA" w:rsidP="00884AA3">
            <w:pPr>
              <w:tabs>
                <w:tab w:val="left" w:pos="176"/>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3"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r>
      <w:tr w:rsidR="00BC46EA" w:rsidRPr="00A10ADF" w:rsidTr="00BC46EA">
        <w:tc>
          <w:tcPr>
            <w:tcW w:w="1607" w:type="dxa"/>
          </w:tcPr>
          <w:p w:rsidR="00BC46EA" w:rsidRPr="00A10ADF" w:rsidRDefault="00BC46EA"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物業</w:t>
            </w:r>
            <w:r w:rsidRPr="00A10ADF">
              <w:rPr>
                <w:rFonts w:ascii="Times New Roman" w:eastAsia="標楷體" w:hAnsi="Times New Roman" w:cs="Times New Roman"/>
                <w:spacing w:val="20"/>
                <w:szCs w:val="24"/>
              </w:rPr>
              <w:t>2</w:t>
            </w:r>
          </w:p>
        </w:tc>
        <w:tc>
          <w:tcPr>
            <w:tcW w:w="1332"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56,811 </w:t>
            </w:r>
          </w:p>
        </w:tc>
        <w:tc>
          <w:tcPr>
            <w:tcW w:w="1332" w:type="dxa"/>
          </w:tcPr>
          <w:p w:rsidR="00BC46EA" w:rsidRPr="00A10ADF" w:rsidRDefault="00BC46EA" w:rsidP="00884AA3">
            <w:pPr>
              <w:tabs>
                <w:tab w:val="left" w:pos="176"/>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3"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2" w:type="dxa"/>
          </w:tcPr>
          <w:p w:rsidR="00BC46EA" w:rsidRPr="00A10ADF" w:rsidRDefault="00BC46EA" w:rsidP="00884AA3">
            <w:pPr>
              <w:tabs>
                <w:tab w:val="left" w:pos="176"/>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3"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r>
      <w:tr w:rsidR="00BC46EA" w:rsidRPr="00A10ADF" w:rsidTr="00BC46EA">
        <w:tc>
          <w:tcPr>
            <w:tcW w:w="1607" w:type="dxa"/>
          </w:tcPr>
          <w:p w:rsidR="00BC46EA" w:rsidRPr="00A10ADF" w:rsidRDefault="00BC46EA"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物業</w:t>
            </w:r>
            <w:r w:rsidRPr="00A10ADF">
              <w:rPr>
                <w:rFonts w:ascii="Times New Roman" w:eastAsia="標楷體" w:hAnsi="Times New Roman" w:cs="Times New Roman"/>
                <w:spacing w:val="20"/>
                <w:szCs w:val="24"/>
              </w:rPr>
              <w:t>3</w:t>
            </w:r>
          </w:p>
        </w:tc>
        <w:tc>
          <w:tcPr>
            <w:tcW w:w="1332"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eastAsia="zh-HK"/>
              </w:rPr>
              <w:t>91,500</w:t>
            </w:r>
            <w:r w:rsidRPr="00A10ADF">
              <w:rPr>
                <w:rFonts w:ascii="Times New Roman" w:eastAsia="標楷體" w:hAnsi="Times New Roman" w:cs="Times New Roman"/>
                <w:spacing w:val="20"/>
                <w:szCs w:val="24"/>
                <w:vertAlign w:val="superscript"/>
                <w:lang w:val="en-GB" w:eastAsia="zh-HK"/>
              </w:rPr>
              <w:t> </w:t>
            </w:r>
          </w:p>
        </w:tc>
        <w:tc>
          <w:tcPr>
            <w:tcW w:w="1332" w:type="dxa"/>
          </w:tcPr>
          <w:p w:rsidR="00BC46EA" w:rsidRPr="00A10ADF" w:rsidRDefault="00BC46EA" w:rsidP="00884AA3">
            <w:pPr>
              <w:tabs>
                <w:tab w:val="left" w:pos="176"/>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3"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2" w:type="dxa"/>
          </w:tcPr>
          <w:p w:rsidR="00BC46EA" w:rsidRPr="00A10ADF" w:rsidRDefault="00BC46EA" w:rsidP="00884AA3">
            <w:pPr>
              <w:tabs>
                <w:tab w:val="left" w:pos="176"/>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3"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r>
      <w:tr w:rsidR="00BC46EA" w:rsidRPr="00A10ADF" w:rsidTr="00BC46EA">
        <w:tc>
          <w:tcPr>
            <w:tcW w:w="1607" w:type="dxa"/>
          </w:tcPr>
          <w:p w:rsidR="00BC46EA" w:rsidRPr="00A10ADF" w:rsidRDefault="00BC46EA"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物業</w:t>
            </w:r>
            <w:r w:rsidRPr="00A10ADF">
              <w:rPr>
                <w:rFonts w:ascii="Times New Roman" w:eastAsia="標楷體" w:hAnsi="Times New Roman" w:cs="Times New Roman"/>
                <w:spacing w:val="20"/>
                <w:szCs w:val="24"/>
              </w:rPr>
              <w:t>4</w:t>
            </w:r>
          </w:p>
        </w:tc>
        <w:tc>
          <w:tcPr>
            <w:tcW w:w="1332"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rPr>
            </w:pPr>
            <w:r w:rsidRPr="00A10ADF">
              <w:rPr>
                <w:rFonts w:ascii="Times New Roman" w:eastAsia="標楷體" w:hAnsi="Times New Roman" w:cs="Times New Roman"/>
                <w:spacing w:val="20"/>
                <w:szCs w:val="24"/>
              </w:rPr>
              <w:t>35,550</w:t>
            </w:r>
            <w:r w:rsidRPr="00A10ADF">
              <w:rPr>
                <w:rFonts w:ascii="Times New Roman" w:eastAsia="標楷體" w:hAnsi="Times New Roman" w:cs="Times New Roman"/>
                <w:spacing w:val="20"/>
                <w:szCs w:val="24"/>
                <w:vertAlign w:val="superscript"/>
                <w:lang w:val="en-GB"/>
              </w:rPr>
              <w:t> </w:t>
            </w:r>
          </w:p>
        </w:tc>
        <w:tc>
          <w:tcPr>
            <w:tcW w:w="1332" w:type="dxa"/>
          </w:tcPr>
          <w:p w:rsidR="00BC46EA" w:rsidRPr="00A10ADF" w:rsidRDefault="00BC46EA" w:rsidP="00884AA3">
            <w:pPr>
              <w:tabs>
                <w:tab w:val="left" w:pos="176"/>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3"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2" w:type="dxa"/>
          </w:tcPr>
          <w:p w:rsidR="00BC46EA" w:rsidRPr="00A10ADF" w:rsidRDefault="00BC46EA" w:rsidP="00884AA3">
            <w:pPr>
              <w:tabs>
                <w:tab w:val="left" w:pos="176"/>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3"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r>
      <w:tr w:rsidR="00BC46EA" w:rsidRPr="00A10ADF" w:rsidTr="00BC46EA">
        <w:tc>
          <w:tcPr>
            <w:tcW w:w="1607" w:type="dxa"/>
          </w:tcPr>
          <w:p w:rsidR="00BC46EA" w:rsidRPr="00A10ADF" w:rsidRDefault="00BC46EA"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物業</w:t>
            </w:r>
            <w:r w:rsidRPr="00A10ADF">
              <w:rPr>
                <w:rFonts w:ascii="Times New Roman" w:eastAsia="標楷體" w:hAnsi="Times New Roman" w:cs="Times New Roman"/>
                <w:spacing w:val="20"/>
                <w:szCs w:val="24"/>
              </w:rPr>
              <w:t>5</w:t>
            </w:r>
          </w:p>
        </w:tc>
        <w:tc>
          <w:tcPr>
            <w:tcW w:w="1332"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2" w:type="dxa"/>
          </w:tcPr>
          <w:p w:rsidR="00BC46EA" w:rsidRPr="00A10ADF" w:rsidRDefault="00BC46EA" w:rsidP="00884AA3">
            <w:pPr>
              <w:tabs>
                <w:tab w:val="left" w:pos="720"/>
                <w:tab w:val="left" w:pos="1110"/>
              </w:tabs>
              <w:overflowPunct w:val="0"/>
              <w:autoSpaceDE w:val="0"/>
              <w:autoSpaceDN w:val="0"/>
              <w:snapToGrid w:val="0"/>
              <w:ind w:left="720" w:rightChars="-55" w:right="-132" w:hanging="720"/>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53,700 </w:t>
            </w:r>
          </w:p>
        </w:tc>
        <w:tc>
          <w:tcPr>
            <w:tcW w:w="1333"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2" w:type="dxa"/>
          </w:tcPr>
          <w:p w:rsidR="00BC46EA" w:rsidRPr="00A10ADF" w:rsidRDefault="00BC46EA" w:rsidP="00884AA3">
            <w:pPr>
              <w:tabs>
                <w:tab w:val="left" w:pos="176"/>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3"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r>
      <w:tr w:rsidR="00BC46EA" w:rsidRPr="00A10ADF" w:rsidTr="00BC46EA">
        <w:tc>
          <w:tcPr>
            <w:tcW w:w="1607" w:type="dxa"/>
          </w:tcPr>
          <w:p w:rsidR="00BC46EA" w:rsidRPr="00A10ADF" w:rsidRDefault="00BC46EA"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物業</w:t>
            </w:r>
            <w:r w:rsidRPr="00A10ADF">
              <w:rPr>
                <w:rFonts w:ascii="Times New Roman" w:eastAsia="標楷體" w:hAnsi="Times New Roman" w:cs="Times New Roman"/>
                <w:spacing w:val="20"/>
                <w:szCs w:val="24"/>
              </w:rPr>
              <w:t>6</w:t>
            </w:r>
          </w:p>
        </w:tc>
        <w:tc>
          <w:tcPr>
            <w:tcW w:w="1332"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2"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3" w:type="dxa"/>
          </w:tcPr>
          <w:p w:rsidR="00BC46EA" w:rsidRPr="00A10ADF" w:rsidRDefault="00BC46EA" w:rsidP="00884AA3">
            <w:pPr>
              <w:tabs>
                <w:tab w:val="left" w:pos="720"/>
              </w:tabs>
              <w:overflowPunct w:val="0"/>
              <w:autoSpaceDE w:val="0"/>
              <w:autoSpaceDN w:val="0"/>
              <w:snapToGrid w:val="0"/>
              <w:ind w:left="720" w:rightChars="-32" w:right="-77" w:hanging="720"/>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eastAsia="zh-HK"/>
              </w:rPr>
              <w:t>220,800 </w:t>
            </w:r>
          </w:p>
        </w:tc>
        <w:tc>
          <w:tcPr>
            <w:tcW w:w="1332" w:type="dxa"/>
          </w:tcPr>
          <w:p w:rsidR="00BC46EA" w:rsidRPr="00A10ADF" w:rsidRDefault="00BC46EA" w:rsidP="00884AA3">
            <w:pPr>
              <w:tabs>
                <w:tab w:val="left" w:pos="176"/>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3"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r>
      <w:tr w:rsidR="00BC46EA" w:rsidRPr="00A10ADF" w:rsidTr="00BC46EA">
        <w:tc>
          <w:tcPr>
            <w:tcW w:w="1607" w:type="dxa"/>
          </w:tcPr>
          <w:p w:rsidR="00BC46EA" w:rsidRPr="00A10ADF" w:rsidRDefault="00BC46EA"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物業</w:t>
            </w:r>
            <w:r w:rsidRPr="00A10ADF">
              <w:rPr>
                <w:rFonts w:ascii="Times New Roman" w:eastAsia="標楷體" w:hAnsi="Times New Roman" w:cs="Times New Roman"/>
                <w:spacing w:val="20"/>
                <w:szCs w:val="24"/>
              </w:rPr>
              <w:t>7</w:t>
            </w:r>
          </w:p>
        </w:tc>
        <w:tc>
          <w:tcPr>
            <w:tcW w:w="1332"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2"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3" w:type="dxa"/>
          </w:tcPr>
          <w:p w:rsidR="00BC46EA" w:rsidRPr="00A10ADF" w:rsidRDefault="00BC46EA" w:rsidP="00884AA3">
            <w:pPr>
              <w:tabs>
                <w:tab w:val="left" w:pos="720"/>
              </w:tabs>
              <w:overflowPunct w:val="0"/>
              <w:autoSpaceDE w:val="0"/>
              <w:autoSpaceDN w:val="0"/>
              <w:snapToGrid w:val="0"/>
              <w:ind w:left="720" w:rightChars="-32" w:right="-77" w:hanging="720"/>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eastAsia="zh-HK"/>
              </w:rPr>
              <w:t>43,425</w:t>
            </w:r>
            <w:r w:rsidRPr="00A10ADF">
              <w:rPr>
                <w:rFonts w:ascii="Times New Roman" w:eastAsia="標楷體" w:hAnsi="Times New Roman" w:cs="Times New Roman"/>
                <w:spacing w:val="20"/>
                <w:szCs w:val="24"/>
                <w:vertAlign w:val="superscript"/>
                <w:lang w:val="en-GB" w:eastAsia="zh-HK"/>
              </w:rPr>
              <w:t> </w:t>
            </w:r>
          </w:p>
        </w:tc>
        <w:tc>
          <w:tcPr>
            <w:tcW w:w="1332" w:type="dxa"/>
          </w:tcPr>
          <w:p w:rsidR="00BC46EA" w:rsidRPr="00A10ADF" w:rsidRDefault="00BC46EA" w:rsidP="00884AA3">
            <w:pPr>
              <w:tabs>
                <w:tab w:val="left" w:pos="176"/>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3"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r>
      <w:tr w:rsidR="00BC46EA" w:rsidRPr="00A10ADF" w:rsidTr="00BC46EA">
        <w:tc>
          <w:tcPr>
            <w:tcW w:w="1607" w:type="dxa"/>
          </w:tcPr>
          <w:p w:rsidR="00BC46EA" w:rsidRPr="00A10ADF" w:rsidRDefault="00BC46EA"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物業</w:t>
            </w:r>
            <w:r w:rsidRPr="00A10ADF">
              <w:rPr>
                <w:rFonts w:ascii="Times New Roman" w:eastAsia="標楷體" w:hAnsi="Times New Roman" w:cs="Times New Roman"/>
                <w:spacing w:val="20"/>
                <w:szCs w:val="24"/>
              </w:rPr>
              <w:t>8</w:t>
            </w:r>
          </w:p>
        </w:tc>
        <w:tc>
          <w:tcPr>
            <w:tcW w:w="1332"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2"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3"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rPr>
              <w:t>130,123</w:t>
            </w:r>
            <w:r w:rsidRPr="00A10ADF">
              <w:rPr>
                <w:rFonts w:ascii="Times New Roman" w:eastAsia="標楷體" w:hAnsi="Times New Roman" w:cs="Times New Roman"/>
                <w:spacing w:val="20"/>
                <w:szCs w:val="24"/>
                <w:vertAlign w:val="superscript"/>
                <w:lang w:val="en-GB"/>
              </w:rPr>
              <w:t> </w:t>
            </w:r>
          </w:p>
        </w:tc>
        <w:tc>
          <w:tcPr>
            <w:tcW w:w="1332" w:type="dxa"/>
          </w:tcPr>
          <w:p w:rsidR="00BC46EA" w:rsidRPr="00A10ADF" w:rsidRDefault="00BC46EA" w:rsidP="00884AA3">
            <w:pPr>
              <w:tabs>
                <w:tab w:val="left" w:pos="176"/>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3"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r>
      <w:tr w:rsidR="00BC46EA" w:rsidRPr="00A10ADF" w:rsidTr="00BC46EA">
        <w:tc>
          <w:tcPr>
            <w:tcW w:w="1607" w:type="dxa"/>
          </w:tcPr>
          <w:p w:rsidR="00BC46EA" w:rsidRPr="00A10ADF" w:rsidRDefault="00BC46EA"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物業</w:t>
            </w:r>
            <w:r w:rsidRPr="00A10ADF">
              <w:rPr>
                <w:rFonts w:ascii="Times New Roman" w:eastAsia="標楷體" w:hAnsi="Times New Roman" w:cs="Times New Roman"/>
                <w:spacing w:val="20"/>
                <w:szCs w:val="24"/>
              </w:rPr>
              <w:t>9</w:t>
            </w:r>
          </w:p>
        </w:tc>
        <w:tc>
          <w:tcPr>
            <w:tcW w:w="1332"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2"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3" w:type="dxa"/>
          </w:tcPr>
          <w:p w:rsidR="00BC46EA" w:rsidRPr="00A10ADF" w:rsidRDefault="00BC46EA" w:rsidP="00884AA3">
            <w:pPr>
              <w:tabs>
                <w:tab w:val="left" w:pos="720"/>
              </w:tabs>
              <w:overflowPunct w:val="0"/>
              <w:autoSpaceDE w:val="0"/>
              <w:autoSpaceDN w:val="0"/>
              <w:snapToGrid w:val="0"/>
              <w:ind w:left="720" w:rightChars="-32" w:right="-77" w:hanging="720"/>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172,932</w:t>
            </w:r>
            <w:r w:rsidRPr="00A10ADF">
              <w:rPr>
                <w:rFonts w:ascii="Times New Roman" w:eastAsia="標楷體" w:hAnsi="Times New Roman" w:cs="Times New Roman"/>
                <w:spacing w:val="20"/>
                <w:szCs w:val="24"/>
                <w:vertAlign w:val="superscript"/>
                <w:lang w:val="en-GB" w:eastAsia="zh-HK"/>
              </w:rPr>
              <w:t> </w:t>
            </w:r>
          </w:p>
        </w:tc>
        <w:tc>
          <w:tcPr>
            <w:tcW w:w="1332" w:type="dxa"/>
          </w:tcPr>
          <w:p w:rsidR="00BC46EA" w:rsidRPr="00A10ADF" w:rsidRDefault="00BC46EA" w:rsidP="00884AA3">
            <w:pPr>
              <w:tabs>
                <w:tab w:val="left" w:pos="176"/>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3"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r>
      <w:tr w:rsidR="00BC46EA" w:rsidRPr="00A10ADF" w:rsidTr="00BC46EA">
        <w:tc>
          <w:tcPr>
            <w:tcW w:w="1607" w:type="dxa"/>
          </w:tcPr>
          <w:p w:rsidR="00BC46EA" w:rsidRPr="00A10ADF" w:rsidRDefault="00BC46EA"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物業</w:t>
            </w:r>
            <w:r w:rsidRPr="00A10ADF">
              <w:rPr>
                <w:rFonts w:ascii="Times New Roman" w:eastAsia="標楷體" w:hAnsi="Times New Roman" w:cs="Times New Roman"/>
                <w:spacing w:val="20"/>
                <w:szCs w:val="24"/>
              </w:rPr>
              <w:t>10</w:t>
            </w:r>
          </w:p>
        </w:tc>
        <w:tc>
          <w:tcPr>
            <w:tcW w:w="1332"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2"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3"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2"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rPr>
              <w:t>24</w:t>
            </w:r>
            <w:r w:rsidRPr="00A10ADF">
              <w:rPr>
                <w:rFonts w:ascii="Times New Roman" w:eastAsia="標楷體" w:hAnsi="Times New Roman" w:cs="Times New Roman"/>
                <w:spacing w:val="20"/>
                <w:szCs w:val="24"/>
                <w:lang w:eastAsia="zh-HK"/>
              </w:rPr>
              <w:t>,812</w:t>
            </w:r>
            <w:r w:rsidRPr="00A10ADF">
              <w:rPr>
                <w:rFonts w:ascii="Times New Roman" w:eastAsia="標楷體" w:hAnsi="Times New Roman" w:cs="Times New Roman"/>
                <w:spacing w:val="20"/>
                <w:szCs w:val="24"/>
                <w:vertAlign w:val="superscript"/>
                <w:lang w:val="en-GB" w:eastAsia="zh-HK"/>
              </w:rPr>
              <w:t> </w:t>
            </w:r>
          </w:p>
        </w:tc>
        <w:tc>
          <w:tcPr>
            <w:tcW w:w="1333"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r>
      <w:tr w:rsidR="00BC46EA" w:rsidRPr="00A10ADF" w:rsidTr="00BC46EA">
        <w:tc>
          <w:tcPr>
            <w:tcW w:w="1607" w:type="dxa"/>
          </w:tcPr>
          <w:p w:rsidR="00BC46EA" w:rsidRPr="00A10ADF" w:rsidRDefault="00BC46EA"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物業</w:t>
            </w:r>
            <w:r w:rsidRPr="00A10ADF">
              <w:rPr>
                <w:rFonts w:ascii="Times New Roman" w:eastAsia="標楷體" w:hAnsi="Times New Roman" w:cs="Times New Roman"/>
                <w:spacing w:val="20"/>
                <w:szCs w:val="24"/>
              </w:rPr>
              <w:t>11</w:t>
            </w:r>
          </w:p>
        </w:tc>
        <w:tc>
          <w:tcPr>
            <w:tcW w:w="1332"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2"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3"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2"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rPr>
              <w:t>729,722</w:t>
            </w:r>
            <w:r w:rsidRPr="00A10ADF">
              <w:rPr>
                <w:rFonts w:ascii="Times New Roman" w:eastAsia="標楷體" w:hAnsi="Times New Roman" w:cs="Times New Roman"/>
                <w:spacing w:val="20"/>
                <w:szCs w:val="24"/>
                <w:vertAlign w:val="superscript"/>
                <w:lang w:val="en-GB"/>
              </w:rPr>
              <w:t> </w:t>
            </w:r>
          </w:p>
        </w:tc>
        <w:tc>
          <w:tcPr>
            <w:tcW w:w="1333"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r>
      <w:tr w:rsidR="00BC46EA" w:rsidRPr="00A10ADF" w:rsidTr="00BC46EA">
        <w:tc>
          <w:tcPr>
            <w:tcW w:w="1607" w:type="dxa"/>
          </w:tcPr>
          <w:p w:rsidR="00BC46EA" w:rsidRPr="00A10ADF" w:rsidRDefault="00BC46EA"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物業</w:t>
            </w:r>
            <w:r w:rsidRPr="00A10ADF">
              <w:rPr>
                <w:rFonts w:ascii="Times New Roman" w:eastAsia="標楷體" w:hAnsi="Times New Roman" w:cs="Times New Roman"/>
                <w:spacing w:val="20"/>
                <w:szCs w:val="24"/>
              </w:rPr>
              <w:t>12</w:t>
            </w:r>
          </w:p>
        </w:tc>
        <w:tc>
          <w:tcPr>
            <w:tcW w:w="1332"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2"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3"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2"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rPr>
              <w:t>526,064</w:t>
            </w:r>
            <w:r w:rsidRPr="00A10ADF">
              <w:rPr>
                <w:rFonts w:ascii="Times New Roman" w:eastAsia="標楷體" w:hAnsi="Times New Roman" w:cs="Times New Roman"/>
                <w:spacing w:val="20"/>
                <w:szCs w:val="24"/>
                <w:vertAlign w:val="superscript"/>
                <w:lang w:val="en-GB"/>
              </w:rPr>
              <w:t> </w:t>
            </w:r>
          </w:p>
        </w:tc>
        <w:tc>
          <w:tcPr>
            <w:tcW w:w="1333"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r>
      <w:tr w:rsidR="00BC46EA" w:rsidRPr="00A10ADF" w:rsidTr="00BC46EA">
        <w:tc>
          <w:tcPr>
            <w:tcW w:w="1607" w:type="dxa"/>
          </w:tcPr>
          <w:p w:rsidR="00BC46EA" w:rsidRPr="00A10ADF" w:rsidRDefault="00BC46EA"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物業</w:t>
            </w:r>
            <w:r w:rsidRPr="00A10ADF">
              <w:rPr>
                <w:rFonts w:ascii="Times New Roman" w:eastAsia="標楷體" w:hAnsi="Times New Roman" w:cs="Times New Roman"/>
                <w:spacing w:val="20"/>
                <w:szCs w:val="24"/>
              </w:rPr>
              <w:t>13</w:t>
            </w:r>
          </w:p>
        </w:tc>
        <w:tc>
          <w:tcPr>
            <w:tcW w:w="1332"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2"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3"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2"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rPr>
            </w:pPr>
            <w:r w:rsidRPr="00A10ADF">
              <w:rPr>
                <w:rFonts w:ascii="Times New Roman" w:eastAsia="標楷體" w:hAnsi="Times New Roman" w:cs="Times New Roman"/>
                <w:spacing w:val="20"/>
                <w:szCs w:val="24"/>
              </w:rPr>
              <w:t>619,848</w:t>
            </w:r>
            <w:r w:rsidRPr="00A10ADF">
              <w:rPr>
                <w:rFonts w:ascii="Times New Roman" w:eastAsia="標楷體" w:hAnsi="Times New Roman" w:cs="Times New Roman"/>
                <w:spacing w:val="20"/>
                <w:szCs w:val="24"/>
                <w:vertAlign w:val="superscript"/>
                <w:lang w:val="en-GB"/>
              </w:rPr>
              <w:t> </w:t>
            </w:r>
          </w:p>
        </w:tc>
        <w:tc>
          <w:tcPr>
            <w:tcW w:w="1333"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r>
      <w:tr w:rsidR="00BC46EA" w:rsidRPr="00A10ADF" w:rsidTr="00BC46EA">
        <w:tc>
          <w:tcPr>
            <w:tcW w:w="1607" w:type="dxa"/>
          </w:tcPr>
          <w:p w:rsidR="00BC46EA" w:rsidRPr="00A10ADF" w:rsidRDefault="00BC46EA"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物業</w:t>
            </w:r>
            <w:r w:rsidRPr="00A10ADF">
              <w:rPr>
                <w:rFonts w:ascii="Times New Roman" w:eastAsia="標楷體" w:hAnsi="Times New Roman" w:cs="Times New Roman"/>
                <w:spacing w:val="20"/>
                <w:szCs w:val="24"/>
              </w:rPr>
              <w:t>14</w:t>
            </w:r>
          </w:p>
        </w:tc>
        <w:tc>
          <w:tcPr>
            <w:tcW w:w="1332"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2"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3"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2"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rPr>
              <w:t>523</w:t>
            </w:r>
            <w:r w:rsidRPr="00A10ADF">
              <w:rPr>
                <w:rFonts w:ascii="Times New Roman" w:eastAsia="標楷體" w:hAnsi="Times New Roman" w:cs="Times New Roman"/>
                <w:spacing w:val="20"/>
                <w:szCs w:val="24"/>
                <w:lang w:eastAsia="zh-HK"/>
              </w:rPr>
              <w:t>,273</w:t>
            </w:r>
            <w:r w:rsidRPr="00A10ADF">
              <w:rPr>
                <w:rFonts w:ascii="Times New Roman" w:eastAsia="標楷體" w:hAnsi="Times New Roman" w:cs="Times New Roman"/>
                <w:spacing w:val="20"/>
                <w:szCs w:val="24"/>
                <w:vertAlign w:val="superscript"/>
                <w:lang w:val="en-GB" w:eastAsia="zh-HK"/>
              </w:rPr>
              <w:t> </w:t>
            </w:r>
          </w:p>
        </w:tc>
        <w:tc>
          <w:tcPr>
            <w:tcW w:w="1333"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r>
      <w:tr w:rsidR="00BC46EA" w:rsidRPr="00A10ADF" w:rsidTr="00BC46EA">
        <w:tc>
          <w:tcPr>
            <w:tcW w:w="1607" w:type="dxa"/>
          </w:tcPr>
          <w:p w:rsidR="00BC46EA" w:rsidRPr="00A10ADF" w:rsidRDefault="00BC46EA"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物業</w:t>
            </w:r>
            <w:r w:rsidRPr="00A10ADF">
              <w:rPr>
                <w:rFonts w:ascii="Times New Roman" w:eastAsia="標楷體" w:hAnsi="Times New Roman" w:cs="Times New Roman"/>
                <w:spacing w:val="20"/>
                <w:szCs w:val="24"/>
              </w:rPr>
              <w:t>15</w:t>
            </w:r>
          </w:p>
        </w:tc>
        <w:tc>
          <w:tcPr>
            <w:tcW w:w="1332"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2"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3"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2"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rPr>
            </w:pPr>
            <w:r w:rsidRPr="00A10ADF">
              <w:rPr>
                <w:rFonts w:ascii="Times New Roman" w:eastAsia="標楷體" w:hAnsi="Times New Roman" w:cs="Times New Roman"/>
                <w:spacing w:val="20"/>
                <w:szCs w:val="24"/>
              </w:rPr>
              <w:t>211,096</w:t>
            </w:r>
            <w:r w:rsidRPr="00A10ADF">
              <w:rPr>
                <w:rFonts w:ascii="Times New Roman" w:eastAsia="標楷體" w:hAnsi="Times New Roman" w:cs="Times New Roman"/>
                <w:spacing w:val="20"/>
                <w:szCs w:val="24"/>
                <w:vertAlign w:val="superscript"/>
              </w:rPr>
              <w:t> </w:t>
            </w:r>
          </w:p>
        </w:tc>
        <w:tc>
          <w:tcPr>
            <w:tcW w:w="1333"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r>
      <w:tr w:rsidR="00BC46EA" w:rsidRPr="00A10ADF" w:rsidTr="00BC46EA">
        <w:tc>
          <w:tcPr>
            <w:tcW w:w="1607" w:type="dxa"/>
          </w:tcPr>
          <w:p w:rsidR="00BC46EA" w:rsidRPr="00A10ADF" w:rsidRDefault="00BC46EA"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物業</w:t>
            </w:r>
            <w:r w:rsidRPr="00A10ADF">
              <w:rPr>
                <w:rFonts w:ascii="Times New Roman" w:eastAsia="標楷體" w:hAnsi="Times New Roman" w:cs="Times New Roman"/>
                <w:spacing w:val="20"/>
                <w:szCs w:val="24"/>
              </w:rPr>
              <w:t>16</w:t>
            </w:r>
          </w:p>
        </w:tc>
        <w:tc>
          <w:tcPr>
            <w:tcW w:w="1332"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2"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3"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c>
          <w:tcPr>
            <w:tcW w:w="1332"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210,766</w:t>
            </w:r>
            <w:r w:rsidRPr="00A10ADF">
              <w:rPr>
                <w:rFonts w:ascii="Times New Roman" w:eastAsia="標楷體" w:hAnsi="Times New Roman" w:cs="Times New Roman"/>
                <w:spacing w:val="20"/>
                <w:szCs w:val="24"/>
                <w:vertAlign w:val="superscript"/>
                <w:lang w:val="en-GB" w:eastAsia="zh-HK"/>
              </w:rPr>
              <w:t> </w:t>
            </w:r>
          </w:p>
        </w:tc>
        <w:tc>
          <w:tcPr>
            <w:tcW w:w="1333"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eastAsia="zh-HK"/>
              </w:rPr>
              <w:t> </w:t>
            </w:r>
          </w:p>
        </w:tc>
      </w:tr>
      <w:tr w:rsidR="00BC46EA" w:rsidRPr="00A10ADF" w:rsidTr="00BC46EA">
        <w:tc>
          <w:tcPr>
            <w:tcW w:w="1607" w:type="dxa"/>
          </w:tcPr>
          <w:p w:rsidR="00BC46EA" w:rsidRPr="00A10ADF" w:rsidRDefault="00BC46EA" w:rsidP="00884AA3">
            <w:pPr>
              <w:tabs>
                <w:tab w:val="left" w:pos="720"/>
              </w:tabs>
              <w:overflowPunct w:val="0"/>
              <w:autoSpaceDE w:val="0"/>
              <w:autoSpaceDN w:val="0"/>
              <w:snapToGrid w:val="0"/>
              <w:ind w:left="720" w:hanging="824"/>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物業</w:t>
            </w:r>
            <w:r w:rsidRPr="00A10ADF">
              <w:rPr>
                <w:rFonts w:ascii="Times New Roman" w:eastAsia="標楷體" w:hAnsi="Times New Roman" w:cs="Times New Roman"/>
                <w:spacing w:val="20"/>
                <w:szCs w:val="24"/>
              </w:rPr>
              <w:t>17</w:t>
            </w:r>
          </w:p>
        </w:tc>
        <w:tc>
          <w:tcPr>
            <w:tcW w:w="1332" w:type="dxa"/>
          </w:tcPr>
          <w:p w:rsidR="00BC46EA" w:rsidRPr="00A10ADF" w:rsidRDefault="00BC46EA" w:rsidP="00884AA3">
            <w:pPr>
              <w:tabs>
                <w:tab w:val="left" w:pos="176"/>
                <w:tab w:val="left" w:pos="720"/>
              </w:tabs>
              <w:overflowPunct w:val="0"/>
              <w:autoSpaceDE w:val="0"/>
              <w:autoSpaceDN w:val="0"/>
              <w:snapToGrid w:val="0"/>
              <w:ind w:rightChars="-42" w:right="-101"/>
              <w:jc w:val="right"/>
              <w:rPr>
                <w:rFonts w:ascii="Times New Roman" w:eastAsia="標楷體" w:hAnsi="Times New Roman" w:cs="Times New Roman"/>
                <w:spacing w:val="20"/>
                <w:szCs w:val="24"/>
                <w:u w:val="single"/>
                <w:lang w:eastAsia="zh-HK"/>
              </w:rPr>
            </w:pPr>
            <w:r w:rsidRPr="00A10ADF">
              <w:rPr>
                <w:rFonts w:ascii="Times New Roman" w:eastAsia="標楷體" w:hAnsi="Times New Roman" w:cs="Times New Roman"/>
                <w:spacing w:val="20"/>
                <w:szCs w:val="24"/>
                <w:u w:val="single"/>
                <w:lang w:eastAsia="zh-HK"/>
              </w:rPr>
              <w:t>     — </w:t>
            </w:r>
            <w:r w:rsidRPr="00A10ADF">
              <w:rPr>
                <w:rFonts w:ascii="Times New Roman" w:eastAsia="標楷體" w:hAnsi="Times New Roman" w:cs="Times New Roman"/>
                <w:spacing w:val="20"/>
                <w:szCs w:val="24"/>
                <w:u w:val="single"/>
                <w:lang w:val="en-GB" w:eastAsia="zh-HK"/>
              </w:rPr>
              <w:t xml:space="preserve"> </w:t>
            </w:r>
            <w:r w:rsidRPr="00A10ADF">
              <w:rPr>
                <w:rFonts w:ascii="Times New Roman" w:eastAsia="標楷體" w:hAnsi="Times New Roman" w:cs="Times New Roman"/>
                <w:spacing w:val="20"/>
                <w:szCs w:val="24"/>
                <w:lang w:eastAsia="zh-HK"/>
              </w:rPr>
              <w:t>  </w:t>
            </w:r>
          </w:p>
        </w:tc>
        <w:tc>
          <w:tcPr>
            <w:tcW w:w="1332"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u w:val="single"/>
                <w:lang w:eastAsia="zh-HK"/>
              </w:rPr>
            </w:pPr>
            <w:r w:rsidRPr="00A10ADF">
              <w:rPr>
                <w:rFonts w:ascii="Times New Roman" w:eastAsia="標楷體" w:hAnsi="Times New Roman" w:cs="Times New Roman"/>
                <w:spacing w:val="20"/>
                <w:szCs w:val="24"/>
                <w:u w:val="single"/>
                <w:lang w:eastAsia="zh-HK"/>
              </w:rPr>
              <w:t>   —</w:t>
            </w:r>
            <w:r w:rsidRPr="00A10ADF">
              <w:rPr>
                <w:rFonts w:ascii="Times New Roman" w:eastAsia="標楷體" w:hAnsi="Times New Roman" w:cs="Times New Roman"/>
                <w:spacing w:val="20"/>
                <w:szCs w:val="24"/>
                <w:u w:val="single"/>
                <w:lang w:val="en-GB" w:eastAsia="zh-HK"/>
              </w:rPr>
              <w:t xml:space="preserve">  </w:t>
            </w:r>
            <w:r w:rsidRPr="00A10ADF">
              <w:rPr>
                <w:rFonts w:ascii="Times New Roman" w:eastAsia="標楷體" w:hAnsi="Times New Roman" w:cs="Times New Roman"/>
                <w:spacing w:val="20"/>
                <w:szCs w:val="24"/>
                <w:lang w:eastAsia="zh-HK"/>
              </w:rPr>
              <w:t> </w:t>
            </w:r>
          </w:p>
        </w:tc>
        <w:tc>
          <w:tcPr>
            <w:tcW w:w="1333" w:type="dxa"/>
          </w:tcPr>
          <w:p w:rsidR="00BC46EA" w:rsidRPr="00A10ADF" w:rsidRDefault="00BC46EA" w:rsidP="00884AA3">
            <w:pPr>
              <w:tabs>
                <w:tab w:val="left" w:pos="176"/>
                <w:tab w:val="left" w:pos="720"/>
              </w:tabs>
              <w:overflowPunct w:val="0"/>
              <w:autoSpaceDE w:val="0"/>
              <w:autoSpaceDN w:val="0"/>
              <w:snapToGrid w:val="0"/>
              <w:ind w:rightChars="-42" w:right="-101"/>
              <w:jc w:val="right"/>
              <w:rPr>
                <w:rFonts w:ascii="Times New Roman" w:eastAsia="標楷體" w:hAnsi="Times New Roman" w:cs="Times New Roman"/>
                <w:spacing w:val="20"/>
                <w:szCs w:val="24"/>
                <w:u w:val="single"/>
                <w:lang w:eastAsia="zh-HK"/>
              </w:rPr>
            </w:pPr>
            <w:r w:rsidRPr="00A10ADF">
              <w:rPr>
                <w:rFonts w:ascii="Times New Roman" w:eastAsia="標楷體" w:hAnsi="Times New Roman" w:cs="Times New Roman"/>
                <w:spacing w:val="20"/>
                <w:szCs w:val="24"/>
                <w:u w:val="single"/>
                <w:lang w:eastAsia="zh-HK"/>
              </w:rPr>
              <w:t>     — </w:t>
            </w:r>
            <w:r w:rsidRPr="00A10ADF">
              <w:rPr>
                <w:rFonts w:ascii="Times New Roman" w:eastAsia="標楷體" w:hAnsi="Times New Roman" w:cs="Times New Roman"/>
                <w:spacing w:val="20"/>
                <w:szCs w:val="24"/>
                <w:u w:val="single"/>
                <w:lang w:val="en-GB" w:eastAsia="zh-HK"/>
              </w:rPr>
              <w:t xml:space="preserve"> </w:t>
            </w:r>
            <w:r w:rsidRPr="00A10ADF">
              <w:rPr>
                <w:rFonts w:ascii="Times New Roman" w:eastAsia="標楷體" w:hAnsi="Times New Roman" w:cs="Times New Roman"/>
                <w:spacing w:val="20"/>
                <w:szCs w:val="24"/>
                <w:lang w:eastAsia="zh-HK"/>
              </w:rPr>
              <w:t>  </w:t>
            </w:r>
          </w:p>
        </w:tc>
        <w:tc>
          <w:tcPr>
            <w:tcW w:w="1332" w:type="dxa"/>
          </w:tcPr>
          <w:p w:rsidR="00BC46EA" w:rsidRPr="00A10ADF" w:rsidRDefault="00BC46EA" w:rsidP="00884AA3">
            <w:pPr>
              <w:tabs>
                <w:tab w:val="left" w:pos="720"/>
              </w:tabs>
              <w:overflowPunct w:val="0"/>
              <w:autoSpaceDE w:val="0"/>
              <w:autoSpaceDN w:val="0"/>
              <w:snapToGrid w:val="0"/>
              <w:ind w:leftChars="-57" w:left="-3" w:rightChars="-42" w:right="-101" w:hangingChars="48" w:hanging="134"/>
              <w:jc w:val="right"/>
              <w:rPr>
                <w:rFonts w:ascii="Times New Roman" w:eastAsia="標楷體" w:hAnsi="Times New Roman" w:cs="Times New Roman"/>
                <w:spacing w:val="20"/>
                <w:szCs w:val="24"/>
                <w:u w:val="single"/>
                <w:lang w:eastAsia="zh-HK"/>
              </w:rPr>
            </w:pPr>
            <w:r w:rsidRPr="00A10ADF">
              <w:rPr>
                <w:rFonts w:ascii="Times New Roman" w:eastAsia="標楷體" w:hAnsi="Times New Roman" w:cs="Times New Roman"/>
                <w:spacing w:val="20"/>
                <w:szCs w:val="24"/>
                <w:u w:val="single"/>
                <w:lang w:eastAsia="zh-HK"/>
              </w:rPr>
              <w:t xml:space="preserve">     —</w:t>
            </w:r>
            <w:r w:rsidRPr="00A10ADF">
              <w:rPr>
                <w:rFonts w:ascii="Times New Roman" w:eastAsia="標楷體" w:hAnsi="Times New Roman" w:cs="Times New Roman"/>
                <w:spacing w:val="20"/>
                <w:szCs w:val="24"/>
                <w:u w:val="single"/>
                <w:lang w:val="en-GB" w:eastAsia="zh-HK"/>
              </w:rPr>
              <w:t xml:space="preserve">  </w:t>
            </w:r>
            <w:r w:rsidRPr="00A10ADF">
              <w:rPr>
                <w:rFonts w:ascii="Times New Roman" w:eastAsia="標楷體" w:hAnsi="Times New Roman" w:cs="Times New Roman"/>
                <w:spacing w:val="20"/>
                <w:szCs w:val="24"/>
                <w:lang w:eastAsia="zh-HK"/>
              </w:rPr>
              <w:t> </w:t>
            </w:r>
          </w:p>
        </w:tc>
        <w:tc>
          <w:tcPr>
            <w:tcW w:w="1333"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u w:val="single"/>
                <w:lang w:eastAsia="zh-HK"/>
              </w:rPr>
              <w:t>869,364</w:t>
            </w:r>
            <w:r w:rsidRPr="00A10ADF">
              <w:rPr>
                <w:rFonts w:ascii="Times New Roman" w:eastAsia="標楷體" w:hAnsi="Times New Roman" w:cs="Times New Roman"/>
                <w:i/>
                <w:spacing w:val="20"/>
                <w:szCs w:val="24"/>
                <w:lang w:eastAsia="zh-HK"/>
              </w:rPr>
              <w:t> </w:t>
            </w:r>
            <w:r w:rsidRPr="00A10ADF">
              <w:rPr>
                <w:rFonts w:ascii="Times New Roman" w:eastAsia="標楷體" w:hAnsi="Times New Roman" w:cs="Times New Roman"/>
                <w:spacing w:val="20"/>
                <w:szCs w:val="24"/>
                <w:vertAlign w:val="superscript"/>
                <w:lang w:val="en-GB" w:eastAsia="zh-HK"/>
              </w:rPr>
              <w:t> </w:t>
            </w:r>
          </w:p>
        </w:tc>
      </w:tr>
      <w:tr w:rsidR="00BC46EA" w:rsidRPr="00A10ADF" w:rsidTr="00BC46EA">
        <w:tc>
          <w:tcPr>
            <w:tcW w:w="1607" w:type="dxa"/>
          </w:tcPr>
          <w:p w:rsidR="00BC46EA" w:rsidRPr="00A10ADF" w:rsidRDefault="00BC46EA" w:rsidP="00884AA3">
            <w:pPr>
              <w:tabs>
                <w:tab w:val="left" w:pos="720"/>
              </w:tabs>
              <w:overflowPunct w:val="0"/>
              <w:autoSpaceDE w:val="0"/>
              <w:autoSpaceDN w:val="0"/>
              <w:snapToGrid w:val="0"/>
              <w:ind w:leftChars="-45" w:left="1" w:rightChars="-47" w:right="-113" w:hangingChars="39" w:hanging="109"/>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應評稅利潤</w:t>
            </w:r>
          </w:p>
        </w:tc>
        <w:tc>
          <w:tcPr>
            <w:tcW w:w="1332" w:type="dxa"/>
          </w:tcPr>
          <w:p w:rsidR="00BC46EA" w:rsidRPr="00A10ADF" w:rsidRDefault="00BC46EA"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u w:val="double"/>
                <w:lang w:eastAsia="zh-HK"/>
              </w:rPr>
            </w:pPr>
            <w:r w:rsidRPr="00A10ADF">
              <w:rPr>
                <w:rFonts w:ascii="Times New Roman" w:eastAsia="標楷體" w:hAnsi="Times New Roman" w:cs="Times New Roman"/>
                <w:spacing w:val="20"/>
                <w:szCs w:val="24"/>
                <w:u w:val="double"/>
                <w:lang w:val="en-GB" w:eastAsia="zh-HK"/>
              </w:rPr>
              <w:t>357,708</w:t>
            </w:r>
            <w:r w:rsidRPr="00A10ADF">
              <w:rPr>
                <w:rFonts w:ascii="Times New Roman" w:eastAsia="標楷體" w:hAnsi="Times New Roman" w:cs="Times New Roman"/>
                <w:spacing w:val="20"/>
                <w:szCs w:val="24"/>
                <w:lang w:eastAsia="zh-HK"/>
              </w:rPr>
              <w:t> </w:t>
            </w:r>
          </w:p>
        </w:tc>
        <w:tc>
          <w:tcPr>
            <w:tcW w:w="1332" w:type="dxa"/>
          </w:tcPr>
          <w:p w:rsidR="00BC46EA" w:rsidRPr="00A10ADF" w:rsidRDefault="00BC46EA" w:rsidP="00884AA3">
            <w:pPr>
              <w:tabs>
                <w:tab w:val="left" w:pos="720"/>
              </w:tabs>
              <w:overflowPunct w:val="0"/>
              <w:autoSpaceDE w:val="0"/>
              <w:autoSpaceDN w:val="0"/>
              <w:snapToGrid w:val="0"/>
              <w:ind w:left="720" w:rightChars="-55" w:right="-132" w:hanging="720"/>
              <w:jc w:val="right"/>
              <w:rPr>
                <w:rFonts w:ascii="Times New Roman" w:eastAsia="標楷體" w:hAnsi="Times New Roman" w:cs="Times New Roman"/>
                <w:spacing w:val="20"/>
                <w:szCs w:val="24"/>
                <w:u w:val="double"/>
                <w:lang w:eastAsia="zh-HK"/>
              </w:rPr>
            </w:pPr>
            <w:r w:rsidRPr="00A10ADF">
              <w:rPr>
                <w:rFonts w:ascii="Times New Roman" w:eastAsia="標楷體" w:hAnsi="Times New Roman" w:cs="Times New Roman"/>
                <w:spacing w:val="20"/>
                <w:szCs w:val="24"/>
                <w:u w:val="double"/>
                <w:lang w:val="en-GB" w:eastAsia="zh-HK"/>
              </w:rPr>
              <w:t>53,700</w:t>
            </w:r>
            <w:r w:rsidRPr="00A10ADF">
              <w:rPr>
                <w:rFonts w:ascii="Times New Roman" w:eastAsia="標楷體" w:hAnsi="Times New Roman" w:cs="Times New Roman"/>
                <w:spacing w:val="20"/>
                <w:szCs w:val="24"/>
                <w:lang w:eastAsia="zh-HK"/>
              </w:rPr>
              <w:t> </w:t>
            </w:r>
          </w:p>
        </w:tc>
        <w:tc>
          <w:tcPr>
            <w:tcW w:w="1333" w:type="dxa"/>
          </w:tcPr>
          <w:p w:rsidR="00BC46EA" w:rsidRPr="00A10ADF" w:rsidRDefault="00BC46EA" w:rsidP="00884AA3">
            <w:pPr>
              <w:tabs>
                <w:tab w:val="left" w:pos="720"/>
              </w:tabs>
              <w:overflowPunct w:val="0"/>
              <w:autoSpaceDE w:val="0"/>
              <w:autoSpaceDN w:val="0"/>
              <w:snapToGrid w:val="0"/>
              <w:ind w:left="720" w:rightChars="-32" w:right="-77" w:hanging="720"/>
              <w:jc w:val="right"/>
              <w:rPr>
                <w:rFonts w:ascii="Times New Roman" w:eastAsia="標楷體" w:hAnsi="Times New Roman" w:cs="Times New Roman"/>
                <w:spacing w:val="20"/>
                <w:szCs w:val="24"/>
                <w:u w:val="double"/>
                <w:lang w:eastAsia="zh-HK"/>
              </w:rPr>
            </w:pPr>
            <w:r w:rsidRPr="00A10ADF">
              <w:rPr>
                <w:rFonts w:ascii="Times New Roman" w:eastAsia="標楷體" w:hAnsi="Times New Roman" w:cs="Times New Roman"/>
                <w:spacing w:val="20"/>
                <w:szCs w:val="24"/>
                <w:u w:val="double"/>
                <w:lang w:val="en-GB" w:eastAsia="zh-HK"/>
              </w:rPr>
              <w:t>567,280</w:t>
            </w:r>
            <w:r w:rsidRPr="00A10ADF">
              <w:rPr>
                <w:rFonts w:ascii="Times New Roman" w:eastAsia="標楷體" w:hAnsi="Times New Roman" w:cs="Times New Roman"/>
                <w:spacing w:val="20"/>
                <w:szCs w:val="24"/>
                <w:lang w:eastAsia="zh-HK"/>
              </w:rPr>
              <w:t> </w:t>
            </w:r>
          </w:p>
        </w:tc>
        <w:tc>
          <w:tcPr>
            <w:tcW w:w="1332" w:type="dxa"/>
          </w:tcPr>
          <w:p w:rsidR="00BC46EA" w:rsidRPr="00A10ADF" w:rsidRDefault="00BC46EA" w:rsidP="00884AA3">
            <w:pPr>
              <w:tabs>
                <w:tab w:val="left" w:pos="720"/>
              </w:tabs>
              <w:overflowPunct w:val="0"/>
              <w:autoSpaceDE w:val="0"/>
              <w:autoSpaceDN w:val="0"/>
              <w:snapToGrid w:val="0"/>
              <w:ind w:left="720" w:rightChars="-68" w:right="-163" w:hanging="859"/>
              <w:jc w:val="right"/>
              <w:rPr>
                <w:rFonts w:ascii="Times New Roman" w:eastAsia="標楷體" w:hAnsi="Times New Roman" w:cs="Times New Roman"/>
                <w:spacing w:val="20"/>
                <w:szCs w:val="24"/>
                <w:u w:val="double"/>
                <w:lang w:eastAsia="zh-HK"/>
              </w:rPr>
            </w:pPr>
            <w:r w:rsidRPr="00A10ADF">
              <w:rPr>
                <w:rFonts w:ascii="Times New Roman" w:eastAsia="標楷體" w:hAnsi="Times New Roman" w:cs="Times New Roman"/>
                <w:spacing w:val="20"/>
                <w:szCs w:val="24"/>
                <w:u w:val="double"/>
                <w:lang w:val="en-GB" w:eastAsia="zh-HK"/>
              </w:rPr>
              <w:t>2,845,581</w:t>
            </w:r>
            <w:r w:rsidRPr="00A10ADF">
              <w:rPr>
                <w:rFonts w:ascii="Times New Roman" w:eastAsia="標楷體" w:hAnsi="Times New Roman" w:cs="Times New Roman"/>
                <w:spacing w:val="20"/>
                <w:szCs w:val="24"/>
                <w:vertAlign w:val="superscript"/>
                <w:lang w:eastAsia="zh-HK"/>
              </w:rPr>
              <w:t>  </w:t>
            </w:r>
          </w:p>
        </w:tc>
        <w:tc>
          <w:tcPr>
            <w:tcW w:w="1333" w:type="dxa"/>
          </w:tcPr>
          <w:p w:rsidR="00BC46EA" w:rsidRPr="00A10ADF" w:rsidRDefault="00BC46EA" w:rsidP="00884AA3">
            <w:pPr>
              <w:tabs>
                <w:tab w:val="left" w:pos="720"/>
              </w:tabs>
              <w:overflowPunct w:val="0"/>
              <w:autoSpaceDE w:val="0"/>
              <w:autoSpaceDN w:val="0"/>
              <w:snapToGrid w:val="0"/>
              <w:ind w:left="720" w:rightChars="-45" w:right="-108" w:hanging="720"/>
              <w:jc w:val="right"/>
              <w:rPr>
                <w:rFonts w:ascii="Times New Roman" w:eastAsia="標楷體" w:hAnsi="Times New Roman" w:cs="Times New Roman"/>
                <w:spacing w:val="20"/>
                <w:szCs w:val="24"/>
                <w:u w:val="double"/>
                <w:lang w:eastAsia="zh-HK"/>
              </w:rPr>
            </w:pPr>
            <w:r w:rsidRPr="00A10ADF">
              <w:rPr>
                <w:rFonts w:ascii="Times New Roman" w:eastAsia="標楷體" w:hAnsi="Times New Roman" w:cs="Times New Roman"/>
                <w:spacing w:val="20"/>
                <w:szCs w:val="24"/>
                <w:u w:val="double"/>
                <w:lang w:val="en-GB" w:eastAsia="zh-HK"/>
              </w:rPr>
              <w:t>869,364</w:t>
            </w:r>
            <w:r w:rsidRPr="00A10ADF">
              <w:rPr>
                <w:rFonts w:ascii="Times New Roman" w:eastAsia="標楷體" w:hAnsi="Times New Roman" w:cs="Times New Roman"/>
                <w:spacing w:val="20"/>
                <w:szCs w:val="24"/>
                <w:lang w:eastAsia="zh-HK"/>
              </w:rPr>
              <w:t>  </w:t>
            </w:r>
          </w:p>
        </w:tc>
      </w:tr>
      <w:tr w:rsidR="00BC46EA" w:rsidRPr="00A10ADF" w:rsidTr="00BC46EA">
        <w:tc>
          <w:tcPr>
            <w:tcW w:w="1607" w:type="dxa"/>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c>
        <w:tc>
          <w:tcPr>
            <w:tcW w:w="1332" w:type="dxa"/>
          </w:tcPr>
          <w:p w:rsidR="00BC46EA" w:rsidRPr="00A10ADF" w:rsidRDefault="00BC46EA" w:rsidP="00884AA3">
            <w:pPr>
              <w:tabs>
                <w:tab w:val="left" w:pos="720"/>
              </w:tabs>
              <w:overflowPunct w:val="0"/>
              <w:autoSpaceDE w:val="0"/>
              <w:autoSpaceDN w:val="0"/>
              <w:snapToGrid w:val="0"/>
              <w:ind w:left="720" w:hanging="720"/>
              <w:jc w:val="right"/>
              <w:rPr>
                <w:rFonts w:ascii="Times New Roman" w:eastAsia="標楷體" w:hAnsi="Times New Roman" w:cs="Times New Roman"/>
                <w:spacing w:val="20"/>
                <w:szCs w:val="24"/>
                <w:u w:val="double"/>
                <w:lang w:val="en-GB" w:eastAsia="zh-HK"/>
              </w:rPr>
            </w:pPr>
          </w:p>
        </w:tc>
        <w:tc>
          <w:tcPr>
            <w:tcW w:w="1332" w:type="dxa"/>
          </w:tcPr>
          <w:p w:rsidR="00BC46EA" w:rsidRPr="00A10ADF" w:rsidRDefault="00BC46EA" w:rsidP="00884AA3">
            <w:pPr>
              <w:tabs>
                <w:tab w:val="left" w:pos="720"/>
              </w:tabs>
              <w:overflowPunct w:val="0"/>
              <w:autoSpaceDE w:val="0"/>
              <w:autoSpaceDN w:val="0"/>
              <w:snapToGrid w:val="0"/>
              <w:ind w:left="720" w:hanging="720"/>
              <w:jc w:val="right"/>
              <w:rPr>
                <w:rFonts w:ascii="Times New Roman" w:eastAsia="標楷體" w:hAnsi="Times New Roman" w:cs="Times New Roman"/>
                <w:spacing w:val="20"/>
                <w:szCs w:val="24"/>
                <w:u w:val="double"/>
                <w:lang w:val="en-GB" w:eastAsia="zh-HK"/>
              </w:rPr>
            </w:pPr>
          </w:p>
        </w:tc>
        <w:tc>
          <w:tcPr>
            <w:tcW w:w="1333" w:type="dxa"/>
          </w:tcPr>
          <w:p w:rsidR="00BC46EA" w:rsidRPr="00A10ADF" w:rsidRDefault="00BC46EA" w:rsidP="00884AA3">
            <w:pPr>
              <w:tabs>
                <w:tab w:val="left" w:pos="720"/>
              </w:tabs>
              <w:overflowPunct w:val="0"/>
              <w:autoSpaceDE w:val="0"/>
              <w:autoSpaceDN w:val="0"/>
              <w:snapToGrid w:val="0"/>
              <w:ind w:left="720" w:hanging="720"/>
              <w:jc w:val="right"/>
              <w:rPr>
                <w:rFonts w:ascii="Times New Roman" w:eastAsia="標楷體" w:hAnsi="Times New Roman" w:cs="Times New Roman"/>
                <w:spacing w:val="20"/>
                <w:szCs w:val="24"/>
                <w:u w:val="double"/>
                <w:lang w:val="en-GB" w:eastAsia="zh-HK"/>
              </w:rPr>
            </w:pPr>
          </w:p>
        </w:tc>
        <w:tc>
          <w:tcPr>
            <w:tcW w:w="1332" w:type="dxa"/>
          </w:tcPr>
          <w:p w:rsidR="00BC46EA" w:rsidRPr="00A10ADF" w:rsidRDefault="00BC46EA" w:rsidP="00884AA3">
            <w:pPr>
              <w:tabs>
                <w:tab w:val="left" w:pos="720"/>
              </w:tabs>
              <w:overflowPunct w:val="0"/>
              <w:autoSpaceDE w:val="0"/>
              <w:autoSpaceDN w:val="0"/>
              <w:snapToGrid w:val="0"/>
              <w:ind w:left="720" w:hanging="720"/>
              <w:jc w:val="right"/>
              <w:rPr>
                <w:rFonts w:ascii="Times New Roman" w:eastAsia="標楷體" w:hAnsi="Times New Roman" w:cs="Times New Roman"/>
                <w:spacing w:val="20"/>
                <w:szCs w:val="24"/>
                <w:u w:val="double"/>
                <w:lang w:val="en-GB" w:eastAsia="zh-HK"/>
              </w:rPr>
            </w:pPr>
          </w:p>
        </w:tc>
        <w:tc>
          <w:tcPr>
            <w:tcW w:w="1333" w:type="dxa"/>
          </w:tcPr>
          <w:p w:rsidR="00BC46EA" w:rsidRPr="00A10ADF" w:rsidRDefault="00BC46EA" w:rsidP="00884AA3">
            <w:pPr>
              <w:tabs>
                <w:tab w:val="left" w:pos="720"/>
              </w:tabs>
              <w:overflowPunct w:val="0"/>
              <w:autoSpaceDE w:val="0"/>
              <w:autoSpaceDN w:val="0"/>
              <w:snapToGrid w:val="0"/>
              <w:ind w:left="720" w:hanging="720"/>
              <w:jc w:val="right"/>
              <w:rPr>
                <w:rFonts w:ascii="Times New Roman" w:eastAsia="標楷體" w:hAnsi="Times New Roman" w:cs="Times New Roman"/>
                <w:spacing w:val="20"/>
                <w:szCs w:val="24"/>
                <w:u w:val="double"/>
                <w:lang w:val="en-GB" w:eastAsia="zh-HK"/>
              </w:rPr>
            </w:pPr>
          </w:p>
        </w:tc>
      </w:tr>
      <w:tr w:rsidR="00BC46EA" w:rsidRPr="00A10ADF" w:rsidTr="00BC46EA">
        <w:tc>
          <w:tcPr>
            <w:tcW w:w="1607" w:type="dxa"/>
          </w:tcPr>
          <w:p w:rsidR="00BC46EA" w:rsidRPr="00A10ADF" w:rsidRDefault="00BC46EA" w:rsidP="00884AA3">
            <w:pPr>
              <w:tabs>
                <w:tab w:val="left" w:pos="720"/>
              </w:tabs>
              <w:overflowPunct w:val="0"/>
              <w:autoSpaceDE w:val="0"/>
              <w:autoSpaceDN w:val="0"/>
              <w:snapToGrid w:val="0"/>
              <w:ind w:leftChars="-45" w:left="1" w:rightChars="-47" w:right="-113" w:hangingChars="39" w:hanging="109"/>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val="en-GB" w:eastAsia="zh-HK"/>
              </w:rPr>
              <w:t>應繳稅款</w:t>
            </w:r>
          </w:p>
        </w:tc>
        <w:tc>
          <w:tcPr>
            <w:tcW w:w="1332" w:type="dxa"/>
          </w:tcPr>
          <w:p w:rsidR="00BC46EA" w:rsidRPr="00A10ADF" w:rsidRDefault="00BC46EA"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u w:val="double"/>
                <w:lang w:eastAsia="zh-HK"/>
              </w:rPr>
            </w:pPr>
            <w:r w:rsidRPr="00A10ADF">
              <w:rPr>
                <w:rFonts w:ascii="Times New Roman" w:eastAsia="標楷體" w:hAnsi="Times New Roman" w:cs="Times New Roman"/>
                <w:spacing w:val="20"/>
                <w:szCs w:val="24"/>
                <w:u w:val="double"/>
                <w:lang w:val="en-GB" w:eastAsia="zh-HK"/>
              </w:rPr>
              <w:t>32,233</w:t>
            </w:r>
            <w:r w:rsidRPr="00A10ADF">
              <w:rPr>
                <w:rFonts w:ascii="Times New Roman" w:eastAsia="標楷體" w:hAnsi="Times New Roman" w:cs="Times New Roman"/>
                <w:spacing w:val="20"/>
                <w:szCs w:val="24"/>
                <w:lang w:eastAsia="zh-HK"/>
              </w:rPr>
              <w:t> </w:t>
            </w:r>
          </w:p>
        </w:tc>
        <w:tc>
          <w:tcPr>
            <w:tcW w:w="1332" w:type="dxa"/>
          </w:tcPr>
          <w:p w:rsidR="00BC46EA" w:rsidRPr="00A10ADF" w:rsidRDefault="00BC46EA" w:rsidP="00884AA3">
            <w:pPr>
              <w:tabs>
                <w:tab w:val="left" w:pos="720"/>
              </w:tabs>
              <w:overflowPunct w:val="0"/>
              <w:autoSpaceDE w:val="0"/>
              <w:autoSpaceDN w:val="0"/>
              <w:snapToGrid w:val="0"/>
              <w:ind w:left="720" w:hanging="720"/>
              <w:jc w:val="right"/>
              <w:rPr>
                <w:rFonts w:ascii="Times New Roman" w:eastAsia="標楷體" w:hAnsi="Times New Roman" w:cs="Times New Roman"/>
                <w:spacing w:val="20"/>
                <w:szCs w:val="24"/>
                <w:u w:val="double"/>
                <w:lang w:val="en-GB" w:eastAsia="zh-HK"/>
              </w:rPr>
            </w:pPr>
            <w:r w:rsidRPr="00A10ADF">
              <w:rPr>
                <w:rFonts w:ascii="Times New Roman" w:eastAsia="標楷體" w:hAnsi="Times New Roman" w:cs="Times New Roman"/>
                <w:spacing w:val="20"/>
                <w:szCs w:val="24"/>
                <w:u w:val="double"/>
                <w:lang w:val="en-GB" w:eastAsia="zh-HK"/>
              </w:rPr>
              <w:t>8,055</w:t>
            </w:r>
          </w:p>
        </w:tc>
        <w:tc>
          <w:tcPr>
            <w:tcW w:w="1333" w:type="dxa"/>
          </w:tcPr>
          <w:p w:rsidR="00BC46EA" w:rsidRPr="00A10ADF" w:rsidRDefault="00BC46EA" w:rsidP="00884AA3">
            <w:pPr>
              <w:tabs>
                <w:tab w:val="left" w:pos="720"/>
              </w:tabs>
              <w:overflowPunct w:val="0"/>
              <w:autoSpaceDE w:val="0"/>
              <w:autoSpaceDN w:val="0"/>
              <w:snapToGrid w:val="0"/>
              <w:ind w:left="720" w:hanging="720"/>
              <w:jc w:val="right"/>
              <w:rPr>
                <w:rFonts w:ascii="Times New Roman" w:eastAsia="標楷體" w:hAnsi="Times New Roman" w:cs="Times New Roman"/>
                <w:spacing w:val="20"/>
                <w:szCs w:val="24"/>
                <w:u w:val="double"/>
                <w:lang w:val="en-GB" w:eastAsia="zh-HK"/>
              </w:rPr>
            </w:pPr>
            <w:r w:rsidRPr="00A10ADF">
              <w:rPr>
                <w:rFonts w:ascii="Times New Roman" w:eastAsia="標楷體" w:hAnsi="Times New Roman" w:cs="Times New Roman"/>
                <w:spacing w:val="20"/>
                <w:szCs w:val="24"/>
                <w:u w:val="double"/>
                <w:lang w:val="en-GB" w:eastAsia="zh-HK"/>
              </w:rPr>
              <w:t>85,092</w:t>
            </w:r>
          </w:p>
        </w:tc>
        <w:tc>
          <w:tcPr>
            <w:tcW w:w="1332" w:type="dxa"/>
          </w:tcPr>
          <w:p w:rsidR="00BC46EA" w:rsidRPr="00A10ADF" w:rsidRDefault="00BC46EA" w:rsidP="00884AA3">
            <w:pPr>
              <w:tabs>
                <w:tab w:val="left" w:pos="720"/>
              </w:tabs>
              <w:overflowPunct w:val="0"/>
              <w:autoSpaceDE w:val="0"/>
              <w:autoSpaceDN w:val="0"/>
              <w:snapToGrid w:val="0"/>
              <w:ind w:left="720" w:hanging="720"/>
              <w:jc w:val="right"/>
              <w:rPr>
                <w:rFonts w:ascii="Times New Roman" w:eastAsia="標楷體" w:hAnsi="Times New Roman" w:cs="Times New Roman"/>
                <w:spacing w:val="20"/>
                <w:szCs w:val="24"/>
                <w:u w:val="double"/>
                <w:lang w:val="en-GB" w:eastAsia="zh-HK"/>
              </w:rPr>
            </w:pPr>
            <w:r w:rsidRPr="00A10ADF">
              <w:rPr>
                <w:rFonts w:ascii="Times New Roman" w:eastAsia="標楷體" w:hAnsi="Times New Roman" w:cs="Times New Roman"/>
                <w:spacing w:val="20"/>
                <w:szCs w:val="24"/>
                <w:u w:val="double"/>
                <w:lang w:val="en-GB" w:eastAsia="zh-HK"/>
              </w:rPr>
              <w:t>426,837</w:t>
            </w:r>
          </w:p>
        </w:tc>
        <w:tc>
          <w:tcPr>
            <w:tcW w:w="1333" w:type="dxa"/>
          </w:tcPr>
          <w:p w:rsidR="00BC46EA" w:rsidRPr="00A10ADF" w:rsidRDefault="00BC46EA" w:rsidP="00884AA3">
            <w:pPr>
              <w:tabs>
                <w:tab w:val="left" w:pos="720"/>
              </w:tabs>
              <w:overflowPunct w:val="0"/>
              <w:autoSpaceDE w:val="0"/>
              <w:autoSpaceDN w:val="0"/>
              <w:snapToGrid w:val="0"/>
              <w:ind w:rightChars="34" w:right="82"/>
              <w:jc w:val="right"/>
              <w:rPr>
                <w:rFonts w:ascii="Times New Roman" w:eastAsia="標楷體" w:hAnsi="Times New Roman" w:cs="Times New Roman"/>
                <w:spacing w:val="20"/>
                <w:szCs w:val="24"/>
                <w:u w:val="double"/>
                <w:lang w:eastAsia="zh-HK"/>
              </w:rPr>
            </w:pPr>
            <w:r w:rsidRPr="00A10ADF">
              <w:rPr>
                <w:rFonts w:ascii="Times New Roman" w:eastAsia="標楷體" w:hAnsi="Times New Roman" w:cs="Times New Roman"/>
                <w:spacing w:val="20"/>
                <w:szCs w:val="24"/>
                <w:u w:val="double"/>
                <w:lang w:val="en-GB" w:eastAsia="zh-HK"/>
              </w:rPr>
              <w:t>118,404</w:t>
            </w:r>
            <w:r w:rsidRPr="00A10ADF">
              <w:rPr>
                <w:rFonts w:ascii="Times New Roman" w:eastAsia="標楷體" w:hAnsi="Times New Roman" w:cs="Times New Roman"/>
                <w:spacing w:val="20"/>
                <w:szCs w:val="24"/>
                <w:lang w:val="en-GB" w:eastAsia="zh-HK"/>
              </w:rPr>
              <w:t xml:space="preserve"> </w:t>
            </w:r>
          </w:p>
        </w:tc>
      </w:tr>
    </w:tbl>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bl>
      <w:tblPr>
        <w:tblW w:w="9213" w:type="dxa"/>
        <w:tblInd w:w="676" w:type="dxa"/>
        <w:tblLayout w:type="fixed"/>
        <w:tblLook w:val="04A0" w:firstRow="1" w:lastRow="0" w:firstColumn="1" w:lastColumn="0" w:noHBand="0" w:noVBand="1"/>
      </w:tblPr>
      <w:tblGrid>
        <w:gridCol w:w="711"/>
        <w:gridCol w:w="1698"/>
        <w:gridCol w:w="1134"/>
        <w:gridCol w:w="1134"/>
        <w:gridCol w:w="1134"/>
        <w:gridCol w:w="1134"/>
        <w:gridCol w:w="1134"/>
        <w:gridCol w:w="1134"/>
      </w:tblGrid>
      <w:tr w:rsidR="00BC46EA" w:rsidRPr="00A10ADF" w:rsidTr="00BC46EA">
        <w:tc>
          <w:tcPr>
            <w:tcW w:w="2409" w:type="dxa"/>
            <w:gridSpan w:val="2"/>
            <w:shd w:val="clear" w:color="auto" w:fill="auto"/>
          </w:tcPr>
          <w:p w:rsidR="00BC46EA" w:rsidRPr="00A10ADF" w:rsidRDefault="00BC46EA" w:rsidP="00884AA3">
            <w:pPr>
              <w:tabs>
                <w:tab w:val="left" w:pos="720"/>
              </w:tabs>
              <w:overflowPunct w:val="0"/>
              <w:autoSpaceDE w:val="0"/>
              <w:autoSpaceDN w:val="0"/>
              <w:snapToGrid w:val="0"/>
              <w:ind w:left="720" w:hanging="683"/>
              <w:jc w:val="both"/>
              <w:rPr>
                <w:rFonts w:ascii="Times New Roman" w:eastAsia="標楷體" w:hAnsi="Times New Roman" w:cs="Times New Roman"/>
                <w:spacing w:val="20"/>
                <w:szCs w:val="24"/>
                <w:lang w:val="en-GB" w:eastAsia="zh-HK"/>
              </w:rPr>
            </w:pPr>
          </w:p>
        </w:tc>
        <w:tc>
          <w:tcPr>
            <w:tcW w:w="1134" w:type="dxa"/>
            <w:shd w:val="clear" w:color="auto" w:fill="auto"/>
          </w:tcPr>
          <w:p w:rsidR="00BC46EA" w:rsidRPr="00A10ADF" w:rsidRDefault="00BC46EA"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u w:val="single"/>
              </w:rPr>
            </w:pPr>
            <w:r w:rsidRPr="00A10ADF">
              <w:rPr>
                <w:rFonts w:ascii="Times New Roman" w:eastAsia="標楷體" w:hAnsi="Times New Roman" w:cs="Times New Roman"/>
                <w:spacing w:val="20"/>
                <w:szCs w:val="24"/>
                <w:u w:val="single"/>
                <w:lang w:eastAsia="zh-HK"/>
              </w:rPr>
              <w:t>物業</w:t>
            </w:r>
            <w:r w:rsidRPr="00A10ADF">
              <w:rPr>
                <w:rFonts w:ascii="Times New Roman" w:eastAsia="標楷體" w:hAnsi="Times New Roman" w:cs="Times New Roman"/>
                <w:spacing w:val="20"/>
                <w:szCs w:val="24"/>
                <w:u w:val="single"/>
              </w:rPr>
              <w:t>1</w:t>
            </w:r>
          </w:p>
        </w:tc>
        <w:tc>
          <w:tcPr>
            <w:tcW w:w="1134" w:type="dxa"/>
            <w:shd w:val="clear" w:color="auto" w:fill="auto"/>
          </w:tcPr>
          <w:p w:rsidR="00BC46EA" w:rsidRPr="00A10ADF" w:rsidRDefault="00BC46EA"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u w:val="single"/>
                <w:lang w:eastAsia="zh-HK"/>
              </w:rPr>
            </w:pPr>
            <w:r w:rsidRPr="00A10ADF">
              <w:rPr>
                <w:rFonts w:ascii="Times New Roman" w:eastAsia="標楷體" w:hAnsi="Times New Roman" w:cs="Times New Roman"/>
                <w:spacing w:val="20"/>
                <w:szCs w:val="24"/>
                <w:u w:val="single"/>
                <w:lang w:eastAsia="zh-HK"/>
              </w:rPr>
              <w:t>物業</w:t>
            </w:r>
            <w:r w:rsidRPr="00A10ADF">
              <w:rPr>
                <w:rFonts w:ascii="Times New Roman" w:eastAsia="標楷體" w:hAnsi="Times New Roman" w:cs="Times New Roman"/>
                <w:spacing w:val="20"/>
                <w:szCs w:val="24"/>
                <w:u w:val="single"/>
              </w:rPr>
              <w:t>2</w:t>
            </w:r>
          </w:p>
        </w:tc>
        <w:tc>
          <w:tcPr>
            <w:tcW w:w="1134" w:type="dxa"/>
          </w:tcPr>
          <w:p w:rsidR="00BC46EA" w:rsidRPr="00A10ADF" w:rsidRDefault="00BC46EA"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u w:val="single"/>
                <w:lang w:eastAsia="zh-HK"/>
              </w:rPr>
            </w:pPr>
            <w:r w:rsidRPr="00A10ADF">
              <w:rPr>
                <w:rFonts w:ascii="Times New Roman" w:eastAsia="標楷體" w:hAnsi="Times New Roman" w:cs="Times New Roman"/>
                <w:spacing w:val="20"/>
                <w:szCs w:val="24"/>
                <w:u w:val="single"/>
                <w:lang w:eastAsia="zh-HK"/>
              </w:rPr>
              <w:t>物業</w:t>
            </w:r>
            <w:r w:rsidRPr="00A10ADF">
              <w:rPr>
                <w:rFonts w:ascii="Times New Roman" w:eastAsia="標楷體" w:hAnsi="Times New Roman" w:cs="Times New Roman"/>
                <w:spacing w:val="20"/>
                <w:szCs w:val="24"/>
                <w:u w:val="single"/>
              </w:rPr>
              <w:t>3</w:t>
            </w:r>
          </w:p>
        </w:tc>
        <w:tc>
          <w:tcPr>
            <w:tcW w:w="1134" w:type="dxa"/>
          </w:tcPr>
          <w:p w:rsidR="00BC46EA" w:rsidRPr="00A10ADF" w:rsidRDefault="00BC46EA"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u w:val="single"/>
                <w:lang w:eastAsia="zh-HK"/>
              </w:rPr>
            </w:pPr>
            <w:r w:rsidRPr="00A10ADF">
              <w:rPr>
                <w:rFonts w:ascii="Times New Roman" w:eastAsia="標楷體" w:hAnsi="Times New Roman" w:cs="Times New Roman"/>
                <w:spacing w:val="20"/>
                <w:szCs w:val="24"/>
                <w:u w:val="single"/>
                <w:lang w:eastAsia="zh-HK"/>
              </w:rPr>
              <w:t>物業</w:t>
            </w:r>
            <w:r w:rsidRPr="00A10ADF">
              <w:rPr>
                <w:rFonts w:ascii="Times New Roman" w:eastAsia="標楷體" w:hAnsi="Times New Roman" w:cs="Times New Roman"/>
                <w:spacing w:val="20"/>
                <w:szCs w:val="24"/>
                <w:u w:val="single"/>
              </w:rPr>
              <w:t>4</w:t>
            </w:r>
          </w:p>
        </w:tc>
        <w:tc>
          <w:tcPr>
            <w:tcW w:w="1134" w:type="dxa"/>
          </w:tcPr>
          <w:p w:rsidR="00BC46EA" w:rsidRPr="00A10ADF" w:rsidRDefault="00BC46EA"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u w:val="single"/>
              </w:rPr>
            </w:pPr>
            <w:r w:rsidRPr="00A10ADF">
              <w:rPr>
                <w:rFonts w:ascii="Times New Roman" w:eastAsia="標楷體" w:hAnsi="Times New Roman" w:cs="Times New Roman"/>
                <w:spacing w:val="20"/>
                <w:szCs w:val="24"/>
                <w:u w:val="single"/>
                <w:lang w:eastAsia="zh-HK"/>
              </w:rPr>
              <w:t>物業</w:t>
            </w:r>
            <w:r w:rsidRPr="00A10ADF">
              <w:rPr>
                <w:rFonts w:ascii="Times New Roman" w:eastAsia="標楷體" w:hAnsi="Times New Roman" w:cs="Times New Roman"/>
                <w:spacing w:val="20"/>
                <w:szCs w:val="24"/>
                <w:u w:val="single"/>
              </w:rPr>
              <w:t>5</w:t>
            </w:r>
          </w:p>
        </w:tc>
        <w:tc>
          <w:tcPr>
            <w:tcW w:w="1134" w:type="dxa"/>
          </w:tcPr>
          <w:p w:rsidR="00BC46EA" w:rsidRPr="00A10ADF" w:rsidRDefault="00BC46EA"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u w:val="single"/>
              </w:rPr>
            </w:pPr>
            <w:r w:rsidRPr="00A10ADF">
              <w:rPr>
                <w:rFonts w:ascii="Times New Roman" w:eastAsia="標楷體" w:hAnsi="Times New Roman" w:cs="Times New Roman"/>
                <w:spacing w:val="20"/>
                <w:szCs w:val="24"/>
                <w:u w:val="single"/>
                <w:lang w:eastAsia="zh-HK"/>
              </w:rPr>
              <w:t>物業</w:t>
            </w:r>
            <w:r w:rsidRPr="00A10ADF">
              <w:rPr>
                <w:rFonts w:ascii="Times New Roman" w:eastAsia="標楷體" w:hAnsi="Times New Roman" w:cs="Times New Roman"/>
                <w:spacing w:val="20"/>
                <w:szCs w:val="24"/>
                <w:u w:val="single"/>
                <w:lang w:eastAsia="zh-HK"/>
              </w:rPr>
              <w:t>6</w:t>
            </w:r>
          </w:p>
        </w:tc>
      </w:tr>
      <w:tr w:rsidR="00BC46EA" w:rsidRPr="00A10ADF" w:rsidTr="00BC46EA">
        <w:tc>
          <w:tcPr>
            <w:tcW w:w="2409" w:type="dxa"/>
            <w:gridSpan w:val="2"/>
            <w:shd w:val="clear" w:color="auto" w:fill="auto"/>
          </w:tcPr>
          <w:p w:rsidR="00BC46EA" w:rsidRPr="00A10ADF" w:rsidRDefault="00BC46EA" w:rsidP="00884AA3">
            <w:pPr>
              <w:tabs>
                <w:tab w:val="left" w:pos="720"/>
              </w:tabs>
              <w:overflowPunct w:val="0"/>
              <w:autoSpaceDE w:val="0"/>
              <w:autoSpaceDN w:val="0"/>
              <w:snapToGrid w:val="0"/>
              <w:ind w:left="720" w:hanging="683"/>
              <w:jc w:val="both"/>
              <w:rPr>
                <w:rFonts w:ascii="Times New Roman" w:eastAsia="標楷體" w:hAnsi="Times New Roman" w:cs="Times New Roman"/>
                <w:spacing w:val="20"/>
                <w:szCs w:val="24"/>
                <w:lang w:val="en-GB" w:eastAsia="zh-HK"/>
              </w:rPr>
            </w:pPr>
          </w:p>
        </w:tc>
        <w:tc>
          <w:tcPr>
            <w:tcW w:w="1134" w:type="dxa"/>
            <w:shd w:val="clear" w:color="auto" w:fill="auto"/>
          </w:tcPr>
          <w:p w:rsidR="00BC46EA" w:rsidRPr="00A10ADF" w:rsidRDefault="00BC46EA"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元</w:t>
            </w:r>
          </w:p>
        </w:tc>
        <w:tc>
          <w:tcPr>
            <w:tcW w:w="1134" w:type="dxa"/>
            <w:shd w:val="clear" w:color="auto" w:fill="auto"/>
          </w:tcPr>
          <w:p w:rsidR="00BC46EA" w:rsidRPr="00A10ADF" w:rsidRDefault="00BC46EA"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元</w:t>
            </w:r>
          </w:p>
        </w:tc>
        <w:tc>
          <w:tcPr>
            <w:tcW w:w="1134" w:type="dxa"/>
          </w:tcPr>
          <w:p w:rsidR="00BC46EA" w:rsidRPr="00A10ADF" w:rsidRDefault="00BC46EA" w:rsidP="00884AA3">
            <w:pPr>
              <w:tabs>
                <w:tab w:val="left" w:pos="480"/>
                <w:tab w:val="left" w:pos="720"/>
              </w:tabs>
              <w:overflowPunct w:val="0"/>
              <w:autoSpaceDE w:val="0"/>
              <w:autoSpaceDN w:val="0"/>
              <w:snapToGrid w:val="0"/>
              <w:ind w:left="720" w:hanging="720"/>
              <w:jc w:val="center"/>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元</w:t>
            </w:r>
          </w:p>
        </w:tc>
        <w:tc>
          <w:tcPr>
            <w:tcW w:w="1134" w:type="dxa"/>
          </w:tcPr>
          <w:p w:rsidR="00BC46EA" w:rsidRPr="00A10ADF" w:rsidRDefault="00BC46EA"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元</w:t>
            </w:r>
          </w:p>
        </w:tc>
        <w:tc>
          <w:tcPr>
            <w:tcW w:w="1134" w:type="dxa"/>
          </w:tcPr>
          <w:p w:rsidR="00BC46EA" w:rsidRPr="00A10ADF" w:rsidRDefault="00BC46EA"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元</w:t>
            </w:r>
          </w:p>
        </w:tc>
        <w:tc>
          <w:tcPr>
            <w:tcW w:w="1134" w:type="dxa"/>
          </w:tcPr>
          <w:p w:rsidR="00BC46EA" w:rsidRPr="00A10ADF" w:rsidRDefault="00BC46EA"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元</w:t>
            </w:r>
          </w:p>
        </w:tc>
      </w:tr>
      <w:tr w:rsidR="00BC46EA" w:rsidRPr="00A10ADF" w:rsidTr="00BC46EA">
        <w:tc>
          <w:tcPr>
            <w:tcW w:w="2409" w:type="dxa"/>
            <w:gridSpan w:val="2"/>
            <w:shd w:val="clear" w:color="auto" w:fill="auto"/>
          </w:tcPr>
          <w:p w:rsidR="00BC46EA" w:rsidRPr="00A10ADF" w:rsidRDefault="00BC46EA" w:rsidP="00884AA3">
            <w:pPr>
              <w:tabs>
                <w:tab w:val="left" w:pos="720"/>
              </w:tabs>
              <w:overflowPunct w:val="0"/>
              <w:autoSpaceDE w:val="0"/>
              <w:autoSpaceDN w:val="0"/>
              <w:snapToGrid w:val="0"/>
              <w:ind w:left="720" w:hanging="683"/>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售出價</w:t>
            </w:r>
          </w:p>
        </w:tc>
        <w:tc>
          <w:tcPr>
            <w:tcW w:w="1134" w:type="dxa"/>
            <w:shd w:val="clear" w:color="auto" w:fill="auto"/>
          </w:tcPr>
          <w:p w:rsidR="00BC46EA" w:rsidRPr="00A10ADF" w:rsidRDefault="00BC46EA" w:rsidP="00884AA3">
            <w:pPr>
              <w:tabs>
                <w:tab w:val="left" w:pos="720"/>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1,680,000</w:t>
            </w:r>
          </w:p>
        </w:tc>
        <w:tc>
          <w:tcPr>
            <w:tcW w:w="1134" w:type="dxa"/>
            <w:shd w:val="clear" w:color="auto" w:fill="auto"/>
          </w:tcPr>
          <w:p w:rsidR="00BC46EA" w:rsidRPr="00A10ADF" w:rsidRDefault="00BC46EA" w:rsidP="00884AA3">
            <w:pPr>
              <w:tabs>
                <w:tab w:val="left" w:pos="720"/>
              </w:tabs>
              <w:overflowPunct w:val="0"/>
              <w:autoSpaceDE w:val="0"/>
              <w:autoSpaceDN w:val="0"/>
              <w:snapToGrid w:val="0"/>
              <w:ind w:leftChars="-43" w:left="-103" w:rightChars="-42" w:right="-101" w:firstLine="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1,</w:t>
            </w:r>
            <w:r w:rsidRPr="00A10ADF">
              <w:rPr>
                <w:rFonts w:ascii="Times New Roman" w:eastAsia="標楷體" w:hAnsi="Times New Roman" w:cs="Times New Roman"/>
                <w:spacing w:val="20"/>
                <w:szCs w:val="24"/>
                <w:lang w:val="en-GB"/>
              </w:rPr>
              <w:t>40</w:t>
            </w:r>
            <w:r w:rsidRPr="00A10ADF">
              <w:rPr>
                <w:rFonts w:ascii="Times New Roman" w:eastAsia="標楷體" w:hAnsi="Times New Roman" w:cs="Times New Roman"/>
                <w:spacing w:val="20"/>
                <w:szCs w:val="24"/>
                <w:lang w:val="en-GB" w:eastAsia="zh-HK"/>
              </w:rPr>
              <w:t>0,000</w:t>
            </w:r>
          </w:p>
        </w:tc>
        <w:tc>
          <w:tcPr>
            <w:tcW w:w="1134" w:type="dxa"/>
          </w:tcPr>
          <w:p w:rsidR="00BC46EA" w:rsidRPr="00A10ADF" w:rsidRDefault="00BC46EA" w:rsidP="00884AA3">
            <w:pPr>
              <w:tabs>
                <w:tab w:val="left" w:pos="720"/>
              </w:tabs>
              <w:overflowPunct w:val="0"/>
              <w:autoSpaceDE w:val="0"/>
              <w:autoSpaceDN w:val="0"/>
              <w:snapToGrid w:val="0"/>
              <w:ind w:leftChars="-45" w:left="10" w:rightChars="-42" w:right="-101" w:hangingChars="42" w:hanging="118"/>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1,</w:t>
            </w:r>
            <w:r w:rsidRPr="00A10ADF">
              <w:rPr>
                <w:rFonts w:ascii="Times New Roman" w:eastAsia="標楷體" w:hAnsi="Times New Roman" w:cs="Times New Roman"/>
                <w:spacing w:val="20"/>
                <w:szCs w:val="24"/>
                <w:lang w:val="en-GB"/>
              </w:rPr>
              <w:t>3</w:t>
            </w:r>
            <w:r w:rsidRPr="00A10ADF">
              <w:rPr>
                <w:rFonts w:ascii="Times New Roman" w:eastAsia="標楷體" w:hAnsi="Times New Roman" w:cs="Times New Roman"/>
                <w:spacing w:val="20"/>
                <w:szCs w:val="24"/>
                <w:lang w:val="en-GB" w:eastAsia="zh-HK"/>
              </w:rPr>
              <w:t>80,000</w:t>
            </w:r>
          </w:p>
        </w:tc>
        <w:tc>
          <w:tcPr>
            <w:tcW w:w="1134" w:type="dxa"/>
          </w:tcPr>
          <w:p w:rsidR="00BC46EA" w:rsidRPr="00A10ADF" w:rsidRDefault="00BC46EA" w:rsidP="00884AA3">
            <w:pPr>
              <w:tabs>
                <w:tab w:val="left" w:pos="720"/>
              </w:tabs>
              <w:overflowPunct w:val="0"/>
              <w:autoSpaceDE w:val="0"/>
              <w:autoSpaceDN w:val="0"/>
              <w:snapToGrid w:val="0"/>
              <w:ind w:leftChars="-83" w:left="-93" w:rightChars="-42" w:right="-101" w:hangingChars="38" w:hanging="106"/>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1,</w:t>
            </w:r>
            <w:r w:rsidRPr="00A10ADF">
              <w:rPr>
                <w:rFonts w:ascii="Times New Roman" w:eastAsia="標楷體" w:hAnsi="Times New Roman" w:cs="Times New Roman"/>
                <w:spacing w:val="20"/>
                <w:szCs w:val="24"/>
                <w:lang w:val="en-GB"/>
              </w:rPr>
              <w:t>40</w:t>
            </w:r>
            <w:r w:rsidRPr="00A10ADF">
              <w:rPr>
                <w:rFonts w:ascii="Times New Roman" w:eastAsia="標楷體" w:hAnsi="Times New Roman" w:cs="Times New Roman"/>
                <w:spacing w:val="20"/>
                <w:szCs w:val="24"/>
                <w:lang w:val="en-GB" w:eastAsia="zh-HK"/>
              </w:rPr>
              <w:t>0,000</w:t>
            </w:r>
          </w:p>
        </w:tc>
        <w:tc>
          <w:tcPr>
            <w:tcW w:w="1134" w:type="dxa"/>
          </w:tcPr>
          <w:p w:rsidR="00BC46EA" w:rsidRPr="00A10ADF" w:rsidRDefault="00BC46EA" w:rsidP="00884AA3">
            <w:pPr>
              <w:tabs>
                <w:tab w:val="left" w:pos="720"/>
              </w:tabs>
              <w:overflowPunct w:val="0"/>
              <w:autoSpaceDE w:val="0"/>
              <w:autoSpaceDN w:val="0"/>
              <w:snapToGrid w:val="0"/>
              <w:ind w:leftChars="-44" w:left="9" w:rightChars="-42" w:right="-101" w:hangingChars="41" w:hanging="115"/>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1,250,000</w:t>
            </w:r>
          </w:p>
        </w:tc>
        <w:tc>
          <w:tcPr>
            <w:tcW w:w="1134" w:type="dxa"/>
          </w:tcPr>
          <w:p w:rsidR="00BC46EA" w:rsidRPr="00A10ADF" w:rsidRDefault="00BC46EA" w:rsidP="00884AA3">
            <w:pPr>
              <w:tabs>
                <w:tab w:val="left" w:pos="720"/>
              </w:tabs>
              <w:overflowPunct w:val="0"/>
              <w:autoSpaceDE w:val="0"/>
              <w:autoSpaceDN w:val="0"/>
              <w:snapToGrid w:val="0"/>
              <w:ind w:leftChars="-44" w:left="9" w:rightChars="-42" w:right="-101" w:hangingChars="41" w:hanging="115"/>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1,</w:t>
            </w:r>
            <w:r w:rsidRPr="00A10ADF">
              <w:rPr>
                <w:rFonts w:ascii="Times New Roman" w:eastAsia="標楷體" w:hAnsi="Times New Roman" w:cs="Times New Roman"/>
                <w:spacing w:val="20"/>
                <w:szCs w:val="24"/>
                <w:lang w:val="en-GB"/>
              </w:rPr>
              <w:t>48</w:t>
            </w:r>
            <w:r w:rsidRPr="00A10ADF">
              <w:rPr>
                <w:rFonts w:ascii="Times New Roman" w:eastAsia="標楷體" w:hAnsi="Times New Roman" w:cs="Times New Roman"/>
                <w:spacing w:val="20"/>
                <w:szCs w:val="24"/>
                <w:lang w:val="en-GB" w:eastAsia="zh-HK"/>
              </w:rPr>
              <w:t>0,000</w:t>
            </w:r>
          </w:p>
        </w:tc>
      </w:tr>
      <w:tr w:rsidR="00BC46EA" w:rsidRPr="00A10ADF" w:rsidTr="00BC46EA">
        <w:tc>
          <w:tcPr>
            <w:tcW w:w="711" w:type="dxa"/>
            <w:shd w:val="clear" w:color="auto" w:fill="auto"/>
          </w:tcPr>
          <w:p w:rsidR="00BC46EA" w:rsidRPr="00A10ADF" w:rsidRDefault="00BC46EA" w:rsidP="00884AA3">
            <w:pPr>
              <w:tabs>
                <w:tab w:val="left" w:pos="720"/>
              </w:tabs>
              <w:overflowPunct w:val="0"/>
              <w:autoSpaceDE w:val="0"/>
              <w:autoSpaceDN w:val="0"/>
              <w:snapToGrid w:val="0"/>
              <w:ind w:left="720" w:hanging="683"/>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u w:val="single"/>
                <w:lang w:val="en-GB" w:eastAsia="zh-HK"/>
              </w:rPr>
              <w:t>減</w:t>
            </w:r>
            <w:r w:rsidRPr="00A10ADF">
              <w:rPr>
                <w:rFonts w:ascii="Times New Roman" w:eastAsia="標楷體" w:hAnsi="Times New Roman" w:cs="Times New Roman"/>
                <w:spacing w:val="20"/>
                <w:szCs w:val="24"/>
                <w:lang w:val="en-GB" w:eastAsia="zh-HK"/>
              </w:rPr>
              <w:t>：</w:t>
            </w:r>
          </w:p>
        </w:tc>
        <w:tc>
          <w:tcPr>
            <w:tcW w:w="1698" w:type="dxa"/>
            <w:shd w:val="clear" w:color="auto" w:fill="auto"/>
          </w:tcPr>
          <w:p w:rsidR="00BC46EA" w:rsidRPr="00A10ADF" w:rsidRDefault="00BC46EA" w:rsidP="00884AA3">
            <w:pPr>
              <w:tabs>
                <w:tab w:val="left" w:pos="720"/>
              </w:tabs>
              <w:overflowPunct w:val="0"/>
              <w:autoSpaceDE w:val="0"/>
              <w:autoSpaceDN w:val="0"/>
              <w:snapToGrid w:val="0"/>
              <w:ind w:left="720" w:hanging="832"/>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買入價</w:t>
            </w:r>
          </w:p>
        </w:tc>
        <w:tc>
          <w:tcPr>
            <w:tcW w:w="1134" w:type="dxa"/>
            <w:shd w:val="clear" w:color="auto" w:fill="auto"/>
          </w:tcPr>
          <w:p w:rsidR="00BC46EA" w:rsidRPr="00A10ADF" w:rsidRDefault="00BC46EA" w:rsidP="00884AA3">
            <w:pPr>
              <w:tabs>
                <w:tab w:val="left" w:pos="720"/>
              </w:tabs>
              <w:overflowPunct w:val="0"/>
              <w:autoSpaceDE w:val="0"/>
              <w:autoSpaceDN w:val="0"/>
              <w:snapToGrid w:val="0"/>
              <w:ind w:leftChars="-47" w:left="7" w:rightChars="-42" w:right="-101" w:hangingChars="43" w:hanging="120"/>
              <w:jc w:val="right"/>
              <w:rPr>
                <w:rFonts w:ascii="Times New Roman" w:eastAsia="標楷體" w:hAnsi="Times New Roman" w:cs="Times New Roman"/>
                <w:spacing w:val="20"/>
                <w:szCs w:val="24"/>
                <w:u w:val="single"/>
                <w:lang w:val="en-GB" w:eastAsia="zh-HK"/>
              </w:rPr>
            </w:pPr>
            <w:r w:rsidRPr="00A10ADF">
              <w:rPr>
                <w:rFonts w:ascii="Times New Roman" w:eastAsia="標楷體" w:hAnsi="Times New Roman" w:cs="Times New Roman"/>
                <w:spacing w:val="20"/>
                <w:szCs w:val="24"/>
                <w:u w:val="single"/>
                <w:lang w:val="en-GB" w:eastAsia="zh-HK"/>
              </w:rPr>
              <w:t>1,450,000</w:t>
            </w:r>
          </w:p>
        </w:tc>
        <w:tc>
          <w:tcPr>
            <w:tcW w:w="1134" w:type="dxa"/>
            <w:shd w:val="clear" w:color="auto" w:fill="auto"/>
          </w:tcPr>
          <w:p w:rsidR="00BC46EA" w:rsidRPr="00A10ADF" w:rsidRDefault="00BC46EA" w:rsidP="00884AA3">
            <w:pPr>
              <w:tabs>
                <w:tab w:val="left" w:pos="720"/>
              </w:tabs>
              <w:overflowPunct w:val="0"/>
              <w:autoSpaceDE w:val="0"/>
              <w:autoSpaceDN w:val="0"/>
              <w:snapToGrid w:val="0"/>
              <w:ind w:leftChars="-43" w:left="9" w:rightChars="-42" w:right="-101" w:hangingChars="40" w:hanging="112"/>
              <w:jc w:val="right"/>
              <w:rPr>
                <w:rFonts w:ascii="Times New Roman" w:eastAsia="標楷體" w:hAnsi="Times New Roman" w:cs="Times New Roman"/>
                <w:spacing w:val="20"/>
                <w:szCs w:val="24"/>
                <w:u w:val="single"/>
                <w:lang w:val="en-GB" w:eastAsia="zh-HK"/>
              </w:rPr>
            </w:pPr>
            <w:r w:rsidRPr="00A10ADF">
              <w:rPr>
                <w:rFonts w:ascii="Times New Roman" w:eastAsia="標楷體" w:hAnsi="Times New Roman" w:cs="Times New Roman"/>
                <w:spacing w:val="20"/>
                <w:szCs w:val="24"/>
                <w:u w:val="single"/>
                <w:lang w:val="en-GB" w:eastAsia="zh-HK"/>
              </w:rPr>
              <w:t>1,</w:t>
            </w:r>
            <w:r w:rsidRPr="00A10ADF">
              <w:rPr>
                <w:rFonts w:ascii="Times New Roman" w:eastAsia="標楷體" w:hAnsi="Times New Roman" w:cs="Times New Roman"/>
                <w:spacing w:val="20"/>
                <w:szCs w:val="24"/>
                <w:u w:val="single"/>
                <w:lang w:val="en-GB"/>
              </w:rPr>
              <w:t>300</w:t>
            </w:r>
            <w:r w:rsidRPr="00A10ADF">
              <w:rPr>
                <w:rFonts w:ascii="Times New Roman" w:eastAsia="標楷體" w:hAnsi="Times New Roman" w:cs="Times New Roman"/>
                <w:spacing w:val="20"/>
                <w:szCs w:val="24"/>
                <w:u w:val="single"/>
                <w:lang w:val="en-GB" w:eastAsia="zh-HK"/>
              </w:rPr>
              <w:t>,000</w:t>
            </w:r>
          </w:p>
        </w:tc>
        <w:tc>
          <w:tcPr>
            <w:tcW w:w="1134" w:type="dxa"/>
          </w:tcPr>
          <w:p w:rsidR="00BC46EA" w:rsidRPr="00A10ADF" w:rsidRDefault="00BC46EA" w:rsidP="00884AA3">
            <w:pPr>
              <w:tabs>
                <w:tab w:val="left" w:pos="720"/>
              </w:tabs>
              <w:overflowPunct w:val="0"/>
              <w:autoSpaceDE w:val="0"/>
              <w:autoSpaceDN w:val="0"/>
              <w:snapToGrid w:val="0"/>
              <w:ind w:leftChars="-45" w:left="10" w:rightChars="-42" w:right="-101" w:hangingChars="42" w:hanging="118"/>
              <w:jc w:val="right"/>
              <w:rPr>
                <w:rFonts w:ascii="Times New Roman" w:eastAsia="標楷體" w:hAnsi="Times New Roman" w:cs="Times New Roman"/>
                <w:spacing w:val="20"/>
                <w:szCs w:val="24"/>
                <w:u w:val="single"/>
                <w:lang w:val="en-GB" w:eastAsia="zh-HK"/>
              </w:rPr>
            </w:pPr>
            <w:r w:rsidRPr="00A10ADF">
              <w:rPr>
                <w:rFonts w:ascii="Times New Roman" w:eastAsia="標楷體" w:hAnsi="Times New Roman" w:cs="Times New Roman"/>
                <w:spacing w:val="20"/>
                <w:szCs w:val="24"/>
                <w:u w:val="single"/>
                <w:lang w:val="en-GB" w:eastAsia="zh-HK"/>
              </w:rPr>
              <w:t>1,</w:t>
            </w:r>
            <w:r w:rsidRPr="00A10ADF">
              <w:rPr>
                <w:rFonts w:ascii="Times New Roman" w:eastAsia="標楷體" w:hAnsi="Times New Roman" w:cs="Times New Roman"/>
                <w:spacing w:val="20"/>
                <w:szCs w:val="24"/>
                <w:u w:val="single"/>
                <w:lang w:val="en-GB"/>
              </w:rPr>
              <w:t>2</w:t>
            </w:r>
            <w:r w:rsidRPr="00A10ADF">
              <w:rPr>
                <w:rFonts w:ascii="Times New Roman" w:eastAsia="標楷體" w:hAnsi="Times New Roman" w:cs="Times New Roman"/>
                <w:spacing w:val="20"/>
                <w:szCs w:val="24"/>
                <w:u w:val="single"/>
                <w:lang w:val="en-GB" w:eastAsia="zh-HK"/>
              </w:rPr>
              <w:t>50,000</w:t>
            </w:r>
          </w:p>
        </w:tc>
        <w:tc>
          <w:tcPr>
            <w:tcW w:w="1134" w:type="dxa"/>
          </w:tcPr>
          <w:p w:rsidR="00BC46EA" w:rsidRPr="00A10ADF" w:rsidRDefault="00BC46EA" w:rsidP="00884AA3">
            <w:pPr>
              <w:tabs>
                <w:tab w:val="left" w:pos="720"/>
              </w:tabs>
              <w:overflowPunct w:val="0"/>
              <w:autoSpaceDE w:val="0"/>
              <w:autoSpaceDN w:val="0"/>
              <w:snapToGrid w:val="0"/>
              <w:ind w:leftChars="-42" w:left="5" w:rightChars="-42" w:right="-101" w:hangingChars="38" w:hanging="106"/>
              <w:jc w:val="right"/>
              <w:rPr>
                <w:rFonts w:ascii="Times New Roman" w:eastAsia="標楷體" w:hAnsi="Times New Roman" w:cs="Times New Roman"/>
                <w:spacing w:val="20"/>
                <w:szCs w:val="24"/>
                <w:u w:val="single"/>
                <w:lang w:val="en-GB" w:eastAsia="zh-HK"/>
              </w:rPr>
            </w:pPr>
            <w:r w:rsidRPr="00A10ADF">
              <w:rPr>
                <w:rFonts w:ascii="Times New Roman" w:eastAsia="標楷體" w:hAnsi="Times New Roman" w:cs="Times New Roman"/>
                <w:spacing w:val="20"/>
                <w:szCs w:val="24"/>
                <w:u w:val="single"/>
                <w:lang w:val="en-GB" w:eastAsia="zh-HK"/>
              </w:rPr>
              <w:t>1,</w:t>
            </w:r>
            <w:r w:rsidRPr="00A10ADF">
              <w:rPr>
                <w:rFonts w:ascii="Times New Roman" w:eastAsia="標楷體" w:hAnsi="Times New Roman" w:cs="Times New Roman"/>
                <w:spacing w:val="20"/>
                <w:szCs w:val="24"/>
                <w:u w:val="single"/>
                <w:lang w:val="en-GB"/>
              </w:rPr>
              <w:t>32</w:t>
            </w:r>
            <w:r w:rsidRPr="00A10ADF">
              <w:rPr>
                <w:rFonts w:ascii="Times New Roman" w:eastAsia="標楷體" w:hAnsi="Times New Roman" w:cs="Times New Roman"/>
                <w:spacing w:val="20"/>
                <w:szCs w:val="24"/>
                <w:u w:val="single"/>
                <w:lang w:val="en-GB" w:eastAsia="zh-HK"/>
              </w:rPr>
              <w:t>5,000</w:t>
            </w:r>
          </w:p>
        </w:tc>
        <w:tc>
          <w:tcPr>
            <w:tcW w:w="1134" w:type="dxa"/>
          </w:tcPr>
          <w:p w:rsidR="00BC46EA" w:rsidRPr="00A10ADF" w:rsidRDefault="00BC46EA" w:rsidP="00884AA3">
            <w:pPr>
              <w:tabs>
                <w:tab w:val="left" w:pos="720"/>
              </w:tabs>
              <w:overflowPunct w:val="0"/>
              <w:autoSpaceDE w:val="0"/>
              <w:autoSpaceDN w:val="0"/>
              <w:snapToGrid w:val="0"/>
              <w:ind w:leftChars="-44" w:left="9" w:rightChars="-42" w:right="-101" w:hangingChars="41" w:hanging="115"/>
              <w:jc w:val="right"/>
              <w:rPr>
                <w:rFonts w:ascii="Times New Roman" w:eastAsia="標楷體" w:hAnsi="Times New Roman" w:cs="Times New Roman"/>
                <w:spacing w:val="20"/>
                <w:szCs w:val="24"/>
                <w:u w:val="single"/>
                <w:lang w:val="en-GB" w:eastAsia="zh-HK"/>
              </w:rPr>
            </w:pPr>
            <w:r w:rsidRPr="00A10ADF">
              <w:rPr>
                <w:rFonts w:ascii="Times New Roman" w:eastAsia="標楷體" w:hAnsi="Times New Roman" w:cs="Times New Roman"/>
                <w:spacing w:val="20"/>
                <w:szCs w:val="24"/>
                <w:u w:val="single"/>
                <w:lang w:val="en-GB" w:eastAsia="zh-HK"/>
              </w:rPr>
              <w:t>1,160,000</w:t>
            </w:r>
          </w:p>
        </w:tc>
        <w:tc>
          <w:tcPr>
            <w:tcW w:w="1134" w:type="dxa"/>
          </w:tcPr>
          <w:p w:rsidR="00BC46EA" w:rsidRPr="00A10ADF" w:rsidRDefault="00BC46EA" w:rsidP="00884AA3">
            <w:pPr>
              <w:tabs>
                <w:tab w:val="left" w:pos="720"/>
              </w:tabs>
              <w:overflowPunct w:val="0"/>
              <w:autoSpaceDE w:val="0"/>
              <w:autoSpaceDN w:val="0"/>
              <w:snapToGrid w:val="0"/>
              <w:ind w:leftChars="-44" w:left="9" w:rightChars="-42" w:right="-101" w:hangingChars="41" w:hanging="115"/>
              <w:jc w:val="right"/>
              <w:rPr>
                <w:rFonts w:ascii="Times New Roman" w:eastAsia="標楷體" w:hAnsi="Times New Roman" w:cs="Times New Roman"/>
                <w:spacing w:val="20"/>
                <w:szCs w:val="24"/>
                <w:u w:val="single"/>
                <w:lang w:val="en-GB" w:eastAsia="zh-HK"/>
              </w:rPr>
            </w:pPr>
            <w:r w:rsidRPr="00A10ADF">
              <w:rPr>
                <w:rFonts w:ascii="Times New Roman" w:eastAsia="標楷體" w:hAnsi="Times New Roman" w:cs="Times New Roman"/>
                <w:spacing w:val="20"/>
                <w:szCs w:val="24"/>
                <w:u w:val="single"/>
                <w:lang w:val="en-GB" w:eastAsia="zh-HK"/>
              </w:rPr>
              <w:t>1,</w:t>
            </w:r>
            <w:r w:rsidRPr="00A10ADF">
              <w:rPr>
                <w:rFonts w:ascii="Times New Roman" w:eastAsia="標楷體" w:hAnsi="Times New Roman" w:cs="Times New Roman"/>
                <w:spacing w:val="20"/>
                <w:szCs w:val="24"/>
                <w:u w:val="single"/>
                <w:lang w:val="en-GB"/>
              </w:rPr>
              <w:t>220</w:t>
            </w:r>
            <w:r w:rsidRPr="00A10ADF">
              <w:rPr>
                <w:rFonts w:ascii="Times New Roman" w:eastAsia="標楷體" w:hAnsi="Times New Roman" w:cs="Times New Roman"/>
                <w:spacing w:val="20"/>
                <w:szCs w:val="24"/>
                <w:u w:val="single"/>
                <w:lang w:val="en-GB" w:eastAsia="zh-HK"/>
              </w:rPr>
              <w:t>,000</w:t>
            </w:r>
          </w:p>
        </w:tc>
      </w:tr>
      <w:tr w:rsidR="00BC46EA" w:rsidRPr="00A10ADF" w:rsidTr="00BC46EA">
        <w:tc>
          <w:tcPr>
            <w:tcW w:w="2409" w:type="dxa"/>
            <w:gridSpan w:val="2"/>
            <w:shd w:val="clear" w:color="auto" w:fill="auto"/>
          </w:tcPr>
          <w:p w:rsidR="00BC46EA" w:rsidRPr="00A10ADF" w:rsidRDefault="00BC46EA" w:rsidP="00884AA3">
            <w:pPr>
              <w:tabs>
                <w:tab w:val="left" w:pos="720"/>
              </w:tabs>
              <w:overflowPunct w:val="0"/>
              <w:autoSpaceDE w:val="0"/>
              <w:autoSpaceDN w:val="0"/>
              <w:snapToGrid w:val="0"/>
              <w:ind w:left="720" w:hanging="832"/>
              <w:jc w:val="both"/>
              <w:rPr>
                <w:rFonts w:ascii="Times New Roman" w:eastAsia="標楷體" w:hAnsi="Times New Roman" w:cs="Times New Roman"/>
                <w:spacing w:val="20"/>
                <w:szCs w:val="24"/>
                <w:lang w:val="en-GB" w:eastAsia="zh-HK"/>
              </w:rPr>
            </w:pPr>
          </w:p>
        </w:tc>
        <w:tc>
          <w:tcPr>
            <w:tcW w:w="1134" w:type="dxa"/>
            <w:shd w:val="clear" w:color="auto" w:fill="auto"/>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rPr>
              <w:t>2</w:t>
            </w:r>
            <w:r w:rsidRPr="00A10ADF">
              <w:rPr>
                <w:rFonts w:ascii="Times New Roman" w:eastAsia="標楷體" w:hAnsi="Times New Roman" w:cs="Times New Roman"/>
                <w:spacing w:val="20"/>
                <w:szCs w:val="24"/>
                <w:lang w:val="en-GB" w:eastAsia="zh-HK"/>
              </w:rPr>
              <w:t>3</w:t>
            </w:r>
            <w:r w:rsidRPr="00A10ADF">
              <w:rPr>
                <w:rFonts w:ascii="Times New Roman" w:eastAsia="標楷體" w:hAnsi="Times New Roman" w:cs="Times New Roman"/>
                <w:spacing w:val="20"/>
                <w:szCs w:val="24"/>
                <w:lang w:val="en-GB"/>
              </w:rPr>
              <w:t>0</w:t>
            </w:r>
            <w:r w:rsidRPr="00A10ADF">
              <w:rPr>
                <w:rFonts w:ascii="Times New Roman" w:eastAsia="標楷體" w:hAnsi="Times New Roman" w:cs="Times New Roman"/>
                <w:spacing w:val="20"/>
                <w:szCs w:val="24"/>
                <w:lang w:val="en-GB" w:eastAsia="zh-HK"/>
              </w:rPr>
              <w:t>,000</w:t>
            </w:r>
          </w:p>
        </w:tc>
        <w:tc>
          <w:tcPr>
            <w:tcW w:w="1134" w:type="dxa"/>
            <w:shd w:val="clear" w:color="auto" w:fill="auto"/>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rPr>
              <w:t>100</w:t>
            </w:r>
            <w:r w:rsidRPr="00A10ADF">
              <w:rPr>
                <w:rFonts w:ascii="Times New Roman" w:eastAsia="標楷體" w:hAnsi="Times New Roman" w:cs="Times New Roman"/>
                <w:spacing w:val="20"/>
                <w:szCs w:val="24"/>
                <w:lang w:val="en-GB" w:eastAsia="zh-HK"/>
              </w:rPr>
              <w:t>,000</w:t>
            </w:r>
          </w:p>
        </w:tc>
        <w:tc>
          <w:tcPr>
            <w:tcW w:w="1134"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rPr>
              <w:t>1</w:t>
            </w:r>
            <w:r w:rsidRPr="00A10ADF">
              <w:rPr>
                <w:rFonts w:ascii="Times New Roman" w:eastAsia="標楷體" w:hAnsi="Times New Roman" w:cs="Times New Roman"/>
                <w:spacing w:val="20"/>
                <w:szCs w:val="24"/>
                <w:lang w:val="en-GB" w:eastAsia="zh-HK"/>
              </w:rPr>
              <w:t>3</w:t>
            </w:r>
            <w:r w:rsidRPr="00A10ADF">
              <w:rPr>
                <w:rFonts w:ascii="Times New Roman" w:eastAsia="標楷體" w:hAnsi="Times New Roman" w:cs="Times New Roman"/>
                <w:spacing w:val="20"/>
                <w:szCs w:val="24"/>
                <w:lang w:val="en-GB"/>
              </w:rPr>
              <w:t>0</w:t>
            </w:r>
            <w:r w:rsidRPr="00A10ADF">
              <w:rPr>
                <w:rFonts w:ascii="Times New Roman" w:eastAsia="標楷體" w:hAnsi="Times New Roman" w:cs="Times New Roman"/>
                <w:spacing w:val="20"/>
                <w:szCs w:val="24"/>
                <w:lang w:val="en-GB" w:eastAsia="zh-HK"/>
              </w:rPr>
              <w:t>,000</w:t>
            </w:r>
          </w:p>
        </w:tc>
        <w:tc>
          <w:tcPr>
            <w:tcW w:w="1134"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rPr>
              <w:t>75</w:t>
            </w:r>
            <w:r w:rsidRPr="00A10ADF">
              <w:rPr>
                <w:rFonts w:ascii="Times New Roman" w:eastAsia="標楷體" w:hAnsi="Times New Roman" w:cs="Times New Roman"/>
                <w:spacing w:val="20"/>
                <w:szCs w:val="24"/>
                <w:lang w:val="en-GB" w:eastAsia="zh-HK"/>
              </w:rPr>
              <w:t>,000</w:t>
            </w:r>
          </w:p>
        </w:tc>
        <w:tc>
          <w:tcPr>
            <w:tcW w:w="1134"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rPr>
              <w:t>90</w:t>
            </w:r>
            <w:r w:rsidRPr="00A10ADF">
              <w:rPr>
                <w:rFonts w:ascii="Times New Roman" w:eastAsia="標楷體" w:hAnsi="Times New Roman" w:cs="Times New Roman"/>
                <w:spacing w:val="20"/>
                <w:szCs w:val="24"/>
                <w:lang w:val="en-GB" w:eastAsia="zh-HK"/>
              </w:rPr>
              <w:t>,000</w:t>
            </w:r>
          </w:p>
        </w:tc>
        <w:tc>
          <w:tcPr>
            <w:tcW w:w="1134"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rPr>
            </w:pPr>
            <w:r w:rsidRPr="00A10ADF">
              <w:rPr>
                <w:rFonts w:ascii="Times New Roman" w:eastAsia="標楷體" w:hAnsi="Times New Roman" w:cs="Times New Roman"/>
                <w:spacing w:val="20"/>
                <w:szCs w:val="24"/>
                <w:lang w:val="en-GB"/>
              </w:rPr>
              <w:t>260,000</w:t>
            </w:r>
          </w:p>
        </w:tc>
      </w:tr>
      <w:tr w:rsidR="00BC46EA" w:rsidRPr="00A10ADF" w:rsidTr="00BC46EA">
        <w:tc>
          <w:tcPr>
            <w:tcW w:w="711" w:type="dxa"/>
            <w:shd w:val="clear" w:color="auto" w:fill="auto"/>
          </w:tcPr>
          <w:p w:rsidR="00BC46EA" w:rsidRPr="00A10ADF" w:rsidRDefault="00BC46EA" w:rsidP="00884AA3">
            <w:pPr>
              <w:tabs>
                <w:tab w:val="left" w:pos="720"/>
              </w:tabs>
              <w:overflowPunct w:val="0"/>
              <w:autoSpaceDE w:val="0"/>
              <w:autoSpaceDN w:val="0"/>
              <w:snapToGrid w:val="0"/>
              <w:ind w:left="720" w:hanging="683"/>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u w:val="single"/>
                <w:lang w:val="en-GB" w:eastAsia="zh-HK"/>
              </w:rPr>
              <w:t>減</w:t>
            </w:r>
            <w:r w:rsidRPr="00A10ADF">
              <w:rPr>
                <w:rFonts w:ascii="Times New Roman" w:eastAsia="標楷體" w:hAnsi="Times New Roman" w:cs="Times New Roman"/>
                <w:spacing w:val="20"/>
                <w:szCs w:val="24"/>
                <w:lang w:val="en-GB" w:eastAsia="zh-HK"/>
              </w:rPr>
              <w:t>：</w:t>
            </w:r>
          </w:p>
        </w:tc>
        <w:tc>
          <w:tcPr>
            <w:tcW w:w="1698" w:type="dxa"/>
            <w:shd w:val="clear" w:color="auto" w:fill="auto"/>
          </w:tcPr>
          <w:p w:rsidR="00BC46EA" w:rsidRPr="00A10ADF" w:rsidRDefault="00BC46EA" w:rsidP="00884AA3">
            <w:pPr>
              <w:tabs>
                <w:tab w:val="left" w:pos="720"/>
              </w:tabs>
              <w:overflowPunct w:val="0"/>
              <w:autoSpaceDE w:val="0"/>
              <w:autoSpaceDN w:val="0"/>
              <w:snapToGrid w:val="0"/>
              <w:ind w:left="720" w:hanging="832"/>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買樓律師費</w:t>
            </w:r>
          </w:p>
        </w:tc>
        <w:tc>
          <w:tcPr>
            <w:tcW w:w="1134" w:type="dxa"/>
            <w:shd w:val="clear" w:color="auto" w:fill="auto"/>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6,000</w:t>
            </w:r>
          </w:p>
        </w:tc>
        <w:tc>
          <w:tcPr>
            <w:tcW w:w="1134" w:type="dxa"/>
            <w:shd w:val="clear" w:color="auto" w:fill="auto"/>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6,000</w:t>
            </w:r>
          </w:p>
        </w:tc>
        <w:tc>
          <w:tcPr>
            <w:tcW w:w="1134"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6,000</w:t>
            </w:r>
          </w:p>
        </w:tc>
        <w:tc>
          <w:tcPr>
            <w:tcW w:w="1134"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6,000</w:t>
            </w:r>
          </w:p>
        </w:tc>
        <w:tc>
          <w:tcPr>
            <w:tcW w:w="1134"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6,000</w:t>
            </w:r>
          </w:p>
        </w:tc>
        <w:tc>
          <w:tcPr>
            <w:tcW w:w="1134"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6,000</w:t>
            </w:r>
          </w:p>
        </w:tc>
      </w:tr>
      <w:tr w:rsidR="00BC46EA" w:rsidRPr="00A10ADF" w:rsidTr="00BC46EA">
        <w:tc>
          <w:tcPr>
            <w:tcW w:w="711" w:type="dxa"/>
            <w:shd w:val="clear" w:color="auto" w:fill="auto"/>
          </w:tcPr>
          <w:p w:rsidR="00BC46EA" w:rsidRPr="00A10ADF" w:rsidRDefault="00BC46EA" w:rsidP="00884AA3">
            <w:pPr>
              <w:tabs>
                <w:tab w:val="left" w:pos="720"/>
              </w:tabs>
              <w:overflowPunct w:val="0"/>
              <w:autoSpaceDE w:val="0"/>
              <w:autoSpaceDN w:val="0"/>
              <w:snapToGrid w:val="0"/>
              <w:ind w:left="720" w:hanging="683"/>
              <w:jc w:val="both"/>
              <w:rPr>
                <w:rFonts w:ascii="Times New Roman" w:eastAsia="標楷體" w:hAnsi="Times New Roman" w:cs="Times New Roman"/>
                <w:spacing w:val="20"/>
                <w:szCs w:val="24"/>
                <w:lang w:val="en-GB" w:eastAsia="zh-HK"/>
              </w:rPr>
            </w:pPr>
          </w:p>
        </w:tc>
        <w:tc>
          <w:tcPr>
            <w:tcW w:w="1698" w:type="dxa"/>
            <w:shd w:val="clear" w:color="auto" w:fill="auto"/>
          </w:tcPr>
          <w:p w:rsidR="00BC46EA" w:rsidRPr="00A10ADF" w:rsidRDefault="00BC46EA" w:rsidP="00884AA3">
            <w:pPr>
              <w:tabs>
                <w:tab w:val="left" w:pos="720"/>
              </w:tabs>
              <w:overflowPunct w:val="0"/>
              <w:autoSpaceDE w:val="0"/>
              <w:autoSpaceDN w:val="0"/>
              <w:snapToGrid w:val="0"/>
              <w:ind w:left="720" w:hanging="832"/>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印花稅</w:t>
            </w:r>
          </w:p>
        </w:tc>
        <w:tc>
          <w:tcPr>
            <w:tcW w:w="1134" w:type="dxa"/>
            <w:shd w:val="clear" w:color="auto" w:fill="auto"/>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200</w:t>
            </w:r>
          </w:p>
        </w:tc>
        <w:tc>
          <w:tcPr>
            <w:tcW w:w="1134" w:type="dxa"/>
            <w:shd w:val="clear" w:color="auto" w:fill="auto"/>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200</w:t>
            </w:r>
          </w:p>
        </w:tc>
        <w:tc>
          <w:tcPr>
            <w:tcW w:w="1134"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200</w:t>
            </w:r>
          </w:p>
        </w:tc>
        <w:tc>
          <w:tcPr>
            <w:tcW w:w="1134"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200</w:t>
            </w:r>
          </w:p>
        </w:tc>
        <w:tc>
          <w:tcPr>
            <w:tcW w:w="1134"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200</w:t>
            </w:r>
          </w:p>
        </w:tc>
        <w:tc>
          <w:tcPr>
            <w:tcW w:w="1134"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200</w:t>
            </w:r>
          </w:p>
        </w:tc>
      </w:tr>
      <w:tr w:rsidR="00BC46EA" w:rsidRPr="00A10ADF" w:rsidTr="00BC46EA">
        <w:tc>
          <w:tcPr>
            <w:tcW w:w="711" w:type="dxa"/>
            <w:shd w:val="clear" w:color="auto" w:fill="auto"/>
          </w:tcPr>
          <w:p w:rsidR="00BC46EA" w:rsidRPr="00A10ADF" w:rsidRDefault="00BC46EA" w:rsidP="00884AA3">
            <w:pPr>
              <w:tabs>
                <w:tab w:val="left" w:pos="720"/>
              </w:tabs>
              <w:overflowPunct w:val="0"/>
              <w:autoSpaceDE w:val="0"/>
              <w:autoSpaceDN w:val="0"/>
              <w:snapToGrid w:val="0"/>
              <w:ind w:left="720" w:hanging="683"/>
              <w:jc w:val="both"/>
              <w:rPr>
                <w:rFonts w:ascii="Times New Roman" w:eastAsia="標楷體" w:hAnsi="Times New Roman" w:cs="Times New Roman"/>
                <w:spacing w:val="20"/>
                <w:szCs w:val="24"/>
                <w:lang w:val="en-GB" w:eastAsia="zh-HK"/>
              </w:rPr>
            </w:pPr>
          </w:p>
        </w:tc>
        <w:tc>
          <w:tcPr>
            <w:tcW w:w="1698" w:type="dxa"/>
            <w:shd w:val="clear" w:color="auto" w:fill="auto"/>
          </w:tcPr>
          <w:p w:rsidR="00BC46EA" w:rsidRPr="00A10ADF" w:rsidRDefault="00BC46EA" w:rsidP="00884AA3">
            <w:pPr>
              <w:tabs>
                <w:tab w:val="left" w:pos="720"/>
              </w:tabs>
              <w:overflowPunct w:val="0"/>
              <w:autoSpaceDE w:val="0"/>
              <w:autoSpaceDN w:val="0"/>
              <w:snapToGrid w:val="0"/>
              <w:ind w:left="720" w:rightChars="-45" w:right="-108" w:hanging="832"/>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買樓代理佣金</w:t>
            </w:r>
          </w:p>
        </w:tc>
        <w:tc>
          <w:tcPr>
            <w:tcW w:w="1134" w:type="dxa"/>
            <w:shd w:val="clear" w:color="auto" w:fill="auto"/>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14,500</w:t>
            </w:r>
          </w:p>
        </w:tc>
        <w:tc>
          <w:tcPr>
            <w:tcW w:w="1134" w:type="dxa"/>
            <w:shd w:val="clear" w:color="auto" w:fill="auto"/>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1</w:t>
            </w:r>
            <w:r w:rsidRPr="00A10ADF">
              <w:rPr>
                <w:rFonts w:ascii="Times New Roman" w:eastAsia="標楷體" w:hAnsi="Times New Roman" w:cs="Times New Roman"/>
                <w:spacing w:val="20"/>
                <w:szCs w:val="24"/>
                <w:lang w:val="en-GB"/>
              </w:rPr>
              <w:t>3</w:t>
            </w:r>
            <w:r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rPr>
              <w:t>0</w:t>
            </w:r>
            <w:r w:rsidRPr="00A10ADF">
              <w:rPr>
                <w:rFonts w:ascii="Times New Roman" w:eastAsia="標楷體" w:hAnsi="Times New Roman" w:cs="Times New Roman"/>
                <w:spacing w:val="20"/>
                <w:szCs w:val="24"/>
                <w:lang w:val="en-GB" w:eastAsia="zh-HK"/>
              </w:rPr>
              <w:t>00</w:t>
            </w:r>
          </w:p>
        </w:tc>
        <w:tc>
          <w:tcPr>
            <w:tcW w:w="1134"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1</w:t>
            </w:r>
            <w:r w:rsidRPr="00A10ADF">
              <w:rPr>
                <w:rFonts w:ascii="Times New Roman" w:eastAsia="標楷體" w:hAnsi="Times New Roman" w:cs="Times New Roman"/>
                <w:spacing w:val="20"/>
                <w:szCs w:val="24"/>
                <w:lang w:val="en-GB"/>
              </w:rPr>
              <w:t>2</w:t>
            </w:r>
            <w:r w:rsidRPr="00A10ADF">
              <w:rPr>
                <w:rFonts w:ascii="Times New Roman" w:eastAsia="標楷體" w:hAnsi="Times New Roman" w:cs="Times New Roman"/>
                <w:spacing w:val="20"/>
                <w:szCs w:val="24"/>
                <w:lang w:val="en-GB" w:eastAsia="zh-HK"/>
              </w:rPr>
              <w:t>,500</w:t>
            </w:r>
          </w:p>
        </w:tc>
        <w:tc>
          <w:tcPr>
            <w:tcW w:w="1134"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1</w:t>
            </w:r>
            <w:r w:rsidRPr="00A10ADF">
              <w:rPr>
                <w:rFonts w:ascii="Times New Roman" w:eastAsia="標楷體" w:hAnsi="Times New Roman" w:cs="Times New Roman"/>
                <w:spacing w:val="20"/>
                <w:szCs w:val="24"/>
                <w:lang w:val="en-GB"/>
              </w:rPr>
              <w:t>3</w:t>
            </w:r>
            <w:r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rPr>
              <w:t>2</w:t>
            </w:r>
            <w:r w:rsidRPr="00A10ADF">
              <w:rPr>
                <w:rFonts w:ascii="Times New Roman" w:eastAsia="標楷體" w:hAnsi="Times New Roman" w:cs="Times New Roman"/>
                <w:spacing w:val="20"/>
                <w:szCs w:val="24"/>
                <w:lang w:val="en-GB" w:eastAsia="zh-HK"/>
              </w:rPr>
              <w:t>50</w:t>
            </w:r>
          </w:p>
        </w:tc>
        <w:tc>
          <w:tcPr>
            <w:tcW w:w="1134"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11,600</w:t>
            </w:r>
          </w:p>
        </w:tc>
        <w:tc>
          <w:tcPr>
            <w:tcW w:w="1134"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1</w:t>
            </w:r>
            <w:r w:rsidRPr="00A10ADF">
              <w:rPr>
                <w:rFonts w:ascii="Times New Roman" w:eastAsia="標楷體" w:hAnsi="Times New Roman" w:cs="Times New Roman"/>
                <w:spacing w:val="20"/>
                <w:szCs w:val="24"/>
                <w:lang w:val="en-GB"/>
              </w:rPr>
              <w:t>2</w:t>
            </w:r>
            <w:r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rPr>
              <w:t>2</w:t>
            </w:r>
            <w:r w:rsidRPr="00A10ADF">
              <w:rPr>
                <w:rFonts w:ascii="Times New Roman" w:eastAsia="標楷體" w:hAnsi="Times New Roman" w:cs="Times New Roman"/>
                <w:spacing w:val="20"/>
                <w:szCs w:val="24"/>
                <w:lang w:val="en-GB" w:eastAsia="zh-HK"/>
              </w:rPr>
              <w:t>00</w:t>
            </w:r>
          </w:p>
        </w:tc>
      </w:tr>
      <w:tr w:rsidR="00BC46EA" w:rsidRPr="00A10ADF" w:rsidTr="00BC46EA">
        <w:tc>
          <w:tcPr>
            <w:tcW w:w="711" w:type="dxa"/>
            <w:shd w:val="clear" w:color="auto" w:fill="auto"/>
          </w:tcPr>
          <w:p w:rsidR="00BC46EA" w:rsidRPr="00A10ADF" w:rsidRDefault="00BC46EA" w:rsidP="00884AA3">
            <w:pPr>
              <w:tabs>
                <w:tab w:val="left" w:pos="720"/>
              </w:tabs>
              <w:overflowPunct w:val="0"/>
              <w:autoSpaceDE w:val="0"/>
              <w:autoSpaceDN w:val="0"/>
              <w:snapToGrid w:val="0"/>
              <w:ind w:left="720" w:hanging="683"/>
              <w:jc w:val="both"/>
              <w:rPr>
                <w:rFonts w:ascii="Times New Roman" w:eastAsia="標楷體" w:hAnsi="Times New Roman" w:cs="Times New Roman"/>
                <w:spacing w:val="20"/>
                <w:szCs w:val="24"/>
                <w:lang w:val="en-GB" w:eastAsia="zh-HK"/>
              </w:rPr>
            </w:pPr>
          </w:p>
        </w:tc>
        <w:tc>
          <w:tcPr>
            <w:tcW w:w="1698" w:type="dxa"/>
            <w:shd w:val="clear" w:color="auto" w:fill="auto"/>
          </w:tcPr>
          <w:p w:rsidR="00BC46EA" w:rsidRPr="00A10ADF" w:rsidRDefault="00BC46EA" w:rsidP="00884AA3">
            <w:pPr>
              <w:tabs>
                <w:tab w:val="left" w:pos="720"/>
              </w:tabs>
              <w:overflowPunct w:val="0"/>
              <w:autoSpaceDE w:val="0"/>
              <w:autoSpaceDN w:val="0"/>
              <w:snapToGrid w:val="0"/>
              <w:ind w:left="720" w:hanging="832"/>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賣樓律師費</w:t>
            </w:r>
          </w:p>
        </w:tc>
        <w:tc>
          <w:tcPr>
            <w:tcW w:w="1134" w:type="dxa"/>
            <w:shd w:val="clear" w:color="auto" w:fill="auto"/>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6,000</w:t>
            </w:r>
          </w:p>
        </w:tc>
        <w:tc>
          <w:tcPr>
            <w:tcW w:w="1134" w:type="dxa"/>
            <w:shd w:val="clear" w:color="auto" w:fill="auto"/>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6,000</w:t>
            </w:r>
          </w:p>
        </w:tc>
        <w:tc>
          <w:tcPr>
            <w:tcW w:w="1134"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6,000</w:t>
            </w:r>
          </w:p>
        </w:tc>
        <w:tc>
          <w:tcPr>
            <w:tcW w:w="1134"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6,000</w:t>
            </w:r>
          </w:p>
        </w:tc>
        <w:tc>
          <w:tcPr>
            <w:tcW w:w="1134"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6,000</w:t>
            </w:r>
          </w:p>
        </w:tc>
        <w:tc>
          <w:tcPr>
            <w:tcW w:w="1134"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6,000</w:t>
            </w:r>
          </w:p>
        </w:tc>
      </w:tr>
      <w:tr w:rsidR="00BC46EA" w:rsidRPr="00A10ADF" w:rsidTr="00BC46EA">
        <w:tc>
          <w:tcPr>
            <w:tcW w:w="711" w:type="dxa"/>
            <w:shd w:val="clear" w:color="auto" w:fill="auto"/>
          </w:tcPr>
          <w:p w:rsidR="00BC46EA" w:rsidRPr="00A10ADF" w:rsidRDefault="00BC46EA" w:rsidP="00884AA3">
            <w:pPr>
              <w:tabs>
                <w:tab w:val="left" w:pos="720"/>
              </w:tabs>
              <w:overflowPunct w:val="0"/>
              <w:autoSpaceDE w:val="0"/>
              <w:autoSpaceDN w:val="0"/>
              <w:snapToGrid w:val="0"/>
              <w:ind w:left="720" w:hanging="683"/>
              <w:jc w:val="both"/>
              <w:rPr>
                <w:rFonts w:ascii="Times New Roman" w:eastAsia="標楷體" w:hAnsi="Times New Roman" w:cs="Times New Roman"/>
                <w:spacing w:val="20"/>
                <w:szCs w:val="24"/>
                <w:lang w:val="en-GB" w:eastAsia="zh-HK"/>
              </w:rPr>
            </w:pPr>
          </w:p>
        </w:tc>
        <w:tc>
          <w:tcPr>
            <w:tcW w:w="1698" w:type="dxa"/>
            <w:shd w:val="clear" w:color="auto" w:fill="auto"/>
          </w:tcPr>
          <w:p w:rsidR="00BC46EA" w:rsidRPr="00A10ADF" w:rsidRDefault="00BC46EA" w:rsidP="00884AA3">
            <w:pPr>
              <w:tabs>
                <w:tab w:val="left" w:pos="720"/>
              </w:tabs>
              <w:overflowPunct w:val="0"/>
              <w:autoSpaceDE w:val="0"/>
              <w:autoSpaceDN w:val="0"/>
              <w:snapToGrid w:val="0"/>
              <w:ind w:left="720" w:rightChars="-45" w:right="-108" w:hanging="832"/>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賣樓代理佣金</w:t>
            </w:r>
          </w:p>
        </w:tc>
        <w:tc>
          <w:tcPr>
            <w:tcW w:w="1134" w:type="dxa"/>
            <w:shd w:val="clear" w:color="auto" w:fill="auto"/>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16</w:t>
            </w:r>
            <w:r w:rsidRPr="00A10ADF">
              <w:rPr>
                <w:rFonts w:ascii="Times New Roman" w:eastAsia="標楷體" w:hAnsi="Times New Roman" w:cs="Times New Roman"/>
                <w:spacing w:val="20"/>
                <w:szCs w:val="24"/>
                <w:lang w:val="en-GB"/>
              </w:rPr>
              <w:t>,</w:t>
            </w:r>
            <w:r w:rsidRPr="00A10ADF">
              <w:rPr>
                <w:rFonts w:ascii="Times New Roman" w:eastAsia="標楷體" w:hAnsi="Times New Roman" w:cs="Times New Roman"/>
                <w:spacing w:val="20"/>
                <w:szCs w:val="24"/>
                <w:lang w:val="en-GB" w:eastAsia="zh-HK"/>
              </w:rPr>
              <w:t>800</w:t>
            </w:r>
          </w:p>
        </w:tc>
        <w:tc>
          <w:tcPr>
            <w:tcW w:w="1134" w:type="dxa"/>
            <w:shd w:val="clear" w:color="auto" w:fill="auto"/>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1</w:t>
            </w:r>
            <w:r w:rsidRPr="00A10ADF">
              <w:rPr>
                <w:rFonts w:ascii="Times New Roman" w:eastAsia="標楷體" w:hAnsi="Times New Roman" w:cs="Times New Roman"/>
                <w:spacing w:val="20"/>
                <w:szCs w:val="24"/>
                <w:lang w:val="en-GB"/>
              </w:rPr>
              <w:t>4,0</w:t>
            </w:r>
            <w:r w:rsidRPr="00A10ADF">
              <w:rPr>
                <w:rFonts w:ascii="Times New Roman" w:eastAsia="標楷體" w:hAnsi="Times New Roman" w:cs="Times New Roman"/>
                <w:spacing w:val="20"/>
                <w:szCs w:val="24"/>
                <w:lang w:val="en-GB" w:eastAsia="zh-HK"/>
              </w:rPr>
              <w:t>00</w:t>
            </w:r>
          </w:p>
        </w:tc>
        <w:tc>
          <w:tcPr>
            <w:tcW w:w="1134"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1</w:t>
            </w:r>
            <w:r w:rsidRPr="00A10ADF">
              <w:rPr>
                <w:rFonts w:ascii="Times New Roman" w:eastAsia="標楷體" w:hAnsi="Times New Roman" w:cs="Times New Roman"/>
                <w:spacing w:val="20"/>
                <w:szCs w:val="24"/>
                <w:lang w:val="en-GB"/>
              </w:rPr>
              <w:t>3,</w:t>
            </w:r>
            <w:r w:rsidRPr="00A10ADF">
              <w:rPr>
                <w:rFonts w:ascii="Times New Roman" w:eastAsia="標楷體" w:hAnsi="Times New Roman" w:cs="Times New Roman"/>
                <w:spacing w:val="20"/>
                <w:szCs w:val="24"/>
                <w:lang w:val="en-GB" w:eastAsia="zh-HK"/>
              </w:rPr>
              <w:t>800</w:t>
            </w:r>
          </w:p>
        </w:tc>
        <w:tc>
          <w:tcPr>
            <w:tcW w:w="1134"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1</w:t>
            </w:r>
            <w:r w:rsidRPr="00A10ADF">
              <w:rPr>
                <w:rFonts w:ascii="Times New Roman" w:eastAsia="標楷體" w:hAnsi="Times New Roman" w:cs="Times New Roman"/>
                <w:spacing w:val="20"/>
                <w:szCs w:val="24"/>
                <w:lang w:val="en-GB"/>
              </w:rPr>
              <w:t>4,0</w:t>
            </w:r>
            <w:r w:rsidRPr="00A10ADF">
              <w:rPr>
                <w:rFonts w:ascii="Times New Roman" w:eastAsia="標楷體" w:hAnsi="Times New Roman" w:cs="Times New Roman"/>
                <w:spacing w:val="20"/>
                <w:szCs w:val="24"/>
                <w:lang w:val="en-GB" w:eastAsia="zh-HK"/>
              </w:rPr>
              <w:t>00</w:t>
            </w:r>
          </w:p>
        </w:tc>
        <w:tc>
          <w:tcPr>
            <w:tcW w:w="1134" w:type="dxa"/>
          </w:tcPr>
          <w:p w:rsidR="00BC46EA" w:rsidRPr="00A10ADF" w:rsidRDefault="00BC46EA" w:rsidP="00884AA3">
            <w:pPr>
              <w:tabs>
                <w:tab w:val="left" w:pos="720"/>
              </w:tabs>
              <w:overflowPunct w:val="0"/>
              <w:autoSpaceDE w:val="0"/>
              <w:autoSpaceDN w:val="0"/>
              <w:snapToGrid w:val="0"/>
              <w:ind w:leftChars="-59" w:left="1" w:rightChars="-42" w:right="-101" w:hangingChars="51" w:hanging="143"/>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12</w:t>
            </w:r>
            <w:r w:rsidRPr="00A10ADF">
              <w:rPr>
                <w:rFonts w:ascii="Times New Roman" w:eastAsia="標楷體" w:hAnsi="Times New Roman" w:cs="Times New Roman"/>
                <w:spacing w:val="20"/>
                <w:szCs w:val="24"/>
                <w:lang w:val="en-GB"/>
              </w:rPr>
              <w:t>,5</w:t>
            </w:r>
            <w:r w:rsidRPr="00A10ADF">
              <w:rPr>
                <w:rFonts w:ascii="Times New Roman" w:eastAsia="標楷體" w:hAnsi="Times New Roman" w:cs="Times New Roman"/>
                <w:spacing w:val="20"/>
                <w:szCs w:val="24"/>
                <w:lang w:val="en-GB" w:eastAsia="zh-HK"/>
              </w:rPr>
              <w:t>00</w:t>
            </w:r>
          </w:p>
        </w:tc>
        <w:tc>
          <w:tcPr>
            <w:tcW w:w="1134"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1</w:t>
            </w:r>
            <w:r w:rsidRPr="00A10ADF">
              <w:rPr>
                <w:rFonts w:ascii="Times New Roman" w:eastAsia="標楷體" w:hAnsi="Times New Roman" w:cs="Times New Roman"/>
                <w:spacing w:val="20"/>
                <w:szCs w:val="24"/>
                <w:lang w:val="en-GB"/>
              </w:rPr>
              <w:t>4,8</w:t>
            </w:r>
            <w:r w:rsidRPr="00A10ADF">
              <w:rPr>
                <w:rFonts w:ascii="Times New Roman" w:eastAsia="標楷體" w:hAnsi="Times New Roman" w:cs="Times New Roman"/>
                <w:spacing w:val="20"/>
                <w:szCs w:val="24"/>
                <w:lang w:val="en-GB" w:eastAsia="zh-HK"/>
              </w:rPr>
              <w:t>00</w:t>
            </w:r>
          </w:p>
        </w:tc>
      </w:tr>
      <w:tr w:rsidR="00BC46EA" w:rsidRPr="00A10ADF" w:rsidTr="00BC46EA">
        <w:tc>
          <w:tcPr>
            <w:tcW w:w="711" w:type="dxa"/>
            <w:shd w:val="clear" w:color="auto" w:fill="auto"/>
          </w:tcPr>
          <w:p w:rsidR="00BC46EA" w:rsidRPr="00A10ADF" w:rsidRDefault="00BC46EA" w:rsidP="00884AA3">
            <w:pPr>
              <w:tabs>
                <w:tab w:val="left" w:pos="720"/>
              </w:tabs>
              <w:overflowPunct w:val="0"/>
              <w:autoSpaceDE w:val="0"/>
              <w:autoSpaceDN w:val="0"/>
              <w:snapToGrid w:val="0"/>
              <w:ind w:left="720" w:hanging="683"/>
              <w:jc w:val="both"/>
              <w:rPr>
                <w:rFonts w:ascii="Times New Roman" w:eastAsia="標楷體" w:hAnsi="Times New Roman" w:cs="Times New Roman"/>
                <w:spacing w:val="20"/>
                <w:szCs w:val="24"/>
                <w:lang w:val="en-GB" w:eastAsia="zh-HK"/>
              </w:rPr>
            </w:pPr>
          </w:p>
        </w:tc>
        <w:tc>
          <w:tcPr>
            <w:tcW w:w="1698" w:type="dxa"/>
            <w:shd w:val="clear" w:color="auto" w:fill="auto"/>
          </w:tcPr>
          <w:p w:rsidR="00BC46EA" w:rsidRPr="00A10ADF" w:rsidRDefault="00BC46EA" w:rsidP="00884AA3">
            <w:pPr>
              <w:tabs>
                <w:tab w:val="left" w:pos="720"/>
              </w:tabs>
              <w:overflowPunct w:val="0"/>
              <w:autoSpaceDE w:val="0"/>
              <w:autoSpaceDN w:val="0"/>
              <w:snapToGrid w:val="0"/>
              <w:ind w:left="720" w:rightChars="-45" w:right="-108" w:hanging="832"/>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val="en-GB" w:eastAsia="zh-HK"/>
              </w:rPr>
              <w:t>利息</w:t>
            </w:r>
          </w:p>
        </w:tc>
        <w:tc>
          <w:tcPr>
            <w:tcW w:w="1134" w:type="dxa"/>
            <w:shd w:val="clear" w:color="auto" w:fill="auto"/>
          </w:tcPr>
          <w:p w:rsidR="00BC46EA" w:rsidRPr="00A10ADF" w:rsidRDefault="00BC46EA" w:rsidP="00884AA3">
            <w:pPr>
              <w:tabs>
                <w:tab w:val="left" w:pos="720"/>
              </w:tabs>
              <w:overflowPunct w:val="0"/>
              <w:autoSpaceDE w:val="0"/>
              <w:autoSpaceDN w:val="0"/>
              <w:snapToGrid w:val="0"/>
              <w:ind w:leftChars="-65" w:left="-2" w:rightChars="-42" w:right="-101" w:hangingChars="55" w:hanging="154"/>
              <w:jc w:val="right"/>
              <w:rPr>
                <w:rFonts w:ascii="Times New Roman" w:eastAsia="標楷體" w:hAnsi="Times New Roman" w:cs="Times New Roman"/>
                <w:spacing w:val="20"/>
                <w:szCs w:val="24"/>
                <w:u w:val="single"/>
                <w:lang w:val="en-GB" w:eastAsia="zh-HK"/>
              </w:rPr>
            </w:pPr>
            <w:r w:rsidRPr="00A10ADF">
              <w:rPr>
                <w:rFonts w:ascii="Times New Roman" w:eastAsia="標楷體" w:hAnsi="Times New Roman" w:cs="Times New Roman"/>
                <w:spacing w:val="20"/>
                <w:szCs w:val="24"/>
                <w:u w:val="single"/>
                <w:lang w:val="en-GB" w:eastAsia="zh-HK"/>
              </w:rPr>
              <w:t xml:space="preserve"> </w:t>
            </w:r>
            <w:r w:rsidRPr="00A10ADF">
              <w:rPr>
                <w:rFonts w:ascii="Times New Roman" w:eastAsia="標楷體" w:hAnsi="Times New Roman" w:cs="Times New Roman"/>
                <w:spacing w:val="20"/>
                <w:szCs w:val="24"/>
                <w:u w:val="single"/>
                <w:lang w:eastAsia="zh-HK"/>
              </w:rPr>
              <w:t xml:space="preserve">  </w:t>
            </w:r>
            <w:r w:rsidRPr="00A10ADF">
              <w:rPr>
                <w:rFonts w:ascii="Times New Roman" w:eastAsia="標楷體" w:hAnsi="Times New Roman" w:cs="Times New Roman"/>
                <w:spacing w:val="20"/>
                <w:szCs w:val="24"/>
                <w:u w:val="single"/>
                <w:lang w:val="en-GB" w:eastAsia="zh-HK"/>
              </w:rPr>
              <w:t>12,653</w:t>
            </w:r>
          </w:p>
        </w:tc>
        <w:tc>
          <w:tcPr>
            <w:tcW w:w="1134" w:type="dxa"/>
            <w:shd w:val="clear" w:color="auto" w:fill="auto"/>
          </w:tcPr>
          <w:p w:rsidR="00BC46EA" w:rsidRPr="00A10ADF" w:rsidRDefault="00BC46EA" w:rsidP="00884AA3">
            <w:pPr>
              <w:tabs>
                <w:tab w:val="left" w:pos="720"/>
              </w:tabs>
              <w:overflowPunct w:val="0"/>
              <w:autoSpaceDE w:val="0"/>
              <w:autoSpaceDN w:val="0"/>
              <w:snapToGrid w:val="0"/>
              <w:ind w:leftChars="-43" w:left="9" w:rightChars="-42" w:right="-101" w:hangingChars="40" w:hanging="112"/>
              <w:jc w:val="right"/>
              <w:rPr>
                <w:rFonts w:ascii="Times New Roman" w:eastAsia="標楷體" w:hAnsi="Times New Roman" w:cs="Times New Roman"/>
                <w:spacing w:val="20"/>
                <w:szCs w:val="24"/>
                <w:u w:val="single"/>
                <w:lang w:val="en-GB" w:eastAsia="zh-HK"/>
              </w:rPr>
            </w:pPr>
            <w:r w:rsidRPr="00A10ADF">
              <w:rPr>
                <w:rFonts w:ascii="Times New Roman" w:eastAsia="標楷體" w:hAnsi="Times New Roman" w:cs="Times New Roman"/>
                <w:spacing w:val="20"/>
                <w:szCs w:val="24"/>
                <w:u w:val="single"/>
                <w:lang w:eastAsia="zh-HK"/>
              </w:rPr>
              <w:t xml:space="preserve"> </w:t>
            </w:r>
            <w:r w:rsidRPr="00A10ADF">
              <w:rPr>
                <w:rFonts w:ascii="Times New Roman" w:eastAsia="標楷體" w:hAnsi="Times New Roman" w:cs="Times New Roman"/>
                <w:spacing w:val="20"/>
                <w:szCs w:val="24"/>
                <w:u w:val="single"/>
                <w:lang w:val="en-GB" w:eastAsia="zh-HK"/>
              </w:rPr>
              <w:t xml:space="preserve">   </w:t>
            </w:r>
            <w:r w:rsidRPr="00A10ADF">
              <w:rPr>
                <w:rFonts w:ascii="Times New Roman" w:eastAsia="標楷體" w:hAnsi="Times New Roman" w:cs="Times New Roman"/>
                <w:spacing w:val="20"/>
                <w:szCs w:val="24"/>
                <w:u w:val="single"/>
                <w:lang w:val="en-GB"/>
              </w:rPr>
              <w:t>3</w:t>
            </w:r>
            <w:r w:rsidRPr="00A10ADF">
              <w:rPr>
                <w:rFonts w:ascii="Times New Roman" w:eastAsia="標楷體" w:hAnsi="Times New Roman" w:cs="Times New Roman"/>
                <w:spacing w:val="20"/>
                <w:szCs w:val="24"/>
                <w:u w:val="single"/>
                <w:lang w:val="en-GB" w:eastAsia="zh-HK"/>
              </w:rPr>
              <w:t>,</w:t>
            </w:r>
            <w:r w:rsidRPr="00A10ADF">
              <w:rPr>
                <w:rFonts w:ascii="Times New Roman" w:eastAsia="標楷體" w:hAnsi="Times New Roman" w:cs="Times New Roman"/>
                <w:spacing w:val="20"/>
                <w:szCs w:val="24"/>
                <w:u w:val="single"/>
                <w:lang w:val="en-GB"/>
              </w:rPr>
              <w:t>989</w:t>
            </w:r>
          </w:p>
        </w:tc>
        <w:tc>
          <w:tcPr>
            <w:tcW w:w="1134" w:type="dxa"/>
          </w:tcPr>
          <w:p w:rsidR="00BC46EA" w:rsidRPr="00A10ADF" w:rsidRDefault="00BC46EA" w:rsidP="00884AA3">
            <w:pPr>
              <w:tabs>
                <w:tab w:val="left" w:pos="176"/>
                <w:tab w:val="left" w:pos="720"/>
              </w:tabs>
              <w:overflowPunct w:val="0"/>
              <w:autoSpaceDE w:val="0"/>
              <w:autoSpaceDN w:val="0"/>
              <w:snapToGrid w:val="0"/>
              <w:ind w:leftChars="-45" w:left="10" w:rightChars="-42" w:right="-101" w:hangingChars="42" w:hanging="118"/>
              <w:jc w:val="right"/>
              <w:rPr>
                <w:rFonts w:ascii="Times New Roman" w:eastAsia="標楷體" w:hAnsi="Times New Roman" w:cs="Times New Roman"/>
                <w:spacing w:val="20"/>
                <w:szCs w:val="24"/>
                <w:u w:val="single"/>
                <w:lang w:eastAsia="zh-HK"/>
              </w:rPr>
            </w:pPr>
            <w:r w:rsidRPr="00A10ADF">
              <w:rPr>
                <w:rFonts w:ascii="Times New Roman" w:eastAsia="標楷體" w:hAnsi="Times New Roman" w:cs="Times New Roman"/>
                <w:spacing w:val="20"/>
                <w:szCs w:val="24"/>
                <w:u w:val="single"/>
                <w:lang w:eastAsia="zh-HK"/>
              </w:rPr>
              <w:t xml:space="preserve">     —</w:t>
            </w:r>
            <w:r w:rsidRPr="00A10ADF">
              <w:rPr>
                <w:rFonts w:ascii="Times New Roman" w:eastAsia="標楷體" w:hAnsi="Times New Roman" w:cs="Times New Roman"/>
                <w:spacing w:val="20"/>
                <w:szCs w:val="24"/>
                <w:u w:val="single"/>
                <w:lang w:val="en-GB" w:eastAsia="zh-HK"/>
              </w:rPr>
              <w:t xml:space="preserve">  </w:t>
            </w:r>
            <w:r w:rsidRPr="00A10ADF">
              <w:rPr>
                <w:rFonts w:ascii="Times New Roman" w:eastAsia="標楷體" w:hAnsi="Times New Roman" w:cs="Times New Roman"/>
                <w:spacing w:val="20"/>
                <w:szCs w:val="24"/>
                <w:u w:val="single"/>
                <w:lang w:eastAsia="zh-HK"/>
              </w:rPr>
              <w:t> </w:t>
            </w:r>
          </w:p>
        </w:tc>
        <w:tc>
          <w:tcPr>
            <w:tcW w:w="1134" w:type="dxa"/>
          </w:tcPr>
          <w:p w:rsidR="00BC46EA" w:rsidRPr="00A10ADF" w:rsidRDefault="00BC46EA" w:rsidP="00884AA3">
            <w:pPr>
              <w:tabs>
                <w:tab w:val="left" w:pos="720"/>
              </w:tabs>
              <w:overflowPunct w:val="0"/>
              <w:autoSpaceDE w:val="0"/>
              <w:autoSpaceDN w:val="0"/>
              <w:snapToGrid w:val="0"/>
              <w:ind w:leftChars="-42" w:left="5" w:rightChars="-42" w:right="-101" w:hangingChars="38" w:hanging="106"/>
              <w:jc w:val="right"/>
              <w:rPr>
                <w:rFonts w:ascii="Times New Roman" w:eastAsia="標楷體" w:hAnsi="Times New Roman" w:cs="Times New Roman"/>
                <w:spacing w:val="20"/>
                <w:szCs w:val="24"/>
                <w:u w:val="single"/>
                <w:lang w:eastAsia="zh-HK"/>
              </w:rPr>
            </w:pPr>
            <w:r w:rsidRPr="00A10ADF">
              <w:rPr>
                <w:rFonts w:ascii="Times New Roman" w:eastAsia="標楷體" w:hAnsi="Times New Roman" w:cs="Times New Roman"/>
                <w:spacing w:val="20"/>
                <w:szCs w:val="24"/>
                <w:u w:val="single"/>
                <w:lang w:eastAsia="zh-HK"/>
              </w:rPr>
              <w:t xml:space="preserve">    —</w:t>
            </w:r>
            <w:r w:rsidRPr="00A10ADF">
              <w:rPr>
                <w:rFonts w:ascii="Times New Roman" w:eastAsia="標楷體" w:hAnsi="Times New Roman" w:cs="Times New Roman"/>
                <w:spacing w:val="20"/>
                <w:szCs w:val="24"/>
                <w:u w:val="single"/>
                <w:lang w:val="en-GB" w:eastAsia="zh-HK"/>
              </w:rPr>
              <w:t xml:space="preserve">  </w:t>
            </w:r>
            <w:r w:rsidRPr="00A10ADF">
              <w:rPr>
                <w:rFonts w:ascii="Times New Roman" w:eastAsia="標楷體" w:hAnsi="Times New Roman" w:cs="Times New Roman"/>
                <w:spacing w:val="20"/>
                <w:szCs w:val="24"/>
                <w:u w:val="single"/>
                <w:lang w:eastAsia="zh-HK"/>
              </w:rPr>
              <w:t> </w:t>
            </w:r>
          </w:p>
        </w:tc>
        <w:tc>
          <w:tcPr>
            <w:tcW w:w="1134" w:type="dxa"/>
          </w:tcPr>
          <w:p w:rsidR="00BC46EA" w:rsidRPr="00A10ADF" w:rsidRDefault="00BC46EA" w:rsidP="00884AA3">
            <w:pPr>
              <w:tabs>
                <w:tab w:val="left" w:pos="720"/>
              </w:tabs>
              <w:overflowPunct w:val="0"/>
              <w:autoSpaceDE w:val="0"/>
              <w:autoSpaceDN w:val="0"/>
              <w:snapToGrid w:val="0"/>
              <w:ind w:leftChars="-44" w:left="9" w:rightChars="-42" w:right="-101" w:hangingChars="41" w:hanging="115"/>
              <w:jc w:val="right"/>
              <w:rPr>
                <w:rFonts w:ascii="Times New Roman" w:eastAsia="標楷體" w:hAnsi="Times New Roman" w:cs="Times New Roman"/>
                <w:spacing w:val="20"/>
                <w:szCs w:val="24"/>
                <w:u w:val="single"/>
                <w:lang w:eastAsia="zh-HK"/>
              </w:rPr>
            </w:pPr>
            <w:r w:rsidRPr="00A10ADF">
              <w:rPr>
                <w:rFonts w:ascii="Times New Roman" w:eastAsia="標楷體" w:hAnsi="Times New Roman" w:cs="Times New Roman"/>
                <w:spacing w:val="20"/>
                <w:szCs w:val="24"/>
                <w:u w:val="single"/>
                <w:lang w:eastAsia="zh-HK"/>
              </w:rPr>
              <w:t xml:space="preserve">    —</w:t>
            </w:r>
            <w:r w:rsidRPr="00A10ADF">
              <w:rPr>
                <w:rFonts w:ascii="Times New Roman" w:eastAsia="標楷體" w:hAnsi="Times New Roman" w:cs="Times New Roman"/>
                <w:spacing w:val="20"/>
                <w:szCs w:val="24"/>
                <w:u w:val="single"/>
                <w:lang w:val="en-GB" w:eastAsia="zh-HK"/>
              </w:rPr>
              <w:t xml:space="preserve">  </w:t>
            </w:r>
            <w:r w:rsidRPr="00A10ADF">
              <w:rPr>
                <w:rFonts w:ascii="Times New Roman" w:eastAsia="標楷體" w:hAnsi="Times New Roman" w:cs="Times New Roman"/>
                <w:spacing w:val="20"/>
                <w:szCs w:val="24"/>
                <w:u w:val="single"/>
                <w:lang w:eastAsia="zh-HK"/>
              </w:rPr>
              <w:t> </w:t>
            </w:r>
          </w:p>
        </w:tc>
        <w:tc>
          <w:tcPr>
            <w:tcW w:w="1134" w:type="dxa"/>
          </w:tcPr>
          <w:p w:rsidR="00BC46EA" w:rsidRPr="00A10ADF" w:rsidRDefault="00BC46EA" w:rsidP="00884AA3">
            <w:pPr>
              <w:tabs>
                <w:tab w:val="left" w:pos="176"/>
                <w:tab w:val="left" w:pos="720"/>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u w:val="single"/>
                <w:lang w:eastAsia="zh-HK"/>
              </w:rPr>
            </w:pPr>
            <w:r w:rsidRPr="00A10ADF">
              <w:rPr>
                <w:rFonts w:ascii="Times New Roman" w:eastAsia="標楷體" w:hAnsi="Times New Roman" w:cs="Times New Roman"/>
                <w:spacing w:val="20"/>
                <w:szCs w:val="24"/>
                <w:u w:val="single"/>
                <w:lang w:eastAsia="zh-HK"/>
              </w:rPr>
              <w:t>     —</w:t>
            </w:r>
            <w:r w:rsidRPr="00A10ADF">
              <w:rPr>
                <w:rFonts w:ascii="Times New Roman" w:eastAsia="標楷體" w:hAnsi="Times New Roman" w:cs="Times New Roman"/>
                <w:spacing w:val="20"/>
                <w:szCs w:val="24"/>
                <w:u w:val="single"/>
                <w:lang w:val="en-GB" w:eastAsia="zh-HK"/>
              </w:rPr>
              <w:t xml:space="preserve">  </w:t>
            </w:r>
            <w:r w:rsidRPr="00A10ADF">
              <w:rPr>
                <w:rFonts w:ascii="Times New Roman" w:eastAsia="標楷體" w:hAnsi="Times New Roman" w:cs="Times New Roman"/>
                <w:spacing w:val="20"/>
                <w:szCs w:val="24"/>
                <w:u w:val="single"/>
                <w:lang w:eastAsia="zh-HK"/>
              </w:rPr>
              <w:t> </w:t>
            </w:r>
          </w:p>
        </w:tc>
      </w:tr>
      <w:tr w:rsidR="00BC46EA" w:rsidRPr="00A10ADF" w:rsidTr="00BC46EA">
        <w:tc>
          <w:tcPr>
            <w:tcW w:w="2409" w:type="dxa"/>
            <w:gridSpan w:val="2"/>
            <w:shd w:val="clear" w:color="auto" w:fill="auto"/>
          </w:tcPr>
          <w:p w:rsidR="00BC46EA" w:rsidRPr="00A10ADF" w:rsidRDefault="00BC46EA" w:rsidP="00884AA3">
            <w:pPr>
              <w:tabs>
                <w:tab w:val="left" w:pos="720"/>
              </w:tabs>
              <w:overflowPunct w:val="0"/>
              <w:autoSpaceDE w:val="0"/>
              <w:autoSpaceDN w:val="0"/>
              <w:snapToGrid w:val="0"/>
              <w:ind w:left="720" w:hanging="683"/>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應評稅利潤</w:t>
            </w:r>
          </w:p>
        </w:tc>
        <w:tc>
          <w:tcPr>
            <w:tcW w:w="1134" w:type="dxa"/>
            <w:shd w:val="clear" w:color="auto" w:fill="auto"/>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u w:val="double"/>
                <w:lang w:eastAsia="zh-HK"/>
              </w:rPr>
            </w:pPr>
            <w:r w:rsidRPr="00A10ADF">
              <w:rPr>
                <w:rFonts w:ascii="Times New Roman" w:eastAsia="標楷體" w:hAnsi="Times New Roman" w:cs="Times New Roman"/>
                <w:spacing w:val="20"/>
                <w:szCs w:val="24"/>
                <w:u w:val="double"/>
              </w:rPr>
              <w:t>173,847</w:t>
            </w:r>
          </w:p>
        </w:tc>
        <w:tc>
          <w:tcPr>
            <w:tcW w:w="1134" w:type="dxa"/>
            <w:shd w:val="clear" w:color="auto" w:fill="auto"/>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u w:val="double"/>
                <w:lang w:eastAsia="zh-HK"/>
              </w:rPr>
            </w:pPr>
            <w:r w:rsidRPr="00A10ADF">
              <w:rPr>
                <w:rFonts w:ascii="Times New Roman" w:eastAsia="標楷體" w:hAnsi="Times New Roman" w:cs="Times New Roman"/>
                <w:spacing w:val="20"/>
                <w:szCs w:val="24"/>
                <w:u w:val="double"/>
              </w:rPr>
              <w:t>56,811</w:t>
            </w:r>
          </w:p>
        </w:tc>
        <w:tc>
          <w:tcPr>
            <w:tcW w:w="1134"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u w:val="double"/>
                <w:lang w:eastAsia="zh-HK"/>
              </w:rPr>
            </w:pPr>
            <w:r w:rsidRPr="00A10ADF">
              <w:rPr>
                <w:rFonts w:ascii="Times New Roman" w:eastAsia="標楷體" w:hAnsi="Times New Roman" w:cs="Times New Roman"/>
                <w:spacing w:val="20"/>
                <w:szCs w:val="24"/>
                <w:u w:val="double"/>
              </w:rPr>
              <w:t>91,500</w:t>
            </w:r>
          </w:p>
        </w:tc>
        <w:tc>
          <w:tcPr>
            <w:tcW w:w="1134"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u w:val="double"/>
              </w:rPr>
            </w:pPr>
            <w:r w:rsidRPr="00A10ADF">
              <w:rPr>
                <w:rFonts w:ascii="Times New Roman" w:eastAsia="標楷體" w:hAnsi="Times New Roman" w:cs="Times New Roman"/>
                <w:spacing w:val="20"/>
                <w:szCs w:val="24"/>
                <w:u w:val="double"/>
              </w:rPr>
              <w:t>35,550</w:t>
            </w:r>
          </w:p>
        </w:tc>
        <w:tc>
          <w:tcPr>
            <w:tcW w:w="1134"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u w:val="double"/>
              </w:rPr>
            </w:pPr>
            <w:r w:rsidRPr="00A10ADF">
              <w:rPr>
                <w:rFonts w:ascii="Times New Roman" w:eastAsia="標楷體" w:hAnsi="Times New Roman" w:cs="Times New Roman"/>
                <w:spacing w:val="20"/>
                <w:szCs w:val="24"/>
                <w:u w:val="double"/>
              </w:rPr>
              <w:t>53,700</w:t>
            </w:r>
          </w:p>
        </w:tc>
        <w:tc>
          <w:tcPr>
            <w:tcW w:w="1134"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u w:val="double"/>
              </w:rPr>
            </w:pPr>
            <w:r w:rsidRPr="00A10ADF">
              <w:rPr>
                <w:rFonts w:ascii="Times New Roman" w:eastAsia="標楷體" w:hAnsi="Times New Roman" w:cs="Times New Roman"/>
                <w:spacing w:val="20"/>
                <w:szCs w:val="24"/>
                <w:u w:val="double"/>
              </w:rPr>
              <w:t>220,800</w:t>
            </w:r>
          </w:p>
        </w:tc>
      </w:tr>
    </w:tbl>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bl>
      <w:tblPr>
        <w:tblW w:w="9213" w:type="dxa"/>
        <w:tblInd w:w="676" w:type="dxa"/>
        <w:tblLayout w:type="fixed"/>
        <w:tblLook w:val="04A0" w:firstRow="1" w:lastRow="0" w:firstColumn="1" w:lastColumn="0" w:noHBand="0" w:noVBand="1"/>
      </w:tblPr>
      <w:tblGrid>
        <w:gridCol w:w="711"/>
        <w:gridCol w:w="1698"/>
        <w:gridCol w:w="1134"/>
        <w:gridCol w:w="1134"/>
        <w:gridCol w:w="1134"/>
        <w:gridCol w:w="1134"/>
        <w:gridCol w:w="1134"/>
        <w:gridCol w:w="1134"/>
      </w:tblGrid>
      <w:tr w:rsidR="00BC46EA" w:rsidRPr="00A10ADF" w:rsidTr="00BC46EA">
        <w:tc>
          <w:tcPr>
            <w:tcW w:w="2409" w:type="dxa"/>
            <w:gridSpan w:val="2"/>
            <w:shd w:val="clear" w:color="auto" w:fill="auto"/>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c>
        <w:tc>
          <w:tcPr>
            <w:tcW w:w="1134" w:type="dxa"/>
            <w:shd w:val="clear" w:color="auto" w:fill="auto"/>
          </w:tcPr>
          <w:p w:rsidR="00BC46EA" w:rsidRPr="00A10ADF" w:rsidRDefault="00BC46EA"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u w:val="single"/>
                <w:lang w:eastAsia="zh-HK"/>
              </w:rPr>
            </w:pPr>
            <w:r w:rsidRPr="00A10ADF">
              <w:rPr>
                <w:rFonts w:ascii="Times New Roman" w:eastAsia="標楷體" w:hAnsi="Times New Roman" w:cs="Times New Roman"/>
                <w:spacing w:val="20"/>
                <w:szCs w:val="24"/>
                <w:u w:val="single"/>
                <w:lang w:eastAsia="zh-HK"/>
              </w:rPr>
              <w:t>物業</w:t>
            </w:r>
            <w:r w:rsidRPr="00A10ADF">
              <w:rPr>
                <w:rFonts w:ascii="Times New Roman" w:eastAsia="標楷體" w:hAnsi="Times New Roman" w:cs="Times New Roman"/>
                <w:spacing w:val="20"/>
                <w:szCs w:val="24"/>
                <w:u w:val="single"/>
              </w:rPr>
              <w:t>7</w:t>
            </w:r>
          </w:p>
        </w:tc>
        <w:tc>
          <w:tcPr>
            <w:tcW w:w="1134" w:type="dxa"/>
            <w:shd w:val="clear" w:color="auto" w:fill="auto"/>
          </w:tcPr>
          <w:p w:rsidR="00BC46EA" w:rsidRPr="00A10ADF" w:rsidRDefault="00BC46EA"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u w:val="single"/>
                <w:lang w:eastAsia="zh-HK"/>
              </w:rPr>
            </w:pPr>
            <w:r w:rsidRPr="00A10ADF">
              <w:rPr>
                <w:rFonts w:ascii="Times New Roman" w:eastAsia="標楷體" w:hAnsi="Times New Roman" w:cs="Times New Roman"/>
                <w:spacing w:val="20"/>
                <w:szCs w:val="24"/>
                <w:u w:val="single"/>
                <w:lang w:eastAsia="zh-HK"/>
              </w:rPr>
              <w:t>物業</w:t>
            </w:r>
            <w:r w:rsidRPr="00A10ADF">
              <w:rPr>
                <w:rFonts w:ascii="Times New Roman" w:eastAsia="標楷體" w:hAnsi="Times New Roman" w:cs="Times New Roman"/>
                <w:spacing w:val="20"/>
                <w:szCs w:val="24"/>
                <w:u w:val="single"/>
                <w:lang w:eastAsia="zh-HK"/>
              </w:rPr>
              <w:t>8</w:t>
            </w:r>
          </w:p>
        </w:tc>
        <w:tc>
          <w:tcPr>
            <w:tcW w:w="1134" w:type="dxa"/>
          </w:tcPr>
          <w:p w:rsidR="00BC46EA" w:rsidRPr="00A10ADF" w:rsidRDefault="00BC46EA"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u w:val="single"/>
                <w:lang w:eastAsia="zh-HK"/>
              </w:rPr>
            </w:pPr>
            <w:r w:rsidRPr="00A10ADF">
              <w:rPr>
                <w:rFonts w:ascii="Times New Roman" w:eastAsia="標楷體" w:hAnsi="Times New Roman" w:cs="Times New Roman"/>
                <w:spacing w:val="20"/>
                <w:szCs w:val="24"/>
                <w:u w:val="single"/>
                <w:lang w:eastAsia="zh-HK"/>
              </w:rPr>
              <w:t>物業</w:t>
            </w:r>
            <w:r w:rsidRPr="00A10ADF">
              <w:rPr>
                <w:rFonts w:ascii="Times New Roman" w:eastAsia="標楷體" w:hAnsi="Times New Roman" w:cs="Times New Roman"/>
                <w:spacing w:val="20"/>
                <w:szCs w:val="24"/>
                <w:u w:val="single"/>
                <w:lang w:eastAsia="zh-HK"/>
              </w:rPr>
              <w:t>9</w:t>
            </w:r>
          </w:p>
        </w:tc>
        <w:tc>
          <w:tcPr>
            <w:tcW w:w="1134" w:type="dxa"/>
          </w:tcPr>
          <w:p w:rsidR="00BC46EA" w:rsidRPr="00A10ADF" w:rsidRDefault="00BC46EA"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u w:val="single"/>
              </w:rPr>
            </w:pPr>
            <w:r w:rsidRPr="00A10ADF">
              <w:rPr>
                <w:rFonts w:ascii="Times New Roman" w:eastAsia="標楷體" w:hAnsi="Times New Roman" w:cs="Times New Roman"/>
                <w:spacing w:val="20"/>
                <w:szCs w:val="24"/>
                <w:u w:val="single"/>
                <w:lang w:eastAsia="zh-HK"/>
              </w:rPr>
              <w:t>物業</w:t>
            </w:r>
            <w:r w:rsidRPr="00A10ADF">
              <w:rPr>
                <w:rFonts w:ascii="Times New Roman" w:eastAsia="標楷體" w:hAnsi="Times New Roman" w:cs="Times New Roman"/>
                <w:spacing w:val="20"/>
                <w:szCs w:val="24"/>
                <w:u w:val="single"/>
                <w:lang w:eastAsia="zh-HK"/>
              </w:rPr>
              <w:t>10</w:t>
            </w:r>
          </w:p>
        </w:tc>
        <w:tc>
          <w:tcPr>
            <w:tcW w:w="1134" w:type="dxa"/>
          </w:tcPr>
          <w:p w:rsidR="00BC46EA" w:rsidRPr="00A10ADF" w:rsidRDefault="00BC46EA"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u w:val="single"/>
                <w:lang w:eastAsia="zh-HK"/>
              </w:rPr>
            </w:pPr>
            <w:r w:rsidRPr="00A10ADF">
              <w:rPr>
                <w:rFonts w:ascii="Times New Roman" w:eastAsia="標楷體" w:hAnsi="Times New Roman" w:cs="Times New Roman"/>
                <w:spacing w:val="20"/>
                <w:szCs w:val="24"/>
                <w:u w:val="single"/>
                <w:lang w:eastAsia="zh-HK"/>
              </w:rPr>
              <w:t>物業</w:t>
            </w:r>
            <w:r w:rsidRPr="00A10ADF">
              <w:rPr>
                <w:rFonts w:ascii="Times New Roman" w:eastAsia="標楷體" w:hAnsi="Times New Roman" w:cs="Times New Roman"/>
                <w:spacing w:val="20"/>
                <w:szCs w:val="24"/>
                <w:u w:val="single"/>
                <w:lang w:eastAsia="zh-HK"/>
              </w:rPr>
              <w:t>11</w:t>
            </w:r>
          </w:p>
        </w:tc>
        <w:tc>
          <w:tcPr>
            <w:tcW w:w="1134" w:type="dxa"/>
          </w:tcPr>
          <w:p w:rsidR="00BC46EA" w:rsidRPr="00A10ADF" w:rsidRDefault="00BC46EA"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u w:val="single"/>
                <w:lang w:eastAsia="zh-HK"/>
              </w:rPr>
            </w:pPr>
            <w:r w:rsidRPr="00A10ADF">
              <w:rPr>
                <w:rFonts w:ascii="Times New Roman" w:eastAsia="標楷體" w:hAnsi="Times New Roman" w:cs="Times New Roman"/>
                <w:spacing w:val="20"/>
                <w:szCs w:val="24"/>
                <w:u w:val="single"/>
                <w:lang w:eastAsia="zh-HK"/>
              </w:rPr>
              <w:t>物業</w:t>
            </w:r>
            <w:r w:rsidRPr="00A10ADF">
              <w:rPr>
                <w:rFonts w:ascii="Times New Roman" w:eastAsia="標楷體" w:hAnsi="Times New Roman" w:cs="Times New Roman"/>
                <w:spacing w:val="20"/>
                <w:szCs w:val="24"/>
                <w:u w:val="single"/>
                <w:lang w:eastAsia="zh-HK"/>
              </w:rPr>
              <w:t>12</w:t>
            </w:r>
          </w:p>
        </w:tc>
      </w:tr>
      <w:tr w:rsidR="00BC46EA" w:rsidRPr="00A10ADF" w:rsidTr="00BC46EA">
        <w:tc>
          <w:tcPr>
            <w:tcW w:w="2409" w:type="dxa"/>
            <w:gridSpan w:val="2"/>
            <w:shd w:val="clear" w:color="auto" w:fill="auto"/>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c>
        <w:tc>
          <w:tcPr>
            <w:tcW w:w="1134" w:type="dxa"/>
            <w:shd w:val="clear" w:color="auto" w:fill="auto"/>
          </w:tcPr>
          <w:p w:rsidR="00BC46EA" w:rsidRPr="00A10ADF" w:rsidRDefault="00BC46EA"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元</w:t>
            </w:r>
          </w:p>
        </w:tc>
        <w:tc>
          <w:tcPr>
            <w:tcW w:w="1134" w:type="dxa"/>
            <w:shd w:val="clear" w:color="auto" w:fill="auto"/>
          </w:tcPr>
          <w:p w:rsidR="00BC46EA" w:rsidRPr="00A10ADF" w:rsidRDefault="00BC46EA"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元</w:t>
            </w:r>
          </w:p>
        </w:tc>
        <w:tc>
          <w:tcPr>
            <w:tcW w:w="1134" w:type="dxa"/>
          </w:tcPr>
          <w:p w:rsidR="00BC46EA" w:rsidRPr="00A10ADF" w:rsidRDefault="00BC46EA"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元</w:t>
            </w:r>
          </w:p>
        </w:tc>
        <w:tc>
          <w:tcPr>
            <w:tcW w:w="1134" w:type="dxa"/>
          </w:tcPr>
          <w:p w:rsidR="00BC46EA" w:rsidRPr="00A10ADF" w:rsidRDefault="00BC46EA"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元</w:t>
            </w:r>
          </w:p>
        </w:tc>
        <w:tc>
          <w:tcPr>
            <w:tcW w:w="1134" w:type="dxa"/>
          </w:tcPr>
          <w:p w:rsidR="00BC46EA" w:rsidRPr="00A10ADF" w:rsidRDefault="00BC46EA"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元</w:t>
            </w:r>
          </w:p>
        </w:tc>
        <w:tc>
          <w:tcPr>
            <w:tcW w:w="1134" w:type="dxa"/>
          </w:tcPr>
          <w:p w:rsidR="00BC46EA" w:rsidRPr="00A10ADF" w:rsidRDefault="00BC46EA"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元</w:t>
            </w:r>
          </w:p>
        </w:tc>
      </w:tr>
      <w:tr w:rsidR="00BC46EA" w:rsidRPr="00A10ADF" w:rsidTr="00BC46EA">
        <w:tc>
          <w:tcPr>
            <w:tcW w:w="2409" w:type="dxa"/>
            <w:gridSpan w:val="2"/>
            <w:shd w:val="clear" w:color="auto" w:fill="auto"/>
          </w:tcPr>
          <w:p w:rsidR="00BC46EA" w:rsidRPr="00A10ADF" w:rsidRDefault="00BC46EA" w:rsidP="00884AA3">
            <w:pPr>
              <w:tabs>
                <w:tab w:val="left" w:pos="756"/>
              </w:tabs>
              <w:overflowPunct w:val="0"/>
              <w:autoSpaceDE w:val="0"/>
              <w:autoSpaceDN w:val="0"/>
              <w:snapToGrid w:val="0"/>
              <w:ind w:left="720" w:hanging="697"/>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售出價</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1,690,000</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2,000,000</w:t>
            </w:r>
          </w:p>
        </w:tc>
        <w:tc>
          <w:tcPr>
            <w:tcW w:w="1134" w:type="dxa"/>
          </w:tcPr>
          <w:p w:rsidR="00BC46EA" w:rsidRPr="00A10ADF" w:rsidRDefault="00BC46EA"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2,430,000</w:t>
            </w:r>
          </w:p>
        </w:tc>
        <w:tc>
          <w:tcPr>
            <w:tcW w:w="1134" w:type="dxa"/>
          </w:tcPr>
          <w:p w:rsidR="00BC46EA" w:rsidRPr="00A10ADF" w:rsidRDefault="00BC46EA"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2,850,000</w:t>
            </w:r>
          </w:p>
        </w:tc>
        <w:tc>
          <w:tcPr>
            <w:tcW w:w="1134" w:type="dxa"/>
          </w:tcPr>
          <w:p w:rsidR="00BC46EA" w:rsidRPr="00A10ADF" w:rsidRDefault="00BC46EA"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3,080,000</w:t>
            </w:r>
          </w:p>
        </w:tc>
        <w:tc>
          <w:tcPr>
            <w:tcW w:w="1134" w:type="dxa"/>
          </w:tcPr>
          <w:p w:rsidR="00BC46EA" w:rsidRPr="00A10ADF" w:rsidRDefault="00BC46EA"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2,500,000</w:t>
            </w:r>
          </w:p>
        </w:tc>
      </w:tr>
      <w:tr w:rsidR="00BC46EA" w:rsidRPr="00A10ADF" w:rsidTr="00BC46EA">
        <w:tc>
          <w:tcPr>
            <w:tcW w:w="711" w:type="dxa"/>
            <w:shd w:val="clear" w:color="auto" w:fill="auto"/>
          </w:tcPr>
          <w:p w:rsidR="00BC46EA" w:rsidRPr="00A10ADF" w:rsidRDefault="00BC46EA" w:rsidP="00884AA3">
            <w:pPr>
              <w:tabs>
                <w:tab w:val="left" w:pos="756"/>
              </w:tabs>
              <w:overflowPunct w:val="0"/>
              <w:autoSpaceDE w:val="0"/>
              <w:autoSpaceDN w:val="0"/>
              <w:snapToGrid w:val="0"/>
              <w:ind w:left="720" w:hanging="697"/>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u w:val="single"/>
                <w:lang w:val="en-GB" w:eastAsia="zh-HK"/>
              </w:rPr>
              <w:t>減</w:t>
            </w:r>
            <w:r w:rsidRPr="00A10ADF">
              <w:rPr>
                <w:rFonts w:ascii="Times New Roman" w:eastAsia="標楷體" w:hAnsi="Times New Roman" w:cs="Times New Roman"/>
                <w:spacing w:val="20"/>
                <w:szCs w:val="24"/>
                <w:lang w:val="en-GB" w:eastAsia="zh-HK"/>
              </w:rPr>
              <w:t>：</w:t>
            </w:r>
          </w:p>
        </w:tc>
        <w:tc>
          <w:tcPr>
            <w:tcW w:w="1698" w:type="dxa"/>
            <w:shd w:val="clear" w:color="auto" w:fill="auto"/>
          </w:tcPr>
          <w:p w:rsidR="00BC46EA" w:rsidRPr="00A10ADF" w:rsidRDefault="00BC46EA" w:rsidP="00884AA3">
            <w:pPr>
              <w:tabs>
                <w:tab w:val="left" w:pos="756"/>
              </w:tabs>
              <w:overflowPunct w:val="0"/>
              <w:autoSpaceDE w:val="0"/>
              <w:autoSpaceDN w:val="0"/>
              <w:snapToGrid w:val="0"/>
              <w:ind w:left="720" w:hanging="832"/>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買入價</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u w:val="single"/>
                <w:lang w:val="en-GB" w:eastAsia="zh-HK"/>
              </w:rPr>
            </w:pPr>
            <w:r w:rsidRPr="00A10ADF">
              <w:rPr>
                <w:rFonts w:ascii="Times New Roman" w:eastAsia="標楷體" w:hAnsi="Times New Roman" w:cs="Times New Roman"/>
                <w:spacing w:val="20"/>
                <w:szCs w:val="24"/>
                <w:u w:val="single"/>
                <w:lang w:val="en-GB" w:eastAsia="zh-HK"/>
              </w:rPr>
              <w:t>1,450,000</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u w:val="single"/>
                <w:lang w:val="en-GB" w:eastAsia="zh-HK"/>
              </w:rPr>
            </w:pPr>
            <w:r w:rsidRPr="00A10ADF">
              <w:rPr>
                <w:rFonts w:ascii="Times New Roman" w:eastAsia="標楷體" w:hAnsi="Times New Roman" w:cs="Times New Roman"/>
                <w:spacing w:val="20"/>
                <w:szCs w:val="24"/>
                <w:u w:val="single"/>
                <w:lang w:val="en-GB" w:eastAsia="zh-HK"/>
              </w:rPr>
              <w:t>1,800,000</w:t>
            </w:r>
          </w:p>
        </w:tc>
        <w:tc>
          <w:tcPr>
            <w:tcW w:w="1134" w:type="dxa"/>
          </w:tcPr>
          <w:p w:rsidR="00BC46EA" w:rsidRPr="00A10ADF" w:rsidRDefault="00BC46EA"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u w:val="single"/>
                <w:lang w:val="en-GB" w:eastAsia="zh-HK"/>
              </w:rPr>
            </w:pPr>
            <w:r w:rsidRPr="00A10ADF">
              <w:rPr>
                <w:rFonts w:ascii="Times New Roman" w:eastAsia="標楷體" w:hAnsi="Times New Roman" w:cs="Times New Roman"/>
                <w:spacing w:val="20"/>
                <w:szCs w:val="24"/>
                <w:u w:val="single"/>
                <w:lang w:val="en-GB" w:eastAsia="zh-HK"/>
              </w:rPr>
              <w:t>2,080,000</w:t>
            </w:r>
          </w:p>
        </w:tc>
        <w:tc>
          <w:tcPr>
            <w:tcW w:w="1134" w:type="dxa"/>
          </w:tcPr>
          <w:p w:rsidR="00BC46EA" w:rsidRPr="00A10ADF" w:rsidRDefault="00BC46EA"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u w:val="single"/>
                <w:lang w:val="en-GB" w:eastAsia="zh-HK"/>
              </w:rPr>
            </w:pPr>
            <w:r w:rsidRPr="00A10ADF">
              <w:rPr>
                <w:rFonts w:ascii="Times New Roman" w:eastAsia="標楷體" w:hAnsi="Times New Roman" w:cs="Times New Roman"/>
                <w:spacing w:val="20"/>
                <w:szCs w:val="24"/>
                <w:u w:val="single"/>
                <w:lang w:val="en-GB" w:eastAsia="zh-HK"/>
              </w:rPr>
              <w:t>2,700,000</w:t>
            </w:r>
          </w:p>
        </w:tc>
        <w:tc>
          <w:tcPr>
            <w:tcW w:w="1134" w:type="dxa"/>
          </w:tcPr>
          <w:p w:rsidR="00BC46EA" w:rsidRPr="00A10ADF" w:rsidRDefault="00BC46EA"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u w:val="single"/>
                <w:lang w:val="en-GB" w:eastAsia="zh-HK"/>
              </w:rPr>
            </w:pPr>
            <w:r w:rsidRPr="00A10ADF">
              <w:rPr>
                <w:rFonts w:ascii="Times New Roman" w:eastAsia="標楷體" w:hAnsi="Times New Roman" w:cs="Times New Roman"/>
                <w:spacing w:val="20"/>
                <w:szCs w:val="24"/>
                <w:u w:val="single"/>
                <w:lang w:val="en-GB" w:eastAsia="zh-HK"/>
              </w:rPr>
              <w:t>2,100,000</w:t>
            </w:r>
          </w:p>
        </w:tc>
        <w:tc>
          <w:tcPr>
            <w:tcW w:w="1134" w:type="dxa"/>
          </w:tcPr>
          <w:p w:rsidR="00BC46EA" w:rsidRPr="00A10ADF" w:rsidRDefault="00BC46EA"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u w:val="single"/>
                <w:lang w:val="en-GB" w:eastAsia="zh-HK"/>
              </w:rPr>
            </w:pPr>
            <w:r w:rsidRPr="00A10ADF">
              <w:rPr>
                <w:rFonts w:ascii="Times New Roman" w:eastAsia="標楷體" w:hAnsi="Times New Roman" w:cs="Times New Roman"/>
                <w:spacing w:val="20"/>
                <w:szCs w:val="24"/>
                <w:u w:val="single"/>
                <w:lang w:val="en-GB" w:eastAsia="zh-HK"/>
              </w:rPr>
              <w:t>1,790,000</w:t>
            </w:r>
          </w:p>
        </w:tc>
      </w:tr>
      <w:tr w:rsidR="00BC46EA" w:rsidRPr="00A10ADF" w:rsidTr="00BC46EA">
        <w:tc>
          <w:tcPr>
            <w:tcW w:w="2409" w:type="dxa"/>
            <w:gridSpan w:val="2"/>
            <w:shd w:val="clear" w:color="auto" w:fill="auto"/>
          </w:tcPr>
          <w:p w:rsidR="00BC46EA" w:rsidRPr="00A10ADF" w:rsidRDefault="00BC46EA" w:rsidP="00884AA3">
            <w:pPr>
              <w:tabs>
                <w:tab w:val="left" w:pos="756"/>
              </w:tabs>
              <w:overflowPunct w:val="0"/>
              <w:autoSpaceDE w:val="0"/>
              <w:autoSpaceDN w:val="0"/>
              <w:snapToGrid w:val="0"/>
              <w:ind w:left="720" w:hanging="832"/>
              <w:jc w:val="both"/>
              <w:rPr>
                <w:rFonts w:ascii="Times New Roman" w:eastAsia="標楷體" w:hAnsi="Times New Roman" w:cs="Times New Roman"/>
                <w:spacing w:val="20"/>
                <w:szCs w:val="24"/>
                <w:lang w:val="en-GB" w:eastAsia="zh-HK"/>
              </w:rPr>
            </w:pPr>
          </w:p>
        </w:tc>
        <w:tc>
          <w:tcPr>
            <w:tcW w:w="1134" w:type="dxa"/>
            <w:shd w:val="clear" w:color="auto" w:fill="auto"/>
          </w:tcPr>
          <w:p w:rsidR="00BC46EA" w:rsidRPr="00A10ADF" w:rsidRDefault="00BC46EA"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240,000</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200,000</w:t>
            </w:r>
          </w:p>
        </w:tc>
        <w:tc>
          <w:tcPr>
            <w:tcW w:w="1134" w:type="dxa"/>
          </w:tcPr>
          <w:p w:rsidR="00BC46EA" w:rsidRPr="00A10ADF" w:rsidRDefault="00BC46EA"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350,000</w:t>
            </w:r>
          </w:p>
        </w:tc>
        <w:tc>
          <w:tcPr>
            <w:tcW w:w="1134" w:type="dxa"/>
          </w:tcPr>
          <w:p w:rsidR="00BC46EA" w:rsidRPr="00A10ADF" w:rsidRDefault="00BC46EA"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150,000</w:t>
            </w:r>
          </w:p>
        </w:tc>
        <w:tc>
          <w:tcPr>
            <w:tcW w:w="1134" w:type="dxa"/>
          </w:tcPr>
          <w:p w:rsidR="00BC46EA" w:rsidRPr="00A10ADF" w:rsidRDefault="00BC46EA"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980,000</w:t>
            </w:r>
          </w:p>
        </w:tc>
        <w:tc>
          <w:tcPr>
            <w:tcW w:w="1134" w:type="dxa"/>
          </w:tcPr>
          <w:p w:rsidR="00BC46EA" w:rsidRPr="00A10ADF" w:rsidRDefault="00BC46EA"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710,000</w:t>
            </w:r>
          </w:p>
        </w:tc>
      </w:tr>
      <w:tr w:rsidR="00BC46EA" w:rsidRPr="00A10ADF" w:rsidTr="00BC46EA">
        <w:tc>
          <w:tcPr>
            <w:tcW w:w="711" w:type="dxa"/>
            <w:shd w:val="clear" w:color="auto" w:fill="auto"/>
          </w:tcPr>
          <w:p w:rsidR="00BC46EA" w:rsidRPr="00A10ADF" w:rsidRDefault="00BC46EA" w:rsidP="00884AA3">
            <w:pPr>
              <w:tabs>
                <w:tab w:val="left" w:pos="756"/>
              </w:tabs>
              <w:overflowPunct w:val="0"/>
              <w:autoSpaceDE w:val="0"/>
              <w:autoSpaceDN w:val="0"/>
              <w:snapToGrid w:val="0"/>
              <w:ind w:left="720" w:hanging="697"/>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u w:val="single"/>
                <w:lang w:val="en-GB" w:eastAsia="zh-HK"/>
              </w:rPr>
              <w:t>減</w:t>
            </w:r>
            <w:r w:rsidRPr="00A10ADF">
              <w:rPr>
                <w:rFonts w:ascii="Times New Roman" w:eastAsia="標楷體" w:hAnsi="Times New Roman" w:cs="Times New Roman"/>
                <w:spacing w:val="20"/>
                <w:szCs w:val="24"/>
                <w:lang w:val="en-GB" w:eastAsia="zh-HK"/>
              </w:rPr>
              <w:t>：</w:t>
            </w:r>
          </w:p>
        </w:tc>
        <w:tc>
          <w:tcPr>
            <w:tcW w:w="1698" w:type="dxa"/>
            <w:shd w:val="clear" w:color="auto" w:fill="auto"/>
          </w:tcPr>
          <w:p w:rsidR="00BC46EA" w:rsidRPr="00A10ADF" w:rsidRDefault="00BC46EA" w:rsidP="00884AA3">
            <w:pPr>
              <w:tabs>
                <w:tab w:val="left" w:pos="756"/>
              </w:tabs>
              <w:overflowPunct w:val="0"/>
              <w:autoSpaceDE w:val="0"/>
              <w:autoSpaceDN w:val="0"/>
              <w:snapToGrid w:val="0"/>
              <w:ind w:left="720" w:hanging="832"/>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買樓律師費</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6,000</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6,000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6,000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6,000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6,000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6,000</w:t>
            </w:r>
          </w:p>
        </w:tc>
      </w:tr>
      <w:tr w:rsidR="00BC46EA" w:rsidRPr="00A10ADF" w:rsidTr="00BC46EA">
        <w:tc>
          <w:tcPr>
            <w:tcW w:w="711" w:type="dxa"/>
            <w:shd w:val="clear" w:color="auto" w:fill="auto"/>
          </w:tcPr>
          <w:p w:rsidR="00BC46EA" w:rsidRPr="00A10ADF" w:rsidRDefault="00BC46EA" w:rsidP="00884AA3">
            <w:pPr>
              <w:tabs>
                <w:tab w:val="left" w:pos="756"/>
              </w:tabs>
              <w:overflowPunct w:val="0"/>
              <w:autoSpaceDE w:val="0"/>
              <w:autoSpaceDN w:val="0"/>
              <w:snapToGrid w:val="0"/>
              <w:ind w:left="720" w:hanging="697"/>
              <w:jc w:val="both"/>
              <w:rPr>
                <w:rFonts w:ascii="Times New Roman" w:eastAsia="標楷體" w:hAnsi="Times New Roman" w:cs="Times New Roman"/>
                <w:spacing w:val="20"/>
                <w:szCs w:val="24"/>
                <w:lang w:val="en-GB" w:eastAsia="zh-HK"/>
              </w:rPr>
            </w:pPr>
          </w:p>
        </w:tc>
        <w:tc>
          <w:tcPr>
            <w:tcW w:w="1698" w:type="dxa"/>
            <w:shd w:val="clear" w:color="auto" w:fill="auto"/>
          </w:tcPr>
          <w:p w:rsidR="00BC46EA" w:rsidRPr="00A10ADF" w:rsidRDefault="00BC46EA" w:rsidP="00884AA3">
            <w:pPr>
              <w:tabs>
                <w:tab w:val="left" w:pos="756"/>
              </w:tabs>
              <w:overflowPunct w:val="0"/>
              <w:autoSpaceDE w:val="0"/>
              <w:autoSpaceDN w:val="0"/>
              <w:snapToGrid w:val="0"/>
              <w:ind w:left="720" w:hanging="832"/>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印花稅</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200</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200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8,200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40,600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10,200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200</w:t>
            </w:r>
          </w:p>
        </w:tc>
      </w:tr>
      <w:tr w:rsidR="00BC46EA" w:rsidRPr="00A10ADF" w:rsidTr="00BC46EA">
        <w:tc>
          <w:tcPr>
            <w:tcW w:w="711" w:type="dxa"/>
            <w:shd w:val="clear" w:color="auto" w:fill="auto"/>
          </w:tcPr>
          <w:p w:rsidR="00BC46EA" w:rsidRPr="00A10ADF" w:rsidRDefault="00BC46EA" w:rsidP="00884AA3">
            <w:pPr>
              <w:tabs>
                <w:tab w:val="left" w:pos="756"/>
              </w:tabs>
              <w:overflowPunct w:val="0"/>
              <w:autoSpaceDE w:val="0"/>
              <w:autoSpaceDN w:val="0"/>
              <w:snapToGrid w:val="0"/>
              <w:ind w:left="720" w:hanging="697"/>
              <w:jc w:val="both"/>
              <w:rPr>
                <w:rFonts w:ascii="Times New Roman" w:eastAsia="標楷體" w:hAnsi="Times New Roman" w:cs="Times New Roman"/>
                <w:spacing w:val="20"/>
                <w:szCs w:val="24"/>
                <w:lang w:val="en-GB" w:eastAsia="zh-HK"/>
              </w:rPr>
            </w:pPr>
          </w:p>
        </w:tc>
        <w:tc>
          <w:tcPr>
            <w:tcW w:w="1698" w:type="dxa"/>
            <w:shd w:val="clear" w:color="auto" w:fill="auto"/>
          </w:tcPr>
          <w:p w:rsidR="00BC46EA" w:rsidRPr="00A10ADF" w:rsidRDefault="00BC46EA" w:rsidP="00884AA3">
            <w:pPr>
              <w:tabs>
                <w:tab w:val="left" w:pos="756"/>
              </w:tabs>
              <w:overflowPunct w:val="0"/>
              <w:autoSpaceDE w:val="0"/>
              <w:autoSpaceDN w:val="0"/>
              <w:snapToGrid w:val="0"/>
              <w:ind w:left="720" w:rightChars="-45" w:right="-108" w:hanging="832"/>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買樓代理佣金</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14,500</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18,</w:t>
            </w:r>
            <w:r w:rsidRPr="00A10ADF">
              <w:rPr>
                <w:rFonts w:ascii="Times New Roman" w:eastAsia="標楷體" w:hAnsi="Times New Roman" w:cs="Times New Roman"/>
                <w:spacing w:val="20"/>
                <w:szCs w:val="24"/>
                <w:lang w:val="en-GB"/>
              </w:rPr>
              <w:t>0</w:t>
            </w:r>
            <w:r w:rsidRPr="00A10ADF">
              <w:rPr>
                <w:rFonts w:ascii="Times New Roman" w:eastAsia="標楷體" w:hAnsi="Times New Roman" w:cs="Times New Roman"/>
                <w:spacing w:val="20"/>
                <w:szCs w:val="24"/>
                <w:lang w:val="en-GB" w:eastAsia="zh-HK"/>
              </w:rPr>
              <w:t>00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w:t>
            </w:r>
            <w:r w:rsidRPr="00A10ADF">
              <w:rPr>
                <w:rFonts w:ascii="Times New Roman" w:eastAsia="標楷體" w:hAnsi="Times New Roman" w:cs="Times New Roman"/>
                <w:spacing w:val="20"/>
                <w:szCs w:val="24"/>
                <w:lang w:val="en-GB"/>
              </w:rPr>
              <w:t>20</w:t>
            </w:r>
            <w:r w:rsidRPr="00A10ADF">
              <w:rPr>
                <w:rFonts w:ascii="Times New Roman" w:eastAsia="標楷體" w:hAnsi="Times New Roman" w:cs="Times New Roman"/>
                <w:spacing w:val="20"/>
                <w:szCs w:val="24"/>
                <w:lang w:val="en-GB" w:eastAsia="zh-HK"/>
              </w:rPr>
              <w:t>,800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27,000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21,</w:t>
            </w:r>
            <w:r w:rsidRPr="00A10ADF">
              <w:rPr>
                <w:rFonts w:ascii="Times New Roman" w:eastAsia="標楷體" w:hAnsi="Times New Roman" w:cs="Times New Roman"/>
                <w:spacing w:val="20"/>
                <w:szCs w:val="24"/>
                <w:lang w:val="en-GB"/>
              </w:rPr>
              <w:t>0</w:t>
            </w:r>
            <w:r w:rsidRPr="00A10ADF">
              <w:rPr>
                <w:rFonts w:ascii="Times New Roman" w:eastAsia="標楷體" w:hAnsi="Times New Roman" w:cs="Times New Roman"/>
                <w:spacing w:val="20"/>
                <w:szCs w:val="24"/>
                <w:lang w:val="en-GB" w:eastAsia="zh-HK"/>
              </w:rPr>
              <w:t>00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17,900</w:t>
            </w:r>
          </w:p>
        </w:tc>
      </w:tr>
      <w:tr w:rsidR="00BC46EA" w:rsidRPr="00A10ADF" w:rsidTr="00BC46EA">
        <w:tc>
          <w:tcPr>
            <w:tcW w:w="711" w:type="dxa"/>
            <w:shd w:val="clear" w:color="auto" w:fill="auto"/>
          </w:tcPr>
          <w:p w:rsidR="00BC46EA" w:rsidRPr="00A10ADF" w:rsidRDefault="00BC46EA" w:rsidP="00884AA3">
            <w:pPr>
              <w:tabs>
                <w:tab w:val="left" w:pos="756"/>
              </w:tabs>
              <w:overflowPunct w:val="0"/>
              <w:autoSpaceDE w:val="0"/>
              <w:autoSpaceDN w:val="0"/>
              <w:snapToGrid w:val="0"/>
              <w:ind w:left="720" w:hanging="697"/>
              <w:jc w:val="both"/>
              <w:rPr>
                <w:rFonts w:ascii="Times New Roman" w:eastAsia="標楷體" w:hAnsi="Times New Roman" w:cs="Times New Roman"/>
                <w:spacing w:val="20"/>
                <w:szCs w:val="24"/>
                <w:lang w:val="en-GB" w:eastAsia="zh-HK"/>
              </w:rPr>
            </w:pPr>
          </w:p>
        </w:tc>
        <w:tc>
          <w:tcPr>
            <w:tcW w:w="1698" w:type="dxa"/>
            <w:shd w:val="clear" w:color="auto" w:fill="auto"/>
          </w:tcPr>
          <w:p w:rsidR="00BC46EA" w:rsidRPr="00A10ADF" w:rsidRDefault="00BC46EA" w:rsidP="00884AA3">
            <w:pPr>
              <w:tabs>
                <w:tab w:val="left" w:pos="756"/>
              </w:tabs>
              <w:overflowPunct w:val="0"/>
              <w:autoSpaceDE w:val="0"/>
              <w:autoSpaceDN w:val="0"/>
              <w:snapToGrid w:val="0"/>
              <w:ind w:left="720" w:rightChars="-45" w:right="-108" w:hanging="832"/>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裝修費</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100,000</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100,000</w:t>
            </w:r>
          </w:p>
        </w:tc>
        <w:tc>
          <w:tcPr>
            <w:tcW w:w="1134" w:type="dxa"/>
          </w:tcPr>
          <w:p w:rsidR="00BC46EA" w:rsidRPr="00A10ADF" w:rsidRDefault="00BC46EA" w:rsidP="00884AA3">
            <w:pPr>
              <w:tabs>
                <w:tab w:val="left" w:pos="756"/>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100,000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100,000</w:t>
            </w:r>
          </w:p>
        </w:tc>
      </w:tr>
      <w:tr w:rsidR="00BC46EA" w:rsidRPr="00A10ADF" w:rsidTr="00BC46EA">
        <w:tc>
          <w:tcPr>
            <w:tcW w:w="711" w:type="dxa"/>
            <w:shd w:val="clear" w:color="auto" w:fill="auto"/>
          </w:tcPr>
          <w:p w:rsidR="00BC46EA" w:rsidRPr="00A10ADF" w:rsidRDefault="00BC46EA" w:rsidP="00884AA3">
            <w:pPr>
              <w:tabs>
                <w:tab w:val="left" w:pos="756"/>
              </w:tabs>
              <w:overflowPunct w:val="0"/>
              <w:autoSpaceDE w:val="0"/>
              <w:autoSpaceDN w:val="0"/>
              <w:snapToGrid w:val="0"/>
              <w:ind w:left="720" w:hanging="697"/>
              <w:jc w:val="both"/>
              <w:rPr>
                <w:rFonts w:ascii="Times New Roman" w:eastAsia="標楷體" w:hAnsi="Times New Roman" w:cs="Times New Roman"/>
                <w:spacing w:val="20"/>
                <w:szCs w:val="24"/>
                <w:lang w:val="en-GB" w:eastAsia="zh-HK"/>
              </w:rPr>
            </w:pPr>
          </w:p>
        </w:tc>
        <w:tc>
          <w:tcPr>
            <w:tcW w:w="1698" w:type="dxa"/>
            <w:shd w:val="clear" w:color="auto" w:fill="auto"/>
          </w:tcPr>
          <w:p w:rsidR="00BC46EA" w:rsidRPr="00A10ADF" w:rsidRDefault="00BC46EA" w:rsidP="00884AA3">
            <w:pPr>
              <w:tabs>
                <w:tab w:val="left" w:pos="756"/>
              </w:tabs>
              <w:overflowPunct w:val="0"/>
              <w:autoSpaceDE w:val="0"/>
              <w:autoSpaceDN w:val="0"/>
              <w:snapToGrid w:val="0"/>
              <w:ind w:left="720" w:hanging="832"/>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賣樓律師費</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6,000</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6,000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6,000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6,000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6,160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6,000</w:t>
            </w:r>
          </w:p>
        </w:tc>
      </w:tr>
      <w:tr w:rsidR="00BC46EA" w:rsidRPr="00A10ADF" w:rsidTr="00BC46EA">
        <w:tc>
          <w:tcPr>
            <w:tcW w:w="711" w:type="dxa"/>
            <w:shd w:val="clear" w:color="auto" w:fill="auto"/>
          </w:tcPr>
          <w:p w:rsidR="00BC46EA" w:rsidRPr="00A10ADF" w:rsidRDefault="00BC46EA" w:rsidP="00884AA3">
            <w:pPr>
              <w:tabs>
                <w:tab w:val="left" w:pos="756"/>
              </w:tabs>
              <w:overflowPunct w:val="0"/>
              <w:autoSpaceDE w:val="0"/>
              <w:autoSpaceDN w:val="0"/>
              <w:snapToGrid w:val="0"/>
              <w:ind w:left="720" w:hanging="697"/>
              <w:jc w:val="both"/>
              <w:rPr>
                <w:rFonts w:ascii="Times New Roman" w:eastAsia="標楷體" w:hAnsi="Times New Roman" w:cs="Times New Roman"/>
                <w:spacing w:val="20"/>
                <w:szCs w:val="24"/>
                <w:lang w:val="en-GB" w:eastAsia="zh-HK"/>
              </w:rPr>
            </w:pPr>
          </w:p>
        </w:tc>
        <w:tc>
          <w:tcPr>
            <w:tcW w:w="1698" w:type="dxa"/>
            <w:shd w:val="clear" w:color="auto" w:fill="auto"/>
          </w:tcPr>
          <w:p w:rsidR="00BC46EA" w:rsidRPr="00A10ADF" w:rsidRDefault="00BC46EA" w:rsidP="00884AA3">
            <w:pPr>
              <w:tabs>
                <w:tab w:val="left" w:pos="756"/>
              </w:tabs>
              <w:overflowPunct w:val="0"/>
              <w:autoSpaceDE w:val="0"/>
              <w:autoSpaceDN w:val="0"/>
              <w:snapToGrid w:val="0"/>
              <w:ind w:left="720" w:rightChars="-45" w:right="-108" w:hanging="832"/>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賣樓代理佣金</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16</w:t>
            </w:r>
            <w:r w:rsidRPr="00A10ADF">
              <w:rPr>
                <w:rFonts w:ascii="Times New Roman" w:eastAsia="標楷體" w:hAnsi="Times New Roman" w:cs="Times New Roman"/>
                <w:spacing w:val="20"/>
                <w:szCs w:val="24"/>
                <w:lang w:val="en-GB"/>
              </w:rPr>
              <w:t>,9</w:t>
            </w:r>
            <w:r w:rsidRPr="00A10ADF">
              <w:rPr>
                <w:rFonts w:ascii="Times New Roman" w:eastAsia="標楷體" w:hAnsi="Times New Roman" w:cs="Times New Roman"/>
                <w:spacing w:val="20"/>
                <w:szCs w:val="24"/>
                <w:lang w:val="en-GB" w:eastAsia="zh-HK"/>
              </w:rPr>
              <w:t>00</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20</w:t>
            </w:r>
            <w:r w:rsidRPr="00A10ADF">
              <w:rPr>
                <w:rFonts w:ascii="Times New Roman" w:eastAsia="標楷體" w:hAnsi="Times New Roman" w:cs="Times New Roman"/>
                <w:spacing w:val="20"/>
                <w:szCs w:val="24"/>
                <w:lang w:val="en-GB"/>
              </w:rPr>
              <w:t>,0</w:t>
            </w:r>
            <w:r w:rsidRPr="00A10ADF">
              <w:rPr>
                <w:rFonts w:ascii="Times New Roman" w:eastAsia="標楷體" w:hAnsi="Times New Roman" w:cs="Times New Roman"/>
                <w:spacing w:val="20"/>
                <w:szCs w:val="24"/>
                <w:lang w:val="en-GB" w:eastAsia="zh-HK"/>
              </w:rPr>
              <w:t>00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24</w:t>
            </w:r>
            <w:r w:rsidRPr="00A10ADF">
              <w:rPr>
                <w:rFonts w:ascii="Times New Roman" w:eastAsia="標楷體" w:hAnsi="Times New Roman" w:cs="Times New Roman"/>
                <w:spacing w:val="20"/>
                <w:szCs w:val="24"/>
                <w:lang w:val="en-GB"/>
              </w:rPr>
              <w:t>,3</w:t>
            </w:r>
            <w:r w:rsidRPr="00A10ADF">
              <w:rPr>
                <w:rFonts w:ascii="Times New Roman" w:eastAsia="標楷體" w:hAnsi="Times New Roman" w:cs="Times New Roman"/>
                <w:spacing w:val="20"/>
                <w:szCs w:val="24"/>
                <w:lang w:val="en-GB" w:eastAsia="zh-HK"/>
              </w:rPr>
              <w:t>00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28</w:t>
            </w:r>
            <w:r w:rsidRPr="00A10ADF">
              <w:rPr>
                <w:rFonts w:ascii="Times New Roman" w:eastAsia="標楷體" w:hAnsi="Times New Roman" w:cs="Times New Roman"/>
                <w:spacing w:val="20"/>
                <w:szCs w:val="24"/>
                <w:lang w:val="en-GB"/>
              </w:rPr>
              <w:t>,5</w:t>
            </w:r>
            <w:r w:rsidRPr="00A10ADF">
              <w:rPr>
                <w:rFonts w:ascii="Times New Roman" w:eastAsia="標楷體" w:hAnsi="Times New Roman" w:cs="Times New Roman"/>
                <w:spacing w:val="20"/>
                <w:szCs w:val="24"/>
                <w:lang w:val="en-GB" w:eastAsia="zh-HK"/>
              </w:rPr>
              <w:t>00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30</w:t>
            </w:r>
            <w:r w:rsidRPr="00A10ADF">
              <w:rPr>
                <w:rFonts w:ascii="Times New Roman" w:eastAsia="標楷體" w:hAnsi="Times New Roman" w:cs="Times New Roman"/>
                <w:spacing w:val="20"/>
                <w:szCs w:val="24"/>
                <w:lang w:val="en-GB"/>
              </w:rPr>
              <w:t>,8</w:t>
            </w:r>
            <w:r w:rsidRPr="00A10ADF">
              <w:rPr>
                <w:rFonts w:ascii="Times New Roman" w:eastAsia="標楷體" w:hAnsi="Times New Roman" w:cs="Times New Roman"/>
                <w:spacing w:val="20"/>
                <w:szCs w:val="24"/>
                <w:lang w:val="en-GB" w:eastAsia="zh-HK"/>
              </w:rPr>
              <w:t>00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25</w:t>
            </w:r>
            <w:r w:rsidRPr="00A10ADF">
              <w:rPr>
                <w:rFonts w:ascii="Times New Roman" w:eastAsia="標楷體" w:hAnsi="Times New Roman" w:cs="Times New Roman"/>
                <w:spacing w:val="20"/>
                <w:szCs w:val="24"/>
                <w:lang w:val="en-GB"/>
              </w:rPr>
              <w:t>,0</w:t>
            </w:r>
            <w:r w:rsidRPr="00A10ADF">
              <w:rPr>
                <w:rFonts w:ascii="Times New Roman" w:eastAsia="標楷體" w:hAnsi="Times New Roman" w:cs="Times New Roman"/>
                <w:spacing w:val="20"/>
                <w:szCs w:val="24"/>
                <w:lang w:val="en-GB" w:eastAsia="zh-HK"/>
              </w:rPr>
              <w:t>00</w:t>
            </w:r>
          </w:p>
        </w:tc>
      </w:tr>
      <w:tr w:rsidR="00BC46EA" w:rsidRPr="00A10ADF" w:rsidTr="00BC46EA">
        <w:tc>
          <w:tcPr>
            <w:tcW w:w="711" w:type="dxa"/>
            <w:shd w:val="clear" w:color="auto" w:fill="auto"/>
          </w:tcPr>
          <w:p w:rsidR="00BC46EA" w:rsidRPr="00A10ADF" w:rsidRDefault="00BC46EA" w:rsidP="00884AA3">
            <w:pPr>
              <w:tabs>
                <w:tab w:val="left" w:pos="756"/>
              </w:tabs>
              <w:overflowPunct w:val="0"/>
              <w:autoSpaceDE w:val="0"/>
              <w:autoSpaceDN w:val="0"/>
              <w:snapToGrid w:val="0"/>
              <w:ind w:left="720" w:hanging="697"/>
              <w:jc w:val="both"/>
              <w:rPr>
                <w:rFonts w:ascii="Times New Roman" w:eastAsia="標楷體" w:hAnsi="Times New Roman" w:cs="Times New Roman"/>
                <w:spacing w:val="20"/>
                <w:szCs w:val="24"/>
                <w:lang w:val="en-GB" w:eastAsia="zh-HK"/>
              </w:rPr>
            </w:pPr>
          </w:p>
        </w:tc>
        <w:tc>
          <w:tcPr>
            <w:tcW w:w="1698" w:type="dxa"/>
            <w:shd w:val="clear" w:color="auto" w:fill="auto"/>
          </w:tcPr>
          <w:p w:rsidR="00BC46EA" w:rsidRPr="00A10ADF" w:rsidRDefault="00BC46EA" w:rsidP="00884AA3">
            <w:pPr>
              <w:tabs>
                <w:tab w:val="left" w:pos="756"/>
              </w:tabs>
              <w:overflowPunct w:val="0"/>
              <w:autoSpaceDE w:val="0"/>
              <w:autoSpaceDN w:val="0"/>
              <w:snapToGrid w:val="0"/>
              <w:ind w:left="720" w:rightChars="-45" w:right="-108" w:hanging="832"/>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val="en-GB" w:eastAsia="zh-HK"/>
              </w:rPr>
              <w:t>利息</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leftChars="-96" w:rightChars="-42" w:right="-101" w:hangingChars="82" w:hanging="230"/>
              <w:jc w:val="right"/>
              <w:rPr>
                <w:rFonts w:ascii="Times New Roman" w:eastAsia="標楷體" w:hAnsi="Times New Roman" w:cs="Times New Roman"/>
                <w:spacing w:val="20"/>
                <w:szCs w:val="24"/>
                <w:u w:val="single"/>
                <w:lang w:val="en-GB" w:eastAsia="zh-HK"/>
              </w:rPr>
            </w:pPr>
            <w:r w:rsidRPr="00A10ADF">
              <w:rPr>
                <w:rFonts w:ascii="Times New Roman" w:eastAsia="標楷體" w:hAnsi="Times New Roman" w:cs="Times New Roman"/>
                <w:spacing w:val="20"/>
                <w:szCs w:val="24"/>
                <w:u w:val="single"/>
                <w:lang w:val="en-GB" w:eastAsia="zh-HK"/>
              </w:rPr>
              <w:t>   52,975</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leftChars="-97" w:left="-1" w:rightChars="-42" w:right="-101" w:hangingChars="83" w:hanging="232"/>
              <w:jc w:val="right"/>
              <w:rPr>
                <w:rFonts w:ascii="Times New Roman" w:eastAsia="標楷體" w:hAnsi="Times New Roman" w:cs="Times New Roman"/>
                <w:spacing w:val="20"/>
                <w:szCs w:val="24"/>
                <w:u w:val="single"/>
                <w:lang w:val="en-GB" w:eastAsia="zh-HK"/>
              </w:rPr>
            </w:pPr>
            <w:r w:rsidRPr="00A10ADF">
              <w:rPr>
                <w:rFonts w:ascii="Times New Roman" w:eastAsia="標楷體" w:hAnsi="Times New Roman" w:cs="Times New Roman"/>
                <w:spacing w:val="20"/>
                <w:szCs w:val="24"/>
                <w:u w:val="single"/>
                <w:lang w:eastAsia="zh-HK"/>
              </w:rPr>
              <w:t>   </w:t>
            </w:r>
            <w:r w:rsidRPr="00A10ADF">
              <w:rPr>
                <w:rFonts w:ascii="Times New Roman" w:eastAsia="標楷體" w:hAnsi="Times New Roman" w:cs="Times New Roman"/>
                <w:spacing w:val="20"/>
                <w:szCs w:val="24"/>
                <w:u w:val="single"/>
                <w:lang w:val="en-GB" w:eastAsia="zh-HK"/>
              </w:rPr>
              <w:t>19,677</w:t>
            </w:r>
          </w:p>
        </w:tc>
        <w:tc>
          <w:tcPr>
            <w:tcW w:w="1134" w:type="dxa"/>
          </w:tcPr>
          <w:p w:rsidR="00BC46EA" w:rsidRPr="00A10ADF" w:rsidRDefault="00BC46EA" w:rsidP="00884AA3">
            <w:pPr>
              <w:tabs>
                <w:tab w:val="left" w:pos="756"/>
              </w:tabs>
              <w:overflowPunct w:val="0"/>
              <w:autoSpaceDE w:val="0"/>
              <w:autoSpaceDN w:val="0"/>
              <w:snapToGrid w:val="0"/>
              <w:ind w:leftChars="-38" w:left="-1" w:rightChars="-42" w:right="-101" w:hangingChars="32" w:hanging="90"/>
              <w:jc w:val="right"/>
              <w:rPr>
                <w:rFonts w:ascii="Times New Roman" w:eastAsia="標楷體" w:hAnsi="Times New Roman" w:cs="Times New Roman"/>
                <w:spacing w:val="20"/>
                <w:szCs w:val="24"/>
                <w:u w:val="single"/>
                <w:lang w:val="en-GB" w:eastAsia="zh-HK"/>
              </w:rPr>
            </w:pPr>
            <w:r w:rsidRPr="00A10ADF">
              <w:rPr>
                <w:rFonts w:ascii="Times New Roman" w:eastAsia="標楷體" w:hAnsi="Times New Roman" w:cs="Times New Roman"/>
                <w:spacing w:val="20"/>
                <w:szCs w:val="24"/>
                <w:u w:val="single"/>
                <w:lang w:eastAsia="zh-HK"/>
              </w:rPr>
              <w:t>   </w:t>
            </w:r>
            <w:r w:rsidRPr="00A10ADF">
              <w:rPr>
                <w:rFonts w:ascii="Times New Roman" w:eastAsia="標楷體" w:hAnsi="Times New Roman" w:cs="Times New Roman"/>
                <w:spacing w:val="20"/>
                <w:szCs w:val="24"/>
                <w:u w:val="single"/>
                <w:lang w:val="en-GB" w:eastAsia="zh-HK"/>
              </w:rPr>
              <w:t>11,768</w:t>
            </w:r>
          </w:p>
        </w:tc>
        <w:tc>
          <w:tcPr>
            <w:tcW w:w="1134" w:type="dxa"/>
          </w:tcPr>
          <w:p w:rsidR="00BC46EA" w:rsidRPr="00A10ADF" w:rsidRDefault="00BC46EA" w:rsidP="00884AA3">
            <w:pPr>
              <w:tabs>
                <w:tab w:val="left" w:pos="201"/>
                <w:tab w:val="left" w:pos="756"/>
              </w:tabs>
              <w:overflowPunct w:val="0"/>
              <w:autoSpaceDE w:val="0"/>
              <w:autoSpaceDN w:val="0"/>
              <w:snapToGrid w:val="0"/>
              <w:ind w:leftChars="-34" w:left="2" w:rightChars="-42" w:right="-101" w:hangingChars="30" w:hanging="84"/>
              <w:jc w:val="right"/>
              <w:rPr>
                <w:rFonts w:ascii="Times New Roman" w:eastAsia="標楷體" w:hAnsi="Times New Roman" w:cs="Times New Roman"/>
                <w:spacing w:val="20"/>
                <w:szCs w:val="24"/>
                <w:u w:val="single"/>
                <w:lang w:eastAsia="zh-HK"/>
              </w:rPr>
            </w:pPr>
            <w:r w:rsidRPr="00A10ADF">
              <w:rPr>
                <w:rFonts w:ascii="Times New Roman" w:eastAsia="標楷體" w:hAnsi="Times New Roman" w:cs="Times New Roman"/>
                <w:spacing w:val="20"/>
                <w:szCs w:val="24"/>
                <w:u w:val="single"/>
                <w:lang w:eastAsia="zh-HK"/>
              </w:rPr>
              <w:t>  </w:t>
            </w:r>
            <w:r w:rsidRPr="00A10ADF">
              <w:rPr>
                <w:rFonts w:ascii="Times New Roman" w:eastAsia="標楷體" w:hAnsi="Times New Roman" w:cs="Times New Roman"/>
                <w:spacing w:val="20"/>
                <w:szCs w:val="24"/>
                <w:u w:val="single"/>
                <w:lang w:val="en-GB" w:eastAsia="zh-HK"/>
              </w:rPr>
              <w:t xml:space="preserve"> </w:t>
            </w:r>
            <w:r w:rsidRPr="00A10ADF">
              <w:rPr>
                <w:rFonts w:ascii="Times New Roman" w:eastAsia="標楷體" w:hAnsi="Times New Roman" w:cs="Times New Roman"/>
                <w:spacing w:val="20"/>
                <w:szCs w:val="24"/>
                <w:u w:val="single"/>
                <w:lang w:eastAsia="zh-HK"/>
              </w:rPr>
              <w:t> </w:t>
            </w:r>
            <w:r w:rsidRPr="00A10ADF">
              <w:rPr>
                <w:rFonts w:ascii="Times New Roman" w:eastAsia="標楷體" w:hAnsi="Times New Roman" w:cs="Times New Roman"/>
                <w:spacing w:val="20"/>
                <w:szCs w:val="24"/>
                <w:u w:val="single"/>
                <w:lang w:val="en-GB" w:eastAsia="zh-HK"/>
              </w:rPr>
              <w:t>17,088</w:t>
            </w:r>
          </w:p>
        </w:tc>
        <w:tc>
          <w:tcPr>
            <w:tcW w:w="1134" w:type="dxa"/>
          </w:tcPr>
          <w:p w:rsidR="00BC46EA" w:rsidRPr="00A10ADF" w:rsidRDefault="00BC46EA" w:rsidP="00884AA3">
            <w:pPr>
              <w:tabs>
                <w:tab w:val="left" w:pos="756"/>
              </w:tabs>
              <w:overflowPunct w:val="0"/>
              <w:autoSpaceDE w:val="0"/>
              <w:autoSpaceDN w:val="0"/>
              <w:snapToGrid w:val="0"/>
              <w:ind w:leftChars="-77" w:left="5" w:rightChars="-42" w:right="-101" w:hangingChars="68" w:hanging="190"/>
              <w:jc w:val="right"/>
              <w:rPr>
                <w:rFonts w:ascii="Times New Roman" w:eastAsia="標楷體" w:hAnsi="Times New Roman" w:cs="Times New Roman"/>
                <w:spacing w:val="20"/>
                <w:szCs w:val="24"/>
                <w:u w:val="single"/>
                <w:lang w:val="en-GB" w:eastAsia="zh-HK"/>
              </w:rPr>
            </w:pPr>
            <w:r w:rsidRPr="00A10ADF">
              <w:rPr>
                <w:rFonts w:ascii="Times New Roman" w:eastAsia="標楷體" w:hAnsi="Times New Roman" w:cs="Times New Roman"/>
                <w:spacing w:val="20"/>
                <w:szCs w:val="24"/>
                <w:u w:val="single"/>
                <w:lang w:eastAsia="zh-HK"/>
              </w:rPr>
              <w:t> </w:t>
            </w:r>
            <w:r w:rsidRPr="00A10ADF">
              <w:rPr>
                <w:rFonts w:ascii="Times New Roman" w:eastAsia="標楷體" w:hAnsi="Times New Roman" w:cs="Times New Roman"/>
                <w:spacing w:val="20"/>
                <w:szCs w:val="24"/>
                <w:u w:val="single"/>
                <w:lang w:val="en-GB" w:eastAsia="zh-HK"/>
              </w:rPr>
              <w:t xml:space="preserve">  76,118</w:t>
            </w:r>
          </w:p>
        </w:tc>
        <w:tc>
          <w:tcPr>
            <w:tcW w:w="1134" w:type="dxa"/>
          </w:tcPr>
          <w:p w:rsidR="00BC46EA" w:rsidRPr="00A10ADF" w:rsidRDefault="00BC46EA" w:rsidP="00884AA3">
            <w:pPr>
              <w:tabs>
                <w:tab w:val="left" w:pos="756"/>
              </w:tabs>
              <w:overflowPunct w:val="0"/>
              <w:autoSpaceDE w:val="0"/>
              <w:autoSpaceDN w:val="0"/>
              <w:snapToGrid w:val="0"/>
              <w:ind w:leftChars="-77" w:left="5" w:rightChars="-42" w:right="-101" w:hangingChars="68" w:hanging="190"/>
              <w:jc w:val="right"/>
              <w:rPr>
                <w:rFonts w:ascii="Times New Roman" w:eastAsia="標楷體" w:hAnsi="Times New Roman" w:cs="Times New Roman"/>
                <w:spacing w:val="20"/>
                <w:szCs w:val="24"/>
                <w:u w:val="single"/>
                <w:lang w:val="en-GB" w:eastAsia="zh-HK"/>
              </w:rPr>
            </w:pPr>
            <w:r w:rsidRPr="00A10ADF">
              <w:rPr>
                <w:rFonts w:ascii="Times New Roman" w:eastAsia="標楷體" w:hAnsi="Times New Roman" w:cs="Times New Roman"/>
                <w:spacing w:val="20"/>
                <w:szCs w:val="24"/>
                <w:u w:val="single"/>
                <w:lang w:eastAsia="zh-HK"/>
              </w:rPr>
              <w:t>    28,836</w:t>
            </w:r>
          </w:p>
        </w:tc>
      </w:tr>
      <w:tr w:rsidR="00BC46EA" w:rsidRPr="00A10ADF" w:rsidTr="00BC46EA">
        <w:tc>
          <w:tcPr>
            <w:tcW w:w="2409" w:type="dxa"/>
            <w:gridSpan w:val="2"/>
            <w:shd w:val="clear" w:color="auto" w:fill="auto"/>
          </w:tcPr>
          <w:p w:rsidR="00BC46EA" w:rsidRPr="00A10ADF" w:rsidRDefault="00BC46EA" w:rsidP="00884AA3">
            <w:pPr>
              <w:tabs>
                <w:tab w:val="left" w:pos="756"/>
              </w:tabs>
              <w:overflowPunct w:val="0"/>
              <w:autoSpaceDE w:val="0"/>
              <w:autoSpaceDN w:val="0"/>
              <w:snapToGrid w:val="0"/>
              <w:ind w:left="720" w:hanging="697"/>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應評稅利潤</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u w:val="double"/>
                <w:lang w:eastAsia="zh-HK"/>
              </w:rPr>
            </w:pPr>
            <w:r w:rsidRPr="00A10ADF">
              <w:rPr>
                <w:rFonts w:ascii="Times New Roman" w:eastAsia="標楷體" w:hAnsi="Times New Roman" w:cs="Times New Roman"/>
                <w:spacing w:val="20"/>
                <w:szCs w:val="24"/>
                <w:u w:val="double"/>
              </w:rPr>
              <w:t>43,425</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u w:val="double"/>
                <w:lang w:eastAsia="zh-HK"/>
              </w:rPr>
            </w:pPr>
            <w:r w:rsidRPr="00A10ADF">
              <w:rPr>
                <w:rFonts w:ascii="Times New Roman" w:eastAsia="標楷體" w:hAnsi="Times New Roman" w:cs="Times New Roman"/>
                <w:spacing w:val="20"/>
                <w:szCs w:val="24"/>
                <w:u w:val="double"/>
              </w:rPr>
              <w:t>130,123</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u w:val="double"/>
                <w:lang w:eastAsia="zh-HK"/>
              </w:rPr>
            </w:pPr>
            <w:r w:rsidRPr="00A10ADF">
              <w:rPr>
                <w:rFonts w:ascii="Times New Roman" w:eastAsia="標楷體" w:hAnsi="Times New Roman" w:cs="Times New Roman"/>
                <w:spacing w:val="20"/>
                <w:szCs w:val="24"/>
                <w:u w:val="double"/>
              </w:rPr>
              <w:t>172,932</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u w:val="double"/>
                <w:lang w:eastAsia="zh-HK"/>
              </w:rPr>
            </w:pPr>
            <w:r w:rsidRPr="00A10ADF">
              <w:rPr>
                <w:rFonts w:ascii="Times New Roman" w:eastAsia="標楷體" w:hAnsi="Times New Roman" w:cs="Times New Roman"/>
                <w:spacing w:val="20"/>
                <w:szCs w:val="24"/>
                <w:u w:val="double"/>
              </w:rPr>
              <w:t>24,812</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u w:val="double"/>
                <w:lang w:eastAsia="zh-HK"/>
              </w:rPr>
            </w:pPr>
            <w:r w:rsidRPr="00A10ADF">
              <w:rPr>
                <w:rFonts w:ascii="Times New Roman" w:eastAsia="標楷體" w:hAnsi="Times New Roman" w:cs="Times New Roman"/>
                <w:spacing w:val="20"/>
                <w:szCs w:val="24"/>
                <w:u w:val="double"/>
              </w:rPr>
              <w:t>729,722</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u w:val="double"/>
                <w:lang w:eastAsia="zh-HK"/>
              </w:rPr>
            </w:pPr>
            <w:r w:rsidRPr="00A10ADF">
              <w:rPr>
                <w:rFonts w:ascii="Times New Roman" w:eastAsia="標楷體" w:hAnsi="Times New Roman" w:cs="Times New Roman"/>
                <w:spacing w:val="20"/>
                <w:szCs w:val="24"/>
                <w:u w:val="double"/>
              </w:rPr>
              <w:t>526,064</w:t>
            </w:r>
          </w:p>
        </w:tc>
      </w:tr>
    </w:tbl>
    <w:p w:rsidR="00BC46EA" w:rsidRPr="00A10ADF" w:rsidRDefault="00BC46EA" w:rsidP="00884AA3">
      <w:pPr>
        <w:tabs>
          <w:tab w:val="left" w:pos="756"/>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p w:rsidR="00BC46EA" w:rsidRPr="00A10ADF" w:rsidRDefault="00BC46EA" w:rsidP="00884AA3">
      <w:pPr>
        <w:tabs>
          <w:tab w:val="left" w:pos="756"/>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bl>
      <w:tblPr>
        <w:tblW w:w="9213" w:type="dxa"/>
        <w:tblInd w:w="676" w:type="dxa"/>
        <w:tblLayout w:type="fixed"/>
        <w:tblLook w:val="04A0" w:firstRow="1" w:lastRow="0" w:firstColumn="1" w:lastColumn="0" w:noHBand="0" w:noVBand="1"/>
      </w:tblPr>
      <w:tblGrid>
        <w:gridCol w:w="711"/>
        <w:gridCol w:w="1698"/>
        <w:gridCol w:w="1134"/>
        <w:gridCol w:w="1134"/>
        <w:gridCol w:w="1134"/>
        <w:gridCol w:w="1134"/>
        <w:gridCol w:w="1134"/>
        <w:gridCol w:w="1134"/>
      </w:tblGrid>
      <w:tr w:rsidR="00BC46EA" w:rsidRPr="00A10ADF" w:rsidTr="00BC46EA">
        <w:tc>
          <w:tcPr>
            <w:tcW w:w="2409" w:type="dxa"/>
            <w:gridSpan w:val="2"/>
            <w:shd w:val="clear" w:color="auto" w:fill="auto"/>
          </w:tcPr>
          <w:p w:rsidR="00BC46EA" w:rsidRPr="00A10ADF" w:rsidRDefault="00BC46EA" w:rsidP="00884AA3">
            <w:pPr>
              <w:tabs>
                <w:tab w:val="left" w:pos="756"/>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c>
        <w:tc>
          <w:tcPr>
            <w:tcW w:w="1134" w:type="dxa"/>
            <w:shd w:val="clear" w:color="auto" w:fill="auto"/>
          </w:tcPr>
          <w:p w:rsidR="00BC46EA" w:rsidRPr="00A10ADF" w:rsidRDefault="00BC46EA" w:rsidP="00884AA3">
            <w:pPr>
              <w:tabs>
                <w:tab w:val="left" w:pos="756"/>
              </w:tabs>
              <w:overflowPunct w:val="0"/>
              <w:autoSpaceDE w:val="0"/>
              <w:autoSpaceDN w:val="0"/>
              <w:snapToGrid w:val="0"/>
              <w:ind w:left="720" w:hanging="720"/>
              <w:jc w:val="center"/>
              <w:rPr>
                <w:rFonts w:ascii="Times New Roman" w:eastAsia="標楷體" w:hAnsi="Times New Roman" w:cs="Times New Roman"/>
                <w:spacing w:val="20"/>
                <w:szCs w:val="24"/>
                <w:u w:val="single"/>
                <w:lang w:eastAsia="zh-HK"/>
              </w:rPr>
            </w:pPr>
            <w:r w:rsidRPr="00A10ADF">
              <w:rPr>
                <w:rFonts w:ascii="Times New Roman" w:eastAsia="標楷體" w:hAnsi="Times New Roman" w:cs="Times New Roman"/>
                <w:spacing w:val="20"/>
                <w:szCs w:val="24"/>
                <w:u w:val="single"/>
                <w:lang w:eastAsia="zh-HK"/>
              </w:rPr>
              <w:t>物業</w:t>
            </w:r>
            <w:r w:rsidRPr="00A10ADF">
              <w:rPr>
                <w:rFonts w:ascii="Times New Roman" w:eastAsia="標楷體" w:hAnsi="Times New Roman" w:cs="Times New Roman"/>
                <w:spacing w:val="20"/>
                <w:szCs w:val="24"/>
                <w:u w:val="single"/>
                <w:lang w:eastAsia="zh-HK"/>
              </w:rPr>
              <w:t>13</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left="720" w:hanging="720"/>
              <w:jc w:val="center"/>
              <w:rPr>
                <w:rFonts w:ascii="Times New Roman" w:eastAsia="標楷體" w:hAnsi="Times New Roman" w:cs="Times New Roman"/>
                <w:spacing w:val="20"/>
                <w:szCs w:val="24"/>
                <w:u w:val="single"/>
              </w:rPr>
            </w:pPr>
            <w:r w:rsidRPr="00A10ADF">
              <w:rPr>
                <w:rFonts w:ascii="Times New Roman" w:eastAsia="標楷體" w:hAnsi="Times New Roman" w:cs="Times New Roman"/>
                <w:spacing w:val="20"/>
                <w:szCs w:val="24"/>
                <w:u w:val="single"/>
                <w:lang w:eastAsia="zh-HK"/>
              </w:rPr>
              <w:t>物業</w:t>
            </w:r>
            <w:r w:rsidRPr="00A10ADF">
              <w:rPr>
                <w:rFonts w:ascii="Times New Roman" w:eastAsia="標楷體" w:hAnsi="Times New Roman" w:cs="Times New Roman"/>
                <w:spacing w:val="20"/>
                <w:szCs w:val="24"/>
                <w:u w:val="single"/>
                <w:lang w:eastAsia="zh-HK"/>
              </w:rPr>
              <w:t>14</w:t>
            </w:r>
          </w:p>
        </w:tc>
        <w:tc>
          <w:tcPr>
            <w:tcW w:w="1134" w:type="dxa"/>
          </w:tcPr>
          <w:p w:rsidR="00BC46EA" w:rsidRPr="00A10ADF" w:rsidRDefault="00BC46EA" w:rsidP="00884AA3">
            <w:pPr>
              <w:tabs>
                <w:tab w:val="left" w:pos="756"/>
              </w:tabs>
              <w:overflowPunct w:val="0"/>
              <w:autoSpaceDE w:val="0"/>
              <w:autoSpaceDN w:val="0"/>
              <w:snapToGrid w:val="0"/>
              <w:ind w:left="720" w:hanging="720"/>
              <w:jc w:val="center"/>
              <w:rPr>
                <w:rFonts w:ascii="Times New Roman" w:eastAsia="標楷體" w:hAnsi="Times New Roman" w:cs="Times New Roman"/>
                <w:spacing w:val="20"/>
                <w:szCs w:val="24"/>
                <w:u w:val="single"/>
                <w:lang w:eastAsia="zh-HK"/>
              </w:rPr>
            </w:pPr>
            <w:r w:rsidRPr="00A10ADF">
              <w:rPr>
                <w:rFonts w:ascii="Times New Roman" w:eastAsia="標楷體" w:hAnsi="Times New Roman" w:cs="Times New Roman"/>
                <w:spacing w:val="20"/>
                <w:szCs w:val="24"/>
                <w:u w:val="single"/>
                <w:lang w:eastAsia="zh-HK"/>
              </w:rPr>
              <w:t>物業</w:t>
            </w:r>
            <w:r w:rsidRPr="00A10ADF">
              <w:rPr>
                <w:rFonts w:ascii="Times New Roman" w:eastAsia="標楷體" w:hAnsi="Times New Roman" w:cs="Times New Roman"/>
                <w:spacing w:val="20"/>
                <w:szCs w:val="24"/>
                <w:u w:val="single"/>
              </w:rPr>
              <w:t>15</w:t>
            </w:r>
          </w:p>
        </w:tc>
        <w:tc>
          <w:tcPr>
            <w:tcW w:w="1134" w:type="dxa"/>
          </w:tcPr>
          <w:p w:rsidR="00BC46EA" w:rsidRPr="00A10ADF" w:rsidRDefault="00BC46EA" w:rsidP="00884AA3">
            <w:pPr>
              <w:tabs>
                <w:tab w:val="left" w:pos="756"/>
              </w:tabs>
              <w:overflowPunct w:val="0"/>
              <w:autoSpaceDE w:val="0"/>
              <w:autoSpaceDN w:val="0"/>
              <w:snapToGrid w:val="0"/>
              <w:ind w:left="720" w:hanging="720"/>
              <w:jc w:val="center"/>
              <w:rPr>
                <w:rFonts w:ascii="Times New Roman" w:eastAsia="標楷體" w:hAnsi="Times New Roman" w:cs="Times New Roman"/>
                <w:spacing w:val="20"/>
                <w:szCs w:val="24"/>
                <w:u w:val="single"/>
                <w:lang w:eastAsia="zh-HK"/>
              </w:rPr>
            </w:pPr>
            <w:r w:rsidRPr="00A10ADF">
              <w:rPr>
                <w:rFonts w:ascii="Times New Roman" w:eastAsia="標楷體" w:hAnsi="Times New Roman" w:cs="Times New Roman"/>
                <w:spacing w:val="20"/>
                <w:szCs w:val="24"/>
                <w:u w:val="single"/>
                <w:lang w:eastAsia="zh-HK"/>
              </w:rPr>
              <w:t>物業</w:t>
            </w:r>
            <w:r w:rsidRPr="00A10ADF">
              <w:rPr>
                <w:rFonts w:ascii="Times New Roman" w:eastAsia="標楷體" w:hAnsi="Times New Roman" w:cs="Times New Roman"/>
                <w:spacing w:val="20"/>
                <w:szCs w:val="24"/>
                <w:u w:val="single"/>
                <w:lang w:eastAsia="zh-HK"/>
              </w:rPr>
              <w:t>16</w:t>
            </w:r>
          </w:p>
        </w:tc>
        <w:tc>
          <w:tcPr>
            <w:tcW w:w="1134" w:type="dxa"/>
          </w:tcPr>
          <w:p w:rsidR="00BC46EA" w:rsidRPr="00A10ADF" w:rsidRDefault="00BC46EA" w:rsidP="00884AA3">
            <w:pPr>
              <w:tabs>
                <w:tab w:val="left" w:pos="756"/>
              </w:tabs>
              <w:overflowPunct w:val="0"/>
              <w:autoSpaceDE w:val="0"/>
              <w:autoSpaceDN w:val="0"/>
              <w:snapToGrid w:val="0"/>
              <w:ind w:left="720" w:hanging="720"/>
              <w:jc w:val="center"/>
              <w:rPr>
                <w:rFonts w:ascii="Times New Roman" w:eastAsia="標楷體" w:hAnsi="Times New Roman" w:cs="Times New Roman"/>
                <w:spacing w:val="20"/>
                <w:szCs w:val="24"/>
                <w:u w:val="single"/>
              </w:rPr>
            </w:pPr>
            <w:r w:rsidRPr="00A10ADF">
              <w:rPr>
                <w:rFonts w:ascii="Times New Roman" w:eastAsia="標楷體" w:hAnsi="Times New Roman" w:cs="Times New Roman"/>
                <w:spacing w:val="20"/>
                <w:szCs w:val="24"/>
                <w:u w:val="single"/>
                <w:lang w:eastAsia="zh-HK"/>
              </w:rPr>
              <w:t>物業</w:t>
            </w:r>
            <w:r w:rsidRPr="00A10ADF">
              <w:rPr>
                <w:rFonts w:ascii="Times New Roman" w:eastAsia="標楷體" w:hAnsi="Times New Roman" w:cs="Times New Roman"/>
                <w:spacing w:val="20"/>
                <w:szCs w:val="24"/>
                <w:u w:val="single"/>
              </w:rPr>
              <w:t>17</w:t>
            </w:r>
          </w:p>
        </w:tc>
        <w:tc>
          <w:tcPr>
            <w:tcW w:w="1134" w:type="dxa"/>
          </w:tcPr>
          <w:p w:rsidR="00BC46EA" w:rsidRPr="00A10ADF" w:rsidRDefault="00BC46EA" w:rsidP="00884AA3">
            <w:pPr>
              <w:tabs>
                <w:tab w:val="left" w:pos="756"/>
              </w:tabs>
              <w:overflowPunct w:val="0"/>
              <w:autoSpaceDE w:val="0"/>
              <w:autoSpaceDN w:val="0"/>
              <w:snapToGrid w:val="0"/>
              <w:ind w:left="720" w:hanging="720"/>
              <w:jc w:val="center"/>
              <w:rPr>
                <w:rFonts w:ascii="Times New Roman" w:eastAsia="標楷體" w:hAnsi="Times New Roman" w:cs="Times New Roman"/>
                <w:spacing w:val="20"/>
                <w:szCs w:val="24"/>
                <w:u w:val="single"/>
                <w:lang w:eastAsia="zh-HK"/>
              </w:rPr>
            </w:pPr>
          </w:p>
        </w:tc>
      </w:tr>
      <w:tr w:rsidR="00BC46EA" w:rsidRPr="00A10ADF" w:rsidTr="00BC46EA">
        <w:tc>
          <w:tcPr>
            <w:tcW w:w="2409" w:type="dxa"/>
            <w:gridSpan w:val="2"/>
            <w:shd w:val="clear" w:color="auto" w:fill="auto"/>
          </w:tcPr>
          <w:p w:rsidR="00BC46EA" w:rsidRPr="00A10ADF" w:rsidRDefault="00BC46EA" w:rsidP="00884AA3">
            <w:pPr>
              <w:tabs>
                <w:tab w:val="left" w:pos="756"/>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c>
        <w:tc>
          <w:tcPr>
            <w:tcW w:w="1134" w:type="dxa"/>
            <w:shd w:val="clear" w:color="auto" w:fill="auto"/>
          </w:tcPr>
          <w:p w:rsidR="00BC46EA" w:rsidRPr="00A10ADF" w:rsidRDefault="00BC46EA" w:rsidP="00884AA3">
            <w:pPr>
              <w:tabs>
                <w:tab w:val="left" w:pos="756"/>
              </w:tabs>
              <w:overflowPunct w:val="0"/>
              <w:autoSpaceDE w:val="0"/>
              <w:autoSpaceDN w:val="0"/>
              <w:snapToGrid w:val="0"/>
              <w:ind w:left="720" w:hanging="720"/>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元</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left="720" w:hanging="720"/>
              <w:jc w:val="center"/>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元</w:t>
            </w:r>
          </w:p>
        </w:tc>
        <w:tc>
          <w:tcPr>
            <w:tcW w:w="1134" w:type="dxa"/>
          </w:tcPr>
          <w:p w:rsidR="00BC46EA" w:rsidRPr="00A10ADF" w:rsidRDefault="00BC46EA" w:rsidP="00884AA3">
            <w:pPr>
              <w:tabs>
                <w:tab w:val="left" w:pos="756"/>
              </w:tabs>
              <w:overflowPunct w:val="0"/>
              <w:autoSpaceDE w:val="0"/>
              <w:autoSpaceDN w:val="0"/>
              <w:snapToGrid w:val="0"/>
              <w:ind w:left="720" w:hanging="720"/>
              <w:jc w:val="center"/>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元</w:t>
            </w:r>
          </w:p>
        </w:tc>
        <w:tc>
          <w:tcPr>
            <w:tcW w:w="1134" w:type="dxa"/>
          </w:tcPr>
          <w:p w:rsidR="00BC46EA" w:rsidRPr="00A10ADF" w:rsidRDefault="00BC46EA" w:rsidP="00884AA3">
            <w:pPr>
              <w:tabs>
                <w:tab w:val="left" w:pos="756"/>
              </w:tabs>
              <w:overflowPunct w:val="0"/>
              <w:autoSpaceDE w:val="0"/>
              <w:autoSpaceDN w:val="0"/>
              <w:snapToGrid w:val="0"/>
              <w:ind w:left="720" w:hanging="720"/>
              <w:jc w:val="center"/>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元</w:t>
            </w:r>
          </w:p>
        </w:tc>
        <w:tc>
          <w:tcPr>
            <w:tcW w:w="1134" w:type="dxa"/>
          </w:tcPr>
          <w:p w:rsidR="00BC46EA" w:rsidRPr="00A10ADF" w:rsidRDefault="00BC46EA" w:rsidP="00884AA3">
            <w:pPr>
              <w:tabs>
                <w:tab w:val="left" w:pos="756"/>
              </w:tabs>
              <w:overflowPunct w:val="0"/>
              <w:autoSpaceDE w:val="0"/>
              <w:autoSpaceDN w:val="0"/>
              <w:snapToGrid w:val="0"/>
              <w:ind w:left="720" w:hanging="720"/>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eastAsia="zh-HK"/>
              </w:rPr>
              <w:t>元</w:t>
            </w:r>
          </w:p>
        </w:tc>
        <w:tc>
          <w:tcPr>
            <w:tcW w:w="1134" w:type="dxa"/>
          </w:tcPr>
          <w:p w:rsidR="00BC46EA" w:rsidRPr="00A10ADF" w:rsidRDefault="00BC46EA" w:rsidP="00884AA3">
            <w:pPr>
              <w:tabs>
                <w:tab w:val="left" w:pos="756"/>
              </w:tabs>
              <w:overflowPunct w:val="0"/>
              <w:autoSpaceDE w:val="0"/>
              <w:autoSpaceDN w:val="0"/>
              <w:snapToGrid w:val="0"/>
              <w:ind w:left="720" w:hanging="720"/>
              <w:jc w:val="center"/>
              <w:rPr>
                <w:rFonts w:ascii="Times New Roman" w:eastAsia="標楷體" w:hAnsi="Times New Roman" w:cs="Times New Roman"/>
                <w:spacing w:val="20"/>
                <w:szCs w:val="24"/>
                <w:lang w:val="en-GB" w:eastAsia="zh-HK"/>
              </w:rPr>
            </w:pPr>
          </w:p>
        </w:tc>
      </w:tr>
      <w:tr w:rsidR="00BC46EA" w:rsidRPr="00A10ADF" w:rsidTr="00BC46EA">
        <w:tc>
          <w:tcPr>
            <w:tcW w:w="2409" w:type="dxa"/>
            <w:gridSpan w:val="2"/>
            <w:shd w:val="clear" w:color="auto" w:fill="auto"/>
          </w:tcPr>
          <w:p w:rsidR="00BC46EA" w:rsidRPr="00A10ADF" w:rsidRDefault="00BC46EA" w:rsidP="00884AA3">
            <w:pPr>
              <w:tabs>
                <w:tab w:val="left" w:pos="709"/>
              </w:tabs>
              <w:overflowPunct w:val="0"/>
              <w:autoSpaceDE w:val="0"/>
              <w:autoSpaceDN w:val="0"/>
              <w:snapToGrid w:val="0"/>
              <w:ind w:left="720" w:hanging="683"/>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售出價</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2,550,000</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3,050,000</w:t>
            </w:r>
          </w:p>
        </w:tc>
        <w:tc>
          <w:tcPr>
            <w:tcW w:w="1134" w:type="dxa"/>
          </w:tcPr>
          <w:p w:rsidR="00BC46EA" w:rsidRPr="00A10ADF" w:rsidRDefault="00BC46EA"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2,500,000</w:t>
            </w:r>
          </w:p>
        </w:tc>
        <w:tc>
          <w:tcPr>
            <w:tcW w:w="1134" w:type="dxa"/>
          </w:tcPr>
          <w:p w:rsidR="00BC46EA" w:rsidRPr="00A10ADF" w:rsidRDefault="00BC46EA"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2,800,000</w:t>
            </w:r>
          </w:p>
        </w:tc>
        <w:tc>
          <w:tcPr>
            <w:tcW w:w="1134" w:type="dxa"/>
          </w:tcPr>
          <w:p w:rsidR="00BC46EA" w:rsidRPr="00A10ADF" w:rsidRDefault="00BC46EA"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3,050,000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p>
        </w:tc>
      </w:tr>
      <w:tr w:rsidR="00BC46EA" w:rsidRPr="00A10ADF" w:rsidTr="00BC46EA">
        <w:tc>
          <w:tcPr>
            <w:tcW w:w="711" w:type="dxa"/>
            <w:shd w:val="clear" w:color="auto" w:fill="auto"/>
          </w:tcPr>
          <w:p w:rsidR="00BC46EA" w:rsidRPr="00A10ADF" w:rsidRDefault="00BC46EA" w:rsidP="00884AA3">
            <w:pPr>
              <w:tabs>
                <w:tab w:val="left" w:pos="709"/>
              </w:tabs>
              <w:overflowPunct w:val="0"/>
              <w:autoSpaceDE w:val="0"/>
              <w:autoSpaceDN w:val="0"/>
              <w:snapToGrid w:val="0"/>
              <w:ind w:left="720" w:hanging="683"/>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u w:val="single"/>
                <w:lang w:val="en-GB" w:eastAsia="zh-HK"/>
              </w:rPr>
              <w:t>減</w:t>
            </w:r>
            <w:r w:rsidRPr="00A10ADF">
              <w:rPr>
                <w:rFonts w:ascii="Times New Roman" w:eastAsia="標楷體" w:hAnsi="Times New Roman" w:cs="Times New Roman"/>
                <w:spacing w:val="20"/>
                <w:szCs w:val="24"/>
                <w:lang w:val="en-GB" w:eastAsia="zh-HK"/>
              </w:rPr>
              <w:t>：</w:t>
            </w:r>
          </w:p>
        </w:tc>
        <w:tc>
          <w:tcPr>
            <w:tcW w:w="1698" w:type="dxa"/>
            <w:shd w:val="clear" w:color="auto" w:fill="auto"/>
          </w:tcPr>
          <w:p w:rsidR="00BC46EA" w:rsidRPr="00A10ADF" w:rsidRDefault="00BC46EA" w:rsidP="00884AA3">
            <w:pPr>
              <w:tabs>
                <w:tab w:val="left" w:pos="709"/>
              </w:tabs>
              <w:overflowPunct w:val="0"/>
              <w:autoSpaceDE w:val="0"/>
              <w:autoSpaceDN w:val="0"/>
              <w:snapToGrid w:val="0"/>
              <w:ind w:left="720" w:hanging="832"/>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買入價</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u w:val="single"/>
                <w:lang w:val="en-GB" w:eastAsia="zh-HK"/>
              </w:rPr>
            </w:pPr>
            <w:r w:rsidRPr="00A10ADF">
              <w:rPr>
                <w:rFonts w:ascii="Times New Roman" w:eastAsia="標楷體" w:hAnsi="Times New Roman" w:cs="Times New Roman"/>
                <w:spacing w:val="20"/>
                <w:szCs w:val="24"/>
                <w:u w:val="single"/>
                <w:lang w:val="en-GB" w:eastAsia="zh-HK"/>
              </w:rPr>
              <w:t>1,720,000</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u w:val="single"/>
                <w:lang w:val="en-GB" w:eastAsia="zh-HK"/>
              </w:rPr>
            </w:pPr>
            <w:r w:rsidRPr="00A10ADF">
              <w:rPr>
                <w:rFonts w:ascii="Times New Roman" w:eastAsia="標楷體" w:hAnsi="Times New Roman" w:cs="Times New Roman"/>
                <w:spacing w:val="20"/>
                <w:szCs w:val="24"/>
                <w:u w:val="single"/>
                <w:lang w:val="en-GB" w:eastAsia="zh-HK"/>
              </w:rPr>
              <w:t>2,280,000</w:t>
            </w:r>
          </w:p>
        </w:tc>
        <w:tc>
          <w:tcPr>
            <w:tcW w:w="1134" w:type="dxa"/>
          </w:tcPr>
          <w:p w:rsidR="00BC46EA" w:rsidRPr="00A10ADF" w:rsidRDefault="00BC46EA"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u w:val="single"/>
                <w:lang w:val="en-GB" w:eastAsia="zh-HK"/>
              </w:rPr>
            </w:pPr>
            <w:r w:rsidRPr="00A10ADF">
              <w:rPr>
                <w:rFonts w:ascii="Times New Roman" w:eastAsia="標楷體" w:hAnsi="Times New Roman" w:cs="Times New Roman"/>
                <w:spacing w:val="20"/>
                <w:szCs w:val="24"/>
                <w:u w:val="single"/>
                <w:lang w:val="en-GB" w:eastAsia="zh-HK"/>
              </w:rPr>
              <w:t>2,200,000</w:t>
            </w:r>
          </w:p>
        </w:tc>
        <w:tc>
          <w:tcPr>
            <w:tcW w:w="1134" w:type="dxa"/>
          </w:tcPr>
          <w:p w:rsidR="00BC46EA" w:rsidRPr="00A10ADF" w:rsidRDefault="00BC46EA"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u w:val="single"/>
                <w:lang w:val="en-GB" w:eastAsia="zh-HK"/>
              </w:rPr>
            </w:pPr>
            <w:r w:rsidRPr="00A10ADF">
              <w:rPr>
                <w:rFonts w:ascii="Times New Roman" w:eastAsia="標楷體" w:hAnsi="Times New Roman" w:cs="Times New Roman"/>
                <w:spacing w:val="20"/>
                <w:szCs w:val="24"/>
                <w:u w:val="single"/>
                <w:lang w:val="en-GB" w:eastAsia="zh-HK"/>
              </w:rPr>
              <w:t>2,480,000</w:t>
            </w:r>
          </w:p>
        </w:tc>
        <w:tc>
          <w:tcPr>
            <w:tcW w:w="1134" w:type="dxa"/>
          </w:tcPr>
          <w:p w:rsidR="00BC46EA" w:rsidRPr="00A10ADF" w:rsidRDefault="00BC46EA"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u w:val="single"/>
                <w:lang w:val="en-GB" w:eastAsia="zh-HK"/>
              </w:rPr>
            </w:pPr>
            <w:r w:rsidRPr="00A10ADF">
              <w:rPr>
                <w:rFonts w:ascii="Times New Roman" w:eastAsia="標楷體" w:hAnsi="Times New Roman" w:cs="Times New Roman"/>
                <w:spacing w:val="20"/>
                <w:szCs w:val="24"/>
                <w:u w:val="single"/>
                <w:lang w:val="en-GB" w:eastAsia="zh-HK"/>
              </w:rPr>
              <w:t>2,000,000</w:t>
            </w:r>
          </w:p>
        </w:tc>
        <w:tc>
          <w:tcPr>
            <w:tcW w:w="1134" w:type="dxa"/>
          </w:tcPr>
          <w:p w:rsidR="00BC46EA" w:rsidRPr="00A10ADF" w:rsidRDefault="00BC46EA"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u w:val="single"/>
                <w:lang w:val="en-GB" w:eastAsia="zh-HK"/>
              </w:rPr>
            </w:pPr>
          </w:p>
        </w:tc>
      </w:tr>
      <w:tr w:rsidR="00BC46EA" w:rsidRPr="00A10ADF" w:rsidTr="00BC46EA">
        <w:tc>
          <w:tcPr>
            <w:tcW w:w="2409" w:type="dxa"/>
            <w:gridSpan w:val="2"/>
            <w:shd w:val="clear" w:color="auto" w:fill="auto"/>
          </w:tcPr>
          <w:p w:rsidR="00BC46EA" w:rsidRPr="00A10ADF" w:rsidRDefault="00BC46EA" w:rsidP="00884AA3">
            <w:pPr>
              <w:tabs>
                <w:tab w:val="left" w:pos="709"/>
              </w:tabs>
              <w:overflowPunct w:val="0"/>
              <w:autoSpaceDE w:val="0"/>
              <w:autoSpaceDN w:val="0"/>
              <w:snapToGrid w:val="0"/>
              <w:ind w:left="720" w:hanging="832"/>
              <w:jc w:val="both"/>
              <w:rPr>
                <w:rFonts w:ascii="Times New Roman" w:eastAsia="標楷體" w:hAnsi="Times New Roman" w:cs="Times New Roman"/>
                <w:spacing w:val="20"/>
                <w:szCs w:val="24"/>
                <w:lang w:val="en-GB" w:eastAsia="zh-HK"/>
              </w:rPr>
            </w:pPr>
          </w:p>
        </w:tc>
        <w:tc>
          <w:tcPr>
            <w:tcW w:w="1134" w:type="dxa"/>
            <w:shd w:val="clear" w:color="auto" w:fill="auto"/>
          </w:tcPr>
          <w:p w:rsidR="00BC46EA" w:rsidRPr="00A10ADF" w:rsidRDefault="00BC46EA"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830,000</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770,000</w:t>
            </w:r>
          </w:p>
        </w:tc>
        <w:tc>
          <w:tcPr>
            <w:tcW w:w="1134" w:type="dxa"/>
          </w:tcPr>
          <w:p w:rsidR="00BC46EA" w:rsidRPr="00A10ADF" w:rsidRDefault="00BC46EA"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300,000</w:t>
            </w:r>
          </w:p>
        </w:tc>
        <w:tc>
          <w:tcPr>
            <w:tcW w:w="1134" w:type="dxa"/>
          </w:tcPr>
          <w:p w:rsidR="00BC46EA" w:rsidRPr="00A10ADF" w:rsidRDefault="00BC46EA"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320,000</w:t>
            </w:r>
          </w:p>
        </w:tc>
        <w:tc>
          <w:tcPr>
            <w:tcW w:w="1134" w:type="dxa"/>
          </w:tcPr>
          <w:p w:rsidR="00BC46EA" w:rsidRPr="00A10ADF" w:rsidRDefault="00BC46EA" w:rsidP="00884AA3">
            <w:pPr>
              <w:tabs>
                <w:tab w:val="left" w:pos="756"/>
              </w:tabs>
              <w:overflowPunct w:val="0"/>
              <w:autoSpaceDE w:val="0"/>
              <w:autoSpaceDN w:val="0"/>
              <w:snapToGrid w:val="0"/>
              <w:ind w:leftChars="-106" w:left="20" w:rightChars="-42" w:right="-101" w:hangingChars="98" w:hanging="274"/>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1,050,000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p>
        </w:tc>
      </w:tr>
      <w:tr w:rsidR="00BC46EA" w:rsidRPr="00A10ADF" w:rsidTr="00BC46EA">
        <w:tc>
          <w:tcPr>
            <w:tcW w:w="711" w:type="dxa"/>
            <w:shd w:val="clear" w:color="auto" w:fill="auto"/>
          </w:tcPr>
          <w:p w:rsidR="00BC46EA" w:rsidRPr="00A10ADF" w:rsidRDefault="00BC46EA" w:rsidP="00884AA3">
            <w:pPr>
              <w:tabs>
                <w:tab w:val="left" w:pos="709"/>
              </w:tabs>
              <w:overflowPunct w:val="0"/>
              <w:autoSpaceDE w:val="0"/>
              <w:autoSpaceDN w:val="0"/>
              <w:snapToGrid w:val="0"/>
              <w:ind w:left="720" w:hanging="683"/>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u w:val="single"/>
                <w:lang w:val="en-GB" w:eastAsia="zh-HK"/>
              </w:rPr>
              <w:t>減</w:t>
            </w:r>
            <w:r w:rsidRPr="00A10ADF">
              <w:rPr>
                <w:rFonts w:ascii="Times New Roman" w:eastAsia="標楷體" w:hAnsi="Times New Roman" w:cs="Times New Roman"/>
                <w:spacing w:val="20"/>
                <w:szCs w:val="24"/>
                <w:lang w:val="en-GB" w:eastAsia="zh-HK"/>
              </w:rPr>
              <w:t>：</w:t>
            </w:r>
          </w:p>
        </w:tc>
        <w:tc>
          <w:tcPr>
            <w:tcW w:w="1698" w:type="dxa"/>
            <w:shd w:val="clear" w:color="auto" w:fill="auto"/>
          </w:tcPr>
          <w:p w:rsidR="00BC46EA" w:rsidRPr="00A10ADF" w:rsidRDefault="00BC46EA" w:rsidP="00884AA3">
            <w:pPr>
              <w:tabs>
                <w:tab w:val="left" w:pos="709"/>
              </w:tabs>
              <w:overflowPunct w:val="0"/>
              <w:autoSpaceDE w:val="0"/>
              <w:autoSpaceDN w:val="0"/>
              <w:snapToGrid w:val="0"/>
              <w:ind w:left="720" w:hanging="832"/>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買樓律師費</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6,000</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6,000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6,000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6,000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6,000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p>
        </w:tc>
      </w:tr>
      <w:tr w:rsidR="00BC46EA" w:rsidRPr="00A10ADF" w:rsidTr="00BC46EA">
        <w:tc>
          <w:tcPr>
            <w:tcW w:w="711" w:type="dxa"/>
            <w:shd w:val="clear" w:color="auto" w:fill="auto"/>
          </w:tcPr>
          <w:p w:rsidR="00BC46EA" w:rsidRPr="00A10ADF" w:rsidRDefault="00BC46EA" w:rsidP="00884AA3">
            <w:pPr>
              <w:tabs>
                <w:tab w:val="left" w:pos="709"/>
              </w:tabs>
              <w:overflowPunct w:val="0"/>
              <w:autoSpaceDE w:val="0"/>
              <w:autoSpaceDN w:val="0"/>
              <w:snapToGrid w:val="0"/>
              <w:ind w:left="720" w:hanging="683"/>
              <w:jc w:val="both"/>
              <w:rPr>
                <w:rFonts w:ascii="Times New Roman" w:eastAsia="標楷體" w:hAnsi="Times New Roman" w:cs="Times New Roman"/>
                <w:spacing w:val="20"/>
                <w:szCs w:val="24"/>
                <w:lang w:val="en-GB" w:eastAsia="zh-HK"/>
              </w:rPr>
            </w:pPr>
          </w:p>
        </w:tc>
        <w:tc>
          <w:tcPr>
            <w:tcW w:w="1698" w:type="dxa"/>
            <w:shd w:val="clear" w:color="auto" w:fill="auto"/>
          </w:tcPr>
          <w:p w:rsidR="00BC46EA" w:rsidRPr="00A10ADF" w:rsidRDefault="00BC46EA" w:rsidP="00884AA3">
            <w:pPr>
              <w:tabs>
                <w:tab w:val="left" w:pos="709"/>
              </w:tabs>
              <w:overflowPunct w:val="0"/>
              <w:autoSpaceDE w:val="0"/>
              <w:autoSpaceDN w:val="0"/>
              <w:snapToGrid w:val="0"/>
              <w:ind w:left="720" w:hanging="832"/>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印花稅</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200</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28,200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20,200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37,300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200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p>
        </w:tc>
      </w:tr>
      <w:tr w:rsidR="00BC46EA" w:rsidRPr="00A10ADF" w:rsidTr="00BC46EA">
        <w:tc>
          <w:tcPr>
            <w:tcW w:w="711" w:type="dxa"/>
            <w:shd w:val="clear" w:color="auto" w:fill="auto"/>
          </w:tcPr>
          <w:p w:rsidR="00BC46EA" w:rsidRPr="00A10ADF" w:rsidRDefault="00BC46EA" w:rsidP="00884AA3">
            <w:pPr>
              <w:tabs>
                <w:tab w:val="left" w:pos="709"/>
              </w:tabs>
              <w:overflowPunct w:val="0"/>
              <w:autoSpaceDE w:val="0"/>
              <w:autoSpaceDN w:val="0"/>
              <w:snapToGrid w:val="0"/>
              <w:ind w:left="720" w:hanging="683"/>
              <w:jc w:val="both"/>
              <w:rPr>
                <w:rFonts w:ascii="Times New Roman" w:eastAsia="標楷體" w:hAnsi="Times New Roman" w:cs="Times New Roman"/>
                <w:spacing w:val="20"/>
                <w:szCs w:val="24"/>
                <w:lang w:val="en-GB" w:eastAsia="zh-HK"/>
              </w:rPr>
            </w:pPr>
          </w:p>
        </w:tc>
        <w:tc>
          <w:tcPr>
            <w:tcW w:w="1698" w:type="dxa"/>
            <w:shd w:val="clear" w:color="auto" w:fill="auto"/>
          </w:tcPr>
          <w:p w:rsidR="00BC46EA" w:rsidRPr="00A10ADF" w:rsidRDefault="00BC46EA" w:rsidP="00884AA3">
            <w:pPr>
              <w:tabs>
                <w:tab w:val="left" w:pos="709"/>
              </w:tabs>
              <w:overflowPunct w:val="0"/>
              <w:autoSpaceDE w:val="0"/>
              <w:autoSpaceDN w:val="0"/>
              <w:snapToGrid w:val="0"/>
              <w:ind w:left="720" w:rightChars="-45" w:right="-108" w:hanging="832"/>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買樓代理佣金</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17,200</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22,800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22,</w:t>
            </w:r>
            <w:r w:rsidRPr="00A10ADF">
              <w:rPr>
                <w:rFonts w:ascii="Times New Roman" w:eastAsia="標楷體" w:hAnsi="Times New Roman" w:cs="Times New Roman"/>
                <w:spacing w:val="20"/>
                <w:szCs w:val="24"/>
                <w:lang w:val="en-GB"/>
              </w:rPr>
              <w:t>0</w:t>
            </w:r>
            <w:r w:rsidRPr="00A10ADF">
              <w:rPr>
                <w:rFonts w:ascii="Times New Roman" w:eastAsia="標楷體" w:hAnsi="Times New Roman" w:cs="Times New Roman"/>
                <w:spacing w:val="20"/>
                <w:szCs w:val="24"/>
                <w:lang w:val="en-GB" w:eastAsia="zh-HK"/>
              </w:rPr>
              <w:t>00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w:t>
            </w:r>
            <w:r w:rsidRPr="00A10ADF">
              <w:rPr>
                <w:rFonts w:ascii="Times New Roman" w:eastAsia="標楷體" w:hAnsi="Times New Roman" w:cs="Times New Roman"/>
                <w:spacing w:val="20"/>
                <w:szCs w:val="24"/>
                <w:lang w:val="en-GB"/>
              </w:rPr>
              <w:t>24</w:t>
            </w:r>
            <w:r w:rsidRPr="00A10ADF">
              <w:rPr>
                <w:rFonts w:ascii="Times New Roman" w:eastAsia="標楷體" w:hAnsi="Times New Roman" w:cs="Times New Roman"/>
                <w:spacing w:val="20"/>
                <w:szCs w:val="24"/>
                <w:lang w:val="en-GB" w:eastAsia="zh-HK"/>
              </w:rPr>
              <w:t>,800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20,000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p>
        </w:tc>
      </w:tr>
      <w:tr w:rsidR="00BC46EA" w:rsidRPr="00A10ADF" w:rsidTr="00BC46EA">
        <w:tc>
          <w:tcPr>
            <w:tcW w:w="711" w:type="dxa"/>
            <w:shd w:val="clear" w:color="auto" w:fill="auto"/>
          </w:tcPr>
          <w:p w:rsidR="00BC46EA" w:rsidRPr="00A10ADF" w:rsidRDefault="00BC46EA" w:rsidP="00884AA3">
            <w:pPr>
              <w:tabs>
                <w:tab w:val="left" w:pos="709"/>
              </w:tabs>
              <w:overflowPunct w:val="0"/>
              <w:autoSpaceDE w:val="0"/>
              <w:autoSpaceDN w:val="0"/>
              <w:snapToGrid w:val="0"/>
              <w:ind w:left="720" w:hanging="683"/>
              <w:jc w:val="both"/>
              <w:rPr>
                <w:rFonts w:ascii="Times New Roman" w:eastAsia="標楷體" w:hAnsi="Times New Roman" w:cs="Times New Roman"/>
                <w:spacing w:val="20"/>
                <w:szCs w:val="24"/>
                <w:lang w:val="en-GB" w:eastAsia="zh-HK"/>
              </w:rPr>
            </w:pPr>
          </w:p>
        </w:tc>
        <w:tc>
          <w:tcPr>
            <w:tcW w:w="1698" w:type="dxa"/>
            <w:shd w:val="clear" w:color="auto" w:fill="auto"/>
          </w:tcPr>
          <w:p w:rsidR="00BC46EA" w:rsidRPr="00A10ADF" w:rsidRDefault="00BC46EA" w:rsidP="00884AA3">
            <w:pPr>
              <w:tabs>
                <w:tab w:val="left" w:pos="709"/>
              </w:tabs>
              <w:overflowPunct w:val="0"/>
              <w:autoSpaceDE w:val="0"/>
              <w:autoSpaceDN w:val="0"/>
              <w:snapToGrid w:val="0"/>
              <w:ind w:left="720" w:rightChars="-45" w:right="-108" w:hanging="832"/>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裝修費</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100,000</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100,000</w:t>
            </w:r>
          </w:p>
        </w:tc>
        <w:tc>
          <w:tcPr>
            <w:tcW w:w="1134" w:type="dxa"/>
          </w:tcPr>
          <w:p w:rsidR="00BC46EA" w:rsidRPr="00A10ADF" w:rsidRDefault="00BC46EA" w:rsidP="00884AA3">
            <w:pPr>
              <w:tabs>
                <w:tab w:val="left" w:pos="756"/>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w:t>
            </w:r>
          </w:p>
        </w:tc>
        <w:tc>
          <w:tcPr>
            <w:tcW w:w="1134" w:type="dxa"/>
          </w:tcPr>
          <w:p w:rsidR="00BC46EA" w:rsidRPr="00A10ADF" w:rsidRDefault="00BC46EA" w:rsidP="00884AA3">
            <w:pPr>
              <w:tabs>
                <w:tab w:val="left" w:pos="756"/>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100,000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p>
        </w:tc>
      </w:tr>
      <w:tr w:rsidR="00BC46EA" w:rsidRPr="00A10ADF" w:rsidTr="00BC46EA">
        <w:tc>
          <w:tcPr>
            <w:tcW w:w="711" w:type="dxa"/>
            <w:shd w:val="clear" w:color="auto" w:fill="auto"/>
          </w:tcPr>
          <w:p w:rsidR="00BC46EA" w:rsidRPr="00A10ADF" w:rsidRDefault="00BC46EA" w:rsidP="00884AA3">
            <w:pPr>
              <w:tabs>
                <w:tab w:val="left" w:pos="709"/>
              </w:tabs>
              <w:overflowPunct w:val="0"/>
              <w:autoSpaceDE w:val="0"/>
              <w:autoSpaceDN w:val="0"/>
              <w:snapToGrid w:val="0"/>
              <w:ind w:left="720" w:hanging="683"/>
              <w:jc w:val="both"/>
              <w:rPr>
                <w:rFonts w:ascii="Times New Roman" w:eastAsia="標楷體" w:hAnsi="Times New Roman" w:cs="Times New Roman"/>
                <w:spacing w:val="20"/>
                <w:szCs w:val="24"/>
                <w:lang w:val="en-GB" w:eastAsia="zh-HK"/>
              </w:rPr>
            </w:pPr>
          </w:p>
        </w:tc>
        <w:tc>
          <w:tcPr>
            <w:tcW w:w="1698" w:type="dxa"/>
            <w:shd w:val="clear" w:color="auto" w:fill="auto"/>
          </w:tcPr>
          <w:p w:rsidR="00BC46EA" w:rsidRPr="00A10ADF" w:rsidRDefault="00BC46EA" w:rsidP="00884AA3">
            <w:pPr>
              <w:tabs>
                <w:tab w:val="left" w:pos="709"/>
              </w:tabs>
              <w:overflowPunct w:val="0"/>
              <w:autoSpaceDE w:val="0"/>
              <w:autoSpaceDN w:val="0"/>
              <w:snapToGrid w:val="0"/>
              <w:ind w:left="720" w:hanging="832"/>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賣樓律師費</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6,000</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6,100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6,000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6,000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6,100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p>
        </w:tc>
      </w:tr>
      <w:tr w:rsidR="00BC46EA" w:rsidRPr="00A10ADF" w:rsidTr="00BC46EA">
        <w:tc>
          <w:tcPr>
            <w:tcW w:w="711" w:type="dxa"/>
            <w:shd w:val="clear" w:color="auto" w:fill="auto"/>
          </w:tcPr>
          <w:p w:rsidR="00BC46EA" w:rsidRPr="00A10ADF" w:rsidRDefault="00BC46EA" w:rsidP="00884AA3">
            <w:pPr>
              <w:tabs>
                <w:tab w:val="left" w:pos="709"/>
              </w:tabs>
              <w:overflowPunct w:val="0"/>
              <w:autoSpaceDE w:val="0"/>
              <w:autoSpaceDN w:val="0"/>
              <w:snapToGrid w:val="0"/>
              <w:ind w:left="720" w:hanging="683"/>
              <w:jc w:val="both"/>
              <w:rPr>
                <w:rFonts w:ascii="Times New Roman" w:eastAsia="標楷體" w:hAnsi="Times New Roman" w:cs="Times New Roman"/>
                <w:spacing w:val="20"/>
                <w:szCs w:val="24"/>
                <w:lang w:val="en-GB" w:eastAsia="zh-HK"/>
              </w:rPr>
            </w:pPr>
          </w:p>
        </w:tc>
        <w:tc>
          <w:tcPr>
            <w:tcW w:w="1698" w:type="dxa"/>
            <w:shd w:val="clear" w:color="auto" w:fill="auto"/>
          </w:tcPr>
          <w:p w:rsidR="00BC46EA" w:rsidRPr="00A10ADF" w:rsidRDefault="00BC46EA" w:rsidP="00884AA3">
            <w:pPr>
              <w:tabs>
                <w:tab w:val="left" w:pos="709"/>
              </w:tabs>
              <w:overflowPunct w:val="0"/>
              <w:autoSpaceDE w:val="0"/>
              <w:autoSpaceDN w:val="0"/>
              <w:snapToGrid w:val="0"/>
              <w:ind w:left="720" w:rightChars="-45" w:right="-108" w:hanging="832"/>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賣樓代理佣金</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25</w:t>
            </w:r>
            <w:r w:rsidRPr="00A10ADF">
              <w:rPr>
                <w:rFonts w:ascii="Times New Roman" w:eastAsia="標楷體" w:hAnsi="Times New Roman" w:cs="Times New Roman"/>
                <w:spacing w:val="20"/>
                <w:szCs w:val="24"/>
                <w:lang w:val="en-GB"/>
              </w:rPr>
              <w:t>,5</w:t>
            </w:r>
            <w:r w:rsidRPr="00A10ADF">
              <w:rPr>
                <w:rFonts w:ascii="Times New Roman" w:eastAsia="標楷體" w:hAnsi="Times New Roman" w:cs="Times New Roman"/>
                <w:spacing w:val="20"/>
                <w:szCs w:val="24"/>
                <w:lang w:val="en-GB" w:eastAsia="zh-HK"/>
              </w:rPr>
              <w:t>00</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30</w:t>
            </w:r>
            <w:r w:rsidRPr="00A10ADF">
              <w:rPr>
                <w:rFonts w:ascii="Times New Roman" w:eastAsia="標楷體" w:hAnsi="Times New Roman" w:cs="Times New Roman"/>
                <w:spacing w:val="20"/>
                <w:szCs w:val="24"/>
                <w:lang w:val="en-GB"/>
              </w:rPr>
              <w:t>,5</w:t>
            </w:r>
            <w:r w:rsidRPr="00A10ADF">
              <w:rPr>
                <w:rFonts w:ascii="Times New Roman" w:eastAsia="標楷體" w:hAnsi="Times New Roman" w:cs="Times New Roman"/>
                <w:spacing w:val="20"/>
                <w:szCs w:val="24"/>
                <w:lang w:val="en-GB" w:eastAsia="zh-HK"/>
              </w:rPr>
              <w:t>00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25</w:t>
            </w:r>
            <w:r w:rsidRPr="00A10ADF">
              <w:rPr>
                <w:rFonts w:ascii="Times New Roman" w:eastAsia="標楷體" w:hAnsi="Times New Roman" w:cs="Times New Roman"/>
                <w:spacing w:val="20"/>
                <w:szCs w:val="24"/>
                <w:lang w:val="en-GB"/>
              </w:rPr>
              <w:t>,0</w:t>
            </w:r>
            <w:r w:rsidRPr="00A10ADF">
              <w:rPr>
                <w:rFonts w:ascii="Times New Roman" w:eastAsia="標楷體" w:hAnsi="Times New Roman" w:cs="Times New Roman"/>
                <w:spacing w:val="20"/>
                <w:szCs w:val="24"/>
                <w:lang w:val="en-GB" w:eastAsia="zh-HK"/>
              </w:rPr>
              <w:t>00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28</w:t>
            </w:r>
            <w:r w:rsidRPr="00A10ADF">
              <w:rPr>
                <w:rFonts w:ascii="Times New Roman" w:eastAsia="標楷體" w:hAnsi="Times New Roman" w:cs="Times New Roman"/>
                <w:spacing w:val="20"/>
                <w:szCs w:val="24"/>
                <w:lang w:val="en-GB"/>
              </w:rPr>
              <w:t>,0</w:t>
            </w:r>
            <w:r w:rsidRPr="00A10ADF">
              <w:rPr>
                <w:rFonts w:ascii="Times New Roman" w:eastAsia="標楷體" w:hAnsi="Times New Roman" w:cs="Times New Roman"/>
                <w:spacing w:val="20"/>
                <w:szCs w:val="24"/>
                <w:lang w:val="en-GB" w:eastAsia="zh-HK"/>
              </w:rPr>
              <w:t>00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30</w:t>
            </w:r>
            <w:r w:rsidRPr="00A10ADF">
              <w:rPr>
                <w:rFonts w:ascii="Times New Roman" w:eastAsia="標楷體" w:hAnsi="Times New Roman" w:cs="Times New Roman"/>
                <w:spacing w:val="20"/>
                <w:szCs w:val="24"/>
                <w:lang w:val="en-GB"/>
              </w:rPr>
              <w:t>,5</w:t>
            </w:r>
            <w:r w:rsidRPr="00A10ADF">
              <w:rPr>
                <w:rFonts w:ascii="Times New Roman" w:eastAsia="標楷體" w:hAnsi="Times New Roman" w:cs="Times New Roman"/>
                <w:spacing w:val="20"/>
                <w:szCs w:val="24"/>
                <w:lang w:val="en-GB" w:eastAsia="zh-HK"/>
              </w:rPr>
              <w:t>00</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p>
        </w:tc>
      </w:tr>
      <w:tr w:rsidR="00BC46EA" w:rsidRPr="00A10ADF" w:rsidTr="00BC46EA">
        <w:tc>
          <w:tcPr>
            <w:tcW w:w="711" w:type="dxa"/>
            <w:shd w:val="clear" w:color="auto" w:fill="auto"/>
          </w:tcPr>
          <w:p w:rsidR="00BC46EA" w:rsidRPr="00A10ADF" w:rsidRDefault="00BC46EA" w:rsidP="00884AA3">
            <w:pPr>
              <w:tabs>
                <w:tab w:val="left" w:pos="709"/>
              </w:tabs>
              <w:overflowPunct w:val="0"/>
              <w:autoSpaceDE w:val="0"/>
              <w:autoSpaceDN w:val="0"/>
              <w:snapToGrid w:val="0"/>
              <w:ind w:left="720" w:hanging="683"/>
              <w:jc w:val="both"/>
              <w:rPr>
                <w:rFonts w:ascii="Times New Roman" w:eastAsia="標楷體" w:hAnsi="Times New Roman" w:cs="Times New Roman"/>
                <w:spacing w:val="20"/>
                <w:szCs w:val="24"/>
                <w:lang w:val="en-GB" w:eastAsia="zh-HK"/>
              </w:rPr>
            </w:pPr>
          </w:p>
        </w:tc>
        <w:tc>
          <w:tcPr>
            <w:tcW w:w="1698" w:type="dxa"/>
            <w:shd w:val="clear" w:color="auto" w:fill="auto"/>
          </w:tcPr>
          <w:p w:rsidR="00BC46EA" w:rsidRPr="00A10ADF" w:rsidRDefault="00BC46EA" w:rsidP="00884AA3">
            <w:pPr>
              <w:tabs>
                <w:tab w:val="left" w:pos="709"/>
              </w:tabs>
              <w:overflowPunct w:val="0"/>
              <w:autoSpaceDE w:val="0"/>
              <w:autoSpaceDN w:val="0"/>
              <w:snapToGrid w:val="0"/>
              <w:ind w:left="720" w:rightChars="-45" w:right="-108" w:hanging="832"/>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val="en-GB" w:eastAsia="zh-HK"/>
              </w:rPr>
              <w:t>利息</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leftChars="-102" w:left="10" w:rightChars="-42" w:right="-101" w:hangingChars="91" w:hanging="255"/>
              <w:jc w:val="right"/>
              <w:rPr>
                <w:rFonts w:ascii="Times New Roman" w:eastAsia="標楷體" w:hAnsi="Times New Roman" w:cs="Times New Roman"/>
                <w:spacing w:val="20"/>
                <w:szCs w:val="24"/>
                <w:u w:val="single"/>
                <w:lang w:val="en-GB" w:eastAsia="zh-HK"/>
              </w:rPr>
            </w:pPr>
            <w:r w:rsidRPr="00A10ADF">
              <w:rPr>
                <w:rFonts w:ascii="Times New Roman" w:eastAsia="標楷體" w:hAnsi="Times New Roman" w:cs="Times New Roman"/>
                <w:spacing w:val="20"/>
                <w:szCs w:val="24"/>
                <w:u w:val="single"/>
                <w:lang w:val="en-GB" w:eastAsia="zh-HK"/>
              </w:rPr>
              <w:t xml:space="preserve"> </w:t>
            </w:r>
            <w:r w:rsidRPr="00A10ADF">
              <w:rPr>
                <w:rFonts w:ascii="Times New Roman" w:eastAsia="標楷體" w:hAnsi="Times New Roman" w:cs="Times New Roman"/>
                <w:spacing w:val="20"/>
                <w:szCs w:val="24"/>
                <w:u w:val="single"/>
                <w:lang w:eastAsia="zh-HK"/>
              </w:rPr>
              <w:t> </w:t>
            </w:r>
            <w:r w:rsidRPr="00A10ADF">
              <w:rPr>
                <w:rFonts w:ascii="Times New Roman" w:eastAsia="標楷體" w:hAnsi="Times New Roman" w:cs="Times New Roman"/>
                <w:spacing w:val="20"/>
                <w:szCs w:val="24"/>
                <w:u w:val="single"/>
                <w:lang w:val="en-GB" w:eastAsia="zh-HK"/>
              </w:rPr>
              <w:t xml:space="preserve"> 55,252</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leftChars="-92" w:left="6" w:rightChars="-42" w:right="-101" w:hangingChars="81" w:hanging="227"/>
              <w:jc w:val="right"/>
              <w:rPr>
                <w:rFonts w:ascii="Times New Roman" w:eastAsia="標楷體" w:hAnsi="Times New Roman" w:cs="Times New Roman"/>
                <w:spacing w:val="20"/>
                <w:szCs w:val="24"/>
                <w:u w:val="single"/>
                <w:lang w:val="en-GB" w:eastAsia="zh-HK"/>
              </w:rPr>
            </w:pPr>
            <w:r w:rsidRPr="00A10ADF">
              <w:rPr>
                <w:rFonts w:ascii="Times New Roman" w:eastAsia="標楷體" w:hAnsi="Times New Roman" w:cs="Times New Roman"/>
                <w:spacing w:val="20"/>
                <w:szCs w:val="24"/>
                <w:u w:val="single"/>
                <w:lang w:val="en-GB" w:eastAsia="zh-HK"/>
              </w:rPr>
              <w:t xml:space="preserve">  </w:t>
            </w:r>
            <w:r w:rsidRPr="00A10ADF">
              <w:rPr>
                <w:rFonts w:ascii="Times New Roman" w:eastAsia="標楷體" w:hAnsi="Times New Roman" w:cs="Times New Roman"/>
                <w:spacing w:val="20"/>
                <w:szCs w:val="24"/>
                <w:u w:val="single"/>
                <w:lang w:eastAsia="zh-HK"/>
              </w:rPr>
              <w:t> </w:t>
            </w:r>
            <w:r w:rsidRPr="00A10ADF">
              <w:rPr>
                <w:rFonts w:ascii="Times New Roman" w:eastAsia="標楷體" w:hAnsi="Times New Roman" w:cs="Times New Roman"/>
                <w:spacing w:val="20"/>
                <w:szCs w:val="24"/>
                <w:u w:val="single"/>
                <w:lang w:val="en-GB" w:eastAsia="zh-HK"/>
              </w:rPr>
              <w:t>53,127</w:t>
            </w:r>
          </w:p>
        </w:tc>
        <w:tc>
          <w:tcPr>
            <w:tcW w:w="1134" w:type="dxa"/>
          </w:tcPr>
          <w:p w:rsidR="00BC46EA" w:rsidRPr="00A10ADF" w:rsidRDefault="00BC46EA" w:rsidP="00884AA3">
            <w:pPr>
              <w:tabs>
                <w:tab w:val="left" w:pos="756"/>
              </w:tabs>
              <w:overflowPunct w:val="0"/>
              <w:autoSpaceDE w:val="0"/>
              <w:autoSpaceDN w:val="0"/>
              <w:snapToGrid w:val="0"/>
              <w:ind w:leftChars="-135" w:left="12" w:rightChars="-42" w:right="-101" w:hangingChars="120" w:hanging="336"/>
              <w:jc w:val="right"/>
              <w:rPr>
                <w:rFonts w:ascii="Times New Roman" w:eastAsia="標楷體" w:hAnsi="Times New Roman" w:cs="Times New Roman"/>
                <w:spacing w:val="20"/>
                <w:szCs w:val="24"/>
                <w:u w:val="single"/>
                <w:lang w:val="en-GB" w:eastAsia="zh-HK"/>
              </w:rPr>
            </w:pPr>
            <w:r w:rsidRPr="00A10ADF">
              <w:rPr>
                <w:rFonts w:ascii="Times New Roman" w:eastAsia="標楷體" w:hAnsi="Times New Roman" w:cs="Times New Roman"/>
                <w:spacing w:val="20"/>
                <w:szCs w:val="24"/>
                <w:u w:val="single"/>
                <w:lang w:val="en-GB" w:eastAsia="zh-HK"/>
              </w:rPr>
              <w:t>    9,704</w:t>
            </w:r>
          </w:p>
        </w:tc>
        <w:tc>
          <w:tcPr>
            <w:tcW w:w="1134" w:type="dxa"/>
          </w:tcPr>
          <w:p w:rsidR="00BC46EA" w:rsidRPr="00A10ADF" w:rsidRDefault="00BC46EA" w:rsidP="00884AA3">
            <w:pPr>
              <w:tabs>
                <w:tab w:val="left" w:pos="756"/>
              </w:tabs>
              <w:overflowPunct w:val="0"/>
              <w:autoSpaceDE w:val="0"/>
              <w:autoSpaceDN w:val="0"/>
              <w:snapToGrid w:val="0"/>
              <w:ind w:leftChars="-58" w:left="7" w:rightChars="-42" w:right="-101" w:hangingChars="52" w:hanging="146"/>
              <w:jc w:val="right"/>
              <w:rPr>
                <w:rFonts w:ascii="Times New Roman" w:eastAsia="標楷體" w:hAnsi="Times New Roman" w:cs="Times New Roman"/>
                <w:spacing w:val="20"/>
                <w:szCs w:val="24"/>
                <w:u w:val="single"/>
                <w:lang w:val="en-GB" w:eastAsia="zh-HK"/>
              </w:rPr>
            </w:pPr>
            <w:r w:rsidRPr="00A10ADF">
              <w:rPr>
                <w:rFonts w:ascii="Times New Roman" w:eastAsia="標楷體" w:hAnsi="Times New Roman" w:cs="Times New Roman"/>
                <w:spacing w:val="20"/>
                <w:szCs w:val="24"/>
                <w:u w:val="single"/>
                <w:lang w:eastAsia="zh-HK"/>
              </w:rPr>
              <w:t xml:space="preserve">    </w:t>
            </w:r>
            <w:r w:rsidRPr="00A10ADF">
              <w:rPr>
                <w:rFonts w:ascii="Times New Roman" w:eastAsia="標楷體" w:hAnsi="Times New Roman" w:cs="Times New Roman"/>
                <w:spacing w:val="20"/>
                <w:szCs w:val="24"/>
                <w:u w:val="single"/>
                <w:lang w:val="en-GB" w:eastAsia="zh-HK"/>
              </w:rPr>
              <w:t>7,134</w:t>
            </w:r>
          </w:p>
        </w:tc>
        <w:tc>
          <w:tcPr>
            <w:tcW w:w="1134" w:type="dxa"/>
          </w:tcPr>
          <w:p w:rsidR="00BC46EA" w:rsidRPr="00A10ADF" w:rsidRDefault="00BC46EA" w:rsidP="00884AA3">
            <w:pPr>
              <w:tabs>
                <w:tab w:val="left" w:pos="756"/>
              </w:tabs>
              <w:overflowPunct w:val="0"/>
              <w:autoSpaceDE w:val="0"/>
              <w:autoSpaceDN w:val="0"/>
              <w:snapToGrid w:val="0"/>
              <w:ind w:leftChars="-29" w:rightChars="-42" w:right="-101" w:hangingChars="25" w:hanging="70"/>
              <w:jc w:val="right"/>
              <w:rPr>
                <w:rFonts w:ascii="Times New Roman" w:eastAsia="標楷體" w:hAnsi="Times New Roman" w:cs="Times New Roman"/>
                <w:spacing w:val="20"/>
                <w:szCs w:val="24"/>
                <w:u w:val="single"/>
                <w:lang w:val="en-GB" w:eastAsia="zh-HK"/>
              </w:rPr>
            </w:pPr>
            <w:r w:rsidRPr="00A10ADF">
              <w:rPr>
                <w:rFonts w:ascii="Times New Roman" w:eastAsia="標楷體" w:hAnsi="Times New Roman" w:cs="Times New Roman"/>
                <w:spacing w:val="20"/>
                <w:szCs w:val="24"/>
                <w:u w:val="single"/>
                <w:lang w:val="en-GB" w:eastAsia="zh-HK"/>
              </w:rPr>
              <w:t xml:space="preserve">  17,836</w:t>
            </w:r>
          </w:p>
        </w:tc>
        <w:tc>
          <w:tcPr>
            <w:tcW w:w="1134" w:type="dxa"/>
          </w:tcPr>
          <w:p w:rsidR="00BC46EA" w:rsidRPr="00A10ADF" w:rsidRDefault="00BC46EA" w:rsidP="00884AA3">
            <w:pPr>
              <w:tabs>
                <w:tab w:val="left" w:pos="756"/>
              </w:tabs>
              <w:overflowPunct w:val="0"/>
              <w:autoSpaceDE w:val="0"/>
              <w:autoSpaceDN w:val="0"/>
              <w:snapToGrid w:val="0"/>
              <w:ind w:leftChars="-77" w:left="5" w:rightChars="-42" w:right="-101" w:hangingChars="68" w:hanging="190"/>
              <w:jc w:val="right"/>
              <w:rPr>
                <w:rFonts w:ascii="Times New Roman" w:eastAsia="標楷體" w:hAnsi="Times New Roman" w:cs="Times New Roman"/>
                <w:spacing w:val="20"/>
                <w:szCs w:val="24"/>
                <w:u w:val="single"/>
                <w:lang w:val="en-GB" w:eastAsia="zh-HK"/>
              </w:rPr>
            </w:pPr>
          </w:p>
        </w:tc>
      </w:tr>
      <w:tr w:rsidR="00BC46EA" w:rsidRPr="00A10ADF" w:rsidTr="00BC46EA">
        <w:tc>
          <w:tcPr>
            <w:tcW w:w="2409" w:type="dxa"/>
            <w:gridSpan w:val="2"/>
            <w:shd w:val="clear" w:color="auto" w:fill="auto"/>
          </w:tcPr>
          <w:p w:rsidR="00BC46EA" w:rsidRPr="00A10ADF" w:rsidRDefault="00BC46EA" w:rsidP="00884AA3">
            <w:pPr>
              <w:tabs>
                <w:tab w:val="left" w:pos="709"/>
              </w:tabs>
              <w:overflowPunct w:val="0"/>
              <w:autoSpaceDE w:val="0"/>
              <w:autoSpaceDN w:val="0"/>
              <w:snapToGrid w:val="0"/>
              <w:ind w:left="720" w:hanging="683"/>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應評稅利潤</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u w:val="double"/>
              </w:rPr>
            </w:pPr>
            <w:r w:rsidRPr="00A10ADF">
              <w:rPr>
                <w:rFonts w:ascii="Times New Roman" w:eastAsia="標楷體" w:hAnsi="Times New Roman" w:cs="Times New Roman"/>
                <w:spacing w:val="20"/>
                <w:szCs w:val="24"/>
                <w:u w:val="double"/>
              </w:rPr>
              <w:t>619,848</w:t>
            </w:r>
          </w:p>
        </w:tc>
        <w:tc>
          <w:tcPr>
            <w:tcW w:w="1134" w:type="dxa"/>
            <w:shd w:val="clear" w:color="auto" w:fill="auto"/>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u w:val="double"/>
                <w:lang w:eastAsia="zh-HK"/>
              </w:rPr>
            </w:pPr>
            <w:r w:rsidRPr="00A10ADF">
              <w:rPr>
                <w:rFonts w:ascii="Times New Roman" w:eastAsia="標楷體" w:hAnsi="Times New Roman" w:cs="Times New Roman"/>
                <w:spacing w:val="20"/>
                <w:szCs w:val="24"/>
                <w:u w:val="double"/>
              </w:rPr>
              <w:t>523,273</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u w:val="double"/>
                <w:lang w:eastAsia="zh-HK"/>
              </w:rPr>
            </w:pPr>
            <w:r w:rsidRPr="00A10ADF">
              <w:rPr>
                <w:rFonts w:ascii="Times New Roman" w:eastAsia="標楷體" w:hAnsi="Times New Roman" w:cs="Times New Roman"/>
                <w:spacing w:val="20"/>
                <w:szCs w:val="24"/>
                <w:u w:val="double"/>
              </w:rPr>
              <w:t>211,096</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u w:val="double"/>
                <w:lang w:eastAsia="zh-HK"/>
              </w:rPr>
            </w:pPr>
            <w:r w:rsidRPr="00A10ADF">
              <w:rPr>
                <w:rFonts w:ascii="Times New Roman" w:eastAsia="標楷體" w:hAnsi="Times New Roman" w:cs="Times New Roman"/>
                <w:spacing w:val="20"/>
                <w:szCs w:val="24"/>
                <w:u w:val="double"/>
              </w:rPr>
              <w:t>210,766</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u w:val="double"/>
                <w:lang w:eastAsia="zh-HK"/>
              </w:rPr>
            </w:pPr>
            <w:r w:rsidRPr="00A10ADF">
              <w:rPr>
                <w:rFonts w:ascii="Times New Roman" w:eastAsia="標楷體" w:hAnsi="Times New Roman" w:cs="Times New Roman"/>
                <w:spacing w:val="20"/>
                <w:szCs w:val="24"/>
                <w:u w:val="double"/>
              </w:rPr>
              <w:t>869,364</w:t>
            </w:r>
          </w:p>
        </w:tc>
        <w:tc>
          <w:tcPr>
            <w:tcW w:w="1134" w:type="dxa"/>
          </w:tcPr>
          <w:p w:rsidR="00BC46EA" w:rsidRPr="00A10ADF" w:rsidRDefault="00BC46EA" w:rsidP="00884AA3">
            <w:pPr>
              <w:tabs>
                <w:tab w:val="left" w:pos="756"/>
              </w:tabs>
              <w:overflowPunct w:val="0"/>
              <w:autoSpaceDE w:val="0"/>
              <w:autoSpaceDN w:val="0"/>
              <w:snapToGrid w:val="0"/>
              <w:ind w:rightChars="-42" w:right="-101"/>
              <w:jc w:val="right"/>
              <w:rPr>
                <w:rFonts w:ascii="Times New Roman" w:eastAsia="標楷體" w:hAnsi="Times New Roman" w:cs="Times New Roman"/>
                <w:spacing w:val="20"/>
                <w:szCs w:val="24"/>
                <w:u w:val="double"/>
                <w:lang w:eastAsia="zh-HK"/>
              </w:rPr>
            </w:pPr>
          </w:p>
        </w:tc>
      </w:tr>
    </w:tbl>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noProof/>
          <w:spacing w:val="20"/>
          <w:szCs w:val="24"/>
        </w:rPr>
        <w:t>上訴人</w:t>
      </w:r>
      <w:r w:rsidRPr="00A10ADF">
        <w:rPr>
          <w:rFonts w:ascii="Times New Roman" w:eastAsia="標楷體" w:hAnsi="Times New Roman" w:cs="Times New Roman"/>
          <w:spacing w:val="20"/>
          <w:szCs w:val="24"/>
          <w:lang w:val="en-GB" w:eastAsia="zh-HK"/>
        </w:rPr>
        <w:t>反對上述評稅，起初聲稱她購買</w:t>
      </w:r>
      <w:r w:rsidRPr="00A10ADF">
        <w:rPr>
          <w:rFonts w:ascii="Times New Roman" w:eastAsia="標楷體" w:hAnsi="Times New Roman" w:cs="Times New Roman"/>
          <w:spacing w:val="20"/>
          <w:szCs w:val="24"/>
          <w:lang w:eastAsia="zh-HK"/>
        </w:rPr>
        <w:t>物業</w:t>
      </w:r>
      <w:r w:rsidRPr="00A10ADF">
        <w:rPr>
          <w:rFonts w:ascii="Times New Roman" w:eastAsia="標楷體" w:hAnsi="Times New Roman" w:cs="Times New Roman"/>
          <w:spacing w:val="20"/>
          <w:szCs w:val="24"/>
          <w:lang w:eastAsia="zh-HK"/>
        </w:rPr>
        <w:t>1</w:t>
      </w:r>
      <w:r w:rsidRPr="00A10ADF">
        <w:rPr>
          <w:rFonts w:ascii="Times New Roman" w:eastAsia="標楷體" w:hAnsi="Times New Roman" w:cs="Times New Roman"/>
          <w:spacing w:val="20"/>
          <w:szCs w:val="24"/>
          <w:lang w:eastAsia="zh-HK"/>
        </w:rPr>
        <w:t>至</w:t>
      </w:r>
      <w:r w:rsidRPr="00A10ADF">
        <w:rPr>
          <w:rFonts w:ascii="Times New Roman" w:eastAsia="標楷體" w:hAnsi="Times New Roman" w:cs="Times New Roman"/>
          <w:spacing w:val="20"/>
          <w:szCs w:val="24"/>
          <w:lang w:eastAsia="zh-HK"/>
        </w:rPr>
        <w:t>17</w:t>
      </w:r>
      <w:r w:rsidRPr="00A10ADF">
        <w:rPr>
          <w:rFonts w:ascii="Times New Roman" w:eastAsia="標楷體" w:hAnsi="Times New Roman" w:cs="Times New Roman"/>
          <w:spacing w:val="20"/>
          <w:szCs w:val="24"/>
          <w:lang w:eastAsia="zh-HK"/>
        </w:rPr>
        <w:t>大部分均用作她與家人的居所</w:t>
      </w:r>
      <w:r w:rsidRPr="00A10ADF">
        <w:rPr>
          <w:rFonts w:ascii="Times New Roman" w:eastAsia="標楷體" w:hAnsi="Times New Roman" w:cs="Times New Roman"/>
          <w:spacing w:val="20"/>
          <w:szCs w:val="24"/>
        </w:rPr>
        <w:t>，</w:t>
      </w:r>
      <w:r w:rsidRPr="00A10ADF">
        <w:rPr>
          <w:rFonts w:ascii="Times New Roman" w:eastAsia="標楷體" w:hAnsi="Times New Roman" w:cs="Times New Roman"/>
          <w:spacing w:val="20"/>
          <w:szCs w:val="24"/>
          <w:lang w:eastAsia="zh-HK"/>
        </w:rPr>
        <w:t>她不應就出售有關物業的利潤課繳利得稅</w:t>
      </w:r>
      <w:r w:rsidRPr="00A10ADF">
        <w:rPr>
          <w:rFonts w:ascii="Times New Roman" w:eastAsia="標楷體" w:hAnsi="Times New Roman" w:cs="Times New Roman"/>
          <w:spacing w:val="20"/>
          <w:szCs w:val="24"/>
        </w:rPr>
        <w:t>。</w:t>
      </w:r>
    </w:p>
    <w:p w:rsidR="00BC46EA" w:rsidRPr="00A10ADF" w:rsidRDefault="00BC46EA" w:rsidP="00884AA3">
      <w:pPr>
        <w:tabs>
          <w:tab w:val="left" w:pos="851"/>
        </w:tabs>
        <w:overflowPunct w:val="0"/>
        <w:autoSpaceDE w:val="0"/>
        <w:autoSpaceDN w:val="0"/>
        <w:snapToGrid w:val="0"/>
        <w:ind w:left="851" w:hanging="851"/>
        <w:jc w:val="both"/>
        <w:rPr>
          <w:rFonts w:ascii="Times New Roman" w:eastAsia="標楷體" w:hAnsi="Times New Roman" w:cs="Times New Roman"/>
          <w:spacing w:val="20"/>
          <w:szCs w:val="24"/>
          <w:lang w:eastAsia="zh-HK"/>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就評稅主任的查詢</w:t>
      </w:r>
      <w:r w:rsidRPr="00A10ADF">
        <w:rPr>
          <w:rFonts w:ascii="Times New Roman" w:eastAsia="標楷體" w:hAnsi="Times New Roman" w:cs="Times New Roman"/>
          <w:spacing w:val="20"/>
          <w:szCs w:val="24"/>
        </w:rPr>
        <w:t>，</w:t>
      </w:r>
      <w:r w:rsidRPr="00A10ADF">
        <w:rPr>
          <w:rFonts w:ascii="Times New Roman" w:eastAsia="標楷體" w:hAnsi="Times New Roman" w:cs="Times New Roman"/>
          <w:noProof/>
          <w:spacing w:val="20"/>
          <w:szCs w:val="24"/>
        </w:rPr>
        <w:t>上訴人</w:t>
      </w:r>
      <w:r w:rsidRPr="00A10ADF">
        <w:rPr>
          <w:rFonts w:ascii="Times New Roman" w:eastAsia="標楷體" w:hAnsi="Times New Roman" w:cs="Times New Roman"/>
          <w:spacing w:val="20"/>
          <w:szCs w:val="24"/>
          <w:lang w:eastAsia="zh-HK"/>
        </w:rPr>
        <w:t>作出以下聲稱</w:t>
      </w:r>
      <w:r w:rsidRPr="00A10ADF">
        <w:rPr>
          <w:rFonts w:ascii="Times New Roman" w:eastAsia="標楷體" w:hAnsi="Times New Roman" w:cs="Times New Roman"/>
          <w:spacing w:val="20"/>
          <w:szCs w:val="24"/>
        </w:rPr>
        <w:t>:</w:t>
      </w:r>
      <w:r w:rsidRPr="00A10ADF">
        <w:rPr>
          <w:rFonts w:ascii="Times New Roman" w:eastAsia="標楷體" w:hAnsi="Times New Roman" w:cs="Times New Roman"/>
          <w:spacing w:val="20"/>
          <w:szCs w:val="24"/>
          <w:lang w:val="en-GB"/>
        </w:rPr>
        <w:t xml:space="preserve"> </w:t>
      </w:r>
    </w:p>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rPr>
      </w:pPr>
    </w:p>
    <w:p w:rsidR="00BC46EA" w:rsidRPr="00A10ADF" w:rsidRDefault="00BC46EA" w:rsidP="00884AA3">
      <w:pPr>
        <w:tabs>
          <w:tab w:val="left" w:pos="720"/>
          <w:tab w:val="left" w:pos="1418"/>
        </w:tabs>
        <w:overflowPunct w:val="0"/>
        <w:autoSpaceDE w:val="0"/>
        <w:autoSpaceDN w:val="0"/>
        <w:snapToGrid w:val="0"/>
        <w:ind w:leftChars="638" w:left="2203" w:hangingChars="240" w:hanging="672"/>
        <w:jc w:val="both"/>
        <w:rPr>
          <w:rFonts w:ascii="Times New Roman" w:eastAsia="標楷體" w:hAnsi="Times New Roman" w:cs="Times New Roman"/>
          <w:spacing w:val="20"/>
          <w:szCs w:val="24"/>
        </w:rPr>
      </w:pPr>
      <w:r w:rsidRPr="00A10ADF">
        <w:rPr>
          <w:rFonts w:ascii="Times New Roman" w:eastAsia="標楷體" w:hAnsi="Times New Roman" w:cs="Times New Roman"/>
          <w:spacing w:val="20"/>
          <w:szCs w:val="24"/>
        </w:rPr>
        <w:t>(1)</w:t>
      </w:r>
      <w:r w:rsidRPr="00A10ADF">
        <w:rPr>
          <w:rFonts w:ascii="Times New Roman" w:eastAsia="標楷體" w:hAnsi="Times New Roman" w:cs="Times New Roman"/>
          <w:spacing w:val="20"/>
          <w:szCs w:val="24"/>
        </w:rPr>
        <w:tab/>
      </w:r>
      <w:r w:rsidRPr="00A10ADF">
        <w:rPr>
          <w:rFonts w:ascii="Times New Roman" w:eastAsia="標楷體" w:hAnsi="Times New Roman" w:cs="Times New Roman"/>
          <w:noProof/>
          <w:spacing w:val="20"/>
          <w:szCs w:val="24"/>
        </w:rPr>
        <w:t>上訴人</w:t>
      </w:r>
      <w:r w:rsidRPr="00A10ADF">
        <w:rPr>
          <w:rFonts w:ascii="Times New Roman" w:eastAsia="標楷體" w:hAnsi="Times New Roman" w:cs="Times New Roman"/>
          <w:spacing w:val="20"/>
          <w:szCs w:val="24"/>
          <w:lang w:val="en-GB" w:eastAsia="zh-HK"/>
        </w:rPr>
        <w:t>的</w:t>
      </w:r>
      <w:r w:rsidRPr="00A10ADF">
        <w:rPr>
          <w:rFonts w:ascii="Times New Roman" w:eastAsia="標楷體" w:hAnsi="Times New Roman" w:cs="Times New Roman"/>
          <w:spacing w:val="20"/>
          <w:szCs w:val="24"/>
          <w:lang w:val="en-GB"/>
        </w:rPr>
        <w:t>丈夫</w:t>
      </w:r>
      <w:r w:rsidR="00A10ADF" w:rsidRPr="00A10ADF">
        <w:rPr>
          <w:rFonts w:ascii="Times New Roman" w:eastAsia="標楷體" w:hAnsi="Times New Roman" w:cs="Times New Roman"/>
          <w:spacing w:val="20"/>
          <w:szCs w:val="24"/>
          <w:lang w:val="en-GB"/>
        </w:rPr>
        <w:t>A</w:t>
      </w:r>
      <w:r w:rsidR="00A10ADF" w:rsidRPr="00A10ADF">
        <w:rPr>
          <w:rFonts w:ascii="Times New Roman" w:eastAsia="標楷體" w:hAnsi="Times New Roman" w:cs="Times New Roman"/>
          <w:spacing w:val="20"/>
          <w:szCs w:val="24"/>
          <w:lang w:val="en-GB"/>
        </w:rPr>
        <w:t>先生</w:t>
      </w:r>
      <w:r w:rsidRPr="00A10ADF">
        <w:rPr>
          <w:rFonts w:ascii="Times New Roman" w:eastAsia="標楷體" w:hAnsi="Times New Roman" w:cs="Times New Roman"/>
          <w:spacing w:val="20"/>
          <w:szCs w:val="24"/>
          <w:lang w:val="en-GB" w:eastAsia="zh-HK"/>
        </w:rPr>
        <w:t>為破產人士</w:t>
      </w:r>
      <w:r w:rsidRPr="00A10ADF">
        <w:rPr>
          <w:rFonts w:ascii="Times New Roman" w:eastAsia="標楷體" w:hAnsi="Times New Roman" w:cs="Times New Roman"/>
          <w:spacing w:val="20"/>
          <w:szCs w:val="24"/>
          <w:lang w:val="en-GB"/>
        </w:rPr>
        <w:t>。</w:t>
      </w:r>
    </w:p>
    <w:p w:rsidR="00BC46EA" w:rsidRPr="00A10ADF" w:rsidRDefault="00BC46EA" w:rsidP="00884AA3">
      <w:pPr>
        <w:tabs>
          <w:tab w:val="left" w:pos="720"/>
        </w:tabs>
        <w:overflowPunct w:val="0"/>
        <w:autoSpaceDE w:val="0"/>
        <w:autoSpaceDN w:val="0"/>
        <w:snapToGrid w:val="0"/>
        <w:ind w:leftChars="638" w:left="2203" w:hangingChars="240" w:hanging="672"/>
        <w:jc w:val="both"/>
        <w:rPr>
          <w:rFonts w:ascii="Times New Roman" w:eastAsia="標楷體" w:hAnsi="Times New Roman" w:cs="Times New Roman"/>
          <w:spacing w:val="20"/>
          <w:szCs w:val="24"/>
        </w:rPr>
      </w:pPr>
      <w:r w:rsidRPr="00A10ADF">
        <w:rPr>
          <w:rFonts w:ascii="Times New Roman" w:eastAsia="標楷體" w:hAnsi="Times New Roman" w:cs="Times New Roman"/>
          <w:spacing w:val="20"/>
          <w:szCs w:val="24"/>
        </w:rPr>
        <w:tab/>
      </w:r>
    </w:p>
    <w:p w:rsidR="00BC46EA" w:rsidRPr="00A10ADF" w:rsidRDefault="00BC46EA" w:rsidP="00884AA3">
      <w:pPr>
        <w:tabs>
          <w:tab w:val="left" w:pos="720"/>
          <w:tab w:val="left" w:pos="1418"/>
        </w:tabs>
        <w:overflowPunct w:val="0"/>
        <w:autoSpaceDE w:val="0"/>
        <w:autoSpaceDN w:val="0"/>
        <w:snapToGrid w:val="0"/>
        <w:ind w:leftChars="638" w:left="2203" w:hangingChars="240" w:hanging="672"/>
        <w:jc w:val="both"/>
        <w:rPr>
          <w:rFonts w:ascii="Times New Roman" w:eastAsia="標楷體" w:hAnsi="Times New Roman" w:cs="Times New Roman"/>
          <w:spacing w:val="20"/>
          <w:szCs w:val="24"/>
        </w:rPr>
      </w:pPr>
      <w:r w:rsidRPr="00A10ADF">
        <w:rPr>
          <w:rFonts w:ascii="Times New Roman" w:eastAsia="標楷體" w:hAnsi="Times New Roman" w:cs="Times New Roman"/>
          <w:spacing w:val="20"/>
          <w:szCs w:val="24"/>
        </w:rPr>
        <w:t>(2)</w:t>
      </w:r>
      <w:r w:rsidRPr="00A10ADF">
        <w:rPr>
          <w:rFonts w:ascii="Times New Roman" w:eastAsia="標楷體" w:hAnsi="Times New Roman" w:cs="Times New Roman"/>
          <w:spacing w:val="20"/>
          <w:szCs w:val="24"/>
        </w:rPr>
        <w:tab/>
      </w:r>
      <w:r w:rsidRPr="00A10ADF">
        <w:rPr>
          <w:rFonts w:ascii="Times New Roman" w:eastAsia="標楷體" w:hAnsi="Times New Roman" w:cs="Times New Roman"/>
          <w:noProof/>
          <w:spacing w:val="20"/>
          <w:szCs w:val="24"/>
        </w:rPr>
        <w:t>上訴人</w:t>
      </w:r>
      <w:r w:rsidRPr="00A10ADF">
        <w:rPr>
          <w:rFonts w:ascii="Times New Roman" w:eastAsia="標楷體" w:hAnsi="Times New Roman" w:cs="Times New Roman"/>
          <w:spacing w:val="20"/>
          <w:szCs w:val="24"/>
          <w:lang w:val="en-GB" w:eastAsia="zh-HK"/>
        </w:rPr>
        <w:t>與</w:t>
      </w:r>
      <w:r w:rsidRPr="00A10ADF">
        <w:rPr>
          <w:rFonts w:ascii="Times New Roman" w:eastAsia="標楷體" w:hAnsi="Times New Roman" w:cs="Times New Roman"/>
          <w:spacing w:val="20"/>
          <w:szCs w:val="24"/>
          <w:lang w:val="en-GB"/>
        </w:rPr>
        <w:t>家</w:t>
      </w:r>
      <w:r w:rsidRPr="00A10ADF">
        <w:rPr>
          <w:rFonts w:ascii="Times New Roman" w:eastAsia="標楷體" w:hAnsi="Times New Roman" w:cs="Times New Roman"/>
          <w:spacing w:val="20"/>
          <w:szCs w:val="24"/>
          <w:lang w:val="en-GB" w:eastAsia="zh-HK"/>
        </w:rPr>
        <w:t>人一</w:t>
      </w:r>
      <w:r w:rsidRPr="00A10ADF">
        <w:rPr>
          <w:rFonts w:ascii="Times New Roman" w:eastAsia="標楷體" w:hAnsi="Times New Roman" w:cs="Times New Roman"/>
          <w:spacing w:val="20"/>
          <w:szCs w:val="24"/>
        </w:rPr>
        <w:t>直</w:t>
      </w:r>
      <w:r w:rsidRPr="00A10ADF">
        <w:rPr>
          <w:rFonts w:ascii="Times New Roman" w:eastAsia="標楷體" w:hAnsi="Times New Roman" w:cs="Times New Roman"/>
          <w:spacing w:val="20"/>
          <w:szCs w:val="24"/>
          <w:lang w:eastAsia="zh-HK"/>
        </w:rPr>
        <w:t>租用</w:t>
      </w:r>
      <w:r w:rsidR="001F3088">
        <w:rPr>
          <w:rFonts w:ascii="Times New Roman" w:eastAsia="標楷體" w:hAnsi="Times New Roman" w:cs="Times New Roman"/>
          <w:spacing w:val="20"/>
          <w:szCs w:val="24"/>
          <w:lang w:eastAsia="zh-HK"/>
        </w:rPr>
        <w:t>X</w:t>
      </w:r>
      <w:r w:rsidR="001F3088">
        <w:rPr>
          <w:rFonts w:ascii="Times New Roman" w:eastAsia="標楷體" w:hAnsi="Times New Roman" w:cs="Times New Roman"/>
          <w:spacing w:val="20"/>
          <w:szCs w:val="24"/>
          <w:lang w:eastAsia="zh-HK"/>
        </w:rPr>
        <w:t>地址</w:t>
      </w:r>
      <w:r w:rsidRPr="00A10ADF">
        <w:rPr>
          <w:rFonts w:ascii="Times New Roman" w:eastAsia="標楷體" w:hAnsi="Times New Roman" w:cs="Times New Roman"/>
          <w:spacing w:val="20"/>
          <w:szCs w:val="24"/>
          <w:lang w:val="en-GB"/>
        </w:rPr>
        <w:t>（以下簡稱</w:t>
      </w:r>
      <w:r w:rsidRPr="00A10ADF">
        <w:rPr>
          <w:rFonts w:ascii="Times New Roman" w:eastAsia="標楷體" w:hAnsi="Times New Roman" w:cs="Times New Roman"/>
          <w:b/>
          <w:bCs/>
          <w:spacing w:val="20"/>
          <w:szCs w:val="24"/>
          <w:lang w:val="en-GB"/>
        </w:rPr>
        <w:t>「</w:t>
      </w:r>
      <w:r w:rsidR="00A10ADF" w:rsidRPr="00A10ADF">
        <w:rPr>
          <w:rFonts w:ascii="Times New Roman" w:eastAsia="標楷體" w:hAnsi="Times New Roman" w:cs="Times New Roman"/>
          <w:b/>
          <w:bCs/>
          <w:spacing w:val="20"/>
          <w:szCs w:val="24"/>
          <w:lang w:val="en-GB"/>
        </w:rPr>
        <w:t>物業</w:t>
      </w:r>
      <w:r w:rsidR="00A10ADF" w:rsidRPr="00A10ADF">
        <w:rPr>
          <w:rFonts w:ascii="Times New Roman" w:eastAsia="標楷體" w:hAnsi="Times New Roman" w:cs="Times New Roman"/>
          <w:b/>
          <w:bCs/>
          <w:spacing w:val="20"/>
          <w:szCs w:val="24"/>
          <w:lang w:val="en-GB"/>
        </w:rPr>
        <w:t>X</w:t>
      </w:r>
      <w:r w:rsidRPr="00A10ADF">
        <w:rPr>
          <w:rFonts w:ascii="Times New Roman" w:eastAsia="標楷體" w:hAnsi="Times New Roman" w:cs="Times New Roman"/>
          <w:b/>
          <w:bCs/>
          <w:spacing w:val="20"/>
          <w:szCs w:val="24"/>
          <w:lang w:val="en-GB"/>
        </w:rPr>
        <w:t>」</w:t>
      </w:r>
      <w:r w:rsidRPr="00A10ADF">
        <w:rPr>
          <w:rFonts w:ascii="Times New Roman" w:eastAsia="標楷體" w:hAnsi="Times New Roman" w:cs="Times New Roman"/>
          <w:spacing w:val="20"/>
          <w:szCs w:val="24"/>
          <w:lang w:val="en-GB"/>
        </w:rPr>
        <w:t>）</w:t>
      </w:r>
      <w:r w:rsidRPr="00A10ADF">
        <w:rPr>
          <w:rFonts w:ascii="Times New Roman" w:eastAsia="標楷體" w:hAnsi="Times New Roman" w:cs="Times New Roman"/>
          <w:spacing w:val="20"/>
          <w:szCs w:val="24"/>
          <w:lang w:eastAsia="zh-HK"/>
        </w:rPr>
        <w:t>作為居所</w:t>
      </w:r>
      <w:r w:rsidRPr="00A10ADF">
        <w:rPr>
          <w:rFonts w:ascii="Times New Roman" w:eastAsia="標楷體" w:hAnsi="Times New Roman" w:cs="Times New Roman"/>
          <w:spacing w:val="20"/>
          <w:szCs w:val="24"/>
        </w:rPr>
        <w:t>。</w:t>
      </w:r>
    </w:p>
    <w:p w:rsidR="00BC46EA" w:rsidRPr="00A10ADF" w:rsidRDefault="00BC46EA" w:rsidP="00884AA3">
      <w:pPr>
        <w:tabs>
          <w:tab w:val="left" w:pos="720"/>
        </w:tabs>
        <w:overflowPunct w:val="0"/>
        <w:autoSpaceDE w:val="0"/>
        <w:autoSpaceDN w:val="0"/>
        <w:snapToGrid w:val="0"/>
        <w:ind w:leftChars="638" w:left="2203" w:hangingChars="240" w:hanging="672"/>
        <w:jc w:val="both"/>
        <w:rPr>
          <w:rFonts w:ascii="Times New Roman" w:eastAsia="標楷體" w:hAnsi="Times New Roman" w:cs="Times New Roman"/>
          <w:spacing w:val="20"/>
          <w:szCs w:val="24"/>
        </w:rPr>
      </w:pPr>
    </w:p>
    <w:p w:rsidR="00BC46EA" w:rsidRPr="00A10ADF" w:rsidRDefault="00BC46EA" w:rsidP="00884AA3">
      <w:pPr>
        <w:numPr>
          <w:ilvl w:val="0"/>
          <w:numId w:val="36"/>
        </w:numPr>
        <w:tabs>
          <w:tab w:val="left" w:pos="720"/>
          <w:tab w:val="left" w:pos="1418"/>
        </w:tabs>
        <w:overflowPunct w:val="0"/>
        <w:autoSpaceDE w:val="0"/>
        <w:autoSpaceDN w:val="0"/>
        <w:snapToGrid w:val="0"/>
        <w:ind w:leftChars="638" w:left="2203" w:hangingChars="240" w:hanging="672"/>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noProof/>
          <w:spacing w:val="20"/>
          <w:szCs w:val="24"/>
        </w:rPr>
        <w:t>上訴人</w:t>
      </w:r>
      <w:r w:rsidRPr="00A10ADF">
        <w:rPr>
          <w:rFonts w:ascii="Times New Roman" w:eastAsia="標楷體" w:hAnsi="Times New Roman" w:cs="Times New Roman"/>
          <w:spacing w:val="20"/>
          <w:szCs w:val="24"/>
        </w:rPr>
        <w:t>向</w:t>
      </w:r>
      <w:r w:rsidRPr="00A10ADF">
        <w:rPr>
          <w:rFonts w:ascii="Times New Roman" w:eastAsia="標楷體" w:hAnsi="Times New Roman" w:cs="Times New Roman"/>
          <w:spacing w:val="20"/>
          <w:szCs w:val="24"/>
          <w:lang w:eastAsia="zh-HK"/>
        </w:rPr>
        <w:t>兄</w:t>
      </w:r>
      <w:r w:rsidRPr="00A10ADF">
        <w:rPr>
          <w:rFonts w:ascii="Times New Roman" w:eastAsia="標楷體" w:hAnsi="Times New Roman" w:cs="Times New Roman"/>
          <w:bCs/>
          <w:spacing w:val="20"/>
          <w:szCs w:val="24"/>
          <w:lang w:val="en-GB" w:eastAsia="zh-HK"/>
        </w:rPr>
        <w:t>姊</w:t>
      </w:r>
      <w:r w:rsidRPr="00A10ADF">
        <w:rPr>
          <w:rFonts w:ascii="Times New Roman" w:eastAsia="標楷體" w:hAnsi="Times New Roman" w:cs="Times New Roman"/>
          <w:spacing w:val="20"/>
          <w:szCs w:val="24"/>
          <w:lang w:eastAsia="zh-HK"/>
        </w:rPr>
        <w:t>借貸以支付購買物業的首期。</w:t>
      </w:r>
    </w:p>
    <w:p w:rsidR="00BC46EA" w:rsidRPr="00A10ADF" w:rsidRDefault="00BC46EA" w:rsidP="00884AA3">
      <w:pPr>
        <w:tabs>
          <w:tab w:val="left" w:pos="720"/>
          <w:tab w:val="left" w:pos="1418"/>
        </w:tabs>
        <w:overflowPunct w:val="0"/>
        <w:autoSpaceDE w:val="0"/>
        <w:autoSpaceDN w:val="0"/>
        <w:snapToGrid w:val="0"/>
        <w:ind w:leftChars="638" w:left="2203" w:hangingChars="240" w:hanging="672"/>
        <w:jc w:val="both"/>
        <w:rPr>
          <w:rFonts w:ascii="Times New Roman" w:eastAsia="標楷體" w:hAnsi="Times New Roman" w:cs="Times New Roman"/>
          <w:spacing w:val="20"/>
          <w:szCs w:val="24"/>
          <w:lang w:eastAsia="zh-HK"/>
        </w:rPr>
      </w:pPr>
    </w:p>
    <w:p w:rsidR="00BC46EA" w:rsidRPr="00A10ADF" w:rsidRDefault="00BC46EA" w:rsidP="00884AA3">
      <w:pPr>
        <w:numPr>
          <w:ilvl w:val="0"/>
          <w:numId w:val="36"/>
        </w:numPr>
        <w:tabs>
          <w:tab w:val="left" w:pos="720"/>
          <w:tab w:val="left" w:pos="1418"/>
        </w:tabs>
        <w:overflowPunct w:val="0"/>
        <w:autoSpaceDE w:val="0"/>
        <w:autoSpaceDN w:val="0"/>
        <w:snapToGrid w:val="0"/>
        <w:ind w:leftChars="638" w:left="2203" w:hangingChars="240" w:hanging="672"/>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物業</w:t>
      </w:r>
      <w:r w:rsidRPr="00A10ADF">
        <w:rPr>
          <w:rFonts w:ascii="Times New Roman" w:eastAsia="標楷體" w:hAnsi="Times New Roman" w:cs="Times New Roman"/>
          <w:spacing w:val="20"/>
          <w:szCs w:val="24"/>
        </w:rPr>
        <w:t>1</w:t>
      </w:r>
      <w:r w:rsidRPr="00A10ADF">
        <w:rPr>
          <w:rFonts w:ascii="Times New Roman" w:eastAsia="標楷體" w:hAnsi="Times New Roman" w:cs="Times New Roman"/>
          <w:spacing w:val="20"/>
          <w:szCs w:val="24"/>
          <w:lang w:val="en-GB"/>
        </w:rPr>
        <w:t>是</w:t>
      </w:r>
      <w:r w:rsidRPr="00A10ADF">
        <w:rPr>
          <w:rFonts w:ascii="Times New Roman" w:eastAsia="標楷體" w:hAnsi="Times New Roman" w:cs="Times New Roman"/>
          <w:spacing w:val="20"/>
          <w:szCs w:val="24"/>
          <w:lang w:val="en-GB" w:eastAsia="zh-HK"/>
        </w:rPr>
        <w:t>她與友人合資購買</w:t>
      </w:r>
      <w:r w:rsidRPr="00A10ADF">
        <w:rPr>
          <w:rFonts w:ascii="Times New Roman" w:eastAsia="標楷體" w:hAnsi="Times New Roman" w:cs="Times New Roman"/>
          <w:spacing w:val="20"/>
          <w:szCs w:val="24"/>
          <w:lang w:val="en-GB"/>
        </w:rPr>
        <w:t>，</w:t>
      </w:r>
      <w:r w:rsidRPr="00A10ADF">
        <w:rPr>
          <w:rFonts w:ascii="Times New Roman" w:eastAsia="標楷體" w:hAnsi="Times New Roman" w:cs="Times New Roman"/>
          <w:spacing w:val="20"/>
          <w:szCs w:val="24"/>
          <w:lang w:val="en-GB" w:eastAsia="zh-HK"/>
        </w:rPr>
        <w:t>她只收取了出售該物業所得利潤的一半，即</w:t>
      </w:r>
      <w:r w:rsidRPr="00A10ADF">
        <w:rPr>
          <w:rFonts w:ascii="Times New Roman" w:eastAsia="標楷體" w:hAnsi="Times New Roman" w:cs="Times New Roman"/>
          <w:spacing w:val="20"/>
          <w:szCs w:val="24"/>
          <w:lang w:val="en-GB"/>
        </w:rPr>
        <w:t>66,350</w:t>
      </w:r>
      <w:r w:rsidRPr="00A10ADF">
        <w:rPr>
          <w:rFonts w:ascii="Times New Roman" w:eastAsia="標楷體" w:hAnsi="Times New Roman" w:cs="Times New Roman"/>
          <w:spacing w:val="20"/>
          <w:szCs w:val="24"/>
          <w:lang w:val="en-GB"/>
        </w:rPr>
        <w:t>元。</w:t>
      </w:r>
    </w:p>
    <w:p w:rsidR="00BC46EA" w:rsidRPr="00A10ADF" w:rsidRDefault="00BC46EA" w:rsidP="00884AA3">
      <w:pPr>
        <w:pStyle w:val="ac"/>
        <w:overflowPunct w:val="0"/>
        <w:autoSpaceDE w:val="0"/>
        <w:autoSpaceDN w:val="0"/>
        <w:ind w:leftChars="638" w:left="2203" w:hangingChars="240" w:hanging="672"/>
        <w:rPr>
          <w:rFonts w:ascii="Times New Roman" w:eastAsia="標楷體" w:hAnsi="Times New Roman" w:cs="Times New Roman"/>
          <w:spacing w:val="20"/>
          <w:szCs w:val="24"/>
          <w:lang w:eastAsia="zh-HK"/>
        </w:rPr>
      </w:pPr>
    </w:p>
    <w:p w:rsidR="00BC46EA" w:rsidRPr="00A10ADF" w:rsidRDefault="00BC46EA" w:rsidP="00884AA3">
      <w:pPr>
        <w:numPr>
          <w:ilvl w:val="0"/>
          <w:numId w:val="36"/>
        </w:numPr>
        <w:tabs>
          <w:tab w:val="left" w:pos="720"/>
          <w:tab w:val="left" w:pos="1418"/>
        </w:tabs>
        <w:overflowPunct w:val="0"/>
        <w:autoSpaceDE w:val="0"/>
        <w:autoSpaceDN w:val="0"/>
        <w:snapToGrid w:val="0"/>
        <w:ind w:leftChars="638" w:left="2203" w:hangingChars="240" w:hanging="672"/>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noProof/>
          <w:spacing w:val="20"/>
          <w:szCs w:val="24"/>
        </w:rPr>
        <w:t>上訴人</w:t>
      </w:r>
      <w:r w:rsidRPr="00A10ADF">
        <w:rPr>
          <w:rFonts w:ascii="Times New Roman" w:eastAsia="標楷體" w:hAnsi="Times New Roman" w:cs="Times New Roman"/>
          <w:spacing w:val="20"/>
          <w:szCs w:val="24"/>
          <w:lang w:eastAsia="zh-HK"/>
        </w:rPr>
        <w:t>最初回覆評稅主任查詢時，聲稱物業</w:t>
      </w:r>
      <w:r w:rsidRPr="00A10ADF">
        <w:rPr>
          <w:rFonts w:ascii="Times New Roman" w:eastAsia="標楷體" w:hAnsi="Times New Roman" w:cs="Times New Roman"/>
          <w:spacing w:val="20"/>
          <w:szCs w:val="24"/>
        </w:rPr>
        <w:t>1</w:t>
      </w:r>
      <w:r w:rsidRPr="00A10ADF">
        <w:rPr>
          <w:rFonts w:ascii="Times New Roman" w:eastAsia="標楷體" w:hAnsi="Times New Roman" w:cs="Times New Roman"/>
          <w:spacing w:val="20"/>
          <w:szCs w:val="24"/>
          <w:lang w:eastAsia="zh-HK"/>
        </w:rPr>
        <w:t>至</w:t>
      </w:r>
      <w:r w:rsidRPr="00A10ADF">
        <w:rPr>
          <w:rFonts w:ascii="Times New Roman" w:eastAsia="標楷體" w:hAnsi="Times New Roman" w:cs="Times New Roman"/>
          <w:spacing w:val="20"/>
          <w:szCs w:val="24"/>
        </w:rPr>
        <w:t>17</w:t>
      </w:r>
      <w:r w:rsidRPr="00A10ADF">
        <w:rPr>
          <w:rFonts w:ascii="Times New Roman" w:eastAsia="標楷體" w:hAnsi="Times New Roman" w:cs="Times New Roman"/>
          <w:spacing w:val="20"/>
          <w:szCs w:val="24"/>
          <w:lang w:eastAsia="zh-HK"/>
        </w:rPr>
        <w:t>大部分均有裝修及用作她與家人的居所。其後，她聲稱曾把物業</w:t>
      </w:r>
      <w:r w:rsidRPr="00A10ADF">
        <w:rPr>
          <w:rFonts w:ascii="Times New Roman" w:eastAsia="標楷體" w:hAnsi="Times New Roman" w:cs="Times New Roman"/>
          <w:spacing w:val="20"/>
          <w:szCs w:val="24"/>
        </w:rPr>
        <w:t>7</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8</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rPr>
        <w:t>9</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rPr>
        <w:t>11</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12</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rPr>
        <w:t>13</w:t>
      </w:r>
      <w:r w:rsidRPr="00A10ADF">
        <w:rPr>
          <w:rFonts w:ascii="Times New Roman" w:eastAsia="標楷體" w:hAnsi="Times New Roman" w:cs="Times New Roman"/>
          <w:spacing w:val="20"/>
          <w:szCs w:val="24"/>
          <w:lang w:eastAsia="zh-HK"/>
        </w:rPr>
        <w:t>及</w:t>
      </w:r>
      <w:r w:rsidRPr="00A10ADF">
        <w:rPr>
          <w:rFonts w:ascii="Times New Roman" w:eastAsia="標楷體" w:hAnsi="Times New Roman" w:cs="Times New Roman"/>
          <w:spacing w:val="20"/>
          <w:szCs w:val="24"/>
        </w:rPr>
        <w:t>17</w:t>
      </w:r>
      <w:r w:rsidRPr="00A10ADF">
        <w:rPr>
          <w:rFonts w:ascii="Times New Roman" w:eastAsia="標楷體" w:hAnsi="Times New Roman" w:cs="Times New Roman"/>
          <w:spacing w:val="20"/>
          <w:szCs w:val="24"/>
          <w:lang w:eastAsia="zh-HK"/>
        </w:rPr>
        <w:t>用作她</w:t>
      </w:r>
      <w:r w:rsidRPr="00A10ADF">
        <w:rPr>
          <w:rFonts w:ascii="Times New Roman" w:eastAsia="標楷體" w:hAnsi="Times New Roman" w:cs="Times New Roman"/>
          <w:spacing w:val="20"/>
          <w:szCs w:val="24"/>
          <w:lang w:val="en-GB" w:eastAsia="zh-HK"/>
        </w:rPr>
        <w:t>與</w:t>
      </w:r>
      <w:r w:rsidRPr="00A10ADF">
        <w:rPr>
          <w:rFonts w:ascii="Times New Roman" w:eastAsia="標楷體" w:hAnsi="Times New Roman" w:cs="Times New Roman"/>
          <w:spacing w:val="20"/>
          <w:szCs w:val="24"/>
          <w:lang w:eastAsia="zh-HK"/>
        </w:rPr>
        <w:t>家人的居所。最後</w:t>
      </w:r>
      <w:r w:rsidRPr="00A10ADF">
        <w:rPr>
          <w:rFonts w:ascii="Times New Roman" w:eastAsia="標楷體" w:hAnsi="Times New Roman" w:cs="Times New Roman"/>
          <w:spacing w:val="20"/>
          <w:szCs w:val="24"/>
        </w:rPr>
        <w:t>，</w:t>
      </w:r>
      <w:r w:rsidRPr="00A10ADF">
        <w:rPr>
          <w:rFonts w:ascii="Times New Roman" w:eastAsia="標楷體" w:hAnsi="Times New Roman" w:cs="Times New Roman"/>
          <w:noProof/>
          <w:spacing w:val="20"/>
          <w:szCs w:val="24"/>
        </w:rPr>
        <w:t>上訴人</w:t>
      </w:r>
      <w:r w:rsidRPr="00A10ADF">
        <w:rPr>
          <w:rFonts w:ascii="Times New Roman" w:eastAsia="標楷體" w:hAnsi="Times New Roman" w:cs="Times New Roman"/>
          <w:spacing w:val="20"/>
          <w:szCs w:val="24"/>
          <w:lang w:eastAsia="zh-HK"/>
        </w:rPr>
        <w:t>改稱只有物業</w:t>
      </w:r>
      <w:r w:rsidRPr="00A10ADF">
        <w:rPr>
          <w:rFonts w:ascii="Times New Roman" w:eastAsia="標楷體" w:hAnsi="Times New Roman" w:cs="Times New Roman"/>
          <w:spacing w:val="20"/>
          <w:szCs w:val="24"/>
        </w:rPr>
        <w:t>8</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rPr>
        <w:t>11</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rPr>
        <w:t>12</w:t>
      </w:r>
      <w:r w:rsidRPr="00A10ADF">
        <w:rPr>
          <w:rFonts w:ascii="Times New Roman" w:eastAsia="標楷體" w:hAnsi="Times New Roman" w:cs="Times New Roman"/>
          <w:spacing w:val="20"/>
          <w:szCs w:val="24"/>
          <w:lang w:eastAsia="zh-HK"/>
        </w:rPr>
        <w:t>及</w:t>
      </w:r>
      <w:r w:rsidRPr="00A10ADF">
        <w:rPr>
          <w:rFonts w:ascii="Times New Roman" w:eastAsia="標楷體" w:hAnsi="Times New Roman" w:cs="Times New Roman"/>
          <w:spacing w:val="20"/>
          <w:szCs w:val="24"/>
        </w:rPr>
        <w:t>17</w:t>
      </w:r>
      <w:r w:rsidRPr="00A10ADF">
        <w:rPr>
          <w:rFonts w:ascii="Times New Roman" w:eastAsia="標楷體" w:hAnsi="Times New Roman" w:cs="Times New Roman"/>
          <w:spacing w:val="20"/>
          <w:szCs w:val="24"/>
        </w:rPr>
        <w:t>曾經</w:t>
      </w:r>
      <w:r w:rsidRPr="00A10ADF">
        <w:rPr>
          <w:rFonts w:ascii="Times New Roman" w:eastAsia="標楷體" w:hAnsi="Times New Roman" w:cs="Times New Roman"/>
          <w:spacing w:val="20"/>
          <w:szCs w:val="24"/>
          <w:lang w:eastAsia="zh-HK"/>
        </w:rPr>
        <w:t>用作她與家人的居所，並分別以</w:t>
      </w:r>
      <w:r w:rsidRPr="00A10ADF">
        <w:rPr>
          <w:rFonts w:ascii="Times New Roman" w:eastAsia="標楷體" w:hAnsi="Times New Roman" w:cs="Times New Roman"/>
          <w:spacing w:val="20"/>
          <w:szCs w:val="24"/>
        </w:rPr>
        <w:t>50,000</w:t>
      </w:r>
      <w:r w:rsidRPr="00A10ADF">
        <w:rPr>
          <w:rFonts w:ascii="Times New Roman" w:eastAsia="標楷體" w:hAnsi="Times New Roman" w:cs="Times New Roman"/>
          <w:spacing w:val="20"/>
          <w:szCs w:val="24"/>
          <w:lang w:eastAsia="zh-HK"/>
        </w:rPr>
        <w:t>元、</w:t>
      </w:r>
      <w:r w:rsidRPr="00A10ADF">
        <w:rPr>
          <w:rFonts w:ascii="Times New Roman" w:eastAsia="標楷體" w:hAnsi="Times New Roman" w:cs="Times New Roman"/>
          <w:spacing w:val="20"/>
          <w:szCs w:val="24"/>
        </w:rPr>
        <w:t>300,000</w:t>
      </w:r>
      <w:r w:rsidRPr="00A10ADF">
        <w:rPr>
          <w:rFonts w:ascii="Times New Roman" w:eastAsia="標楷體" w:hAnsi="Times New Roman" w:cs="Times New Roman"/>
          <w:spacing w:val="20"/>
          <w:szCs w:val="24"/>
          <w:lang w:eastAsia="zh-HK"/>
        </w:rPr>
        <w:t>元、</w:t>
      </w:r>
      <w:r w:rsidRPr="00A10ADF">
        <w:rPr>
          <w:rFonts w:ascii="Times New Roman" w:eastAsia="標楷體" w:hAnsi="Times New Roman" w:cs="Times New Roman"/>
          <w:spacing w:val="20"/>
          <w:szCs w:val="24"/>
        </w:rPr>
        <w:t>200,000</w:t>
      </w:r>
      <w:r w:rsidRPr="00A10ADF">
        <w:rPr>
          <w:rFonts w:ascii="Times New Roman" w:eastAsia="標楷體" w:hAnsi="Times New Roman" w:cs="Times New Roman"/>
          <w:spacing w:val="20"/>
          <w:szCs w:val="24"/>
          <w:lang w:eastAsia="zh-HK"/>
        </w:rPr>
        <w:t>元及</w:t>
      </w:r>
      <w:r w:rsidRPr="00A10ADF">
        <w:rPr>
          <w:rFonts w:ascii="Times New Roman" w:eastAsia="標楷體" w:hAnsi="Times New Roman" w:cs="Times New Roman"/>
          <w:spacing w:val="20"/>
          <w:szCs w:val="24"/>
        </w:rPr>
        <w:t>300,000</w:t>
      </w:r>
      <w:r w:rsidRPr="00A10ADF">
        <w:rPr>
          <w:rFonts w:ascii="Times New Roman" w:eastAsia="標楷體" w:hAnsi="Times New Roman" w:cs="Times New Roman"/>
          <w:spacing w:val="20"/>
          <w:szCs w:val="24"/>
          <w:lang w:eastAsia="zh-HK"/>
        </w:rPr>
        <w:t>元裝修有關物業。</w:t>
      </w:r>
    </w:p>
    <w:p w:rsidR="00BC46EA" w:rsidRPr="00A10ADF" w:rsidRDefault="00BC46EA" w:rsidP="00884AA3">
      <w:pPr>
        <w:pStyle w:val="ac"/>
        <w:overflowPunct w:val="0"/>
        <w:autoSpaceDE w:val="0"/>
        <w:autoSpaceDN w:val="0"/>
        <w:ind w:leftChars="638" w:left="2203" w:hangingChars="240" w:hanging="672"/>
        <w:rPr>
          <w:rFonts w:ascii="Times New Roman" w:eastAsia="標楷體" w:hAnsi="Times New Roman" w:cs="Times New Roman"/>
          <w:spacing w:val="20"/>
          <w:szCs w:val="24"/>
          <w:lang w:eastAsia="zh-HK"/>
        </w:rPr>
      </w:pPr>
    </w:p>
    <w:p w:rsidR="00BC46EA" w:rsidRPr="00A10ADF" w:rsidRDefault="00BC46EA" w:rsidP="00884AA3">
      <w:pPr>
        <w:numPr>
          <w:ilvl w:val="0"/>
          <w:numId w:val="36"/>
        </w:numPr>
        <w:tabs>
          <w:tab w:val="left" w:pos="720"/>
          <w:tab w:val="left" w:pos="1418"/>
        </w:tabs>
        <w:overflowPunct w:val="0"/>
        <w:autoSpaceDE w:val="0"/>
        <w:autoSpaceDN w:val="0"/>
        <w:snapToGrid w:val="0"/>
        <w:ind w:leftChars="638" w:left="2203" w:hangingChars="240" w:hanging="672"/>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noProof/>
          <w:spacing w:val="20"/>
          <w:szCs w:val="24"/>
        </w:rPr>
        <w:t>上訴人</w:t>
      </w:r>
      <w:r w:rsidRPr="00A10ADF">
        <w:rPr>
          <w:rFonts w:ascii="Times New Roman" w:eastAsia="標楷體" w:hAnsi="Times New Roman" w:cs="Times New Roman"/>
          <w:spacing w:val="20"/>
          <w:kern w:val="0"/>
          <w:szCs w:val="24"/>
          <w:lang w:val="en-GB" w:eastAsia="zh-HK"/>
        </w:rPr>
        <w:t>與家人</w:t>
      </w:r>
      <w:r w:rsidRPr="00A10ADF">
        <w:rPr>
          <w:rFonts w:ascii="Times New Roman" w:eastAsia="標楷體" w:hAnsi="Times New Roman" w:cs="Times New Roman"/>
          <w:spacing w:val="20"/>
          <w:kern w:val="0"/>
          <w:szCs w:val="24"/>
        </w:rPr>
        <w:t>於物業</w:t>
      </w:r>
      <w:r w:rsidRPr="00A10ADF">
        <w:rPr>
          <w:rFonts w:ascii="Times New Roman" w:eastAsia="標楷體" w:hAnsi="Times New Roman" w:cs="Times New Roman"/>
          <w:spacing w:val="20"/>
          <w:kern w:val="0"/>
          <w:szCs w:val="24"/>
        </w:rPr>
        <w:t>12 </w:t>
      </w:r>
      <w:r w:rsidRPr="00A10ADF">
        <w:rPr>
          <w:rFonts w:ascii="Times New Roman" w:eastAsia="標楷體" w:hAnsi="Times New Roman" w:cs="Times New Roman"/>
          <w:spacing w:val="20"/>
          <w:kern w:val="0"/>
          <w:szCs w:val="24"/>
        </w:rPr>
        <w:t>居住</w:t>
      </w:r>
      <w:r w:rsidRPr="00A10ADF">
        <w:rPr>
          <w:rFonts w:ascii="Times New Roman" w:eastAsia="標楷體" w:hAnsi="Times New Roman" w:cs="Times New Roman"/>
          <w:spacing w:val="20"/>
          <w:kern w:val="0"/>
          <w:szCs w:val="24"/>
          <w:lang w:eastAsia="zh-HK"/>
        </w:rPr>
        <w:t>了一</w:t>
      </w:r>
      <w:r w:rsidRPr="00A10ADF">
        <w:rPr>
          <w:rFonts w:ascii="Times New Roman" w:eastAsia="標楷體" w:hAnsi="Times New Roman" w:cs="Times New Roman"/>
          <w:spacing w:val="20"/>
          <w:kern w:val="0"/>
          <w:szCs w:val="24"/>
        </w:rPr>
        <w:t>年</w:t>
      </w:r>
      <w:r w:rsidRPr="00A10ADF">
        <w:rPr>
          <w:rFonts w:ascii="Times New Roman" w:eastAsia="標楷體" w:hAnsi="Times New Roman" w:cs="Times New Roman"/>
          <w:spacing w:val="20"/>
          <w:kern w:val="0"/>
          <w:szCs w:val="24"/>
          <w:lang w:eastAsia="zh-HK"/>
        </w:rPr>
        <w:t>，由於大廈衛生環境欠佳，她與家人搬離及出售該物業</w:t>
      </w:r>
      <w:r w:rsidRPr="00A10ADF">
        <w:rPr>
          <w:rFonts w:ascii="Times New Roman" w:eastAsia="標楷體" w:hAnsi="Times New Roman" w:cs="Times New Roman"/>
          <w:spacing w:val="20"/>
          <w:kern w:val="0"/>
          <w:szCs w:val="24"/>
        </w:rPr>
        <w:t>。</w:t>
      </w:r>
    </w:p>
    <w:p w:rsidR="00BC46EA" w:rsidRPr="00A10ADF" w:rsidRDefault="00BC46EA" w:rsidP="00884AA3">
      <w:pPr>
        <w:pStyle w:val="ac"/>
        <w:overflowPunct w:val="0"/>
        <w:autoSpaceDE w:val="0"/>
        <w:autoSpaceDN w:val="0"/>
        <w:ind w:leftChars="638" w:left="2203" w:hangingChars="240" w:hanging="672"/>
        <w:rPr>
          <w:rFonts w:ascii="Times New Roman" w:eastAsia="標楷體" w:hAnsi="Times New Roman" w:cs="Times New Roman"/>
          <w:spacing w:val="20"/>
          <w:szCs w:val="24"/>
          <w:lang w:eastAsia="zh-HK"/>
        </w:rPr>
      </w:pPr>
    </w:p>
    <w:p w:rsidR="00BC46EA" w:rsidRPr="00A10ADF" w:rsidRDefault="00BC46EA" w:rsidP="00884AA3">
      <w:pPr>
        <w:numPr>
          <w:ilvl w:val="0"/>
          <w:numId w:val="36"/>
        </w:numPr>
        <w:tabs>
          <w:tab w:val="left" w:pos="720"/>
          <w:tab w:val="left" w:pos="1418"/>
        </w:tabs>
        <w:overflowPunct w:val="0"/>
        <w:autoSpaceDE w:val="0"/>
        <w:autoSpaceDN w:val="0"/>
        <w:snapToGrid w:val="0"/>
        <w:ind w:leftChars="638" w:left="2203" w:hangingChars="240" w:hanging="672"/>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noProof/>
          <w:spacing w:val="20"/>
          <w:szCs w:val="24"/>
        </w:rPr>
        <w:t>上訴人</w:t>
      </w:r>
      <w:r w:rsidRPr="00A10ADF">
        <w:rPr>
          <w:rFonts w:ascii="Times New Roman" w:eastAsia="標楷體" w:hAnsi="Times New Roman" w:cs="Times New Roman"/>
          <w:spacing w:val="20"/>
          <w:szCs w:val="24"/>
          <w:lang w:eastAsia="zh-HK"/>
        </w:rPr>
        <w:t>與家人在有關物業居住是為了方便買家隨時參觀物業，可用較高價錢出售物業。如有買家購買，她與家人便會搬離有關物業。</w:t>
      </w:r>
    </w:p>
    <w:p w:rsidR="00BC46EA" w:rsidRPr="00A10ADF" w:rsidRDefault="00BC46EA" w:rsidP="00884AA3">
      <w:pPr>
        <w:pStyle w:val="ac"/>
        <w:overflowPunct w:val="0"/>
        <w:autoSpaceDE w:val="0"/>
        <w:autoSpaceDN w:val="0"/>
        <w:ind w:leftChars="638" w:left="2203" w:hangingChars="240" w:hanging="672"/>
        <w:rPr>
          <w:rFonts w:ascii="Times New Roman" w:eastAsia="標楷體" w:hAnsi="Times New Roman" w:cs="Times New Roman"/>
          <w:spacing w:val="20"/>
          <w:szCs w:val="24"/>
          <w:lang w:eastAsia="zh-HK"/>
        </w:rPr>
      </w:pPr>
    </w:p>
    <w:p w:rsidR="00BC46EA" w:rsidRPr="00A10ADF" w:rsidRDefault="00BC46EA" w:rsidP="00884AA3">
      <w:pPr>
        <w:widowControl/>
        <w:numPr>
          <w:ilvl w:val="0"/>
          <w:numId w:val="36"/>
        </w:numPr>
        <w:tabs>
          <w:tab w:val="left" w:pos="720"/>
          <w:tab w:val="left" w:pos="1418"/>
        </w:tabs>
        <w:overflowPunct w:val="0"/>
        <w:autoSpaceDE w:val="0"/>
        <w:autoSpaceDN w:val="0"/>
        <w:snapToGrid w:val="0"/>
        <w:ind w:leftChars="638" w:left="2203" w:hangingChars="240" w:hanging="672"/>
        <w:jc w:val="both"/>
        <w:rPr>
          <w:rFonts w:ascii="Times New Roman" w:eastAsia="標楷體" w:hAnsi="Times New Roman" w:cs="Times New Roman"/>
          <w:spacing w:val="20"/>
          <w:szCs w:val="24"/>
        </w:rPr>
      </w:pPr>
      <w:r w:rsidRPr="00A10ADF">
        <w:rPr>
          <w:rFonts w:ascii="Times New Roman" w:eastAsia="標楷體" w:hAnsi="Times New Roman" w:cs="Times New Roman"/>
          <w:spacing w:val="20"/>
          <w:szCs w:val="24"/>
        </w:rPr>
        <w:t>物業</w:t>
      </w:r>
      <w:r w:rsidRPr="00A10ADF">
        <w:rPr>
          <w:rFonts w:ascii="Times New Roman" w:eastAsia="標楷體" w:hAnsi="Times New Roman" w:cs="Times New Roman"/>
          <w:spacing w:val="20"/>
          <w:szCs w:val="24"/>
        </w:rPr>
        <w:t>1</w:t>
      </w:r>
      <w:r w:rsidRPr="00A10ADF">
        <w:rPr>
          <w:rFonts w:ascii="Times New Roman" w:eastAsia="標楷體" w:hAnsi="Times New Roman" w:cs="Times New Roman"/>
          <w:spacing w:val="20"/>
          <w:szCs w:val="24"/>
        </w:rPr>
        <w:t>至</w:t>
      </w:r>
      <w:r w:rsidRPr="00A10ADF">
        <w:rPr>
          <w:rFonts w:ascii="Times New Roman" w:eastAsia="標楷體" w:hAnsi="Times New Roman" w:cs="Times New Roman"/>
          <w:spacing w:val="20"/>
          <w:szCs w:val="24"/>
        </w:rPr>
        <w:t>7</w:t>
      </w:r>
      <w:r w:rsidRPr="00A10ADF">
        <w:rPr>
          <w:rFonts w:ascii="Times New Roman" w:eastAsia="標楷體" w:hAnsi="Times New Roman" w:cs="Times New Roman"/>
          <w:spacing w:val="20"/>
          <w:szCs w:val="24"/>
        </w:rPr>
        <w:t>、</w:t>
      </w:r>
      <w:r w:rsidRPr="00A10ADF">
        <w:rPr>
          <w:rFonts w:ascii="Times New Roman" w:eastAsia="標楷體" w:hAnsi="Times New Roman" w:cs="Times New Roman"/>
          <w:spacing w:val="20"/>
          <w:szCs w:val="24"/>
        </w:rPr>
        <w:t>9</w:t>
      </w:r>
      <w:r w:rsidRPr="00A10ADF">
        <w:rPr>
          <w:rFonts w:ascii="Times New Roman" w:eastAsia="標楷體" w:hAnsi="Times New Roman" w:cs="Times New Roman"/>
          <w:spacing w:val="20"/>
          <w:szCs w:val="24"/>
        </w:rPr>
        <w:t>、</w:t>
      </w:r>
      <w:r w:rsidRPr="00A10ADF">
        <w:rPr>
          <w:rFonts w:ascii="Times New Roman" w:eastAsia="標楷體" w:hAnsi="Times New Roman" w:cs="Times New Roman"/>
          <w:spacing w:val="20"/>
          <w:szCs w:val="24"/>
        </w:rPr>
        <w:t>10</w:t>
      </w:r>
      <w:r w:rsidRPr="00A10ADF">
        <w:rPr>
          <w:rFonts w:ascii="Times New Roman" w:eastAsia="標楷體" w:hAnsi="Times New Roman" w:cs="Times New Roman"/>
          <w:spacing w:val="20"/>
          <w:szCs w:val="24"/>
        </w:rPr>
        <w:t>、</w:t>
      </w:r>
      <w:r w:rsidRPr="00A10ADF">
        <w:rPr>
          <w:rFonts w:ascii="Times New Roman" w:eastAsia="標楷體" w:hAnsi="Times New Roman" w:cs="Times New Roman"/>
          <w:spacing w:val="20"/>
          <w:szCs w:val="24"/>
        </w:rPr>
        <w:t>13</w:t>
      </w:r>
      <w:r w:rsidRPr="00A10ADF">
        <w:rPr>
          <w:rFonts w:ascii="Times New Roman" w:eastAsia="標楷體" w:hAnsi="Times New Roman" w:cs="Times New Roman"/>
          <w:spacing w:val="20"/>
          <w:szCs w:val="24"/>
        </w:rPr>
        <w:t>至</w:t>
      </w:r>
      <w:r w:rsidRPr="00A10ADF">
        <w:rPr>
          <w:rFonts w:ascii="Times New Roman" w:eastAsia="標楷體" w:hAnsi="Times New Roman" w:cs="Times New Roman"/>
          <w:spacing w:val="20"/>
          <w:szCs w:val="24"/>
        </w:rPr>
        <w:t>16</w:t>
      </w:r>
      <w:r w:rsidRPr="00A10ADF">
        <w:rPr>
          <w:rFonts w:ascii="Times New Roman" w:eastAsia="標楷體" w:hAnsi="Times New Roman" w:cs="Times New Roman"/>
          <w:spacing w:val="20"/>
          <w:szCs w:val="24"/>
        </w:rPr>
        <w:t>（</w:t>
      </w:r>
      <w:r w:rsidRPr="00A10ADF">
        <w:rPr>
          <w:rFonts w:ascii="Times New Roman" w:eastAsia="標楷體" w:hAnsi="Times New Roman" w:cs="Times New Roman"/>
          <w:spacing w:val="20"/>
          <w:szCs w:val="24"/>
          <w:lang w:eastAsia="zh-HK"/>
        </w:rPr>
        <w:t>即沒有用作</w:t>
      </w:r>
      <w:r w:rsidRPr="00A10ADF">
        <w:rPr>
          <w:rFonts w:ascii="Times New Roman" w:eastAsia="標楷體" w:hAnsi="Times New Roman" w:cs="Times New Roman"/>
          <w:noProof/>
          <w:spacing w:val="20"/>
          <w:szCs w:val="24"/>
        </w:rPr>
        <w:t>上訴人</w:t>
      </w:r>
      <w:r w:rsidRPr="00A10ADF">
        <w:rPr>
          <w:rFonts w:ascii="Times New Roman" w:eastAsia="標楷體" w:hAnsi="Times New Roman" w:cs="Times New Roman"/>
          <w:spacing w:val="20"/>
          <w:szCs w:val="24"/>
        </w:rPr>
        <w:t>與</w:t>
      </w:r>
      <w:r w:rsidRPr="00A10ADF">
        <w:rPr>
          <w:rFonts w:ascii="Times New Roman" w:eastAsia="標楷體" w:hAnsi="Times New Roman" w:cs="Times New Roman"/>
          <w:spacing w:val="20"/>
          <w:szCs w:val="24"/>
          <w:lang w:eastAsia="zh-HK"/>
        </w:rPr>
        <w:t>家人居所的</w:t>
      </w:r>
      <w:r w:rsidRPr="00A10ADF">
        <w:rPr>
          <w:rFonts w:ascii="Times New Roman" w:eastAsia="標楷體" w:hAnsi="Times New Roman" w:cs="Times New Roman"/>
          <w:spacing w:val="20"/>
          <w:szCs w:val="24"/>
        </w:rPr>
        <w:t>物業）</w:t>
      </w:r>
      <w:r w:rsidRPr="00A10ADF">
        <w:rPr>
          <w:rFonts w:ascii="Times New Roman" w:eastAsia="標楷體" w:hAnsi="Times New Roman" w:cs="Times New Roman"/>
          <w:spacing w:val="20"/>
          <w:szCs w:val="24"/>
          <w:lang w:eastAsia="zh-HK"/>
        </w:rPr>
        <w:t>所招致的開支如下</w:t>
      </w:r>
      <w:r w:rsidRPr="00A10ADF">
        <w:rPr>
          <w:rFonts w:ascii="Times New Roman" w:eastAsia="標楷體" w:hAnsi="Times New Roman" w:cs="Times New Roman"/>
          <w:spacing w:val="20"/>
          <w:szCs w:val="24"/>
        </w:rPr>
        <w:t>：</w:t>
      </w:r>
    </w:p>
    <w:p w:rsidR="00BC46EA" w:rsidRPr="00A10ADF" w:rsidRDefault="00BC46EA" w:rsidP="00884AA3">
      <w:pPr>
        <w:tabs>
          <w:tab w:val="left" w:pos="720"/>
        </w:tabs>
        <w:overflowPunct w:val="0"/>
        <w:autoSpaceDE w:val="0"/>
        <w:autoSpaceDN w:val="0"/>
        <w:ind w:leftChars="638" w:left="2203" w:hangingChars="240" w:hanging="672"/>
        <w:jc w:val="both"/>
        <w:rPr>
          <w:rFonts w:ascii="Times New Roman" w:eastAsia="標楷體" w:hAnsi="Times New Roman" w:cs="Times New Roman"/>
          <w:spacing w:val="20"/>
          <w:szCs w:val="24"/>
        </w:rPr>
      </w:pPr>
    </w:p>
    <w:tbl>
      <w:tblPr>
        <w:tblW w:w="10065" w:type="dxa"/>
        <w:tblInd w:w="-601" w:type="dxa"/>
        <w:tblLayout w:type="fixed"/>
        <w:tblLook w:val="04A0" w:firstRow="1" w:lastRow="0" w:firstColumn="1" w:lastColumn="0" w:noHBand="0" w:noVBand="1"/>
      </w:tblPr>
      <w:tblGrid>
        <w:gridCol w:w="1872"/>
        <w:gridCol w:w="1170"/>
        <w:gridCol w:w="1170"/>
        <w:gridCol w:w="1171"/>
        <w:gridCol w:w="1170"/>
        <w:gridCol w:w="63"/>
        <w:gridCol w:w="1108"/>
        <w:gridCol w:w="54"/>
        <w:gridCol w:w="1116"/>
        <w:gridCol w:w="1171"/>
      </w:tblGrid>
      <w:tr w:rsidR="00BC46EA" w:rsidRPr="00A10ADF" w:rsidTr="00BC46EA">
        <w:trPr>
          <w:tblHeader/>
        </w:trPr>
        <w:tc>
          <w:tcPr>
            <w:tcW w:w="1872" w:type="dxa"/>
            <w:shd w:val="clear" w:color="auto" w:fill="auto"/>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c>
        <w:tc>
          <w:tcPr>
            <w:tcW w:w="1170" w:type="dxa"/>
            <w:shd w:val="clear" w:color="auto" w:fill="auto"/>
          </w:tcPr>
          <w:p w:rsidR="00BC46EA" w:rsidRPr="00A10ADF" w:rsidRDefault="00BC46EA" w:rsidP="00884AA3">
            <w:pPr>
              <w:tabs>
                <w:tab w:val="left" w:pos="720"/>
              </w:tabs>
              <w:overflowPunct w:val="0"/>
              <w:autoSpaceDE w:val="0"/>
              <w:autoSpaceDN w:val="0"/>
              <w:snapToGrid w:val="0"/>
              <w:ind w:left="720" w:right="-323" w:hanging="720"/>
              <w:jc w:val="center"/>
              <w:rPr>
                <w:rFonts w:ascii="Times New Roman" w:eastAsia="標楷體" w:hAnsi="Times New Roman" w:cs="Times New Roman"/>
                <w:spacing w:val="20"/>
                <w:szCs w:val="24"/>
                <w:u w:val="single"/>
              </w:rPr>
            </w:pPr>
            <w:r w:rsidRPr="00A10ADF">
              <w:rPr>
                <w:rFonts w:ascii="Times New Roman" w:eastAsia="標楷體" w:hAnsi="Times New Roman" w:cs="Times New Roman"/>
                <w:spacing w:val="20"/>
                <w:szCs w:val="24"/>
                <w:u w:val="single"/>
                <w:lang w:eastAsia="zh-HK"/>
              </w:rPr>
              <w:t>物業</w:t>
            </w:r>
            <w:r w:rsidRPr="00A10ADF">
              <w:rPr>
                <w:rFonts w:ascii="Times New Roman" w:eastAsia="標楷體" w:hAnsi="Times New Roman" w:cs="Times New Roman"/>
                <w:spacing w:val="20"/>
                <w:szCs w:val="24"/>
                <w:u w:val="single"/>
              </w:rPr>
              <w:t>1</w:t>
            </w:r>
          </w:p>
        </w:tc>
        <w:tc>
          <w:tcPr>
            <w:tcW w:w="1170" w:type="dxa"/>
            <w:shd w:val="clear" w:color="auto" w:fill="auto"/>
          </w:tcPr>
          <w:p w:rsidR="00BC46EA" w:rsidRPr="00A10ADF" w:rsidRDefault="00BC46EA" w:rsidP="00884AA3">
            <w:pPr>
              <w:tabs>
                <w:tab w:val="left" w:pos="720"/>
              </w:tabs>
              <w:overflowPunct w:val="0"/>
              <w:autoSpaceDE w:val="0"/>
              <w:autoSpaceDN w:val="0"/>
              <w:snapToGrid w:val="0"/>
              <w:ind w:left="720" w:right="-323" w:hanging="720"/>
              <w:jc w:val="center"/>
              <w:rPr>
                <w:rFonts w:ascii="Times New Roman" w:eastAsia="標楷體" w:hAnsi="Times New Roman" w:cs="Times New Roman"/>
                <w:spacing w:val="20"/>
                <w:szCs w:val="24"/>
                <w:u w:val="single"/>
              </w:rPr>
            </w:pPr>
            <w:r w:rsidRPr="00A10ADF">
              <w:rPr>
                <w:rFonts w:ascii="Times New Roman" w:eastAsia="標楷體" w:hAnsi="Times New Roman" w:cs="Times New Roman"/>
                <w:spacing w:val="20"/>
                <w:szCs w:val="24"/>
                <w:u w:val="single"/>
              </w:rPr>
              <w:t>物業</w:t>
            </w:r>
            <w:r w:rsidRPr="00A10ADF">
              <w:rPr>
                <w:rFonts w:ascii="Times New Roman" w:eastAsia="標楷體" w:hAnsi="Times New Roman" w:cs="Times New Roman"/>
                <w:spacing w:val="20"/>
                <w:szCs w:val="24"/>
                <w:u w:val="single"/>
              </w:rPr>
              <w:t>2</w:t>
            </w:r>
          </w:p>
        </w:tc>
        <w:tc>
          <w:tcPr>
            <w:tcW w:w="1171" w:type="dxa"/>
          </w:tcPr>
          <w:p w:rsidR="00BC46EA" w:rsidRPr="00A10ADF" w:rsidRDefault="00BC46EA" w:rsidP="00884AA3">
            <w:pPr>
              <w:tabs>
                <w:tab w:val="left" w:pos="720"/>
              </w:tabs>
              <w:overflowPunct w:val="0"/>
              <w:autoSpaceDE w:val="0"/>
              <w:autoSpaceDN w:val="0"/>
              <w:snapToGrid w:val="0"/>
              <w:ind w:left="720" w:right="-323" w:hanging="720"/>
              <w:jc w:val="center"/>
              <w:rPr>
                <w:rFonts w:ascii="Times New Roman" w:eastAsia="標楷體" w:hAnsi="Times New Roman" w:cs="Times New Roman"/>
                <w:spacing w:val="20"/>
                <w:szCs w:val="24"/>
                <w:u w:val="single"/>
              </w:rPr>
            </w:pPr>
            <w:r w:rsidRPr="00A10ADF">
              <w:rPr>
                <w:rFonts w:ascii="Times New Roman" w:eastAsia="標楷體" w:hAnsi="Times New Roman" w:cs="Times New Roman"/>
                <w:spacing w:val="20"/>
                <w:szCs w:val="24"/>
                <w:u w:val="single"/>
              </w:rPr>
              <w:t>物業</w:t>
            </w:r>
            <w:r w:rsidRPr="00A10ADF">
              <w:rPr>
                <w:rFonts w:ascii="Times New Roman" w:eastAsia="標楷體" w:hAnsi="Times New Roman" w:cs="Times New Roman"/>
                <w:spacing w:val="20"/>
                <w:szCs w:val="24"/>
                <w:u w:val="single"/>
              </w:rPr>
              <w:t>3</w:t>
            </w:r>
          </w:p>
        </w:tc>
        <w:tc>
          <w:tcPr>
            <w:tcW w:w="1170" w:type="dxa"/>
          </w:tcPr>
          <w:p w:rsidR="00BC46EA" w:rsidRPr="00A10ADF" w:rsidRDefault="00BC46EA" w:rsidP="00884AA3">
            <w:pPr>
              <w:tabs>
                <w:tab w:val="left" w:pos="720"/>
              </w:tabs>
              <w:overflowPunct w:val="0"/>
              <w:autoSpaceDE w:val="0"/>
              <w:autoSpaceDN w:val="0"/>
              <w:snapToGrid w:val="0"/>
              <w:ind w:left="720" w:right="-323" w:hanging="720"/>
              <w:jc w:val="center"/>
              <w:rPr>
                <w:rFonts w:ascii="Times New Roman" w:eastAsia="標楷體" w:hAnsi="Times New Roman" w:cs="Times New Roman"/>
                <w:spacing w:val="20"/>
                <w:szCs w:val="24"/>
                <w:u w:val="single"/>
              </w:rPr>
            </w:pPr>
            <w:r w:rsidRPr="00A10ADF">
              <w:rPr>
                <w:rFonts w:ascii="Times New Roman" w:eastAsia="標楷體" w:hAnsi="Times New Roman" w:cs="Times New Roman"/>
                <w:spacing w:val="20"/>
                <w:szCs w:val="24"/>
                <w:u w:val="single"/>
              </w:rPr>
              <w:t>物業</w:t>
            </w:r>
            <w:r w:rsidRPr="00A10ADF">
              <w:rPr>
                <w:rFonts w:ascii="Times New Roman" w:eastAsia="標楷體" w:hAnsi="Times New Roman" w:cs="Times New Roman"/>
                <w:spacing w:val="20"/>
                <w:szCs w:val="24"/>
                <w:u w:val="single"/>
              </w:rPr>
              <w:t>4</w:t>
            </w:r>
          </w:p>
        </w:tc>
        <w:tc>
          <w:tcPr>
            <w:tcW w:w="1171" w:type="dxa"/>
            <w:gridSpan w:val="2"/>
          </w:tcPr>
          <w:p w:rsidR="00BC46EA" w:rsidRPr="00A10ADF" w:rsidRDefault="00BC46EA" w:rsidP="00884AA3">
            <w:pPr>
              <w:tabs>
                <w:tab w:val="left" w:pos="720"/>
              </w:tabs>
              <w:overflowPunct w:val="0"/>
              <w:autoSpaceDE w:val="0"/>
              <w:autoSpaceDN w:val="0"/>
              <w:snapToGrid w:val="0"/>
              <w:ind w:left="720" w:right="-323" w:hanging="720"/>
              <w:jc w:val="center"/>
              <w:rPr>
                <w:rFonts w:ascii="Times New Roman" w:eastAsia="標楷體" w:hAnsi="Times New Roman" w:cs="Times New Roman"/>
                <w:spacing w:val="20"/>
                <w:szCs w:val="24"/>
                <w:u w:val="single"/>
              </w:rPr>
            </w:pPr>
            <w:r w:rsidRPr="00A10ADF">
              <w:rPr>
                <w:rFonts w:ascii="Times New Roman" w:eastAsia="標楷體" w:hAnsi="Times New Roman" w:cs="Times New Roman"/>
                <w:spacing w:val="20"/>
                <w:szCs w:val="24"/>
                <w:u w:val="single"/>
              </w:rPr>
              <w:t>物業</w:t>
            </w:r>
            <w:r w:rsidRPr="00A10ADF">
              <w:rPr>
                <w:rFonts w:ascii="Times New Roman" w:eastAsia="標楷體" w:hAnsi="Times New Roman" w:cs="Times New Roman"/>
                <w:spacing w:val="20"/>
                <w:szCs w:val="24"/>
                <w:u w:val="single"/>
              </w:rPr>
              <w:t>5</w:t>
            </w:r>
          </w:p>
        </w:tc>
        <w:tc>
          <w:tcPr>
            <w:tcW w:w="1170" w:type="dxa"/>
            <w:gridSpan w:val="2"/>
          </w:tcPr>
          <w:p w:rsidR="00BC46EA" w:rsidRPr="00A10ADF" w:rsidRDefault="00BC46EA" w:rsidP="00884AA3">
            <w:pPr>
              <w:tabs>
                <w:tab w:val="left" w:pos="720"/>
              </w:tabs>
              <w:overflowPunct w:val="0"/>
              <w:autoSpaceDE w:val="0"/>
              <w:autoSpaceDN w:val="0"/>
              <w:snapToGrid w:val="0"/>
              <w:ind w:left="720" w:right="-323" w:hanging="720"/>
              <w:jc w:val="center"/>
              <w:rPr>
                <w:rFonts w:ascii="Times New Roman" w:eastAsia="標楷體" w:hAnsi="Times New Roman" w:cs="Times New Roman"/>
                <w:spacing w:val="20"/>
                <w:szCs w:val="24"/>
                <w:u w:val="single"/>
              </w:rPr>
            </w:pPr>
            <w:r w:rsidRPr="00A10ADF">
              <w:rPr>
                <w:rFonts w:ascii="Times New Roman" w:eastAsia="標楷體" w:hAnsi="Times New Roman" w:cs="Times New Roman"/>
                <w:spacing w:val="20"/>
                <w:szCs w:val="24"/>
                <w:u w:val="single"/>
              </w:rPr>
              <w:t>物業</w:t>
            </w:r>
            <w:r w:rsidRPr="00A10ADF">
              <w:rPr>
                <w:rFonts w:ascii="Times New Roman" w:eastAsia="標楷體" w:hAnsi="Times New Roman" w:cs="Times New Roman"/>
                <w:spacing w:val="20"/>
                <w:szCs w:val="24"/>
                <w:u w:val="single"/>
              </w:rPr>
              <w:t>6</w:t>
            </w:r>
          </w:p>
        </w:tc>
        <w:tc>
          <w:tcPr>
            <w:tcW w:w="1171" w:type="dxa"/>
          </w:tcPr>
          <w:p w:rsidR="00BC46EA" w:rsidRPr="00A10ADF" w:rsidRDefault="00BC46EA" w:rsidP="00884AA3">
            <w:pPr>
              <w:tabs>
                <w:tab w:val="left" w:pos="720"/>
              </w:tabs>
              <w:overflowPunct w:val="0"/>
              <w:autoSpaceDE w:val="0"/>
              <w:autoSpaceDN w:val="0"/>
              <w:snapToGrid w:val="0"/>
              <w:ind w:left="720" w:right="-323" w:hanging="720"/>
              <w:jc w:val="center"/>
              <w:rPr>
                <w:rFonts w:ascii="Times New Roman" w:eastAsia="標楷體" w:hAnsi="Times New Roman" w:cs="Times New Roman"/>
                <w:spacing w:val="20"/>
                <w:szCs w:val="24"/>
                <w:u w:val="single"/>
              </w:rPr>
            </w:pPr>
            <w:r w:rsidRPr="00A10ADF">
              <w:rPr>
                <w:rFonts w:ascii="Times New Roman" w:eastAsia="標楷體" w:hAnsi="Times New Roman" w:cs="Times New Roman"/>
                <w:spacing w:val="20"/>
                <w:szCs w:val="24"/>
                <w:u w:val="single"/>
              </w:rPr>
              <w:t>物業</w:t>
            </w:r>
            <w:r w:rsidRPr="00A10ADF">
              <w:rPr>
                <w:rFonts w:ascii="Times New Roman" w:eastAsia="標楷體" w:hAnsi="Times New Roman" w:cs="Times New Roman"/>
                <w:spacing w:val="20"/>
                <w:szCs w:val="24"/>
                <w:u w:val="single"/>
              </w:rPr>
              <w:t>7</w:t>
            </w:r>
          </w:p>
        </w:tc>
      </w:tr>
      <w:tr w:rsidR="00BC46EA" w:rsidRPr="00A10ADF" w:rsidTr="00BC46EA">
        <w:trPr>
          <w:tblHeader/>
        </w:trPr>
        <w:tc>
          <w:tcPr>
            <w:tcW w:w="1872" w:type="dxa"/>
            <w:shd w:val="clear" w:color="auto" w:fill="auto"/>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c>
        <w:tc>
          <w:tcPr>
            <w:tcW w:w="1170" w:type="dxa"/>
            <w:shd w:val="clear" w:color="auto" w:fill="auto"/>
          </w:tcPr>
          <w:p w:rsidR="00BC46EA" w:rsidRPr="00A10ADF" w:rsidRDefault="00BC46EA" w:rsidP="00884AA3">
            <w:pPr>
              <w:tabs>
                <w:tab w:val="left" w:pos="563"/>
                <w:tab w:val="left" w:pos="720"/>
              </w:tabs>
              <w:overflowPunct w:val="0"/>
              <w:autoSpaceDE w:val="0"/>
              <w:autoSpaceDN w:val="0"/>
              <w:snapToGrid w:val="0"/>
              <w:ind w:left="720" w:right="-182" w:hanging="720"/>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val="en-GB" w:eastAsia="zh-HK"/>
              </w:rPr>
              <w:t>元</w:t>
            </w:r>
          </w:p>
        </w:tc>
        <w:tc>
          <w:tcPr>
            <w:tcW w:w="1170" w:type="dxa"/>
            <w:shd w:val="clear" w:color="auto" w:fill="auto"/>
          </w:tcPr>
          <w:p w:rsidR="00BC46EA" w:rsidRPr="00A10ADF" w:rsidRDefault="00BC46EA" w:rsidP="00884AA3">
            <w:pPr>
              <w:tabs>
                <w:tab w:val="left" w:pos="720"/>
              </w:tabs>
              <w:overflowPunct w:val="0"/>
              <w:autoSpaceDE w:val="0"/>
              <w:autoSpaceDN w:val="0"/>
              <w:snapToGrid w:val="0"/>
              <w:ind w:left="720" w:right="-182" w:hanging="720"/>
              <w:jc w:val="center"/>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元</w:t>
            </w:r>
          </w:p>
        </w:tc>
        <w:tc>
          <w:tcPr>
            <w:tcW w:w="1171" w:type="dxa"/>
          </w:tcPr>
          <w:p w:rsidR="00BC46EA" w:rsidRPr="00A10ADF" w:rsidRDefault="00BC46EA" w:rsidP="00884AA3">
            <w:pPr>
              <w:tabs>
                <w:tab w:val="left" w:pos="720"/>
              </w:tabs>
              <w:overflowPunct w:val="0"/>
              <w:autoSpaceDE w:val="0"/>
              <w:autoSpaceDN w:val="0"/>
              <w:snapToGrid w:val="0"/>
              <w:ind w:left="720" w:right="-182" w:hanging="720"/>
              <w:jc w:val="center"/>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元</w:t>
            </w:r>
          </w:p>
        </w:tc>
        <w:tc>
          <w:tcPr>
            <w:tcW w:w="1170" w:type="dxa"/>
          </w:tcPr>
          <w:p w:rsidR="00BC46EA" w:rsidRPr="00A10ADF" w:rsidRDefault="00BC46EA" w:rsidP="00884AA3">
            <w:pPr>
              <w:tabs>
                <w:tab w:val="left" w:pos="720"/>
              </w:tabs>
              <w:overflowPunct w:val="0"/>
              <w:autoSpaceDE w:val="0"/>
              <w:autoSpaceDN w:val="0"/>
              <w:snapToGrid w:val="0"/>
              <w:ind w:left="720" w:right="-182" w:hanging="720"/>
              <w:jc w:val="center"/>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元</w:t>
            </w:r>
          </w:p>
        </w:tc>
        <w:tc>
          <w:tcPr>
            <w:tcW w:w="1171" w:type="dxa"/>
            <w:gridSpan w:val="2"/>
          </w:tcPr>
          <w:p w:rsidR="00BC46EA" w:rsidRPr="00A10ADF" w:rsidRDefault="00BC46EA" w:rsidP="00884AA3">
            <w:pPr>
              <w:tabs>
                <w:tab w:val="left" w:pos="720"/>
              </w:tabs>
              <w:overflowPunct w:val="0"/>
              <w:autoSpaceDE w:val="0"/>
              <w:autoSpaceDN w:val="0"/>
              <w:snapToGrid w:val="0"/>
              <w:ind w:left="720" w:right="-182" w:hanging="720"/>
              <w:jc w:val="center"/>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元</w:t>
            </w:r>
          </w:p>
        </w:tc>
        <w:tc>
          <w:tcPr>
            <w:tcW w:w="1170" w:type="dxa"/>
            <w:gridSpan w:val="2"/>
          </w:tcPr>
          <w:p w:rsidR="00BC46EA" w:rsidRPr="00A10ADF" w:rsidRDefault="00BC46EA" w:rsidP="00884AA3">
            <w:pPr>
              <w:tabs>
                <w:tab w:val="left" w:pos="720"/>
              </w:tabs>
              <w:overflowPunct w:val="0"/>
              <w:autoSpaceDE w:val="0"/>
              <w:autoSpaceDN w:val="0"/>
              <w:snapToGrid w:val="0"/>
              <w:ind w:left="720" w:right="-182" w:hanging="720"/>
              <w:jc w:val="center"/>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元</w:t>
            </w:r>
          </w:p>
        </w:tc>
        <w:tc>
          <w:tcPr>
            <w:tcW w:w="1171" w:type="dxa"/>
          </w:tcPr>
          <w:p w:rsidR="00BC46EA" w:rsidRPr="00A10ADF" w:rsidRDefault="00BC46EA" w:rsidP="00884AA3">
            <w:pPr>
              <w:tabs>
                <w:tab w:val="left" w:pos="720"/>
              </w:tabs>
              <w:overflowPunct w:val="0"/>
              <w:autoSpaceDE w:val="0"/>
              <w:autoSpaceDN w:val="0"/>
              <w:snapToGrid w:val="0"/>
              <w:ind w:left="720" w:right="-182" w:hanging="720"/>
              <w:jc w:val="center"/>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元</w:t>
            </w:r>
          </w:p>
        </w:tc>
      </w:tr>
      <w:tr w:rsidR="00BC46EA" w:rsidRPr="00A10ADF" w:rsidTr="00BC46EA">
        <w:tc>
          <w:tcPr>
            <w:tcW w:w="1872" w:type="dxa"/>
            <w:shd w:val="clear" w:color="auto" w:fill="auto"/>
          </w:tcPr>
          <w:p w:rsidR="00BC46EA" w:rsidRPr="00A10ADF" w:rsidRDefault="00BC46EA" w:rsidP="00884AA3">
            <w:pPr>
              <w:tabs>
                <w:tab w:val="left" w:pos="720"/>
              </w:tabs>
              <w:overflowPunct w:val="0"/>
              <w:autoSpaceDE w:val="0"/>
              <w:autoSpaceDN w:val="0"/>
              <w:snapToGrid w:val="0"/>
              <w:ind w:left="720" w:rightChars="-45" w:right="-108" w:hanging="720"/>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買樓代理佣金</w:t>
            </w:r>
          </w:p>
        </w:tc>
        <w:tc>
          <w:tcPr>
            <w:tcW w:w="1170" w:type="dxa"/>
            <w:shd w:val="clear" w:color="auto" w:fill="auto"/>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14,500</w:t>
            </w:r>
          </w:p>
        </w:tc>
        <w:tc>
          <w:tcPr>
            <w:tcW w:w="1170" w:type="dxa"/>
            <w:shd w:val="clear" w:color="auto" w:fill="auto"/>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13,000</w:t>
            </w:r>
          </w:p>
        </w:tc>
        <w:tc>
          <w:tcPr>
            <w:tcW w:w="1171"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12,500</w:t>
            </w:r>
          </w:p>
        </w:tc>
        <w:tc>
          <w:tcPr>
            <w:tcW w:w="1233" w:type="dxa"/>
            <w:gridSpan w:val="2"/>
          </w:tcPr>
          <w:p w:rsidR="00BC46EA" w:rsidRPr="00A10ADF" w:rsidRDefault="00BC46EA" w:rsidP="00884AA3">
            <w:pPr>
              <w:tabs>
                <w:tab w:val="left" w:pos="720"/>
              </w:tabs>
              <w:overflowPunct w:val="0"/>
              <w:autoSpaceDE w:val="0"/>
              <w:autoSpaceDN w:val="0"/>
              <w:snapToGrid w:val="0"/>
              <w:ind w:rightChars="-79" w:right="-190"/>
              <w:jc w:val="right"/>
              <w:rPr>
                <w:rFonts w:ascii="Times New Roman" w:eastAsia="標楷體" w:hAnsi="Times New Roman" w:cs="Times New Roman"/>
                <w:spacing w:val="20"/>
                <w:szCs w:val="24"/>
                <w:vertAlign w:val="superscript"/>
                <w:lang w:val="en-GB" w:eastAsia="zh-HK"/>
              </w:rPr>
            </w:pPr>
            <w:r w:rsidRPr="00A10ADF">
              <w:rPr>
                <w:rFonts w:ascii="Times New Roman" w:eastAsia="標楷體" w:hAnsi="Times New Roman" w:cs="Times New Roman"/>
                <w:spacing w:val="20"/>
                <w:szCs w:val="24"/>
                <w:lang w:val="en-GB"/>
              </w:rPr>
              <w:t>13,300</w:t>
            </w:r>
            <w:r w:rsidRPr="00A10ADF">
              <w:rPr>
                <w:rStyle w:val="aa"/>
                <w:rFonts w:ascii="Times New Roman" w:eastAsia="標楷體" w:hAnsi="Times New Roman" w:cs="Times New Roman"/>
                <w:spacing w:val="20"/>
                <w:szCs w:val="24"/>
                <w:lang w:val="en-GB"/>
              </w:rPr>
              <w:footnoteReference w:id="3"/>
            </w:r>
            <w:r w:rsidRPr="00A10ADF">
              <w:rPr>
                <w:rFonts w:ascii="Times New Roman" w:eastAsia="標楷體" w:hAnsi="Times New Roman" w:cs="Times New Roman"/>
                <w:spacing w:val="20"/>
                <w:szCs w:val="24"/>
                <w:vertAlign w:val="superscript"/>
                <w:lang w:val="en-GB"/>
              </w:rPr>
              <w:t>1</w:t>
            </w:r>
          </w:p>
        </w:tc>
        <w:tc>
          <w:tcPr>
            <w:tcW w:w="1162" w:type="dxa"/>
            <w:gridSpan w:val="2"/>
          </w:tcPr>
          <w:p w:rsidR="00BC46EA" w:rsidRPr="00A10ADF" w:rsidRDefault="00BC46EA" w:rsidP="00884AA3">
            <w:pPr>
              <w:tabs>
                <w:tab w:val="left" w:pos="720"/>
              </w:tabs>
              <w:overflowPunct w:val="0"/>
              <w:autoSpaceDE w:val="0"/>
              <w:autoSpaceDN w:val="0"/>
              <w:snapToGrid w:val="0"/>
              <w:ind w:rightChars="-79" w:right="-190"/>
              <w:jc w:val="right"/>
              <w:rPr>
                <w:rFonts w:ascii="Times New Roman" w:eastAsia="標楷體" w:hAnsi="Times New Roman" w:cs="Times New Roman"/>
                <w:spacing w:val="20"/>
                <w:szCs w:val="24"/>
                <w:vertAlign w:val="superscript"/>
                <w:lang w:val="en-GB" w:eastAsia="zh-HK"/>
              </w:rPr>
            </w:pPr>
            <w:r w:rsidRPr="00A10ADF">
              <w:rPr>
                <w:rFonts w:ascii="Times New Roman" w:eastAsia="標楷體" w:hAnsi="Times New Roman" w:cs="Times New Roman"/>
                <w:spacing w:val="20"/>
                <w:szCs w:val="24"/>
                <w:lang w:val="en-GB"/>
              </w:rPr>
              <w:t>12,000</w:t>
            </w:r>
            <w:r w:rsidRPr="00A10ADF">
              <w:rPr>
                <w:rStyle w:val="aa"/>
                <w:rFonts w:ascii="Times New Roman" w:eastAsia="標楷體" w:hAnsi="Times New Roman" w:cs="Times New Roman"/>
                <w:spacing w:val="20"/>
                <w:szCs w:val="24"/>
                <w:lang w:val="en-GB"/>
              </w:rPr>
              <w:footnoteReference w:id="4"/>
            </w:r>
            <w:r w:rsidRPr="00A10ADF">
              <w:rPr>
                <w:rFonts w:ascii="Times New Roman" w:eastAsia="標楷體" w:hAnsi="Times New Roman" w:cs="Times New Roman"/>
                <w:spacing w:val="20"/>
                <w:szCs w:val="24"/>
                <w:vertAlign w:val="superscript"/>
                <w:lang w:val="en-GB"/>
              </w:rPr>
              <w:t>2</w:t>
            </w:r>
          </w:p>
        </w:tc>
        <w:tc>
          <w:tcPr>
            <w:tcW w:w="1116"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12,200</w:t>
            </w:r>
          </w:p>
        </w:tc>
        <w:tc>
          <w:tcPr>
            <w:tcW w:w="1171"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14,500</w:t>
            </w:r>
          </w:p>
        </w:tc>
      </w:tr>
      <w:tr w:rsidR="00BC46EA" w:rsidRPr="00A10ADF" w:rsidTr="00BC46EA">
        <w:tc>
          <w:tcPr>
            <w:tcW w:w="1872" w:type="dxa"/>
            <w:shd w:val="clear" w:color="auto" w:fill="auto"/>
          </w:tcPr>
          <w:p w:rsidR="00BC46EA" w:rsidRPr="00A10ADF" w:rsidRDefault="00BC46EA" w:rsidP="00884AA3">
            <w:pPr>
              <w:tabs>
                <w:tab w:val="left" w:pos="720"/>
              </w:tabs>
              <w:overflowPunct w:val="0"/>
              <w:autoSpaceDE w:val="0"/>
              <w:autoSpaceDN w:val="0"/>
              <w:snapToGrid w:val="0"/>
              <w:ind w:left="720" w:rightChars="-45" w:right="-108" w:hanging="720"/>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賣樓代理佣金</w:t>
            </w:r>
          </w:p>
        </w:tc>
        <w:tc>
          <w:tcPr>
            <w:tcW w:w="1170" w:type="dxa"/>
            <w:shd w:val="clear" w:color="auto" w:fill="auto"/>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16,800</w:t>
            </w:r>
          </w:p>
        </w:tc>
        <w:tc>
          <w:tcPr>
            <w:tcW w:w="1170" w:type="dxa"/>
            <w:shd w:val="clear" w:color="auto" w:fill="auto"/>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rPr>
            </w:pPr>
            <w:r w:rsidRPr="00A10ADF">
              <w:rPr>
                <w:rFonts w:ascii="Times New Roman" w:eastAsia="標楷體" w:hAnsi="Times New Roman" w:cs="Times New Roman"/>
                <w:spacing w:val="20"/>
                <w:szCs w:val="24"/>
                <w:lang w:val="en-GB"/>
              </w:rPr>
              <w:t>14,000</w:t>
            </w:r>
          </w:p>
        </w:tc>
        <w:tc>
          <w:tcPr>
            <w:tcW w:w="1171"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13,800</w:t>
            </w:r>
          </w:p>
        </w:tc>
        <w:tc>
          <w:tcPr>
            <w:tcW w:w="1170" w:type="dxa"/>
          </w:tcPr>
          <w:p w:rsidR="00BC46EA" w:rsidRPr="00A10ADF" w:rsidRDefault="00BC46EA" w:rsidP="00884AA3">
            <w:pPr>
              <w:tabs>
                <w:tab w:val="left" w:pos="720"/>
              </w:tabs>
              <w:overflowPunct w:val="0"/>
              <w:autoSpaceDE w:val="0"/>
              <w:autoSpaceDN w:val="0"/>
              <w:snapToGrid w:val="0"/>
              <w:ind w:rightChars="-32" w:right="-77"/>
              <w:jc w:val="right"/>
              <w:rPr>
                <w:rFonts w:ascii="Times New Roman" w:eastAsia="標楷體" w:hAnsi="Times New Roman" w:cs="Times New Roman"/>
                <w:spacing w:val="20"/>
                <w:szCs w:val="24"/>
                <w:lang w:val="en-GB"/>
              </w:rPr>
            </w:pPr>
            <w:r w:rsidRPr="00A10ADF">
              <w:rPr>
                <w:rFonts w:ascii="Times New Roman" w:eastAsia="標楷體" w:hAnsi="Times New Roman" w:cs="Times New Roman"/>
                <w:spacing w:val="20"/>
                <w:szCs w:val="24"/>
                <w:lang w:val="en-GB"/>
              </w:rPr>
              <w:t>14,000</w:t>
            </w:r>
          </w:p>
        </w:tc>
        <w:tc>
          <w:tcPr>
            <w:tcW w:w="1171" w:type="dxa"/>
            <w:gridSpan w:val="2"/>
          </w:tcPr>
          <w:p w:rsidR="00BC46EA" w:rsidRPr="00A10ADF" w:rsidRDefault="00BC46EA" w:rsidP="00884AA3">
            <w:pPr>
              <w:tabs>
                <w:tab w:val="left" w:pos="692"/>
              </w:tabs>
              <w:overflowPunct w:val="0"/>
              <w:autoSpaceDE w:val="0"/>
              <w:autoSpaceDN w:val="0"/>
              <w:snapToGrid w:val="0"/>
              <w:ind w:rightChars="-25" w:right="-60"/>
              <w:jc w:val="right"/>
              <w:rPr>
                <w:rFonts w:ascii="Times New Roman" w:eastAsia="標楷體" w:hAnsi="Times New Roman" w:cs="Times New Roman"/>
                <w:spacing w:val="20"/>
                <w:szCs w:val="24"/>
              </w:rPr>
            </w:pPr>
            <w:r w:rsidRPr="00A10ADF">
              <w:rPr>
                <w:rFonts w:ascii="Times New Roman" w:eastAsia="標楷體" w:hAnsi="Times New Roman" w:cs="Times New Roman"/>
                <w:spacing w:val="20"/>
                <w:szCs w:val="24"/>
              </w:rPr>
              <w:t>12,500</w:t>
            </w:r>
          </w:p>
        </w:tc>
        <w:tc>
          <w:tcPr>
            <w:tcW w:w="1170" w:type="dxa"/>
            <w:gridSpan w:val="2"/>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rPr>
            </w:pPr>
            <w:r w:rsidRPr="00A10ADF">
              <w:rPr>
                <w:rFonts w:ascii="Times New Roman" w:eastAsia="標楷體" w:hAnsi="Times New Roman" w:cs="Times New Roman"/>
                <w:spacing w:val="20"/>
                <w:szCs w:val="24"/>
                <w:lang w:val="en-GB"/>
              </w:rPr>
              <w:t>14,800</w:t>
            </w:r>
          </w:p>
        </w:tc>
        <w:tc>
          <w:tcPr>
            <w:tcW w:w="1171"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rPr>
            </w:pPr>
            <w:r w:rsidRPr="00A10ADF">
              <w:rPr>
                <w:rFonts w:ascii="Times New Roman" w:eastAsia="標楷體" w:hAnsi="Times New Roman" w:cs="Times New Roman"/>
                <w:spacing w:val="20"/>
                <w:szCs w:val="24"/>
                <w:lang w:val="en-GB"/>
              </w:rPr>
              <w:t>16,900</w:t>
            </w:r>
          </w:p>
        </w:tc>
      </w:tr>
      <w:tr w:rsidR="00BC46EA" w:rsidRPr="00A10ADF" w:rsidTr="00BC46EA">
        <w:tc>
          <w:tcPr>
            <w:tcW w:w="1872" w:type="dxa"/>
            <w:shd w:val="clear" w:color="auto" w:fill="auto"/>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律師費</w:t>
            </w:r>
          </w:p>
        </w:tc>
        <w:tc>
          <w:tcPr>
            <w:tcW w:w="1170" w:type="dxa"/>
            <w:shd w:val="clear" w:color="auto" w:fill="auto"/>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rPr>
              <w:t>16,000</w:t>
            </w:r>
          </w:p>
        </w:tc>
        <w:tc>
          <w:tcPr>
            <w:tcW w:w="1170" w:type="dxa"/>
            <w:shd w:val="clear" w:color="auto" w:fill="auto"/>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rPr>
              <w:t>16,000</w:t>
            </w:r>
          </w:p>
        </w:tc>
        <w:tc>
          <w:tcPr>
            <w:tcW w:w="1171"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rPr>
              <w:t>16,000</w:t>
            </w:r>
          </w:p>
        </w:tc>
        <w:tc>
          <w:tcPr>
            <w:tcW w:w="1170" w:type="dxa"/>
          </w:tcPr>
          <w:p w:rsidR="00BC46EA" w:rsidRPr="00A10ADF" w:rsidRDefault="00BC46EA" w:rsidP="00884AA3">
            <w:pPr>
              <w:tabs>
                <w:tab w:val="left" w:pos="720"/>
              </w:tabs>
              <w:overflowPunct w:val="0"/>
              <w:autoSpaceDE w:val="0"/>
              <w:autoSpaceDN w:val="0"/>
              <w:snapToGrid w:val="0"/>
              <w:ind w:rightChars="-32" w:right="-77"/>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rPr>
              <w:t>16,000</w:t>
            </w:r>
          </w:p>
        </w:tc>
        <w:tc>
          <w:tcPr>
            <w:tcW w:w="1171" w:type="dxa"/>
            <w:gridSpan w:val="2"/>
          </w:tcPr>
          <w:p w:rsidR="00BC46EA" w:rsidRPr="00A10ADF" w:rsidRDefault="00BC46EA" w:rsidP="00884AA3">
            <w:pPr>
              <w:tabs>
                <w:tab w:val="left" w:pos="692"/>
              </w:tabs>
              <w:overflowPunct w:val="0"/>
              <w:autoSpaceDE w:val="0"/>
              <w:autoSpaceDN w:val="0"/>
              <w:snapToGrid w:val="0"/>
              <w:ind w:rightChars="-25" w:right="-60"/>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rPr>
              <w:t>16,000</w:t>
            </w:r>
          </w:p>
        </w:tc>
        <w:tc>
          <w:tcPr>
            <w:tcW w:w="1170" w:type="dxa"/>
            <w:gridSpan w:val="2"/>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rPr>
              <w:t>16,000</w:t>
            </w:r>
          </w:p>
        </w:tc>
        <w:tc>
          <w:tcPr>
            <w:tcW w:w="1171"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rPr>
              <w:t>16,000</w:t>
            </w:r>
          </w:p>
        </w:tc>
      </w:tr>
      <w:tr w:rsidR="00BC46EA" w:rsidRPr="00A10ADF" w:rsidTr="00BC46EA">
        <w:tc>
          <w:tcPr>
            <w:tcW w:w="1872" w:type="dxa"/>
            <w:shd w:val="clear" w:color="auto" w:fill="auto"/>
          </w:tcPr>
          <w:p w:rsidR="00BC46EA" w:rsidRPr="00A10ADF" w:rsidRDefault="00BC46EA" w:rsidP="00884AA3">
            <w:pPr>
              <w:tabs>
                <w:tab w:val="left" w:pos="720"/>
              </w:tabs>
              <w:overflowPunct w:val="0"/>
              <w:autoSpaceDE w:val="0"/>
              <w:autoSpaceDN w:val="0"/>
              <w:snapToGrid w:val="0"/>
              <w:ind w:left="720" w:rightChars="-45" w:right="-108" w:hanging="720"/>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利息及火險</w:t>
            </w:r>
          </w:p>
        </w:tc>
        <w:tc>
          <w:tcPr>
            <w:tcW w:w="1170" w:type="dxa"/>
            <w:shd w:val="clear" w:color="auto" w:fill="auto"/>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rPr>
              <w:t>50,000</w:t>
            </w:r>
          </w:p>
        </w:tc>
        <w:tc>
          <w:tcPr>
            <w:tcW w:w="1170" w:type="dxa"/>
            <w:shd w:val="clear" w:color="auto" w:fill="auto"/>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rPr>
              <w:t>50,000</w:t>
            </w:r>
          </w:p>
        </w:tc>
        <w:tc>
          <w:tcPr>
            <w:tcW w:w="1171" w:type="dxa"/>
          </w:tcPr>
          <w:p w:rsidR="00BC46EA" w:rsidRPr="00A10ADF" w:rsidRDefault="00BC46EA"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w:t>
            </w:r>
          </w:p>
        </w:tc>
        <w:tc>
          <w:tcPr>
            <w:tcW w:w="1170" w:type="dxa"/>
          </w:tcPr>
          <w:p w:rsidR="00BC46EA" w:rsidRPr="00A10ADF" w:rsidRDefault="00BC46EA"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w:t>
            </w:r>
          </w:p>
        </w:tc>
        <w:tc>
          <w:tcPr>
            <w:tcW w:w="1171" w:type="dxa"/>
            <w:gridSpan w:val="2"/>
          </w:tcPr>
          <w:p w:rsidR="00BC46EA" w:rsidRPr="00A10ADF" w:rsidRDefault="00BC46EA"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w:t>
            </w:r>
          </w:p>
        </w:tc>
        <w:tc>
          <w:tcPr>
            <w:tcW w:w="1170" w:type="dxa"/>
            <w:gridSpan w:val="2"/>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50,</w:t>
            </w:r>
            <w:r w:rsidRPr="00A10ADF">
              <w:rPr>
                <w:rFonts w:ascii="Times New Roman" w:eastAsia="標楷體" w:hAnsi="Times New Roman" w:cs="Times New Roman"/>
                <w:spacing w:val="20"/>
                <w:szCs w:val="24"/>
                <w:lang w:val="en-GB"/>
              </w:rPr>
              <w:t>000</w:t>
            </w:r>
          </w:p>
        </w:tc>
        <w:tc>
          <w:tcPr>
            <w:tcW w:w="1171"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rPr>
              <w:t>50,000</w:t>
            </w:r>
          </w:p>
        </w:tc>
      </w:tr>
      <w:tr w:rsidR="00BC46EA" w:rsidRPr="00A10ADF" w:rsidTr="00BC46EA">
        <w:tc>
          <w:tcPr>
            <w:tcW w:w="1872" w:type="dxa"/>
            <w:shd w:val="clear" w:color="auto" w:fill="auto"/>
          </w:tcPr>
          <w:p w:rsidR="00BC46EA" w:rsidRPr="00A10ADF" w:rsidRDefault="00BC46EA" w:rsidP="00884AA3">
            <w:pPr>
              <w:tabs>
                <w:tab w:val="left" w:pos="720"/>
              </w:tabs>
              <w:overflowPunct w:val="0"/>
              <w:autoSpaceDE w:val="0"/>
              <w:autoSpaceDN w:val="0"/>
              <w:snapToGrid w:val="0"/>
              <w:ind w:left="720" w:rightChars="-45" w:right="-108" w:hanging="720"/>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維修費</w:t>
            </w:r>
          </w:p>
        </w:tc>
        <w:tc>
          <w:tcPr>
            <w:tcW w:w="1170" w:type="dxa"/>
            <w:shd w:val="clear" w:color="auto" w:fill="auto"/>
          </w:tcPr>
          <w:p w:rsidR="00BC46EA" w:rsidRPr="00A10ADF" w:rsidRDefault="00BC46EA"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w:t>
            </w:r>
          </w:p>
        </w:tc>
        <w:tc>
          <w:tcPr>
            <w:tcW w:w="1170" w:type="dxa"/>
            <w:shd w:val="clear" w:color="auto" w:fill="auto"/>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rPr>
              <w:t>8,000</w:t>
            </w:r>
          </w:p>
        </w:tc>
        <w:tc>
          <w:tcPr>
            <w:tcW w:w="1171" w:type="dxa"/>
          </w:tcPr>
          <w:p w:rsidR="00BC46EA" w:rsidRPr="00A10ADF" w:rsidRDefault="00BC46EA"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w:t>
            </w:r>
          </w:p>
        </w:tc>
        <w:tc>
          <w:tcPr>
            <w:tcW w:w="1170" w:type="dxa"/>
          </w:tcPr>
          <w:p w:rsidR="00BC46EA" w:rsidRPr="00A10ADF" w:rsidRDefault="00BC46EA"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w:t>
            </w:r>
          </w:p>
        </w:tc>
        <w:tc>
          <w:tcPr>
            <w:tcW w:w="1171" w:type="dxa"/>
            <w:gridSpan w:val="2"/>
          </w:tcPr>
          <w:p w:rsidR="00BC46EA" w:rsidRPr="00A10ADF" w:rsidRDefault="00BC46EA"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w:t>
            </w:r>
          </w:p>
        </w:tc>
        <w:tc>
          <w:tcPr>
            <w:tcW w:w="1170" w:type="dxa"/>
            <w:gridSpan w:val="2"/>
          </w:tcPr>
          <w:p w:rsidR="00BC46EA" w:rsidRPr="00A10ADF" w:rsidRDefault="00BC46EA"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w:t>
            </w:r>
          </w:p>
        </w:tc>
        <w:tc>
          <w:tcPr>
            <w:tcW w:w="1171"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80,000</w:t>
            </w:r>
          </w:p>
        </w:tc>
      </w:tr>
      <w:tr w:rsidR="00BC46EA" w:rsidRPr="00A10ADF" w:rsidTr="00BC46EA">
        <w:tc>
          <w:tcPr>
            <w:tcW w:w="1872" w:type="dxa"/>
            <w:shd w:val="clear" w:color="auto" w:fill="auto"/>
          </w:tcPr>
          <w:p w:rsidR="00BC46EA" w:rsidRPr="00A10ADF" w:rsidRDefault="00BC46EA" w:rsidP="00884AA3">
            <w:pPr>
              <w:tabs>
                <w:tab w:val="left" w:pos="720"/>
              </w:tabs>
              <w:overflowPunct w:val="0"/>
              <w:autoSpaceDE w:val="0"/>
              <w:autoSpaceDN w:val="0"/>
              <w:snapToGrid w:val="0"/>
              <w:ind w:left="720" w:rightChars="-45" w:right="-108" w:hanging="720"/>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管理費</w:t>
            </w:r>
          </w:p>
        </w:tc>
        <w:tc>
          <w:tcPr>
            <w:tcW w:w="1170" w:type="dxa"/>
            <w:shd w:val="clear" w:color="auto" w:fill="auto"/>
          </w:tcPr>
          <w:p w:rsidR="00BC46EA" w:rsidRPr="00A10ADF" w:rsidRDefault="00BC46EA"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w:t>
            </w:r>
          </w:p>
        </w:tc>
        <w:tc>
          <w:tcPr>
            <w:tcW w:w="1170" w:type="dxa"/>
            <w:shd w:val="clear" w:color="auto" w:fill="auto"/>
          </w:tcPr>
          <w:p w:rsidR="00BC46EA" w:rsidRPr="00A10ADF" w:rsidRDefault="00BC46EA"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w:t>
            </w:r>
          </w:p>
        </w:tc>
        <w:tc>
          <w:tcPr>
            <w:tcW w:w="1171" w:type="dxa"/>
          </w:tcPr>
          <w:p w:rsidR="00BC46EA" w:rsidRPr="00A10ADF" w:rsidRDefault="00BC46EA" w:rsidP="00884AA3">
            <w:pPr>
              <w:tabs>
                <w:tab w:val="left" w:pos="176"/>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rPr>
              <w:t>5,000</w:t>
            </w:r>
          </w:p>
        </w:tc>
        <w:tc>
          <w:tcPr>
            <w:tcW w:w="1170" w:type="dxa"/>
          </w:tcPr>
          <w:p w:rsidR="00BC46EA" w:rsidRPr="00A10ADF" w:rsidRDefault="00BC46EA"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w:t>
            </w:r>
          </w:p>
        </w:tc>
        <w:tc>
          <w:tcPr>
            <w:tcW w:w="1171" w:type="dxa"/>
            <w:gridSpan w:val="2"/>
          </w:tcPr>
          <w:p w:rsidR="00BC46EA" w:rsidRPr="00A10ADF" w:rsidRDefault="00BC46EA"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w:t>
            </w:r>
          </w:p>
        </w:tc>
        <w:tc>
          <w:tcPr>
            <w:tcW w:w="1170" w:type="dxa"/>
            <w:gridSpan w:val="2"/>
          </w:tcPr>
          <w:p w:rsidR="00BC46EA" w:rsidRPr="00A10ADF" w:rsidRDefault="00BC46EA"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w:t>
            </w:r>
          </w:p>
        </w:tc>
        <w:tc>
          <w:tcPr>
            <w:tcW w:w="1171" w:type="dxa"/>
          </w:tcPr>
          <w:p w:rsidR="00BC46EA" w:rsidRPr="00A10ADF" w:rsidRDefault="00BC46EA"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w:t>
            </w:r>
          </w:p>
        </w:tc>
      </w:tr>
      <w:tr w:rsidR="00BC46EA" w:rsidRPr="00A10ADF" w:rsidTr="00BC46EA">
        <w:tc>
          <w:tcPr>
            <w:tcW w:w="1872" w:type="dxa"/>
            <w:shd w:val="clear" w:color="auto" w:fill="auto"/>
          </w:tcPr>
          <w:p w:rsidR="00BC46EA" w:rsidRPr="00A10ADF" w:rsidRDefault="00BC46EA" w:rsidP="00884AA3">
            <w:pPr>
              <w:tabs>
                <w:tab w:val="left" w:pos="720"/>
              </w:tabs>
              <w:overflowPunct w:val="0"/>
              <w:autoSpaceDE w:val="0"/>
              <w:autoSpaceDN w:val="0"/>
              <w:snapToGrid w:val="0"/>
              <w:ind w:left="720" w:rightChars="-45" w:right="-108" w:hanging="720"/>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裝修費</w:t>
            </w:r>
          </w:p>
        </w:tc>
        <w:tc>
          <w:tcPr>
            <w:tcW w:w="1170" w:type="dxa"/>
            <w:shd w:val="clear" w:color="auto" w:fill="auto"/>
          </w:tcPr>
          <w:p w:rsidR="00BC46EA" w:rsidRPr="00A10ADF" w:rsidRDefault="00BC46EA"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w:t>
            </w:r>
          </w:p>
        </w:tc>
        <w:tc>
          <w:tcPr>
            <w:tcW w:w="1170" w:type="dxa"/>
            <w:shd w:val="clear" w:color="auto" w:fill="auto"/>
          </w:tcPr>
          <w:p w:rsidR="00BC46EA" w:rsidRPr="00A10ADF" w:rsidRDefault="00BC46EA"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w:t>
            </w:r>
          </w:p>
        </w:tc>
        <w:tc>
          <w:tcPr>
            <w:tcW w:w="1171" w:type="dxa"/>
          </w:tcPr>
          <w:p w:rsidR="00BC46EA" w:rsidRPr="00A10ADF" w:rsidRDefault="00BC46EA"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w:t>
            </w:r>
          </w:p>
        </w:tc>
        <w:tc>
          <w:tcPr>
            <w:tcW w:w="1170" w:type="dxa"/>
          </w:tcPr>
          <w:p w:rsidR="00BC46EA" w:rsidRPr="00A10ADF" w:rsidRDefault="00BC46EA"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w:t>
            </w:r>
          </w:p>
        </w:tc>
        <w:tc>
          <w:tcPr>
            <w:tcW w:w="1171" w:type="dxa"/>
            <w:gridSpan w:val="2"/>
          </w:tcPr>
          <w:p w:rsidR="00BC46EA" w:rsidRPr="00A10ADF" w:rsidRDefault="00BC46EA"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w:t>
            </w:r>
          </w:p>
        </w:tc>
        <w:tc>
          <w:tcPr>
            <w:tcW w:w="1170" w:type="dxa"/>
            <w:gridSpan w:val="2"/>
          </w:tcPr>
          <w:p w:rsidR="00BC46EA" w:rsidRPr="00A10ADF" w:rsidRDefault="00BC46EA"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w:t>
            </w:r>
          </w:p>
        </w:tc>
        <w:tc>
          <w:tcPr>
            <w:tcW w:w="1171"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rPr>
              <w:t>200,000</w:t>
            </w:r>
          </w:p>
        </w:tc>
      </w:tr>
    </w:tbl>
    <w:p w:rsidR="00BC46EA" w:rsidRPr="00A10ADF" w:rsidRDefault="00BC46EA" w:rsidP="00884AA3">
      <w:pPr>
        <w:tabs>
          <w:tab w:val="left" w:pos="720"/>
        </w:tabs>
        <w:overflowPunct w:val="0"/>
        <w:autoSpaceDE w:val="0"/>
        <w:autoSpaceDN w:val="0"/>
        <w:ind w:left="2127" w:hanging="709"/>
        <w:jc w:val="both"/>
        <w:rPr>
          <w:rFonts w:ascii="Times New Roman" w:eastAsia="標楷體" w:hAnsi="Times New Roman" w:cs="Times New Roman"/>
          <w:spacing w:val="20"/>
          <w:szCs w:val="24"/>
        </w:rPr>
      </w:pPr>
    </w:p>
    <w:tbl>
      <w:tblPr>
        <w:tblW w:w="8898" w:type="dxa"/>
        <w:tblInd w:w="-601" w:type="dxa"/>
        <w:tblLayout w:type="fixed"/>
        <w:tblLook w:val="04A0" w:firstRow="1" w:lastRow="0" w:firstColumn="1" w:lastColumn="0" w:noHBand="0" w:noVBand="1"/>
      </w:tblPr>
      <w:tblGrid>
        <w:gridCol w:w="1872"/>
        <w:gridCol w:w="1171"/>
        <w:gridCol w:w="1171"/>
        <w:gridCol w:w="1171"/>
        <w:gridCol w:w="1171"/>
        <w:gridCol w:w="1171"/>
        <w:gridCol w:w="1171"/>
      </w:tblGrid>
      <w:tr w:rsidR="00BC46EA" w:rsidRPr="00A10ADF" w:rsidTr="00BC46EA">
        <w:trPr>
          <w:tblHeader/>
        </w:trPr>
        <w:tc>
          <w:tcPr>
            <w:tcW w:w="1872" w:type="dxa"/>
            <w:shd w:val="clear" w:color="auto" w:fill="auto"/>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c>
        <w:tc>
          <w:tcPr>
            <w:tcW w:w="1171" w:type="dxa"/>
            <w:shd w:val="clear" w:color="auto" w:fill="auto"/>
          </w:tcPr>
          <w:p w:rsidR="00BC46EA" w:rsidRPr="00A10ADF" w:rsidRDefault="00BC46EA" w:rsidP="00884AA3">
            <w:pPr>
              <w:tabs>
                <w:tab w:val="left" w:pos="720"/>
              </w:tabs>
              <w:overflowPunct w:val="0"/>
              <w:autoSpaceDE w:val="0"/>
              <w:autoSpaceDN w:val="0"/>
              <w:snapToGrid w:val="0"/>
              <w:ind w:left="720" w:right="-323" w:hanging="720"/>
              <w:jc w:val="center"/>
              <w:rPr>
                <w:rFonts w:ascii="Times New Roman" w:eastAsia="標楷體" w:hAnsi="Times New Roman" w:cs="Times New Roman"/>
                <w:spacing w:val="20"/>
                <w:szCs w:val="24"/>
                <w:u w:val="single"/>
              </w:rPr>
            </w:pPr>
            <w:r w:rsidRPr="00A10ADF">
              <w:rPr>
                <w:rFonts w:ascii="Times New Roman" w:eastAsia="標楷體" w:hAnsi="Times New Roman" w:cs="Times New Roman"/>
                <w:spacing w:val="20"/>
                <w:szCs w:val="24"/>
                <w:u w:val="single"/>
              </w:rPr>
              <w:t>物業</w:t>
            </w:r>
            <w:r w:rsidRPr="00A10ADF">
              <w:rPr>
                <w:rFonts w:ascii="Times New Roman" w:eastAsia="標楷體" w:hAnsi="Times New Roman" w:cs="Times New Roman"/>
                <w:spacing w:val="20"/>
                <w:szCs w:val="24"/>
                <w:u w:val="single"/>
              </w:rPr>
              <w:t>9</w:t>
            </w:r>
          </w:p>
        </w:tc>
        <w:tc>
          <w:tcPr>
            <w:tcW w:w="1171" w:type="dxa"/>
            <w:shd w:val="clear" w:color="auto" w:fill="auto"/>
          </w:tcPr>
          <w:p w:rsidR="00BC46EA" w:rsidRPr="00A10ADF" w:rsidRDefault="00BC46EA" w:rsidP="00884AA3">
            <w:pPr>
              <w:tabs>
                <w:tab w:val="left" w:pos="720"/>
              </w:tabs>
              <w:overflowPunct w:val="0"/>
              <w:autoSpaceDE w:val="0"/>
              <w:autoSpaceDN w:val="0"/>
              <w:snapToGrid w:val="0"/>
              <w:ind w:left="720" w:right="-323" w:hanging="720"/>
              <w:jc w:val="center"/>
              <w:rPr>
                <w:rFonts w:ascii="Times New Roman" w:eastAsia="標楷體" w:hAnsi="Times New Roman" w:cs="Times New Roman"/>
                <w:spacing w:val="20"/>
                <w:szCs w:val="24"/>
                <w:u w:val="single"/>
              </w:rPr>
            </w:pPr>
            <w:r w:rsidRPr="00A10ADF">
              <w:rPr>
                <w:rFonts w:ascii="Times New Roman" w:eastAsia="標楷體" w:hAnsi="Times New Roman" w:cs="Times New Roman"/>
                <w:spacing w:val="20"/>
                <w:szCs w:val="24"/>
                <w:u w:val="single"/>
              </w:rPr>
              <w:t>物業</w:t>
            </w:r>
            <w:r w:rsidRPr="00A10ADF">
              <w:rPr>
                <w:rFonts w:ascii="Times New Roman" w:eastAsia="標楷體" w:hAnsi="Times New Roman" w:cs="Times New Roman"/>
                <w:spacing w:val="20"/>
                <w:szCs w:val="24"/>
                <w:u w:val="single"/>
              </w:rPr>
              <w:t>10</w:t>
            </w:r>
          </w:p>
        </w:tc>
        <w:tc>
          <w:tcPr>
            <w:tcW w:w="1171" w:type="dxa"/>
          </w:tcPr>
          <w:p w:rsidR="00BC46EA" w:rsidRPr="00A10ADF" w:rsidRDefault="00BC46EA" w:rsidP="00884AA3">
            <w:pPr>
              <w:tabs>
                <w:tab w:val="left" w:pos="720"/>
              </w:tabs>
              <w:overflowPunct w:val="0"/>
              <w:autoSpaceDE w:val="0"/>
              <w:autoSpaceDN w:val="0"/>
              <w:snapToGrid w:val="0"/>
              <w:ind w:left="720" w:right="-323" w:hanging="720"/>
              <w:jc w:val="center"/>
              <w:rPr>
                <w:rFonts w:ascii="Times New Roman" w:eastAsia="標楷體" w:hAnsi="Times New Roman" w:cs="Times New Roman"/>
                <w:spacing w:val="20"/>
                <w:szCs w:val="24"/>
                <w:u w:val="single"/>
              </w:rPr>
            </w:pPr>
            <w:r w:rsidRPr="00A10ADF">
              <w:rPr>
                <w:rFonts w:ascii="Times New Roman" w:eastAsia="標楷體" w:hAnsi="Times New Roman" w:cs="Times New Roman"/>
                <w:spacing w:val="20"/>
                <w:szCs w:val="24"/>
                <w:u w:val="single"/>
              </w:rPr>
              <w:t>物業</w:t>
            </w:r>
            <w:r w:rsidRPr="00A10ADF">
              <w:rPr>
                <w:rFonts w:ascii="Times New Roman" w:eastAsia="標楷體" w:hAnsi="Times New Roman" w:cs="Times New Roman"/>
                <w:spacing w:val="20"/>
                <w:szCs w:val="24"/>
                <w:u w:val="single"/>
              </w:rPr>
              <w:t>13</w:t>
            </w:r>
          </w:p>
        </w:tc>
        <w:tc>
          <w:tcPr>
            <w:tcW w:w="1171" w:type="dxa"/>
          </w:tcPr>
          <w:p w:rsidR="00BC46EA" w:rsidRPr="00A10ADF" w:rsidRDefault="00BC46EA" w:rsidP="00884AA3">
            <w:pPr>
              <w:tabs>
                <w:tab w:val="left" w:pos="720"/>
              </w:tabs>
              <w:overflowPunct w:val="0"/>
              <w:autoSpaceDE w:val="0"/>
              <w:autoSpaceDN w:val="0"/>
              <w:snapToGrid w:val="0"/>
              <w:ind w:left="720" w:right="-323" w:hanging="720"/>
              <w:jc w:val="center"/>
              <w:rPr>
                <w:rFonts w:ascii="Times New Roman" w:eastAsia="標楷體" w:hAnsi="Times New Roman" w:cs="Times New Roman"/>
                <w:spacing w:val="20"/>
                <w:szCs w:val="24"/>
                <w:u w:val="single"/>
              </w:rPr>
            </w:pPr>
            <w:r w:rsidRPr="00A10ADF">
              <w:rPr>
                <w:rFonts w:ascii="Times New Roman" w:eastAsia="標楷體" w:hAnsi="Times New Roman" w:cs="Times New Roman"/>
                <w:spacing w:val="20"/>
                <w:szCs w:val="24"/>
                <w:u w:val="single"/>
              </w:rPr>
              <w:t>物業</w:t>
            </w:r>
            <w:r w:rsidRPr="00A10ADF">
              <w:rPr>
                <w:rFonts w:ascii="Times New Roman" w:eastAsia="標楷體" w:hAnsi="Times New Roman" w:cs="Times New Roman"/>
                <w:spacing w:val="20"/>
                <w:szCs w:val="24"/>
                <w:u w:val="single"/>
              </w:rPr>
              <w:t>14</w:t>
            </w:r>
          </w:p>
        </w:tc>
        <w:tc>
          <w:tcPr>
            <w:tcW w:w="1171" w:type="dxa"/>
          </w:tcPr>
          <w:p w:rsidR="00BC46EA" w:rsidRPr="00A10ADF" w:rsidRDefault="00BC46EA" w:rsidP="00884AA3">
            <w:pPr>
              <w:tabs>
                <w:tab w:val="left" w:pos="720"/>
              </w:tabs>
              <w:overflowPunct w:val="0"/>
              <w:autoSpaceDE w:val="0"/>
              <w:autoSpaceDN w:val="0"/>
              <w:snapToGrid w:val="0"/>
              <w:ind w:left="720" w:right="-323" w:hanging="720"/>
              <w:jc w:val="center"/>
              <w:rPr>
                <w:rFonts w:ascii="Times New Roman" w:eastAsia="標楷體" w:hAnsi="Times New Roman" w:cs="Times New Roman"/>
                <w:spacing w:val="20"/>
                <w:szCs w:val="24"/>
                <w:u w:val="single"/>
              </w:rPr>
            </w:pPr>
            <w:r w:rsidRPr="00A10ADF">
              <w:rPr>
                <w:rFonts w:ascii="Times New Roman" w:eastAsia="標楷體" w:hAnsi="Times New Roman" w:cs="Times New Roman"/>
                <w:spacing w:val="20"/>
                <w:szCs w:val="24"/>
                <w:u w:val="single"/>
              </w:rPr>
              <w:t>物業</w:t>
            </w:r>
            <w:r w:rsidRPr="00A10ADF">
              <w:rPr>
                <w:rFonts w:ascii="Times New Roman" w:eastAsia="標楷體" w:hAnsi="Times New Roman" w:cs="Times New Roman"/>
                <w:spacing w:val="20"/>
                <w:szCs w:val="24"/>
                <w:u w:val="single"/>
              </w:rPr>
              <w:t>15</w:t>
            </w:r>
          </w:p>
        </w:tc>
        <w:tc>
          <w:tcPr>
            <w:tcW w:w="1171" w:type="dxa"/>
          </w:tcPr>
          <w:p w:rsidR="00BC46EA" w:rsidRPr="00A10ADF" w:rsidRDefault="00BC46EA" w:rsidP="00884AA3">
            <w:pPr>
              <w:tabs>
                <w:tab w:val="left" w:pos="720"/>
              </w:tabs>
              <w:overflowPunct w:val="0"/>
              <w:autoSpaceDE w:val="0"/>
              <w:autoSpaceDN w:val="0"/>
              <w:snapToGrid w:val="0"/>
              <w:ind w:left="720" w:right="-323" w:hanging="720"/>
              <w:jc w:val="center"/>
              <w:rPr>
                <w:rFonts w:ascii="Times New Roman" w:eastAsia="標楷體" w:hAnsi="Times New Roman" w:cs="Times New Roman"/>
                <w:spacing w:val="20"/>
                <w:szCs w:val="24"/>
                <w:u w:val="single"/>
              </w:rPr>
            </w:pPr>
            <w:r w:rsidRPr="00A10ADF">
              <w:rPr>
                <w:rFonts w:ascii="Times New Roman" w:eastAsia="標楷體" w:hAnsi="Times New Roman" w:cs="Times New Roman"/>
                <w:spacing w:val="20"/>
                <w:szCs w:val="24"/>
                <w:u w:val="single"/>
              </w:rPr>
              <w:t>物業</w:t>
            </w:r>
            <w:r w:rsidRPr="00A10ADF">
              <w:rPr>
                <w:rFonts w:ascii="Times New Roman" w:eastAsia="標楷體" w:hAnsi="Times New Roman" w:cs="Times New Roman"/>
                <w:spacing w:val="20"/>
                <w:szCs w:val="24"/>
                <w:u w:val="single"/>
              </w:rPr>
              <w:t>16</w:t>
            </w:r>
          </w:p>
        </w:tc>
      </w:tr>
      <w:tr w:rsidR="00BC46EA" w:rsidRPr="00A10ADF" w:rsidTr="00BC46EA">
        <w:trPr>
          <w:tblHeader/>
        </w:trPr>
        <w:tc>
          <w:tcPr>
            <w:tcW w:w="1872" w:type="dxa"/>
            <w:shd w:val="clear" w:color="auto" w:fill="auto"/>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p>
        </w:tc>
        <w:tc>
          <w:tcPr>
            <w:tcW w:w="1171" w:type="dxa"/>
            <w:shd w:val="clear" w:color="auto" w:fill="auto"/>
          </w:tcPr>
          <w:p w:rsidR="00BC46EA" w:rsidRPr="00A10ADF" w:rsidRDefault="00BC46EA" w:rsidP="00884AA3">
            <w:pPr>
              <w:tabs>
                <w:tab w:val="left" w:pos="720"/>
              </w:tabs>
              <w:overflowPunct w:val="0"/>
              <w:autoSpaceDE w:val="0"/>
              <w:autoSpaceDN w:val="0"/>
              <w:snapToGrid w:val="0"/>
              <w:ind w:left="720" w:right="-182" w:hanging="720"/>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w:t>
            </w:r>
            <w:r w:rsidRPr="00A10ADF">
              <w:rPr>
                <w:rFonts w:ascii="Times New Roman" w:eastAsia="標楷體" w:hAnsi="Times New Roman" w:cs="Times New Roman"/>
                <w:spacing w:val="20"/>
                <w:szCs w:val="24"/>
                <w:lang w:val="en-GB" w:eastAsia="zh-HK"/>
              </w:rPr>
              <w:t>元</w:t>
            </w:r>
          </w:p>
        </w:tc>
        <w:tc>
          <w:tcPr>
            <w:tcW w:w="1171" w:type="dxa"/>
            <w:shd w:val="clear" w:color="auto" w:fill="auto"/>
          </w:tcPr>
          <w:p w:rsidR="00BC46EA" w:rsidRPr="00A10ADF" w:rsidRDefault="00BC46EA" w:rsidP="00884AA3">
            <w:pPr>
              <w:tabs>
                <w:tab w:val="left" w:pos="720"/>
              </w:tabs>
              <w:overflowPunct w:val="0"/>
              <w:autoSpaceDE w:val="0"/>
              <w:autoSpaceDN w:val="0"/>
              <w:snapToGrid w:val="0"/>
              <w:ind w:left="720" w:right="-182" w:hanging="720"/>
              <w:jc w:val="center"/>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元</w:t>
            </w:r>
          </w:p>
        </w:tc>
        <w:tc>
          <w:tcPr>
            <w:tcW w:w="1171" w:type="dxa"/>
          </w:tcPr>
          <w:p w:rsidR="00BC46EA" w:rsidRPr="00A10ADF" w:rsidRDefault="00BC46EA" w:rsidP="00884AA3">
            <w:pPr>
              <w:tabs>
                <w:tab w:val="left" w:pos="720"/>
              </w:tabs>
              <w:overflowPunct w:val="0"/>
              <w:autoSpaceDE w:val="0"/>
              <w:autoSpaceDN w:val="0"/>
              <w:snapToGrid w:val="0"/>
              <w:ind w:left="720" w:right="-182" w:hanging="720"/>
              <w:jc w:val="center"/>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元</w:t>
            </w:r>
          </w:p>
        </w:tc>
        <w:tc>
          <w:tcPr>
            <w:tcW w:w="1171" w:type="dxa"/>
          </w:tcPr>
          <w:p w:rsidR="00BC46EA" w:rsidRPr="00A10ADF" w:rsidRDefault="00BC46EA" w:rsidP="00884AA3">
            <w:pPr>
              <w:tabs>
                <w:tab w:val="left" w:pos="720"/>
              </w:tabs>
              <w:overflowPunct w:val="0"/>
              <w:autoSpaceDE w:val="0"/>
              <w:autoSpaceDN w:val="0"/>
              <w:snapToGrid w:val="0"/>
              <w:ind w:left="720" w:right="-182" w:hanging="720"/>
              <w:jc w:val="center"/>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元</w:t>
            </w:r>
          </w:p>
        </w:tc>
        <w:tc>
          <w:tcPr>
            <w:tcW w:w="1171" w:type="dxa"/>
          </w:tcPr>
          <w:p w:rsidR="00BC46EA" w:rsidRPr="00A10ADF" w:rsidRDefault="00BC46EA" w:rsidP="00884AA3">
            <w:pPr>
              <w:tabs>
                <w:tab w:val="left" w:pos="720"/>
              </w:tabs>
              <w:overflowPunct w:val="0"/>
              <w:autoSpaceDE w:val="0"/>
              <w:autoSpaceDN w:val="0"/>
              <w:snapToGrid w:val="0"/>
              <w:ind w:left="720" w:right="-182" w:hanging="720"/>
              <w:jc w:val="center"/>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元</w:t>
            </w:r>
          </w:p>
        </w:tc>
        <w:tc>
          <w:tcPr>
            <w:tcW w:w="1171" w:type="dxa"/>
          </w:tcPr>
          <w:p w:rsidR="00BC46EA" w:rsidRPr="00A10ADF" w:rsidRDefault="00BC46EA" w:rsidP="00884AA3">
            <w:pPr>
              <w:tabs>
                <w:tab w:val="left" w:pos="720"/>
              </w:tabs>
              <w:overflowPunct w:val="0"/>
              <w:autoSpaceDE w:val="0"/>
              <w:autoSpaceDN w:val="0"/>
              <w:snapToGrid w:val="0"/>
              <w:ind w:left="720" w:right="-182" w:hanging="720"/>
              <w:jc w:val="center"/>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元</w:t>
            </w:r>
          </w:p>
        </w:tc>
      </w:tr>
      <w:tr w:rsidR="00BC46EA" w:rsidRPr="00A10ADF" w:rsidTr="00BC46EA">
        <w:tc>
          <w:tcPr>
            <w:tcW w:w="1872" w:type="dxa"/>
            <w:shd w:val="clear" w:color="auto" w:fill="auto"/>
          </w:tcPr>
          <w:p w:rsidR="00BC46EA" w:rsidRPr="00A10ADF" w:rsidRDefault="00BC46EA" w:rsidP="00884AA3">
            <w:pPr>
              <w:tabs>
                <w:tab w:val="left" w:pos="720"/>
              </w:tabs>
              <w:overflowPunct w:val="0"/>
              <w:autoSpaceDE w:val="0"/>
              <w:autoSpaceDN w:val="0"/>
              <w:snapToGrid w:val="0"/>
              <w:ind w:left="720" w:rightChars="-45" w:right="-108" w:hanging="720"/>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買樓代理佣金</w:t>
            </w:r>
          </w:p>
        </w:tc>
        <w:tc>
          <w:tcPr>
            <w:tcW w:w="1171" w:type="dxa"/>
            <w:shd w:val="clear" w:color="auto" w:fill="auto"/>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20,800</w:t>
            </w:r>
          </w:p>
        </w:tc>
        <w:tc>
          <w:tcPr>
            <w:tcW w:w="1171" w:type="dxa"/>
            <w:shd w:val="clear" w:color="auto" w:fill="auto"/>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27,000</w:t>
            </w:r>
          </w:p>
        </w:tc>
        <w:tc>
          <w:tcPr>
            <w:tcW w:w="1171"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17,200</w:t>
            </w:r>
          </w:p>
        </w:tc>
        <w:tc>
          <w:tcPr>
            <w:tcW w:w="1171"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22,800</w:t>
            </w:r>
          </w:p>
        </w:tc>
        <w:tc>
          <w:tcPr>
            <w:tcW w:w="1171"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22,000</w:t>
            </w:r>
          </w:p>
        </w:tc>
        <w:tc>
          <w:tcPr>
            <w:tcW w:w="1171"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24,800</w:t>
            </w:r>
          </w:p>
        </w:tc>
      </w:tr>
      <w:tr w:rsidR="00BC46EA" w:rsidRPr="00A10ADF" w:rsidTr="00BC46EA">
        <w:tc>
          <w:tcPr>
            <w:tcW w:w="1872" w:type="dxa"/>
            <w:shd w:val="clear" w:color="auto" w:fill="auto"/>
          </w:tcPr>
          <w:p w:rsidR="00BC46EA" w:rsidRPr="00A10ADF" w:rsidRDefault="00BC46EA" w:rsidP="00884AA3">
            <w:pPr>
              <w:tabs>
                <w:tab w:val="left" w:pos="720"/>
              </w:tabs>
              <w:overflowPunct w:val="0"/>
              <w:autoSpaceDE w:val="0"/>
              <w:autoSpaceDN w:val="0"/>
              <w:snapToGrid w:val="0"/>
              <w:ind w:left="720" w:rightChars="-45" w:right="-108" w:hanging="720"/>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賣樓代理佣金</w:t>
            </w:r>
          </w:p>
        </w:tc>
        <w:tc>
          <w:tcPr>
            <w:tcW w:w="1171" w:type="dxa"/>
            <w:shd w:val="clear" w:color="auto" w:fill="auto"/>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rPr>
            </w:pPr>
            <w:r w:rsidRPr="00A10ADF">
              <w:rPr>
                <w:rFonts w:ascii="Times New Roman" w:eastAsia="標楷體" w:hAnsi="Times New Roman" w:cs="Times New Roman"/>
                <w:spacing w:val="20"/>
                <w:szCs w:val="24"/>
                <w:lang w:val="en-GB"/>
              </w:rPr>
              <w:t>24,300</w:t>
            </w:r>
          </w:p>
        </w:tc>
        <w:tc>
          <w:tcPr>
            <w:tcW w:w="1171" w:type="dxa"/>
            <w:shd w:val="clear" w:color="auto" w:fill="auto"/>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rPr>
            </w:pPr>
            <w:r w:rsidRPr="00A10ADF">
              <w:rPr>
                <w:rFonts w:ascii="Times New Roman" w:eastAsia="標楷體" w:hAnsi="Times New Roman" w:cs="Times New Roman"/>
                <w:spacing w:val="20"/>
                <w:szCs w:val="24"/>
                <w:lang w:val="en-GB"/>
              </w:rPr>
              <w:t>28,500</w:t>
            </w:r>
          </w:p>
        </w:tc>
        <w:tc>
          <w:tcPr>
            <w:tcW w:w="1171"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rPr>
            </w:pPr>
            <w:r w:rsidRPr="00A10ADF">
              <w:rPr>
                <w:rFonts w:ascii="Times New Roman" w:eastAsia="標楷體" w:hAnsi="Times New Roman" w:cs="Times New Roman"/>
                <w:spacing w:val="20"/>
                <w:szCs w:val="24"/>
                <w:lang w:val="en-GB"/>
              </w:rPr>
              <w:t>25,500</w:t>
            </w:r>
          </w:p>
        </w:tc>
        <w:tc>
          <w:tcPr>
            <w:tcW w:w="1171"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rPr>
            </w:pPr>
            <w:r w:rsidRPr="00A10ADF">
              <w:rPr>
                <w:rFonts w:ascii="Times New Roman" w:eastAsia="標楷體" w:hAnsi="Times New Roman" w:cs="Times New Roman"/>
                <w:spacing w:val="20"/>
                <w:szCs w:val="24"/>
                <w:lang w:val="en-GB"/>
              </w:rPr>
              <w:t>30,500</w:t>
            </w:r>
          </w:p>
        </w:tc>
        <w:tc>
          <w:tcPr>
            <w:tcW w:w="1171"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rPr>
            </w:pPr>
            <w:r w:rsidRPr="00A10ADF">
              <w:rPr>
                <w:rFonts w:ascii="Times New Roman" w:eastAsia="標楷體" w:hAnsi="Times New Roman" w:cs="Times New Roman"/>
                <w:spacing w:val="20"/>
                <w:szCs w:val="24"/>
                <w:lang w:val="en-GB"/>
              </w:rPr>
              <w:t>25,000</w:t>
            </w:r>
          </w:p>
        </w:tc>
        <w:tc>
          <w:tcPr>
            <w:tcW w:w="1171"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rPr>
            </w:pPr>
            <w:r w:rsidRPr="00A10ADF">
              <w:rPr>
                <w:rFonts w:ascii="Times New Roman" w:eastAsia="標楷體" w:hAnsi="Times New Roman" w:cs="Times New Roman"/>
                <w:spacing w:val="20"/>
                <w:szCs w:val="24"/>
                <w:lang w:val="en-GB"/>
              </w:rPr>
              <w:t>28,000</w:t>
            </w:r>
          </w:p>
        </w:tc>
      </w:tr>
      <w:tr w:rsidR="00BC46EA" w:rsidRPr="00A10ADF" w:rsidTr="00BC46EA">
        <w:tc>
          <w:tcPr>
            <w:tcW w:w="1872" w:type="dxa"/>
            <w:shd w:val="clear" w:color="auto" w:fill="auto"/>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律師費</w:t>
            </w:r>
          </w:p>
        </w:tc>
        <w:tc>
          <w:tcPr>
            <w:tcW w:w="1171" w:type="dxa"/>
            <w:shd w:val="clear" w:color="auto" w:fill="auto"/>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rPr>
              <w:t>16,000</w:t>
            </w:r>
          </w:p>
        </w:tc>
        <w:tc>
          <w:tcPr>
            <w:tcW w:w="1171" w:type="dxa"/>
            <w:shd w:val="clear" w:color="auto" w:fill="auto"/>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rPr>
              <w:t>16,000</w:t>
            </w:r>
          </w:p>
        </w:tc>
        <w:tc>
          <w:tcPr>
            <w:tcW w:w="1171"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rPr>
              <w:t>16,000</w:t>
            </w:r>
          </w:p>
        </w:tc>
        <w:tc>
          <w:tcPr>
            <w:tcW w:w="1171"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rPr>
              <w:t>16,000</w:t>
            </w:r>
          </w:p>
        </w:tc>
        <w:tc>
          <w:tcPr>
            <w:tcW w:w="1171"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rPr>
              <w:t>16,000</w:t>
            </w:r>
          </w:p>
        </w:tc>
        <w:tc>
          <w:tcPr>
            <w:tcW w:w="1171"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rPr>
              <w:t>16,000</w:t>
            </w:r>
          </w:p>
        </w:tc>
      </w:tr>
      <w:tr w:rsidR="00BC46EA" w:rsidRPr="00A10ADF" w:rsidTr="00BC46EA">
        <w:tc>
          <w:tcPr>
            <w:tcW w:w="1872" w:type="dxa"/>
            <w:shd w:val="clear" w:color="auto" w:fill="auto"/>
          </w:tcPr>
          <w:p w:rsidR="00BC46EA" w:rsidRPr="00A10ADF" w:rsidRDefault="00BC46EA" w:rsidP="00884AA3">
            <w:pPr>
              <w:tabs>
                <w:tab w:val="left" w:pos="720"/>
              </w:tabs>
              <w:overflowPunct w:val="0"/>
              <w:autoSpaceDE w:val="0"/>
              <w:autoSpaceDN w:val="0"/>
              <w:snapToGrid w:val="0"/>
              <w:ind w:left="720" w:rightChars="-45" w:right="-108" w:hanging="720"/>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利息及火險</w:t>
            </w:r>
          </w:p>
        </w:tc>
        <w:tc>
          <w:tcPr>
            <w:tcW w:w="1171" w:type="dxa"/>
            <w:shd w:val="clear" w:color="auto" w:fill="auto"/>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rPr>
              <w:t>50,000</w:t>
            </w:r>
          </w:p>
        </w:tc>
        <w:tc>
          <w:tcPr>
            <w:tcW w:w="1171" w:type="dxa"/>
            <w:shd w:val="clear" w:color="auto" w:fill="auto"/>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50,000</w:t>
            </w:r>
          </w:p>
        </w:tc>
        <w:tc>
          <w:tcPr>
            <w:tcW w:w="1171"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rPr>
              <w:t>88,000</w:t>
            </w:r>
          </w:p>
        </w:tc>
        <w:tc>
          <w:tcPr>
            <w:tcW w:w="1171"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rPr>
              <w:t>50,000</w:t>
            </w:r>
          </w:p>
        </w:tc>
        <w:tc>
          <w:tcPr>
            <w:tcW w:w="1171"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rPr>
              <w:t>50,000</w:t>
            </w:r>
          </w:p>
        </w:tc>
        <w:tc>
          <w:tcPr>
            <w:tcW w:w="1171"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rPr>
              <w:t>50,000</w:t>
            </w:r>
          </w:p>
        </w:tc>
      </w:tr>
      <w:tr w:rsidR="00BC46EA" w:rsidRPr="00A10ADF" w:rsidTr="00BC46EA">
        <w:tc>
          <w:tcPr>
            <w:tcW w:w="1872" w:type="dxa"/>
            <w:shd w:val="clear" w:color="auto" w:fill="auto"/>
          </w:tcPr>
          <w:p w:rsidR="00BC46EA" w:rsidRPr="00A10ADF" w:rsidRDefault="00BC46EA" w:rsidP="00884AA3">
            <w:pPr>
              <w:tabs>
                <w:tab w:val="left" w:pos="720"/>
              </w:tabs>
              <w:overflowPunct w:val="0"/>
              <w:autoSpaceDE w:val="0"/>
              <w:autoSpaceDN w:val="0"/>
              <w:snapToGrid w:val="0"/>
              <w:ind w:left="720" w:rightChars="-45" w:right="-108" w:hanging="720"/>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維修費</w:t>
            </w:r>
          </w:p>
        </w:tc>
        <w:tc>
          <w:tcPr>
            <w:tcW w:w="1171" w:type="dxa"/>
            <w:shd w:val="clear" w:color="auto" w:fill="auto"/>
          </w:tcPr>
          <w:p w:rsidR="00BC46EA" w:rsidRPr="00A10ADF" w:rsidRDefault="00BC46EA"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w:t>
            </w:r>
          </w:p>
        </w:tc>
        <w:tc>
          <w:tcPr>
            <w:tcW w:w="1171" w:type="dxa"/>
            <w:shd w:val="clear" w:color="auto" w:fill="auto"/>
          </w:tcPr>
          <w:p w:rsidR="00BC46EA" w:rsidRPr="00A10ADF" w:rsidRDefault="00BC46EA"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w:t>
            </w:r>
          </w:p>
        </w:tc>
        <w:tc>
          <w:tcPr>
            <w:tcW w:w="1171" w:type="dxa"/>
          </w:tcPr>
          <w:p w:rsidR="00BC46EA" w:rsidRPr="00A10ADF" w:rsidRDefault="00BC46EA" w:rsidP="00884AA3">
            <w:pPr>
              <w:tabs>
                <w:tab w:val="left" w:pos="176"/>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70,000</w:t>
            </w:r>
          </w:p>
        </w:tc>
        <w:tc>
          <w:tcPr>
            <w:tcW w:w="1171" w:type="dxa"/>
          </w:tcPr>
          <w:p w:rsidR="00BC46EA" w:rsidRPr="00A10ADF" w:rsidRDefault="00BC46EA"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w:t>
            </w:r>
          </w:p>
        </w:tc>
        <w:tc>
          <w:tcPr>
            <w:tcW w:w="1171" w:type="dxa"/>
          </w:tcPr>
          <w:p w:rsidR="00BC46EA" w:rsidRPr="00A10ADF" w:rsidRDefault="00BC46EA"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w:t>
            </w:r>
          </w:p>
        </w:tc>
        <w:tc>
          <w:tcPr>
            <w:tcW w:w="1171" w:type="dxa"/>
          </w:tcPr>
          <w:p w:rsidR="00BC46EA" w:rsidRPr="00A10ADF" w:rsidRDefault="00BC46EA"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w:t>
            </w:r>
          </w:p>
        </w:tc>
      </w:tr>
      <w:tr w:rsidR="00BC46EA" w:rsidRPr="00A10ADF" w:rsidTr="00BC46EA">
        <w:tc>
          <w:tcPr>
            <w:tcW w:w="1872" w:type="dxa"/>
            <w:shd w:val="clear" w:color="auto" w:fill="auto"/>
          </w:tcPr>
          <w:p w:rsidR="00BC46EA" w:rsidRPr="00A10ADF" w:rsidRDefault="00BC46EA" w:rsidP="00884AA3">
            <w:pPr>
              <w:tabs>
                <w:tab w:val="left" w:pos="720"/>
              </w:tabs>
              <w:overflowPunct w:val="0"/>
              <w:autoSpaceDE w:val="0"/>
              <w:autoSpaceDN w:val="0"/>
              <w:snapToGrid w:val="0"/>
              <w:ind w:left="720" w:rightChars="-45" w:right="-108" w:hanging="720"/>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管理費</w:t>
            </w:r>
          </w:p>
        </w:tc>
        <w:tc>
          <w:tcPr>
            <w:tcW w:w="1171" w:type="dxa"/>
            <w:shd w:val="clear" w:color="auto" w:fill="auto"/>
          </w:tcPr>
          <w:p w:rsidR="00BC46EA" w:rsidRPr="00A10ADF" w:rsidRDefault="00BC46EA" w:rsidP="00884AA3">
            <w:pPr>
              <w:tabs>
                <w:tab w:val="left" w:pos="720"/>
              </w:tabs>
              <w:overflowPunct w:val="0"/>
              <w:autoSpaceDE w:val="0"/>
              <w:autoSpaceDN w:val="0"/>
              <w:snapToGrid w:val="0"/>
              <w:ind w:leftChars="-65" w:left="-2" w:rightChars="-42" w:right="-101" w:hangingChars="55" w:hanging="154"/>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rPr>
              <w:t>5,000</w:t>
            </w:r>
          </w:p>
        </w:tc>
        <w:tc>
          <w:tcPr>
            <w:tcW w:w="1171" w:type="dxa"/>
            <w:shd w:val="clear" w:color="auto" w:fill="auto"/>
          </w:tcPr>
          <w:p w:rsidR="00BC46EA" w:rsidRPr="00A10ADF" w:rsidRDefault="00BC46EA"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w:t>
            </w:r>
          </w:p>
        </w:tc>
        <w:tc>
          <w:tcPr>
            <w:tcW w:w="1171" w:type="dxa"/>
          </w:tcPr>
          <w:p w:rsidR="00BC46EA" w:rsidRPr="00A10ADF" w:rsidRDefault="00BC46EA" w:rsidP="00884AA3">
            <w:pPr>
              <w:tabs>
                <w:tab w:val="left" w:pos="176"/>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rPr>
              <w:t>10,000</w:t>
            </w:r>
          </w:p>
        </w:tc>
        <w:tc>
          <w:tcPr>
            <w:tcW w:w="1171" w:type="dxa"/>
          </w:tcPr>
          <w:p w:rsidR="00BC46EA" w:rsidRPr="00A10ADF" w:rsidRDefault="00BC46EA"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w:t>
            </w:r>
          </w:p>
        </w:tc>
        <w:tc>
          <w:tcPr>
            <w:tcW w:w="1171" w:type="dxa"/>
          </w:tcPr>
          <w:p w:rsidR="00BC46EA" w:rsidRPr="00A10ADF" w:rsidRDefault="00BC46EA"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w:t>
            </w:r>
          </w:p>
        </w:tc>
        <w:tc>
          <w:tcPr>
            <w:tcW w:w="1171" w:type="dxa"/>
          </w:tcPr>
          <w:p w:rsidR="00BC46EA" w:rsidRPr="00A10ADF" w:rsidRDefault="00BC46EA"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w:t>
            </w:r>
          </w:p>
        </w:tc>
      </w:tr>
      <w:tr w:rsidR="00BC46EA" w:rsidRPr="00A10ADF" w:rsidTr="00BC46EA">
        <w:tc>
          <w:tcPr>
            <w:tcW w:w="1872" w:type="dxa"/>
            <w:shd w:val="clear" w:color="auto" w:fill="auto"/>
          </w:tcPr>
          <w:p w:rsidR="00BC46EA" w:rsidRPr="00A10ADF" w:rsidRDefault="00BC46EA" w:rsidP="00884AA3">
            <w:pPr>
              <w:tabs>
                <w:tab w:val="left" w:pos="720"/>
              </w:tabs>
              <w:overflowPunct w:val="0"/>
              <w:autoSpaceDE w:val="0"/>
              <w:autoSpaceDN w:val="0"/>
              <w:snapToGrid w:val="0"/>
              <w:ind w:left="720" w:rightChars="-45" w:right="-108" w:hanging="720"/>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eastAsia="zh-HK"/>
              </w:rPr>
              <w:t>裝修費</w:t>
            </w:r>
          </w:p>
        </w:tc>
        <w:tc>
          <w:tcPr>
            <w:tcW w:w="1171" w:type="dxa"/>
            <w:shd w:val="clear" w:color="auto" w:fill="auto"/>
          </w:tcPr>
          <w:p w:rsidR="00BC46EA" w:rsidRPr="00A10ADF" w:rsidRDefault="00BC46EA" w:rsidP="00884AA3">
            <w:pPr>
              <w:tabs>
                <w:tab w:val="left" w:pos="720"/>
              </w:tabs>
              <w:overflowPunct w:val="0"/>
              <w:autoSpaceDE w:val="0"/>
              <w:autoSpaceDN w:val="0"/>
              <w:snapToGrid w:val="0"/>
              <w:ind w:leftChars="-65" w:left="-2" w:rightChars="-42" w:right="-101" w:hangingChars="55" w:hanging="154"/>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rPr>
              <w:t>60,000</w:t>
            </w:r>
          </w:p>
        </w:tc>
        <w:tc>
          <w:tcPr>
            <w:tcW w:w="1171" w:type="dxa"/>
            <w:shd w:val="clear" w:color="auto" w:fill="auto"/>
          </w:tcPr>
          <w:p w:rsidR="00BC46EA" w:rsidRPr="00A10ADF" w:rsidRDefault="00BC46EA"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w:t>
            </w:r>
          </w:p>
        </w:tc>
        <w:tc>
          <w:tcPr>
            <w:tcW w:w="1171" w:type="dxa"/>
          </w:tcPr>
          <w:p w:rsidR="00BC46EA" w:rsidRPr="00A10ADF" w:rsidRDefault="00BC46EA" w:rsidP="00884AA3">
            <w:pPr>
              <w:tabs>
                <w:tab w:val="left" w:pos="176"/>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rPr>
              <w:t>300,000</w:t>
            </w:r>
          </w:p>
        </w:tc>
        <w:tc>
          <w:tcPr>
            <w:tcW w:w="1171" w:type="dxa"/>
          </w:tcPr>
          <w:p w:rsidR="00BC46EA" w:rsidRPr="00A10ADF" w:rsidRDefault="00BC46EA" w:rsidP="00884AA3">
            <w:pPr>
              <w:tabs>
                <w:tab w:val="left" w:pos="176"/>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rPr>
              <w:t>300,000</w:t>
            </w:r>
          </w:p>
        </w:tc>
        <w:tc>
          <w:tcPr>
            <w:tcW w:w="1171" w:type="dxa"/>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rPr>
              <w:t>200,000</w:t>
            </w:r>
          </w:p>
        </w:tc>
        <w:tc>
          <w:tcPr>
            <w:tcW w:w="1171" w:type="dxa"/>
          </w:tcPr>
          <w:p w:rsidR="00BC46EA" w:rsidRPr="00A10ADF" w:rsidRDefault="00BC46EA"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w:t>
            </w:r>
          </w:p>
        </w:tc>
      </w:tr>
      <w:tr w:rsidR="00BC46EA" w:rsidRPr="00A10ADF" w:rsidTr="00BC46EA">
        <w:tc>
          <w:tcPr>
            <w:tcW w:w="1872" w:type="dxa"/>
            <w:shd w:val="clear" w:color="auto" w:fill="auto"/>
          </w:tcPr>
          <w:p w:rsidR="00BC46EA" w:rsidRPr="00A10ADF" w:rsidRDefault="00BC46EA" w:rsidP="00884AA3">
            <w:pPr>
              <w:tabs>
                <w:tab w:val="left" w:pos="720"/>
              </w:tabs>
              <w:overflowPunct w:val="0"/>
              <w:autoSpaceDE w:val="0"/>
              <w:autoSpaceDN w:val="0"/>
              <w:snapToGrid w:val="0"/>
              <w:ind w:left="720" w:rightChars="-45" w:right="-108" w:hanging="720"/>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印花稅</w:t>
            </w:r>
          </w:p>
        </w:tc>
        <w:tc>
          <w:tcPr>
            <w:tcW w:w="1171" w:type="dxa"/>
            <w:shd w:val="clear" w:color="auto" w:fill="auto"/>
          </w:tcPr>
          <w:p w:rsidR="00BC46EA" w:rsidRPr="00A10ADF" w:rsidRDefault="00BC46EA" w:rsidP="00884AA3">
            <w:pPr>
              <w:tabs>
                <w:tab w:val="left" w:pos="720"/>
              </w:tabs>
              <w:overflowPunct w:val="0"/>
              <w:autoSpaceDE w:val="0"/>
              <w:autoSpaceDN w:val="0"/>
              <w:snapToGrid w:val="0"/>
              <w:ind w:rightChars="-42" w:right="-101"/>
              <w:jc w:val="right"/>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rPr>
              <w:t>20,000</w:t>
            </w:r>
          </w:p>
        </w:tc>
        <w:tc>
          <w:tcPr>
            <w:tcW w:w="1171" w:type="dxa"/>
            <w:shd w:val="clear" w:color="auto" w:fill="auto"/>
          </w:tcPr>
          <w:p w:rsidR="00BC46EA" w:rsidRPr="00A10ADF" w:rsidRDefault="00BC46EA"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w:t>
            </w:r>
          </w:p>
        </w:tc>
        <w:tc>
          <w:tcPr>
            <w:tcW w:w="1171" w:type="dxa"/>
          </w:tcPr>
          <w:p w:rsidR="00BC46EA" w:rsidRPr="00A10ADF" w:rsidRDefault="00BC46EA"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w:t>
            </w:r>
          </w:p>
        </w:tc>
        <w:tc>
          <w:tcPr>
            <w:tcW w:w="1171" w:type="dxa"/>
          </w:tcPr>
          <w:p w:rsidR="00BC46EA" w:rsidRPr="00A10ADF" w:rsidRDefault="00BC46EA"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w:t>
            </w:r>
          </w:p>
        </w:tc>
        <w:tc>
          <w:tcPr>
            <w:tcW w:w="1171" w:type="dxa"/>
          </w:tcPr>
          <w:p w:rsidR="00BC46EA" w:rsidRPr="00A10ADF" w:rsidRDefault="00BC46EA"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w:t>
            </w:r>
          </w:p>
        </w:tc>
        <w:tc>
          <w:tcPr>
            <w:tcW w:w="1171" w:type="dxa"/>
          </w:tcPr>
          <w:p w:rsidR="00BC46EA" w:rsidRPr="00A10ADF" w:rsidRDefault="00BC46EA"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 xml:space="preserve">  —</w:t>
            </w:r>
          </w:p>
        </w:tc>
      </w:tr>
    </w:tbl>
    <w:p w:rsidR="00BC46EA" w:rsidRPr="00A10ADF" w:rsidRDefault="00BC46EA" w:rsidP="00884AA3">
      <w:pPr>
        <w:tabs>
          <w:tab w:val="left" w:pos="720"/>
        </w:tabs>
        <w:overflowPunct w:val="0"/>
        <w:autoSpaceDE w:val="0"/>
        <w:autoSpaceDN w:val="0"/>
        <w:ind w:left="1418" w:hanging="1418"/>
        <w:jc w:val="both"/>
        <w:rPr>
          <w:rFonts w:ascii="Times New Roman" w:eastAsia="標楷體" w:hAnsi="Times New Roman" w:cs="Times New Roman"/>
          <w:spacing w:val="20"/>
          <w:kern w:val="0"/>
          <w:szCs w:val="24"/>
          <w:lang w:val="en-GB" w:eastAsia="zh-CN"/>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kern w:val="0"/>
          <w:szCs w:val="24"/>
          <w:lang w:val="en-GB"/>
        </w:rPr>
      </w:pPr>
      <w:r w:rsidRPr="00A10ADF">
        <w:rPr>
          <w:rFonts w:ascii="Times New Roman" w:eastAsia="標楷體" w:hAnsi="Times New Roman" w:cs="Times New Roman"/>
          <w:noProof/>
          <w:szCs w:val="24"/>
        </w:rPr>
        <mc:AlternateContent>
          <mc:Choice Requires="wps">
            <w:drawing>
              <wp:anchor distT="0" distB="0" distL="114300" distR="114300" simplePos="0" relativeHeight="251659264" behindDoc="1" locked="0" layoutInCell="1" allowOverlap="1">
                <wp:simplePos x="0" y="0"/>
                <wp:positionH relativeFrom="column">
                  <wp:posOffset>-859790</wp:posOffset>
                </wp:positionH>
                <wp:positionV relativeFrom="paragraph">
                  <wp:posOffset>237490</wp:posOffset>
                </wp:positionV>
                <wp:extent cx="795020" cy="647065"/>
                <wp:effectExtent l="0" t="0" r="5080" b="635"/>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5020" cy="647065"/>
                        </a:xfrm>
                        <a:prstGeom prst="rect">
                          <a:avLst/>
                        </a:prstGeom>
                        <a:solidFill>
                          <a:sysClr val="window" lastClr="FFFFFF"/>
                        </a:solidFill>
                        <a:ln w="6350">
                          <a:solidFill>
                            <a:sysClr val="window" lastClr="FFFFFF"/>
                          </a:solidFill>
                        </a:ln>
                        <a:effectLst/>
                      </wps:spPr>
                      <wps:txbx>
                        <w:txbxContent>
                          <w:p w:rsidR="00FB2D61" w:rsidRPr="00C25F39" w:rsidRDefault="00FB2D61" w:rsidP="00BC46EA">
                            <w:pPr>
                              <w:snapToGrid w:val="0"/>
                              <w:rPr>
                                <w:sz w:val="18"/>
                                <w:szCs w:val="18"/>
                                <w:lang w:eastAsia="zh-HK"/>
                              </w:rPr>
                            </w:pPr>
                          </w:p>
                          <w:p w:rsidR="00FB2D61" w:rsidRDefault="00FB2D61" w:rsidP="00BC46EA">
                            <w:pPr>
                              <w:snapToGrid w:val="0"/>
                              <w:rPr>
                                <w:sz w:val="18"/>
                                <w:szCs w:val="18"/>
                                <w:vertAlign w:val="superscript"/>
                                <w:lang w:eastAsia="zh-H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67.7pt;margin-top:18.7pt;width:62.6pt;height:5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" fillcolor="window" strokecolor="window" strokeweight=".5pt">
                <v:path arrowok="t"/>
                <v:textbox>
                  <w:txbxContent>
                    <w:p w:rsidR="00FB2D61" w:rsidRPr="00C25F39" w:rsidRDefault="00FB2D61" w:rsidP="00BC46EA">
                      <w:pPr>
                        <w:snapToGrid w:val="0"/>
                        <w:rPr>
                          <w:sz w:val="18"/>
                          <w:szCs w:val="18"/>
                          <w:lang w:eastAsia="zh-HK"/>
                        </w:rPr>
                      </w:pPr>
                    </w:p>
                    <w:p w:rsidR="00FB2D61" w:rsidRDefault="00FB2D61" w:rsidP="00BC46EA">
                      <w:pPr>
                        <w:snapToGrid w:val="0"/>
                        <w:rPr>
                          <w:sz w:val="18"/>
                          <w:szCs w:val="18"/>
                          <w:vertAlign w:val="superscript"/>
                          <w:lang w:eastAsia="zh-HK"/>
                        </w:rPr>
                      </w:pPr>
                    </w:p>
                  </w:txbxContent>
                </v:textbox>
              </v:shape>
            </w:pict>
          </mc:Fallback>
        </mc:AlternateContent>
      </w:r>
      <w:r w:rsidRPr="00A10ADF">
        <w:rPr>
          <w:rFonts w:ascii="Times New Roman" w:eastAsia="標楷體" w:hAnsi="Times New Roman" w:cs="Times New Roman"/>
          <w:spacing w:val="20"/>
          <w:kern w:val="0"/>
          <w:szCs w:val="24"/>
          <w:lang w:val="en-GB"/>
        </w:rPr>
        <w:t>就上訴人提出評稅反對，</w:t>
      </w:r>
      <w:r w:rsidRPr="00A10ADF">
        <w:rPr>
          <w:rFonts w:ascii="Times New Roman" w:eastAsia="標楷體" w:hAnsi="Times New Roman" w:cs="Times New Roman"/>
          <w:spacing w:val="20"/>
          <w:kern w:val="0"/>
          <w:szCs w:val="24"/>
          <w:lang w:val="en-GB" w:eastAsia="zh-HK"/>
        </w:rPr>
        <w:t>評稅主任向香</w:t>
      </w:r>
      <w:r w:rsidRPr="00A10ADF">
        <w:rPr>
          <w:rFonts w:ascii="Times New Roman" w:eastAsia="標楷體" w:hAnsi="Times New Roman" w:cs="Times New Roman"/>
          <w:spacing w:val="20"/>
          <w:kern w:val="0"/>
          <w:szCs w:val="24"/>
          <w:lang w:val="en-GB"/>
        </w:rPr>
        <w:t>港</w:t>
      </w:r>
      <w:r w:rsidRPr="00A10ADF">
        <w:rPr>
          <w:rFonts w:ascii="Times New Roman" w:eastAsia="標楷體" w:hAnsi="Times New Roman" w:cs="Times New Roman"/>
          <w:spacing w:val="20"/>
          <w:kern w:val="0"/>
          <w:szCs w:val="24"/>
          <w:lang w:val="en-GB" w:eastAsia="zh-HK"/>
        </w:rPr>
        <w:t>電燈有限公司取得以下資料</w:t>
      </w:r>
      <w:r w:rsidRPr="00A10ADF">
        <w:rPr>
          <w:rFonts w:ascii="Times New Roman" w:eastAsia="標楷體" w:hAnsi="Times New Roman" w:cs="Times New Roman"/>
          <w:spacing w:val="20"/>
          <w:kern w:val="0"/>
          <w:szCs w:val="24"/>
          <w:lang w:val="en-GB"/>
        </w:rPr>
        <w:t>：</w:t>
      </w:r>
    </w:p>
    <w:p w:rsidR="00BC46EA" w:rsidRPr="00A10ADF" w:rsidRDefault="00BC46EA" w:rsidP="00884AA3">
      <w:pPr>
        <w:tabs>
          <w:tab w:val="left" w:pos="720"/>
        </w:tabs>
        <w:overflowPunct w:val="0"/>
        <w:autoSpaceDE w:val="0"/>
        <w:autoSpaceDN w:val="0"/>
        <w:ind w:left="1418" w:hanging="1418"/>
        <w:jc w:val="both"/>
        <w:rPr>
          <w:rFonts w:ascii="Times New Roman" w:eastAsia="標楷體" w:hAnsi="Times New Roman" w:cs="Times New Roman"/>
          <w:spacing w:val="20"/>
          <w:kern w:val="0"/>
          <w:szCs w:val="24"/>
          <w:lang w:val="en-GB"/>
        </w:rPr>
      </w:pPr>
    </w:p>
    <w:p w:rsidR="00BC46EA" w:rsidRPr="00A10ADF" w:rsidRDefault="00BC46EA" w:rsidP="00884AA3">
      <w:pPr>
        <w:numPr>
          <w:ilvl w:val="0"/>
          <w:numId w:val="33"/>
        </w:numPr>
        <w:overflowPunct w:val="0"/>
        <w:autoSpaceDE w:val="0"/>
        <w:autoSpaceDN w:val="0"/>
        <w:ind w:leftChars="638" w:left="2203" w:hangingChars="240" w:hanging="672"/>
        <w:jc w:val="both"/>
        <w:rPr>
          <w:rFonts w:ascii="Times New Roman" w:eastAsia="標楷體" w:hAnsi="Times New Roman" w:cs="Times New Roman"/>
          <w:spacing w:val="20"/>
          <w:kern w:val="0"/>
          <w:szCs w:val="24"/>
          <w:lang w:val="en-GB"/>
        </w:rPr>
      </w:pPr>
      <w:r w:rsidRPr="00A10ADF">
        <w:rPr>
          <w:rFonts w:ascii="Times New Roman" w:eastAsia="標楷體" w:hAnsi="Times New Roman" w:cs="Times New Roman"/>
          <w:spacing w:val="20"/>
          <w:szCs w:val="24"/>
          <w:lang w:eastAsia="zh-HK"/>
        </w:rPr>
        <w:t>物業</w:t>
      </w:r>
      <w:r w:rsidRPr="00A10ADF">
        <w:rPr>
          <w:rFonts w:ascii="Times New Roman" w:eastAsia="標楷體" w:hAnsi="Times New Roman" w:cs="Times New Roman"/>
          <w:spacing w:val="20"/>
          <w:szCs w:val="24"/>
        </w:rPr>
        <w:t>7</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8</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rPr>
        <w:t>9</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rPr>
        <w:t>11</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12</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rPr>
        <w:t>13</w:t>
      </w:r>
      <w:r w:rsidRPr="00A10ADF">
        <w:rPr>
          <w:rFonts w:ascii="Times New Roman" w:eastAsia="標楷體" w:hAnsi="Times New Roman" w:cs="Times New Roman"/>
          <w:spacing w:val="20"/>
          <w:szCs w:val="24"/>
          <w:lang w:eastAsia="zh-HK"/>
        </w:rPr>
        <w:t>及</w:t>
      </w:r>
      <w:r w:rsidRPr="00A10ADF">
        <w:rPr>
          <w:rFonts w:ascii="Times New Roman" w:eastAsia="標楷體" w:hAnsi="Times New Roman" w:cs="Times New Roman"/>
          <w:spacing w:val="20"/>
          <w:szCs w:val="24"/>
        </w:rPr>
        <w:t>17</w:t>
      </w:r>
      <w:r w:rsidRPr="00A10ADF">
        <w:rPr>
          <w:rFonts w:ascii="Times New Roman" w:eastAsia="標楷體" w:hAnsi="Times New Roman" w:cs="Times New Roman"/>
          <w:spacing w:val="20"/>
          <w:szCs w:val="24"/>
        </w:rPr>
        <w:t>（</w:t>
      </w:r>
      <w:r w:rsidRPr="00A10ADF">
        <w:rPr>
          <w:rFonts w:ascii="Times New Roman" w:eastAsia="標楷體" w:hAnsi="Times New Roman" w:cs="Times New Roman"/>
          <w:spacing w:val="20"/>
          <w:szCs w:val="24"/>
          <w:lang w:eastAsia="zh-HK"/>
        </w:rPr>
        <w:t>即</w:t>
      </w:r>
      <w:r w:rsidRPr="00A10ADF">
        <w:rPr>
          <w:rFonts w:ascii="Times New Roman" w:eastAsia="標楷體" w:hAnsi="Times New Roman" w:cs="Times New Roman"/>
          <w:noProof/>
          <w:spacing w:val="20"/>
          <w:szCs w:val="24"/>
        </w:rPr>
        <w:t>上訴人曾經</w:t>
      </w:r>
      <w:r w:rsidRPr="00A10ADF">
        <w:rPr>
          <w:rFonts w:ascii="Times New Roman" w:eastAsia="標楷體" w:hAnsi="Times New Roman" w:cs="Times New Roman"/>
          <w:spacing w:val="20"/>
          <w:szCs w:val="24"/>
          <w:lang w:eastAsia="zh-HK"/>
        </w:rPr>
        <w:t>聲稱用作她</w:t>
      </w:r>
      <w:r w:rsidRPr="00A10ADF">
        <w:rPr>
          <w:rFonts w:ascii="Times New Roman" w:eastAsia="標楷體" w:hAnsi="Times New Roman" w:cs="Times New Roman"/>
          <w:spacing w:val="20"/>
          <w:szCs w:val="24"/>
          <w:lang w:val="en-GB" w:eastAsia="zh-HK"/>
        </w:rPr>
        <w:t>與</w:t>
      </w:r>
      <w:r w:rsidRPr="00A10ADF">
        <w:rPr>
          <w:rFonts w:ascii="Times New Roman" w:eastAsia="標楷體" w:hAnsi="Times New Roman" w:cs="Times New Roman"/>
          <w:spacing w:val="20"/>
          <w:szCs w:val="24"/>
          <w:lang w:eastAsia="zh-HK"/>
        </w:rPr>
        <w:t>家人居所的物業</w:t>
      </w:r>
      <w:r w:rsidRPr="00A10ADF">
        <w:rPr>
          <w:rFonts w:ascii="Times New Roman" w:eastAsia="標楷體" w:hAnsi="Times New Roman" w:cs="Times New Roman"/>
          <w:spacing w:val="20"/>
          <w:szCs w:val="24"/>
        </w:rPr>
        <w:t>）</w:t>
      </w:r>
      <w:r w:rsidRPr="00A10ADF">
        <w:rPr>
          <w:rFonts w:ascii="Times New Roman" w:eastAsia="標楷體" w:hAnsi="Times New Roman" w:cs="Times New Roman"/>
          <w:spacing w:val="20"/>
          <w:szCs w:val="24"/>
          <w:lang w:eastAsia="zh-HK"/>
        </w:rPr>
        <w:t>的</w:t>
      </w:r>
      <w:r w:rsidRPr="00A10ADF">
        <w:rPr>
          <w:rFonts w:ascii="Times New Roman" w:eastAsia="標楷體" w:hAnsi="Times New Roman" w:cs="Times New Roman"/>
          <w:spacing w:val="20"/>
          <w:kern w:val="0"/>
          <w:szCs w:val="24"/>
          <w:lang w:val="en-GB" w:eastAsia="zh-HK"/>
        </w:rPr>
        <w:t>登記用戶資料</w:t>
      </w:r>
      <w:r w:rsidRPr="00A10ADF">
        <w:rPr>
          <w:rFonts w:ascii="Times New Roman" w:eastAsia="標楷體" w:hAnsi="Times New Roman" w:cs="Times New Roman"/>
          <w:spacing w:val="20"/>
          <w:kern w:val="0"/>
          <w:szCs w:val="24"/>
          <w:lang w:val="en-GB"/>
        </w:rPr>
        <w:t>：</w:t>
      </w:r>
    </w:p>
    <w:p w:rsidR="00BC46EA" w:rsidRPr="00A10ADF" w:rsidRDefault="00BC46EA" w:rsidP="00884AA3">
      <w:pPr>
        <w:overflowPunct w:val="0"/>
        <w:autoSpaceDE w:val="0"/>
        <w:autoSpaceDN w:val="0"/>
        <w:ind w:left="1418" w:hanging="709"/>
        <w:jc w:val="both"/>
        <w:rPr>
          <w:rFonts w:ascii="Times New Roman" w:eastAsia="標楷體" w:hAnsi="Times New Roman" w:cs="Times New Roman"/>
          <w:spacing w:val="20"/>
          <w:kern w:val="0"/>
          <w:szCs w:val="24"/>
          <w:lang w:val="en-GB"/>
        </w:rPr>
      </w:pPr>
    </w:p>
    <w:tbl>
      <w:tblPr>
        <w:tblW w:w="9356" w:type="dxa"/>
        <w:tblInd w:w="108" w:type="dxa"/>
        <w:tblLook w:val="04A0" w:firstRow="1" w:lastRow="0" w:firstColumn="1" w:lastColumn="0" w:noHBand="0" w:noVBand="1"/>
      </w:tblPr>
      <w:tblGrid>
        <w:gridCol w:w="1276"/>
        <w:gridCol w:w="1154"/>
        <w:gridCol w:w="1154"/>
        <w:gridCol w:w="1154"/>
        <w:gridCol w:w="1155"/>
        <w:gridCol w:w="1154"/>
        <w:gridCol w:w="1154"/>
        <w:gridCol w:w="1155"/>
      </w:tblGrid>
      <w:tr w:rsidR="00BC46EA" w:rsidRPr="00A10ADF" w:rsidTr="00A10ADF">
        <w:tc>
          <w:tcPr>
            <w:tcW w:w="1276" w:type="dxa"/>
            <w:shd w:val="clear" w:color="auto" w:fill="auto"/>
          </w:tcPr>
          <w:p w:rsidR="00BC46EA" w:rsidRPr="00A10ADF" w:rsidRDefault="00BC46EA" w:rsidP="00884AA3">
            <w:pPr>
              <w:overflowPunct w:val="0"/>
              <w:autoSpaceDE w:val="0"/>
              <w:autoSpaceDN w:val="0"/>
              <w:ind w:hanging="83"/>
              <w:jc w:val="center"/>
              <w:rPr>
                <w:rFonts w:ascii="Times New Roman" w:eastAsia="標楷體" w:hAnsi="Times New Roman" w:cs="Times New Roman"/>
                <w:spacing w:val="20"/>
                <w:kern w:val="0"/>
                <w:szCs w:val="24"/>
                <w:lang w:val="en-GB"/>
              </w:rPr>
            </w:pPr>
          </w:p>
        </w:tc>
        <w:tc>
          <w:tcPr>
            <w:tcW w:w="1154" w:type="dxa"/>
            <w:shd w:val="clear" w:color="auto" w:fill="auto"/>
          </w:tcPr>
          <w:p w:rsidR="00BC46EA" w:rsidRPr="00A10ADF" w:rsidRDefault="00BC46EA" w:rsidP="00884AA3">
            <w:pPr>
              <w:overflowPunct w:val="0"/>
              <w:autoSpaceDE w:val="0"/>
              <w:autoSpaceDN w:val="0"/>
              <w:jc w:val="center"/>
              <w:rPr>
                <w:rFonts w:ascii="Times New Roman" w:eastAsia="標楷體" w:hAnsi="Times New Roman" w:cs="Times New Roman"/>
                <w:spacing w:val="20"/>
                <w:kern w:val="0"/>
                <w:szCs w:val="24"/>
                <w:u w:val="single"/>
              </w:rPr>
            </w:pPr>
            <w:r w:rsidRPr="00A10ADF">
              <w:rPr>
                <w:rFonts w:ascii="Times New Roman" w:eastAsia="標楷體" w:hAnsi="Times New Roman" w:cs="Times New Roman"/>
                <w:spacing w:val="20"/>
                <w:kern w:val="0"/>
                <w:szCs w:val="24"/>
                <w:u w:val="single"/>
                <w:lang w:eastAsia="zh-HK"/>
              </w:rPr>
              <w:t>物業</w:t>
            </w:r>
            <w:r w:rsidRPr="00A10ADF">
              <w:rPr>
                <w:rFonts w:ascii="Times New Roman" w:eastAsia="標楷體" w:hAnsi="Times New Roman" w:cs="Times New Roman"/>
                <w:spacing w:val="20"/>
                <w:kern w:val="0"/>
                <w:szCs w:val="24"/>
                <w:u w:val="single"/>
              </w:rPr>
              <w:t>7</w:t>
            </w:r>
          </w:p>
        </w:tc>
        <w:tc>
          <w:tcPr>
            <w:tcW w:w="1154" w:type="dxa"/>
            <w:shd w:val="clear" w:color="auto" w:fill="auto"/>
          </w:tcPr>
          <w:p w:rsidR="00BC46EA" w:rsidRPr="00A10ADF" w:rsidRDefault="00BC46EA" w:rsidP="00884AA3">
            <w:pPr>
              <w:overflowPunct w:val="0"/>
              <w:autoSpaceDE w:val="0"/>
              <w:autoSpaceDN w:val="0"/>
              <w:jc w:val="center"/>
              <w:rPr>
                <w:rFonts w:ascii="Times New Roman" w:eastAsia="標楷體" w:hAnsi="Times New Roman" w:cs="Times New Roman"/>
                <w:spacing w:val="20"/>
                <w:kern w:val="0"/>
                <w:szCs w:val="24"/>
                <w:u w:val="single"/>
                <w:lang w:val="en-GB"/>
              </w:rPr>
            </w:pPr>
            <w:r w:rsidRPr="00A10ADF">
              <w:rPr>
                <w:rFonts w:ascii="Times New Roman" w:eastAsia="標楷體" w:hAnsi="Times New Roman" w:cs="Times New Roman"/>
                <w:spacing w:val="20"/>
                <w:kern w:val="0"/>
                <w:szCs w:val="24"/>
                <w:u w:val="single"/>
                <w:lang w:val="en-GB" w:eastAsia="zh-HK"/>
              </w:rPr>
              <w:t>物業</w:t>
            </w:r>
            <w:r w:rsidRPr="00A10ADF">
              <w:rPr>
                <w:rFonts w:ascii="Times New Roman" w:eastAsia="標楷體" w:hAnsi="Times New Roman" w:cs="Times New Roman"/>
                <w:spacing w:val="20"/>
                <w:kern w:val="0"/>
                <w:szCs w:val="24"/>
                <w:u w:val="single"/>
                <w:lang w:val="en-GB"/>
              </w:rPr>
              <w:t>8</w:t>
            </w:r>
          </w:p>
        </w:tc>
        <w:tc>
          <w:tcPr>
            <w:tcW w:w="1154" w:type="dxa"/>
            <w:shd w:val="clear" w:color="auto" w:fill="auto"/>
          </w:tcPr>
          <w:p w:rsidR="00BC46EA" w:rsidRPr="00A10ADF" w:rsidRDefault="00BC46EA" w:rsidP="00884AA3">
            <w:pPr>
              <w:overflowPunct w:val="0"/>
              <w:autoSpaceDE w:val="0"/>
              <w:autoSpaceDN w:val="0"/>
              <w:jc w:val="center"/>
              <w:rPr>
                <w:rFonts w:ascii="Times New Roman" w:eastAsia="標楷體" w:hAnsi="Times New Roman" w:cs="Times New Roman"/>
                <w:spacing w:val="20"/>
                <w:kern w:val="0"/>
                <w:szCs w:val="24"/>
                <w:u w:val="single"/>
                <w:lang w:val="en-GB"/>
              </w:rPr>
            </w:pPr>
            <w:r w:rsidRPr="00A10ADF">
              <w:rPr>
                <w:rFonts w:ascii="Times New Roman" w:eastAsia="標楷體" w:hAnsi="Times New Roman" w:cs="Times New Roman"/>
                <w:spacing w:val="20"/>
                <w:kern w:val="0"/>
                <w:szCs w:val="24"/>
                <w:u w:val="single"/>
                <w:lang w:val="en-GB" w:eastAsia="zh-HK"/>
              </w:rPr>
              <w:t>物業</w:t>
            </w:r>
            <w:r w:rsidRPr="00A10ADF">
              <w:rPr>
                <w:rFonts w:ascii="Times New Roman" w:eastAsia="標楷體" w:hAnsi="Times New Roman" w:cs="Times New Roman"/>
                <w:spacing w:val="20"/>
                <w:kern w:val="0"/>
                <w:szCs w:val="24"/>
                <w:u w:val="single"/>
                <w:lang w:val="en-GB"/>
              </w:rPr>
              <w:t>9</w:t>
            </w:r>
          </w:p>
        </w:tc>
        <w:tc>
          <w:tcPr>
            <w:tcW w:w="1155" w:type="dxa"/>
            <w:shd w:val="clear" w:color="auto" w:fill="auto"/>
          </w:tcPr>
          <w:p w:rsidR="00BC46EA" w:rsidRPr="00A10ADF" w:rsidRDefault="00BC46EA" w:rsidP="00884AA3">
            <w:pPr>
              <w:overflowPunct w:val="0"/>
              <w:autoSpaceDE w:val="0"/>
              <w:autoSpaceDN w:val="0"/>
              <w:jc w:val="center"/>
              <w:rPr>
                <w:rFonts w:ascii="Times New Roman" w:eastAsia="標楷體" w:hAnsi="Times New Roman" w:cs="Times New Roman"/>
                <w:spacing w:val="20"/>
                <w:kern w:val="0"/>
                <w:szCs w:val="24"/>
                <w:u w:val="single"/>
                <w:lang w:val="en-GB"/>
              </w:rPr>
            </w:pPr>
            <w:r w:rsidRPr="00A10ADF">
              <w:rPr>
                <w:rFonts w:ascii="Times New Roman" w:eastAsia="標楷體" w:hAnsi="Times New Roman" w:cs="Times New Roman"/>
                <w:spacing w:val="20"/>
                <w:kern w:val="0"/>
                <w:szCs w:val="24"/>
                <w:u w:val="single"/>
                <w:lang w:val="en-GB" w:eastAsia="zh-HK"/>
              </w:rPr>
              <w:t>物業</w:t>
            </w:r>
            <w:r w:rsidRPr="00A10ADF">
              <w:rPr>
                <w:rFonts w:ascii="Times New Roman" w:eastAsia="標楷體" w:hAnsi="Times New Roman" w:cs="Times New Roman"/>
                <w:spacing w:val="20"/>
                <w:kern w:val="0"/>
                <w:szCs w:val="24"/>
                <w:u w:val="single"/>
                <w:lang w:val="en-GB"/>
              </w:rPr>
              <w:t>11</w:t>
            </w:r>
          </w:p>
        </w:tc>
        <w:tc>
          <w:tcPr>
            <w:tcW w:w="1154" w:type="dxa"/>
            <w:shd w:val="clear" w:color="auto" w:fill="auto"/>
          </w:tcPr>
          <w:p w:rsidR="00BC46EA" w:rsidRPr="00A10ADF" w:rsidRDefault="00BC46EA" w:rsidP="00884AA3">
            <w:pPr>
              <w:overflowPunct w:val="0"/>
              <w:autoSpaceDE w:val="0"/>
              <w:autoSpaceDN w:val="0"/>
              <w:jc w:val="center"/>
              <w:rPr>
                <w:rFonts w:ascii="Times New Roman" w:eastAsia="標楷體" w:hAnsi="Times New Roman" w:cs="Times New Roman"/>
                <w:spacing w:val="20"/>
                <w:kern w:val="0"/>
                <w:szCs w:val="24"/>
                <w:u w:val="single"/>
                <w:lang w:val="en-GB"/>
              </w:rPr>
            </w:pPr>
            <w:r w:rsidRPr="00A10ADF">
              <w:rPr>
                <w:rFonts w:ascii="Times New Roman" w:eastAsia="標楷體" w:hAnsi="Times New Roman" w:cs="Times New Roman"/>
                <w:spacing w:val="20"/>
                <w:kern w:val="0"/>
                <w:szCs w:val="24"/>
                <w:u w:val="single"/>
                <w:lang w:val="en-GB" w:eastAsia="zh-HK"/>
              </w:rPr>
              <w:t>物業</w:t>
            </w:r>
            <w:r w:rsidRPr="00A10ADF">
              <w:rPr>
                <w:rFonts w:ascii="Times New Roman" w:eastAsia="標楷體" w:hAnsi="Times New Roman" w:cs="Times New Roman"/>
                <w:spacing w:val="20"/>
                <w:kern w:val="0"/>
                <w:szCs w:val="24"/>
                <w:u w:val="single"/>
                <w:lang w:val="en-GB"/>
              </w:rPr>
              <w:t>12</w:t>
            </w:r>
          </w:p>
        </w:tc>
        <w:tc>
          <w:tcPr>
            <w:tcW w:w="1154" w:type="dxa"/>
            <w:shd w:val="clear" w:color="auto" w:fill="auto"/>
          </w:tcPr>
          <w:p w:rsidR="00BC46EA" w:rsidRPr="00A10ADF" w:rsidRDefault="00BC46EA" w:rsidP="00884AA3">
            <w:pPr>
              <w:overflowPunct w:val="0"/>
              <w:autoSpaceDE w:val="0"/>
              <w:autoSpaceDN w:val="0"/>
              <w:jc w:val="center"/>
              <w:rPr>
                <w:rFonts w:ascii="Times New Roman" w:eastAsia="標楷體" w:hAnsi="Times New Roman" w:cs="Times New Roman"/>
                <w:spacing w:val="20"/>
                <w:kern w:val="0"/>
                <w:szCs w:val="24"/>
                <w:u w:val="single"/>
                <w:lang w:val="en-GB"/>
              </w:rPr>
            </w:pPr>
            <w:r w:rsidRPr="00A10ADF">
              <w:rPr>
                <w:rFonts w:ascii="Times New Roman" w:eastAsia="標楷體" w:hAnsi="Times New Roman" w:cs="Times New Roman"/>
                <w:spacing w:val="20"/>
                <w:kern w:val="0"/>
                <w:szCs w:val="24"/>
                <w:u w:val="single"/>
                <w:lang w:val="en-GB" w:eastAsia="zh-HK"/>
              </w:rPr>
              <w:t>物業</w:t>
            </w:r>
            <w:r w:rsidRPr="00A10ADF">
              <w:rPr>
                <w:rFonts w:ascii="Times New Roman" w:eastAsia="標楷體" w:hAnsi="Times New Roman" w:cs="Times New Roman"/>
                <w:spacing w:val="20"/>
                <w:kern w:val="0"/>
                <w:szCs w:val="24"/>
                <w:u w:val="single"/>
                <w:lang w:val="en-GB"/>
              </w:rPr>
              <w:t>13</w:t>
            </w:r>
          </w:p>
        </w:tc>
        <w:tc>
          <w:tcPr>
            <w:tcW w:w="1155" w:type="dxa"/>
            <w:shd w:val="clear" w:color="auto" w:fill="auto"/>
          </w:tcPr>
          <w:p w:rsidR="00BC46EA" w:rsidRPr="00A10ADF" w:rsidRDefault="00BC46EA" w:rsidP="00884AA3">
            <w:pPr>
              <w:overflowPunct w:val="0"/>
              <w:autoSpaceDE w:val="0"/>
              <w:autoSpaceDN w:val="0"/>
              <w:jc w:val="center"/>
              <w:rPr>
                <w:rFonts w:ascii="Times New Roman" w:eastAsia="標楷體" w:hAnsi="Times New Roman" w:cs="Times New Roman"/>
                <w:spacing w:val="20"/>
                <w:kern w:val="0"/>
                <w:szCs w:val="24"/>
                <w:u w:val="single"/>
                <w:lang w:val="en-GB"/>
              </w:rPr>
            </w:pPr>
            <w:r w:rsidRPr="00A10ADF">
              <w:rPr>
                <w:rFonts w:ascii="Times New Roman" w:eastAsia="標楷體" w:hAnsi="Times New Roman" w:cs="Times New Roman"/>
                <w:spacing w:val="20"/>
                <w:kern w:val="0"/>
                <w:szCs w:val="24"/>
                <w:u w:val="single"/>
                <w:lang w:val="en-GB" w:eastAsia="zh-HK"/>
              </w:rPr>
              <w:t>物業</w:t>
            </w:r>
            <w:r w:rsidRPr="00A10ADF">
              <w:rPr>
                <w:rFonts w:ascii="Times New Roman" w:eastAsia="標楷體" w:hAnsi="Times New Roman" w:cs="Times New Roman"/>
                <w:spacing w:val="20"/>
                <w:kern w:val="0"/>
                <w:szCs w:val="24"/>
                <w:u w:val="single"/>
                <w:lang w:val="en-GB"/>
              </w:rPr>
              <w:t>17</w:t>
            </w:r>
          </w:p>
        </w:tc>
      </w:tr>
      <w:tr w:rsidR="00BC46EA" w:rsidRPr="00A10ADF" w:rsidTr="00A10ADF">
        <w:tc>
          <w:tcPr>
            <w:tcW w:w="1276" w:type="dxa"/>
            <w:shd w:val="clear" w:color="auto" w:fill="auto"/>
          </w:tcPr>
          <w:p w:rsidR="00BC46EA" w:rsidRPr="00A10ADF" w:rsidRDefault="00BC46EA" w:rsidP="00884AA3">
            <w:pPr>
              <w:overflowPunct w:val="0"/>
              <w:autoSpaceDE w:val="0"/>
              <w:autoSpaceDN w:val="0"/>
              <w:ind w:hanging="83"/>
              <w:jc w:val="center"/>
              <w:rPr>
                <w:rFonts w:ascii="Times New Roman" w:eastAsia="標楷體" w:hAnsi="Times New Roman" w:cs="Times New Roman"/>
                <w:spacing w:val="20"/>
                <w:kern w:val="0"/>
                <w:szCs w:val="24"/>
                <w:lang w:val="en-GB"/>
              </w:rPr>
            </w:pPr>
            <w:r w:rsidRPr="00A10ADF">
              <w:rPr>
                <w:rFonts w:ascii="Times New Roman" w:eastAsia="標楷體" w:hAnsi="Times New Roman" w:cs="Times New Roman"/>
                <w:spacing w:val="20"/>
                <w:kern w:val="0"/>
                <w:szCs w:val="24"/>
                <w:lang w:val="en-GB" w:eastAsia="zh-HK"/>
              </w:rPr>
              <w:t>登記用戶</w:t>
            </w:r>
          </w:p>
        </w:tc>
        <w:tc>
          <w:tcPr>
            <w:tcW w:w="1154" w:type="dxa"/>
            <w:shd w:val="clear" w:color="auto" w:fill="auto"/>
          </w:tcPr>
          <w:p w:rsidR="00BC46EA" w:rsidRPr="00A10ADF" w:rsidRDefault="00BC46EA" w:rsidP="00884AA3">
            <w:pPr>
              <w:overflowPunct w:val="0"/>
              <w:autoSpaceDE w:val="0"/>
              <w:autoSpaceDN w:val="0"/>
              <w:jc w:val="center"/>
              <w:rPr>
                <w:rFonts w:ascii="Times New Roman" w:eastAsia="標楷體" w:hAnsi="Times New Roman" w:cs="Times New Roman"/>
                <w:spacing w:val="20"/>
                <w:kern w:val="0"/>
                <w:szCs w:val="24"/>
                <w:lang w:val="en-GB"/>
              </w:rPr>
            </w:pPr>
            <w:r w:rsidRPr="00A10ADF">
              <w:rPr>
                <w:rFonts w:ascii="Times New Roman" w:eastAsia="標楷體" w:hAnsi="Times New Roman" w:cs="Times New Roman"/>
                <w:noProof/>
                <w:spacing w:val="20"/>
                <w:szCs w:val="24"/>
              </w:rPr>
              <w:t>上訴人</w:t>
            </w:r>
          </w:p>
        </w:tc>
        <w:tc>
          <w:tcPr>
            <w:tcW w:w="1154" w:type="dxa"/>
            <w:shd w:val="clear" w:color="auto" w:fill="auto"/>
          </w:tcPr>
          <w:p w:rsidR="00BC46EA" w:rsidRPr="00A10ADF" w:rsidRDefault="00BC46EA" w:rsidP="00884AA3">
            <w:pPr>
              <w:overflowPunct w:val="0"/>
              <w:autoSpaceDE w:val="0"/>
              <w:autoSpaceDN w:val="0"/>
              <w:jc w:val="center"/>
              <w:rPr>
                <w:rFonts w:ascii="Times New Roman" w:eastAsia="標楷體" w:hAnsi="Times New Roman" w:cs="Times New Roman"/>
                <w:spacing w:val="20"/>
                <w:kern w:val="0"/>
                <w:szCs w:val="24"/>
                <w:lang w:val="en-GB"/>
              </w:rPr>
            </w:pPr>
            <w:r w:rsidRPr="00A10ADF">
              <w:rPr>
                <w:rFonts w:ascii="Times New Roman" w:eastAsia="標楷體" w:hAnsi="Times New Roman" w:cs="Times New Roman"/>
                <w:noProof/>
                <w:spacing w:val="20"/>
                <w:szCs w:val="24"/>
              </w:rPr>
              <w:t>上訴人</w:t>
            </w:r>
          </w:p>
        </w:tc>
        <w:tc>
          <w:tcPr>
            <w:tcW w:w="1154" w:type="dxa"/>
            <w:shd w:val="clear" w:color="auto" w:fill="auto"/>
          </w:tcPr>
          <w:p w:rsidR="00BC46EA" w:rsidRPr="00A10ADF" w:rsidRDefault="00BC46EA" w:rsidP="00884AA3">
            <w:pPr>
              <w:overflowPunct w:val="0"/>
              <w:autoSpaceDE w:val="0"/>
              <w:autoSpaceDN w:val="0"/>
              <w:jc w:val="center"/>
              <w:rPr>
                <w:rFonts w:ascii="Times New Roman" w:eastAsia="標楷體" w:hAnsi="Times New Roman" w:cs="Times New Roman"/>
                <w:spacing w:val="20"/>
                <w:kern w:val="0"/>
                <w:szCs w:val="24"/>
                <w:lang w:val="en-GB"/>
              </w:rPr>
            </w:pPr>
            <w:r w:rsidRPr="00A10ADF">
              <w:rPr>
                <w:rFonts w:ascii="Times New Roman" w:eastAsia="標楷體" w:hAnsi="Times New Roman" w:cs="Times New Roman"/>
                <w:noProof/>
                <w:spacing w:val="20"/>
                <w:szCs w:val="24"/>
              </w:rPr>
              <w:t>上訴人</w:t>
            </w:r>
          </w:p>
        </w:tc>
        <w:tc>
          <w:tcPr>
            <w:tcW w:w="1155" w:type="dxa"/>
            <w:shd w:val="clear" w:color="auto" w:fill="auto"/>
          </w:tcPr>
          <w:p w:rsidR="00BC46EA" w:rsidRPr="00A10ADF" w:rsidRDefault="00BC46EA" w:rsidP="00884AA3">
            <w:pPr>
              <w:overflowPunct w:val="0"/>
              <w:autoSpaceDE w:val="0"/>
              <w:autoSpaceDN w:val="0"/>
              <w:jc w:val="center"/>
              <w:rPr>
                <w:rFonts w:ascii="Times New Roman" w:eastAsia="標楷體" w:hAnsi="Times New Roman" w:cs="Times New Roman"/>
                <w:spacing w:val="20"/>
                <w:kern w:val="0"/>
                <w:szCs w:val="24"/>
                <w:lang w:val="en-GB"/>
              </w:rPr>
            </w:pPr>
            <w:r w:rsidRPr="00A10ADF">
              <w:rPr>
                <w:rFonts w:ascii="Times New Roman" w:eastAsia="標楷體" w:hAnsi="Times New Roman" w:cs="Times New Roman"/>
                <w:noProof/>
                <w:spacing w:val="20"/>
                <w:szCs w:val="24"/>
              </w:rPr>
              <w:t>上訴人</w:t>
            </w:r>
          </w:p>
        </w:tc>
        <w:tc>
          <w:tcPr>
            <w:tcW w:w="1154" w:type="dxa"/>
            <w:shd w:val="clear" w:color="auto" w:fill="auto"/>
          </w:tcPr>
          <w:p w:rsidR="00BC46EA" w:rsidRPr="00A10ADF" w:rsidRDefault="00BC46EA"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登記用戶非</w:t>
            </w:r>
            <w:r w:rsidRPr="00A10ADF">
              <w:rPr>
                <w:rFonts w:ascii="Times New Roman" w:eastAsia="標楷體" w:hAnsi="Times New Roman" w:cs="Times New Roman"/>
                <w:noProof/>
                <w:spacing w:val="20"/>
                <w:szCs w:val="24"/>
              </w:rPr>
              <w:t>上訴人</w:t>
            </w:r>
            <w:r w:rsidRPr="00A10ADF">
              <w:rPr>
                <w:rFonts w:ascii="Times New Roman" w:eastAsia="標楷體" w:hAnsi="Times New Roman" w:cs="Times New Roman"/>
                <w:spacing w:val="20"/>
                <w:szCs w:val="24"/>
                <w:lang w:val="en-GB" w:eastAsia="zh-HK"/>
              </w:rPr>
              <w:t>或</w:t>
            </w:r>
            <w:r w:rsidR="001B3EC1">
              <w:rPr>
                <w:rFonts w:ascii="Times New Roman" w:eastAsia="標楷體" w:hAnsi="Times New Roman" w:cs="Times New Roman"/>
                <w:spacing w:val="20"/>
                <w:szCs w:val="24"/>
                <w:lang w:val="en-GB" w:eastAsia="zh-HK"/>
              </w:rPr>
              <w:t>AA</w:t>
            </w:r>
            <w:r w:rsidR="001B3EC1">
              <w:rPr>
                <w:rFonts w:ascii="Times New Roman" w:eastAsia="標楷體" w:hAnsi="Times New Roman" w:cs="Times New Roman"/>
                <w:spacing w:val="20"/>
                <w:szCs w:val="24"/>
                <w:lang w:val="en-GB" w:eastAsia="zh-HK"/>
              </w:rPr>
              <w:t>先生</w:t>
            </w:r>
          </w:p>
        </w:tc>
        <w:tc>
          <w:tcPr>
            <w:tcW w:w="1154" w:type="dxa"/>
            <w:shd w:val="clear" w:color="auto" w:fill="auto"/>
          </w:tcPr>
          <w:p w:rsidR="00BC46EA" w:rsidRPr="00A10ADF" w:rsidRDefault="00BC46EA" w:rsidP="00884AA3">
            <w:pPr>
              <w:tabs>
                <w:tab w:val="left" w:pos="720"/>
              </w:tabs>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登記用戶非</w:t>
            </w:r>
            <w:r w:rsidRPr="00A10ADF">
              <w:rPr>
                <w:rFonts w:ascii="Times New Roman" w:eastAsia="標楷體" w:hAnsi="Times New Roman" w:cs="Times New Roman"/>
                <w:noProof/>
                <w:spacing w:val="20"/>
                <w:szCs w:val="24"/>
              </w:rPr>
              <w:t>上訴人</w:t>
            </w:r>
            <w:r w:rsidRPr="00A10ADF">
              <w:rPr>
                <w:rFonts w:ascii="Times New Roman" w:eastAsia="標楷體" w:hAnsi="Times New Roman" w:cs="Times New Roman"/>
                <w:spacing w:val="20"/>
                <w:szCs w:val="24"/>
                <w:lang w:val="en-GB" w:eastAsia="zh-HK"/>
              </w:rPr>
              <w:t>或</w:t>
            </w:r>
            <w:r w:rsidR="001B3EC1">
              <w:rPr>
                <w:rFonts w:ascii="Times New Roman" w:eastAsia="標楷體" w:hAnsi="Times New Roman" w:cs="Times New Roman"/>
                <w:spacing w:val="20"/>
                <w:szCs w:val="24"/>
                <w:lang w:val="en-GB" w:eastAsia="zh-HK"/>
              </w:rPr>
              <w:t>AA</w:t>
            </w:r>
            <w:r w:rsidR="001B3EC1">
              <w:rPr>
                <w:rFonts w:ascii="Times New Roman" w:eastAsia="標楷體" w:hAnsi="Times New Roman" w:cs="Times New Roman"/>
                <w:spacing w:val="20"/>
                <w:szCs w:val="24"/>
                <w:lang w:val="en-GB" w:eastAsia="zh-HK"/>
              </w:rPr>
              <w:t>先生</w:t>
            </w:r>
          </w:p>
        </w:tc>
        <w:tc>
          <w:tcPr>
            <w:tcW w:w="1155" w:type="dxa"/>
            <w:shd w:val="clear" w:color="auto" w:fill="auto"/>
          </w:tcPr>
          <w:p w:rsidR="00BC46EA" w:rsidRPr="00A10ADF" w:rsidRDefault="00BC46EA" w:rsidP="00884AA3">
            <w:pPr>
              <w:overflowPunct w:val="0"/>
              <w:autoSpaceDE w:val="0"/>
              <w:autoSpaceDN w:val="0"/>
              <w:jc w:val="center"/>
              <w:rPr>
                <w:rFonts w:ascii="Times New Roman" w:eastAsia="標楷體" w:hAnsi="Times New Roman" w:cs="Times New Roman"/>
                <w:spacing w:val="20"/>
                <w:kern w:val="0"/>
                <w:szCs w:val="24"/>
                <w:lang w:val="en-GB"/>
              </w:rPr>
            </w:pPr>
            <w:r w:rsidRPr="00A10ADF">
              <w:rPr>
                <w:rFonts w:ascii="Times New Roman" w:eastAsia="標楷體" w:hAnsi="Times New Roman" w:cs="Times New Roman"/>
                <w:noProof/>
                <w:spacing w:val="20"/>
                <w:szCs w:val="24"/>
              </w:rPr>
              <w:t>上訴人</w:t>
            </w:r>
          </w:p>
        </w:tc>
      </w:tr>
    </w:tbl>
    <w:p w:rsidR="00BC46EA" w:rsidRPr="00A10ADF" w:rsidRDefault="00BC46EA" w:rsidP="00884AA3">
      <w:pPr>
        <w:overflowPunct w:val="0"/>
        <w:autoSpaceDE w:val="0"/>
        <w:autoSpaceDN w:val="0"/>
        <w:ind w:left="1418" w:hanging="709"/>
        <w:jc w:val="both"/>
        <w:rPr>
          <w:rFonts w:ascii="Times New Roman" w:eastAsia="標楷體" w:hAnsi="Times New Roman" w:cs="Times New Roman"/>
          <w:spacing w:val="20"/>
          <w:kern w:val="0"/>
          <w:szCs w:val="24"/>
          <w:lang w:val="en-GB"/>
        </w:rPr>
      </w:pPr>
    </w:p>
    <w:p w:rsidR="00BC46EA" w:rsidRPr="00A10ADF" w:rsidRDefault="00BC46EA" w:rsidP="00884AA3">
      <w:pPr>
        <w:numPr>
          <w:ilvl w:val="0"/>
          <w:numId w:val="33"/>
        </w:numPr>
        <w:overflowPunct w:val="0"/>
        <w:autoSpaceDE w:val="0"/>
        <w:autoSpaceDN w:val="0"/>
        <w:ind w:leftChars="638" w:left="2203" w:hangingChars="240" w:hanging="672"/>
        <w:jc w:val="both"/>
        <w:rPr>
          <w:rFonts w:ascii="Times New Roman" w:eastAsia="標楷體" w:hAnsi="Times New Roman" w:cs="Times New Roman"/>
          <w:snapToGrid w:val="0"/>
          <w:spacing w:val="20"/>
          <w:szCs w:val="24"/>
          <w:lang w:val="en-GB"/>
        </w:rPr>
      </w:pPr>
      <w:r w:rsidRPr="00DA320F">
        <w:rPr>
          <w:rFonts w:ascii="Times New Roman" w:eastAsia="標楷體" w:hAnsi="Times New Roman" w:cs="Times New Roman"/>
          <w:spacing w:val="20"/>
          <w:szCs w:val="24"/>
          <w:lang w:eastAsia="zh-HK"/>
        </w:rPr>
        <w:t>於有關期間，物業</w:t>
      </w:r>
      <w:r w:rsidRPr="00DA320F">
        <w:rPr>
          <w:rFonts w:ascii="Times New Roman" w:eastAsia="標楷體" w:hAnsi="Times New Roman" w:cs="Times New Roman"/>
          <w:spacing w:val="20"/>
          <w:szCs w:val="24"/>
          <w:lang w:eastAsia="zh-HK"/>
        </w:rPr>
        <w:t>7</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8</w:t>
      </w:r>
      <w:r w:rsidRPr="00A10ADF">
        <w:rPr>
          <w:rFonts w:ascii="Times New Roman" w:eastAsia="標楷體" w:hAnsi="Times New Roman" w:cs="Times New Roman"/>
          <w:spacing w:val="20"/>
          <w:szCs w:val="24"/>
          <w:lang w:eastAsia="zh-HK"/>
        </w:rPr>
        <w:t>、</w:t>
      </w:r>
      <w:r w:rsidRPr="00DA320F">
        <w:rPr>
          <w:rFonts w:ascii="Times New Roman" w:eastAsia="標楷體" w:hAnsi="Times New Roman" w:cs="Times New Roman"/>
          <w:spacing w:val="20"/>
          <w:szCs w:val="24"/>
          <w:lang w:eastAsia="zh-HK"/>
        </w:rPr>
        <w:t>9</w:t>
      </w:r>
      <w:r w:rsidRPr="00DA320F">
        <w:rPr>
          <w:rFonts w:ascii="Times New Roman" w:eastAsia="標楷體" w:hAnsi="Times New Roman" w:cs="Times New Roman"/>
          <w:spacing w:val="20"/>
          <w:szCs w:val="24"/>
          <w:lang w:eastAsia="zh-HK"/>
        </w:rPr>
        <w:t>、</w:t>
      </w:r>
      <w:r w:rsidRPr="00DA320F">
        <w:rPr>
          <w:rFonts w:ascii="Times New Roman" w:eastAsia="標楷體" w:hAnsi="Times New Roman" w:cs="Times New Roman"/>
          <w:spacing w:val="20"/>
          <w:szCs w:val="24"/>
          <w:lang w:eastAsia="zh-HK"/>
        </w:rPr>
        <w:t>11</w:t>
      </w:r>
      <w:r w:rsidRPr="00DA320F">
        <w:rPr>
          <w:rFonts w:ascii="Times New Roman" w:eastAsia="標楷體" w:hAnsi="Times New Roman" w:cs="Times New Roman"/>
          <w:spacing w:val="20"/>
          <w:szCs w:val="24"/>
          <w:lang w:eastAsia="zh-HK"/>
        </w:rPr>
        <w:t>及</w:t>
      </w:r>
      <w:r w:rsidRPr="00DA320F">
        <w:rPr>
          <w:rFonts w:ascii="Times New Roman" w:eastAsia="標楷體" w:hAnsi="Times New Roman" w:cs="Times New Roman"/>
          <w:spacing w:val="20"/>
          <w:szCs w:val="24"/>
          <w:lang w:eastAsia="zh-HK"/>
        </w:rPr>
        <w:t>17</w:t>
      </w:r>
      <w:r w:rsidRPr="00DA320F">
        <w:rPr>
          <w:rFonts w:ascii="Times New Roman" w:eastAsia="標楷體" w:hAnsi="Times New Roman" w:cs="Times New Roman"/>
          <w:spacing w:val="20"/>
          <w:szCs w:val="24"/>
          <w:lang w:eastAsia="zh-HK"/>
        </w:rPr>
        <w:t>的用電量：</w:t>
      </w:r>
    </w:p>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bl>
      <w:tblPr>
        <w:tblW w:w="7371" w:type="dxa"/>
        <w:tblInd w:w="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1020"/>
        <w:gridCol w:w="1984"/>
        <w:gridCol w:w="965"/>
        <w:gridCol w:w="567"/>
        <w:gridCol w:w="2126"/>
      </w:tblGrid>
      <w:tr w:rsidR="00BC46EA" w:rsidRPr="00A10ADF" w:rsidTr="00BC46EA">
        <w:trPr>
          <w:tblHeader/>
        </w:trPr>
        <w:tc>
          <w:tcPr>
            <w:tcW w:w="709"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u w:val="single"/>
                <w:lang w:val="en-GB"/>
              </w:rPr>
            </w:pPr>
          </w:p>
        </w:tc>
        <w:tc>
          <w:tcPr>
            <w:tcW w:w="1020"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u w:val="single"/>
                <w:lang w:val="en-GB"/>
              </w:rPr>
            </w:pPr>
            <w:r w:rsidRPr="00A10ADF">
              <w:rPr>
                <w:rFonts w:ascii="Times New Roman" w:eastAsia="標楷體" w:hAnsi="Times New Roman" w:cs="Times New Roman"/>
                <w:snapToGrid w:val="0"/>
                <w:spacing w:val="20"/>
                <w:szCs w:val="24"/>
                <w:u w:val="single"/>
                <w:lang w:val="en-GB"/>
              </w:rPr>
              <w:t>物業</w:t>
            </w:r>
          </w:p>
        </w:tc>
        <w:tc>
          <w:tcPr>
            <w:tcW w:w="1984"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u w:val="single"/>
                <w:lang w:val="en-GB"/>
              </w:rPr>
              <w:t>讀錶日期</w:t>
            </w:r>
          </w:p>
        </w:tc>
        <w:tc>
          <w:tcPr>
            <w:tcW w:w="1532" w:type="dxa"/>
            <w:gridSpan w:val="2"/>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u w:val="single"/>
                <w:lang w:val="en-GB"/>
              </w:rPr>
            </w:pPr>
            <w:r w:rsidRPr="00A10ADF">
              <w:rPr>
                <w:rFonts w:ascii="Times New Roman" w:eastAsia="標楷體" w:hAnsi="Times New Roman" w:cs="Times New Roman"/>
                <w:snapToGrid w:val="0"/>
                <w:spacing w:val="20"/>
                <w:szCs w:val="24"/>
                <w:u w:val="single"/>
                <w:lang w:val="en-GB"/>
              </w:rPr>
              <w:t>用電度數</w:t>
            </w:r>
          </w:p>
        </w:tc>
        <w:tc>
          <w:tcPr>
            <w:tcW w:w="2126"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u w:val="single"/>
                <w:lang w:val="en-GB"/>
              </w:rPr>
            </w:pPr>
          </w:p>
        </w:tc>
      </w:tr>
      <w:tr w:rsidR="00BC46EA" w:rsidRPr="00A10ADF" w:rsidTr="00BC46EA">
        <w:trPr>
          <w:cantSplit/>
        </w:trPr>
        <w:tc>
          <w:tcPr>
            <w:tcW w:w="709"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物業</w:t>
            </w:r>
            <w:r w:rsidRPr="00A10ADF">
              <w:rPr>
                <w:rFonts w:ascii="Times New Roman" w:eastAsia="標楷體" w:hAnsi="Times New Roman" w:cs="Times New Roman"/>
                <w:snapToGrid w:val="0"/>
                <w:spacing w:val="20"/>
                <w:szCs w:val="24"/>
                <w:lang w:val="en-GB"/>
              </w:rPr>
              <w:t>7</w:t>
            </w:r>
          </w:p>
        </w:tc>
        <w:tc>
          <w:tcPr>
            <w:tcW w:w="1984" w:type="dxa"/>
            <w:tcBorders>
              <w:top w:val="nil"/>
              <w:left w:val="nil"/>
              <w:bottom w:val="nil"/>
              <w:right w:val="nil"/>
            </w:tcBorders>
          </w:tcPr>
          <w:p w:rsidR="00BC46EA" w:rsidRPr="00A10ADF" w:rsidRDefault="00137B50"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09-08-</w:t>
            </w:r>
            <w:r w:rsidR="00BC46EA" w:rsidRPr="00A10ADF">
              <w:rPr>
                <w:rFonts w:ascii="Times New Roman" w:eastAsia="標楷體" w:hAnsi="Times New Roman" w:cs="Times New Roman"/>
                <w:snapToGrid w:val="0"/>
                <w:spacing w:val="20"/>
                <w:szCs w:val="24"/>
                <w:lang w:val="en-GB"/>
              </w:rPr>
              <w:t>2008</w:t>
            </w:r>
          </w:p>
        </w:tc>
        <w:tc>
          <w:tcPr>
            <w:tcW w:w="965"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208</w:t>
            </w:r>
          </w:p>
        </w:tc>
        <w:tc>
          <w:tcPr>
            <w:tcW w:w="567"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A10ADF" w:rsidTr="00BC46EA">
        <w:trPr>
          <w:cantSplit/>
        </w:trPr>
        <w:tc>
          <w:tcPr>
            <w:tcW w:w="709"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A10ADF" w:rsidRDefault="00137B50"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11-09-</w:t>
            </w:r>
            <w:r w:rsidR="00BC46EA" w:rsidRPr="00A10ADF">
              <w:rPr>
                <w:rFonts w:ascii="Times New Roman" w:eastAsia="標楷體" w:hAnsi="Times New Roman" w:cs="Times New Roman"/>
                <w:snapToGrid w:val="0"/>
                <w:spacing w:val="20"/>
                <w:szCs w:val="24"/>
                <w:lang w:val="en-GB"/>
              </w:rPr>
              <w:t>2008</w:t>
            </w:r>
          </w:p>
        </w:tc>
        <w:tc>
          <w:tcPr>
            <w:tcW w:w="965"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419</w:t>
            </w:r>
          </w:p>
        </w:tc>
        <w:tc>
          <w:tcPr>
            <w:tcW w:w="567"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A10ADF" w:rsidTr="00BC46EA">
        <w:trPr>
          <w:cantSplit/>
        </w:trPr>
        <w:tc>
          <w:tcPr>
            <w:tcW w:w="709"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A10ADF" w:rsidRDefault="00137B50"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11-10-</w:t>
            </w:r>
            <w:r w:rsidR="00BC46EA" w:rsidRPr="00A10ADF">
              <w:rPr>
                <w:rFonts w:ascii="Times New Roman" w:eastAsia="標楷體" w:hAnsi="Times New Roman" w:cs="Times New Roman"/>
                <w:snapToGrid w:val="0"/>
                <w:spacing w:val="20"/>
                <w:szCs w:val="24"/>
                <w:lang w:val="en-GB"/>
              </w:rPr>
              <w:t>2008</w:t>
            </w:r>
          </w:p>
        </w:tc>
        <w:tc>
          <w:tcPr>
            <w:tcW w:w="965"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389</w:t>
            </w:r>
          </w:p>
        </w:tc>
        <w:tc>
          <w:tcPr>
            <w:tcW w:w="567"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A10ADF" w:rsidTr="00BC46EA">
        <w:trPr>
          <w:cantSplit/>
        </w:trPr>
        <w:tc>
          <w:tcPr>
            <w:tcW w:w="709"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A10ADF" w:rsidRDefault="00137B50"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08-11-</w:t>
            </w:r>
            <w:r w:rsidR="00BC46EA" w:rsidRPr="00A10ADF">
              <w:rPr>
                <w:rFonts w:ascii="Times New Roman" w:eastAsia="標楷體" w:hAnsi="Times New Roman" w:cs="Times New Roman"/>
                <w:snapToGrid w:val="0"/>
                <w:spacing w:val="20"/>
                <w:szCs w:val="24"/>
                <w:lang w:val="en-GB"/>
              </w:rPr>
              <w:t>2008</w:t>
            </w:r>
          </w:p>
        </w:tc>
        <w:tc>
          <w:tcPr>
            <w:tcW w:w="965"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241</w:t>
            </w:r>
          </w:p>
        </w:tc>
        <w:tc>
          <w:tcPr>
            <w:tcW w:w="567"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A10ADF" w:rsidTr="00BC46EA">
        <w:trPr>
          <w:cantSplit/>
        </w:trPr>
        <w:tc>
          <w:tcPr>
            <w:tcW w:w="709"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A10ADF" w:rsidRDefault="00137B50"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10-12-</w:t>
            </w:r>
            <w:r w:rsidR="00BC46EA" w:rsidRPr="00A10ADF">
              <w:rPr>
                <w:rFonts w:ascii="Times New Roman" w:eastAsia="標楷體" w:hAnsi="Times New Roman" w:cs="Times New Roman"/>
                <w:snapToGrid w:val="0"/>
                <w:spacing w:val="20"/>
                <w:szCs w:val="24"/>
                <w:lang w:val="en-GB"/>
              </w:rPr>
              <w:t>2008</w:t>
            </w:r>
          </w:p>
        </w:tc>
        <w:tc>
          <w:tcPr>
            <w:tcW w:w="965"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155</w:t>
            </w:r>
          </w:p>
        </w:tc>
        <w:tc>
          <w:tcPr>
            <w:tcW w:w="567"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A10ADF" w:rsidTr="00BC46EA">
        <w:trPr>
          <w:cantSplit/>
        </w:trPr>
        <w:tc>
          <w:tcPr>
            <w:tcW w:w="709"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A10ADF" w:rsidRDefault="00137B50"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12-01-</w:t>
            </w:r>
            <w:r w:rsidR="00BC46EA" w:rsidRPr="00A10ADF">
              <w:rPr>
                <w:rFonts w:ascii="Times New Roman" w:eastAsia="標楷體" w:hAnsi="Times New Roman" w:cs="Times New Roman"/>
                <w:snapToGrid w:val="0"/>
                <w:spacing w:val="20"/>
                <w:szCs w:val="24"/>
                <w:lang w:val="en-GB"/>
              </w:rPr>
              <w:t>2009</w:t>
            </w:r>
          </w:p>
        </w:tc>
        <w:tc>
          <w:tcPr>
            <w:tcW w:w="965"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177</w:t>
            </w:r>
          </w:p>
        </w:tc>
        <w:tc>
          <w:tcPr>
            <w:tcW w:w="567"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A10ADF" w:rsidTr="00BC46EA">
        <w:trPr>
          <w:cantSplit/>
        </w:trPr>
        <w:tc>
          <w:tcPr>
            <w:tcW w:w="709"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A10ADF" w:rsidRDefault="00137B50"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11-02-</w:t>
            </w:r>
            <w:r w:rsidR="00BC46EA" w:rsidRPr="00A10ADF">
              <w:rPr>
                <w:rFonts w:ascii="Times New Roman" w:eastAsia="標楷體" w:hAnsi="Times New Roman" w:cs="Times New Roman"/>
                <w:snapToGrid w:val="0"/>
                <w:spacing w:val="20"/>
                <w:szCs w:val="24"/>
                <w:lang w:val="en-GB"/>
              </w:rPr>
              <w:t>2009</w:t>
            </w:r>
          </w:p>
        </w:tc>
        <w:tc>
          <w:tcPr>
            <w:tcW w:w="965"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178</w:t>
            </w:r>
          </w:p>
        </w:tc>
        <w:tc>
          <w:tcPr>
            <w:tcW w:w="567"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A10ADF" w:rsidTr="00BC46EA">
        <w:trPr>
          <w:cantSplit/>
        </w:trPr>
        <w:tc>
          <w:tcPr>
            <w:tcW w:w="709"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A10ADF" w:rsidRDefault="00137B50"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12-03-</w:t>
            </w:r>
            <w:r w:rsidR="00BC46EA" w:rsidRPr="00A10ADF">
              <w:rPr>
                <w:rFonts w:ascii="Times New Roman" w:eastAsia="標楷體" w:hAnsi="Times New Roman" w:cs="Times New Roman"/>
                <w:snapToGrid w:val="0"/>
                <w:spacing w:val="20"/>
                <w:szCs w:val="24"/>
                <w:lang w:val="en-GB"/>
              </w:rPr>
              <w:t>2009</w:t>
            </w:r>
          </w:p>
        </w:tc>
        <w:tc>
          <w:tcPr>
            <w:tcW w:w="965"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170</w:t>
            </w:r>
          </w:p>
        </w:tc>
        <w:tc>
          <w:tcPr>
            <w:tcW w:w="567"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A10ADF" w:rsidTr="00BC46EA">
        <w:trPr>
          <w:cantSplit/>
        </w:trPr>
        <w:tc>
          <w:tcPr>
            <w:tcW w:w="709"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A10ADF" w:rsidRDefault="00137B50"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14-04-</w:t>
            </w:r>
            <w:r w:rsidR="00BC46EA" w:rsidRPr="00A10ADF">
              <w:rPr>
                <w:rFonts w:ascii="Times New Roman" w:eastAsia="標楷體" w:hAnsi="Times New Roman" w:cs="Times New Roman"/>
                <w:snapToGrid w:val="0"/>
                <w:spacing w:val="20"/>
                <w:szCs w:val="24"/>
                <w:lang w:val="en-GB"/>
              </w:rPr>
              <w:t>2009</w:t>
            </w:r>
          </w:p>
        </w:tc>
        <w:tc>
          <w:tcPr>
            <w:tcW w:w="965"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201</w:t>
            </w:r>
          </w:p>
        </w:tc>
        <w:tc>
          <w:tcPr>
            <w:tcW w:w="567"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A10ADF" w:rsidTr="00BC46EA">
        <w:trPr>
          <w:cantSplit/>
        </w:trPr>
        <w:tc>
          <w:tcPr>
            <w:tcW w:w="709"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A10ADF" w:rsidRDefault="00137B50"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13-05-</w:t>
            </w:r>
            <w:r w:rsidR="00BC46EA" w:rsidRPr="00A10ADF">
              <w:rPr>
                <w:rFonts w:ascii="Times New Roman" w:eastAsia="標楷體" w:hAnsi="Times New Roman" w:cs="Times New Roman"/>
                <w:snapToGrid w:val="0"/>
                <w:spacing w:val="20"/>
                <w:szCs w:val="24"/>
                <w:lang w:val="en-GB"/>
              </w:rPr>
              <w:t>2009</w:t>
            </w:r>
          </w:p>
        </w:tc>
        <w:tc>
          <w:tcPr>
            <w:tcW w:w="965"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209</w:t>
            </w:r>
          </w:p>
        </w:tc>
        <w:tc>
          <w:tcPr>
            <w:tcW w:w="567"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A10ADF" w:rsidTr="00BC46EA">
        <w:trPr>
          <w:cantSplit/>
        </w:trPr>
        <w:tc>
          <w:tcPr>
            <w:tcW w:w="709"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A10ADF" w:rsidRDefault="00137B50"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11-06-</w:t>
            </w:r>
            <w:r w:rsidR="00BC46EA" w:rsidRPr="00A10ADF">
              <w:rPr>
                <w:rFonts w:ascii="Times New Roman" w:eastAsia="標楷體" w:hAnsi="Times New Roman" w:cs="Times New Roman"/>
                <w:snapToGrid w:val="0"/>
                <w:spacing w:val="20"/>
                <w:szCs w:val="24"/>
                <w:lang w:val="en-GB"/>
              </w:rPr>
              <w:t>2009</w:t>
            </w:r>
          </w:p>
        </w:tc>
        <w:tc>
          <w:tcPr>
            <w:tcW w:w="965"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327</w:t>
            </w:r>
          </w:p>
        </w:tc>
        <w:tc>
          <w:tcPr>
            <w:tcW w:w="567"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A10ADF" w:rsidTr="00BC46EA">
        <w:trPr>
          <w:cantSplit/>
        </w:trPr>
        <w:tc>
          <w:tcPr>
            <w:tcW w:w="709"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A10ADF" w:rsidRDefault="00137B50"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06-07-</w:t>
            </w:r>
            <w:r w:rsidR="00BC46EA" w:rsidRPr="00A10ADF">
              <w:rPr>
                <w:rFonts w:ascii="Times New Roman" w:eastAsia="標楷體" w:hAnsi="Times New Roman" w:cs="Times New Roman"/>
                <w:snapToGrid w:val="0"/>
                <w:spacing w:val="20"/>
                <w:szCs w:val="24"/>
                <w:lang w:val="en-GB"/>
              </w:rPr>
              <w:t>2009</w:t>
            </w:r>
          </w:p>
        </w:tc>
        <w:tc>
          <w:tcPr>
            <w:tcW w:w="965"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376</w:t>
            </w:r>
          </w:p>
        </w:tc>
        <w:tc>
          <w:tcPr>
            <w:tcW w:w="567"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A10ADF" w:rsidTr="00BC46EA">
        <w:trPr>
          <w:cantSplit/>
        </w:trPr>
        <w:tc>
          <w:tcPr>
            <w:tcW w:w="709"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p>
        </w:tc>
        <w:tc>
          <w:tcPr>
            <w:tcW w:w="965"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p>
        </w:tc>
        <w:tc>
          <w:tcPr>
            <w:tcW w:w="567"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A10ADF" w:rsidTr="00BC46EA">
        <w:trPr>
          <w:cantSplit/>
        </w:trPr>
        <w:tc>
          <w:tcPr>
            <w:tcW w:w="709"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物業</w:t>
            </w:r>
            <w:r w:rsidRPr="00A10ADF">
              <w:rPr>
                <w:rFonts w:ascii="Times New Roman" w:eastAsia="標楷體" w:hAnsi="Times New Roman" w:cs="Times New Roman"/>
                <w:snapToGrid w:val="0"/>
                <w:spacing w:val="20"/>
                <w:szCs w:val="24"/>
                <w:lang w:val="en-GB"/>
              </w:rPr>
              <w:t>8</w:t>
            </w:r>
          </w:p>
        </w:tc>
        <w:tc>
          <w:tcPr>
            <w:tcW w:w="1984" w:type="dxa"/>
            <w:tcBorders>
              <w:top w:val="nil"/>
              <w:left w:val="nil"/>
              <w:bottom w:val="nil"/>
              <w:right w:val="nil"/>
            </w:tcBorders>
          </w:tcPr>
          <w:p w:rsidR="00BC46EA" w:rsidRPr="00A10ADF" w:rsidRDefault="00137B50"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14-07-</w:t>
            </w:r>
            <w:r w:rsidR="00BC46EA" w:rsidRPr="00A10ADF">
              <w:rPr>
                <w:rFonts w:ascii="Times New Roman" w:eastAsia="標楷體" w:hAnsi="Times New Roman" w:cs="Times New Roman"/>
                <w:snapToGrid w:val="0"/>
                <w:spacing w:val="20"/>
                <w:szCs w:val="24"/>
                <w:lang w:val="en-GB"/>
              </w:rPr>
              <w:t>2009</w:t>
            </w:r>
          </w:p>
        </w:tc>
        <w:tc>
          <w:tcPr>
            <w:tcW w:w="965"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124</w:t>
            </w:r>
          </w:p>
        </w:tc>
        <w:tc>
          <w:tcPr>
            <w:tcW w:w="567"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A10ADF" w:rsidTr="00BC46EA">
        <w:trPr>
          <w:cantSplit/>
        </w:trPr>
        <w:tc>
          <w:tcPr>
            <w:tcW w:w="709"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A10ADF" w:rsidRDefault="00137B50"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14-08-</w:t>
            </w:r>
            <w:r w:rsidR="00BC46EA" w:rsidRPr="00A10ADF">
              <w:rPr>
                <w:rFonts w:ascii="Times New Roman" w:eastAsia="標楷體" w:hAnsi="Times New Roman" w:cs="Times New Roman"/>
                <w:snapToGrid w:val="0"/>
                <w:spacing w:val="20"/>
                <w:szCs w:val="24"/>
                <w:lang w:val="en-GB"/>
              </w:rPr>
              <w:t>2009</w:t>
            </w:r>
          </w:p>
        </w:tc>
        <w:tc>
          <w:tcPr>
            <w:tcW w:w="965"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551</w:t>
            </w:r>
          </w:p>
        </w:tc>
        <w:tc>
          <w:tcPr>
            <w:tcW w:w="567"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A10ADF" w:rsidTr="00BC46EA">
        <w:trPr>
          <w:cantSplit/>
        </w:trPr>
        <w:tc>
          <w:tcPr>
            <w:tcW w:w="709"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A10ADF" w:rsidRDefault="00137B50"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12-09-</w:t>
            </w:r>
            <w:r w:rsidR="00BC46EA" w:rsidRPr="00A10ADF">
              <w:rPr>
                <w:rFonts w:ascii="Times New Roman" w:eastAsia="標楷體" w:hAnsi="Times New Roman" w:cs="Times New Roman"/>
                <w:snapToGrid w:val="0"/>
                <w:spacing w:val="20"/>
                <w:szCs w:val="24"/>
                <w:lang w:val="en-GB"/>
              </w:rPr>
              <w:t>2009</w:t>
            </w:r>
          </w:p>
        </w:tc>
        <w:tc>
          <w:tcPr>
            <w:tcW w:w="965"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526</w:t>
            </w:r>
          </w:p>
        </w:tc>
        <w:tc>
          <w:tcPr>
            <w:tcW w:w="567"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A10ADF" w:rsidTr="00BC46EA">
        <w:trPr>
          <w:cantSplit/>
        </w:trPr>
        <w:tc>
          <w:tcPr>
            <w:tcW w:w="709"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A10ADF" w:rsidRDefault="00137B50"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14-10-</w:t>
            </w:r>
            <w:r w:rsidR="00BC46EA" w:rsidRPr="00A10ADF">
              <w:rPr>
                <w:rFonts w:ascii="Times New Roman" w:eastAsia="標楷體" w:hAnsi="Times New Roman" w:cs="Times New Roman"/>
                <w:snapToGrid w:val="0"/>
                <w:spacing w:val="20"/>
                <w:szCs w:val="24"/>
                <w:lang w:val="en-GB"/>
              </w:rPr>
              <w:t>2009</w:t>
            </w:r>
          </w:p>
        </w:tc>
        <w:tc>
          <w:tcPr>
            <w:tcW w:w="965"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503</w:t>
            </w:r>
          </w:p>
        </w:tc>
        <w:tc>
          <w:tcPr>
            <w:tcW w:w="567"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A10ADF" w:rsidTr="00BC46EA">
        <w:trPr>
          <w:cantSplit/>
        </w:trPr>
        <w:tc>
          <w:tcPr>
            <w:tcW w:w="709"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A10ADF" w:rsidRDefault="00137B50"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22-10-</w:t>
            </w:r>
            <w:r w:rsidR="00BC46EA" w:rsidRPr="00A10ADF">
              <w:rPr>
                <w:rFonts w:ascii="Times New Roman" w:eastAsia="標楷體" w:hAnsi="Times New Roman" w:cs="Times New Roman"/>
                <w:snapToGrid w:val="0"/>
                <w:spacing w:val="20"/>
                <w:szCs w:val="24"/>
                <w:lang w:val="en-GB"/>
              </w:rPr>
              <w:t>2009</w:t>
            </w:r>
          </w:p>
        </w:tc>
        <w:tc>
          <w:tcPr>
            <w:tcW w:w="965"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79</w:t>
            </w:r>
          </w:p>
        </w:tc>
        <w:tc>
          <w:tcPr>
            <w:tcW w:w="567"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A10ADF" w:rsidTr="00BC46EA">
        <w:trPr>
          <w:cantSplit/>
        </w:trPr>
        <w:tc>
          <w:tcPr>
            <w:tcW w:w="709"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p>
        </w:tc>
        <w:tc>
          <w:tcPr>
            <w:tcW w:w="965"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p>
        </w:tc>
        <w:tc>
          <w:tcPr>
            <w:tcW w:w="567"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A10ADF" w:rsidTr="00BC46EA">
        <w:trPr>
          <w:cantSplit/>
        </w:trPr>
        <w:tc>
          <w:tcPr>
            <w:tcW w:w="709"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物業</w:t>
            </w:r>
            <w:r w:rsidRPr="00A10ADF">
              <w:rPr>
                <w:rFonts w:ascii="Times New Roman" w:eastAsia="標楷體" w:hAnsi="Times New Roman" w:cs="Times New Roman"/>
                <w:snapToGrid w:val="0"/>
                <w:spacing w:val="20"/>
                <w:szCs w:val="24"/>
                <w:lang w:val="en-GB"/>
              </w:rPr>
              <w:t>9</w:t>
            </w:r>
          </w:p>
        </w:tc>
        <w:tc>
          <w:tcPr>
            <w:tcW w:w="1984" w:type="dxa"/>
            <w:tcBorders>
              <w:top w:val="nil"/>
              <w:left w:val="nil"/>
              <w:bottom w:val="nil"/>
              <w:right w:val="nil"/>
            </w:tcBorders>
          </w:tcPr>
          <w:p w:rsidR="00BC46EA" w:rsidRPr="00A10ADF" w:rsidRDefault="00137B50"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10-12-</w:t>
            </w:r>
            <w:r w:rsidR="00BC46EA" w:rsidRPr="00A10ADF">
              <w:rPr>
                <w:rFonts w:ascii="Times New Roman" w:eastAsia="標楷體" w:hAnsi="Times New Roman" w:cs="Times New Roman"/>
                <w:snapToGrid w:val="0"/>
                <w:spacing w:val="20"/>
                <w:szCs w:val="24"/>
                <w:lang w:val="en-GB"/>
              </w:rPr>
              <w:t>2009</w:t>
            </w:r>
          </w:p>
        </w:tc>
        <w:tc>
          <w:tcPr>
            <w:tcW w:w="965"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48</w:t>
            </w:r>
          </w:p>
        </w:tc>
        <w:tc>
          <w:tcPr>
            <w:tcW w:w="567"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A10ADF" w:rsidTr="00BC46EA">
        <w:trPr>
          <w:cantSplit/>
        </w:trPr>
        <w:tc>
          <w:tcPr>
            <w:tcW w:w="709"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A10ADF" w:rsidRDefault="00137B50"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04-01-</w:t>
            </w:r>
            <w:r w:rsidR="00BC46EA" w:rsidRPr="00A10ADF">
              <w:rPr>
                <w:rFonts w:ascii="Times New Roman" w:eastAsia="標楷體" w:hAnsi="Times New Roman" w:cs="Times New Roman"/>
                <w:snapToGrid w:val="0"/>
                <w:spacing w:val="20"/>
                <w:szCs w:val="24"/>
                <w:lang w:val="en-GB"/>
              </w:rPr>
              <w:t>2010</w:t>
            </w:r>
          </w:p>
        </w:tc>
        <w:tc>
          <w:tcPr>
            <w:tcW w:w="965"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60</w:t>
            </w:r>
          </w:p>
        </w:tc>
        <w:tc>
          <w:tcPr>
            <w:tcW w:w="567"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A10ADF" w:rsidTr="00BC46EA">
        <w:trPr>
          <w:cantSplit/>
        </w:trPr>
        <w:tc>
          <w:tcPr>
            <w:tcW w:w="709"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p>
        </w:tc>
        <w:tc>
          <w:tcPr>
            <w:tcW w:w="965"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p>
        </w:tc>
        <w:tc>
          <w:tcPr>
            <w:tcW w:w="567"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A10ADF" w:rsidTr="00BC46EA">
        <w:trPr>
          <w:cantSplit/>
        </w:trPr>
        <w:tc>
          <w:tcPr>
            <w:tcW w:w="709"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物業</w:t>
            </w:r>
            <w:r w:rsidRPr="00A10ADF">
              <w:rPr>
                <w:rFonts w:ascii="Times New Roman" w:eastAsia="標楷體" w:hAnsi="Times New Roman" w:cs="Times New Roman"/>
                <w:snapToGrid w:val="0"/>
                <w:spacing w:val="20"/>
                <w:szCs w:val="24"/>
                <w:lang w:val="en-GB"/>
              </w:rPr>
              <w:t>11</w:t>
            </w:r>
          </w:p>
        </w:tc>
        <w:tc>
          <w:tcPr>
            <w:tcW w:w="1984" w:type="dxa"/>
            <w:tcBorders>
              <w:top w:val="nil"/>
              <w:left w:val="nil"/>
              <w:bottom w:val="nil"/>
              <w:right w:val="nil"/>
            </w:tcBorders>
          </w:tcPr>
          <w:p w:rsidR="00BC46EA" w:rsidRPr="00A10ADF" w:rsidRDefault="00137B50"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10-09-</w:t>
            </w:r>
            <w:r w:rsidR="00BC46EA" w:rsidRPr="00A10ADF">
              <w:rPr>
                <w:rFonts w:ascii="Times New Roman" w:eastAsia="標楷體" w:hAnsi="Times New Roman" w:cs="Times New Roman"/>
                <w:snapToGrid w:val="0"/>
                <w:spacing w:val="20"/>
                <w:szCs w:val="24"/>
                <w:lang w:val="en-GB"/>
              </w:rPr>
              <w:t>2009</w:t>
            </w:r>
          </w:p>
        </w:tc>
        <w:tc>
          <w:tcPr>
            <w:tcW w:w="965"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107</w:t>
            </w:r>
          </w:p>
        </w:tc>
        <w:tc>
          <w:tcPr>
            <w:tcW w:w="567"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A10ADF" w:rsidTr="00BC46EA">
        <w:trPr>
          <w:cantSplit/>
        </w:trPr>
        <w:tc>
          <w:tcPr>
            <w:tcW w:w="709"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A10ADF" w:rsidRDefault="00137B50"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12-10-</w:t>
            </w:r>
            <w:r w:rsidR="00BC46EA" w:rsidRPr="00A10ADF">
              <w:rPr>
                <w:rFonts w:ascii="Times New Roman" w:eastAsia="標楷體" w:hAnsi="Times New Roman" w:cs="Times New Roman"/>
                <w:snapToGrid w:val="0"/>
                <w:spacing w:val="20"/>
                <w:szCs w:val="24"/>
                <w:lang w:val="en-GB"/>
              </w:rPr>
              <w:t>2009</w:t>
            </w:r>
          </w:p>
        </w:tc>
        <w:tc>
          <w:tcPr>
            <w:tcW w:w="965"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55</w:t>
            </w:r>
          </w:p>
        </w:tc>
        <w:tc>
          <w:tcPr>
            <w:tcW w:w="567"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A10ADF" w:rsidTr="00BC46EA">
        <w:trPr>
          <w:cantSplit/>
        </w:trPr>
        <w:tc>
          <w:tcPr>
            <w:tcW w:w="709"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A10ADF" w:rsidRDefault="00137B50"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10-11-</w:t>
            </w:r>
            <w:r w:rsidR="00BC46EA" w:rsidRPr="00A10ADF">
              <w:rPr>
                <w:rFonts w:ascii="Times New Roman" w:eastAsia="標楷體" w:hAnsi="Times New Roman" w:cs="Times New Roman"/>
                <w:snapToGrid w:val="0"/>
                <w:spacing w:val="20"/>
                <w:szCs w:val="24"/>
                <w:lang w:val="en-GB"/>
              </w:rPr>
              <w:t>2009</w:t>
            </w:r>
          </w:p>
        </w:tc>
        <w:tc>
          <w:tcPr>
            <w:tcW w:w="965"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146</w:t>
            </w:r>
          </w:p>
        </w:tc>
        <w:tc>
          <w:tcPr>
            <w:tcW w:w="567"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A10ADF" w:rsidTr="00BC46EA">
        <w:trPr>
          <w:cantSplit/>
        </w:trPr>
        <w:tc>
          <w:tcPr>
            <w:tcW w:w="709"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965"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p>
        </w:tc>
        <w:tc>
          <w:tcPr>
            <w:tcW w:w="567"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A10ADF" w:rsidTr="00BC46EA">
        <w:trPr>
          <w:cantSplit/>
        </w:trPr>
        <w:tc>
          <w:tcPr>
            <w:tcW w:w="709"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物業</w:t>
            </w:r>
            <w:r w:rsidRPr="00A10ADF">
              <w:rPr>
                <w:rFonts w:ascii="Times New Roman" w:eastAsia="標楷體" w:hAnsi="Times New Roman" w:cs="Times New Roman"/>
                <w:snapToGrid w:val="0"/>
                <w:spacing w:val="20"/>
                <w:szCs w:val="24"/>
                <w:lang w:val="en-GB"/>
              </w:rPr>
              <w:t>17</w:t>
            </w:r>
          </w:p>
        </w:tc>
        <w:tc>
          <w:tcPr>
            <w:tcW w:w="1984"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13</w:t>
            </w:r>
            <w:r w:rsidR="00137B50" w:rsidRPr="00A10ADF">
              <w:rPr>
                <w:rFonts w:ascii="Times New Roman" w:eastAsia="標楷體" w:hAnsi="Times New Roman" w:cs="Times New Roman"/>
                <w:snapToGrid w:val="0"/>
                <w:spacing w:val="20"/>
                <w:szCs w:val="24"/>
                <w:lang w:val="en-GB"/>
              </w:rPr>
              <w:t>-</w:t>
            </w:r>
            <w:r w:rsidRPr="00A10ADF">
              <w:rPr>
                <w:rFonts w:ascii="Times New Roman" w:eastAsia="標楷體" w:hAnsi="Times New Roman" w:cs="Times New Roman"/>
                <w:snapToGrid w:val="0"/>
                <w:spacing w:val="20"/>
                <w:szCs w:val="24"/>
                <w:lang w:val="en-GB"/>
              </w:rPr>
              <w:t>05</w:t>
            </w:r>
            <w:r w:rsidR="00137B50" w:rsidRPr="00A10ADF">
              <w:rPr>
                <w:rFonts w:ascii="Times New Roman" w:eastAsia="標楷體" w:hAnsi="Times New Roman" w:cs="Times New Roman"/>
                <w:snapToGrid w:val="0"/>
                <w:spacing w:val="20"/>
                <w:szCs w:val="24"/>
                <w:lang w:val="en-GB"/>
              </w:rPr>
              <w:t>-</w:t>
            </w:r>
            <w:r w:rsidRPr="00A10ADF">
              <w:rPr>
                <w:rFonts w:ascii="Times New Roman" w:eastAsia="標楷體" w:hAnsi="Times New Roman" w:cs="Times New Roman"/>
                <w:snapToGrid w:val="0"/>
                <w:spacing w:val="20"/>
                <w:szCs w:val="24"/>
                <w:lang w:val="en-GB"/>
              </w:rPr>
              <w:t>2011</w:t>
            </w:r>
          </w:p>
        </w:tc>
        <w:tc>
          <w:tcPr>
            <w:tcW w:w="965"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30</w:t>
            </w:r>
          </w:p>
        </w:tc>
        <w:tc>
          <w:tcPr>
            <w:tcW w:w="567"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A10ADF" w:rsidTr="00BC46EA">
        <w:trPr>
          <w:cantSplit/>
        </w:trPr>
        <w:tc>
          <w:tcPr>
            <w:tcW w:w="709"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14</w:t>
            </w:r>
            <w:r w:rsidR="00137B50" w:rsidRPr="00A10ADF">
              <w:rPr>
                <w:rFonts w:ascii="Times New Roman" w:eastAsia="標楷體" w:hAnsi="Times New Roman" w:cs="Times New Roman"/>
                <w:snapToGrid w:val="0"/>
                <w:spacing w:val="20"/>
                <w:szCs w:val="24"/>
                <w:lang w:val="en-GB"/>
              </w:rPr>
              <w:t>-</w:t>
            </w:r>
            <w:r w:rsidRPr="00A10ADF">
              <w:rPr>
                <w:rFonts w:ascii="Times New Roman" w:eastAsia="標楷體" w:hAnsi="Times New Roman" w:cs="Times New Roman"/>
                <w:snapToGrid w:val="0"/>
                <w:spacing w:val="20"/>
                <w:szCs w:val="24"/>
                <w:lang w:val="en-GB"/>
              </w:rPr>
              <w:t>06</w:t>
            </w:r>
            <w:r w:rsidR="00137B50" w:rsidRPr="00A10ADF">
              <w:rPr>
                <w:rFonts w:ascii="Times New Roman" w:eastAsia="標楷體" w:hAnsi="Times New Roman" w:cs="Times New Roman"/>
                <w:snapToGrid w:val="0"/>
                <w:spacing w:val="20"/>
                <w:szCs w:val="24"/>
                <w:lang w:val="en-GB"/>
              </w:rPr>
              <w:t>-</w:t>
            </w:r>
            <w:r w:rsidRPr="00A10ADF">
              <w:rPr>
                <w:rFonts w:ascii="Times New Roman" w:eastAsia="標楷體" w:hAnsi="Times New Roman" w:cs="Times New Roman"/>
                <w:snapToGrid w:val="0"/>
                <w:spacing w:val="20"/>
                <w:szCs w:val="24"/>
                <w:lang w:val="en-GB"/>
              </w:rPr>
              <w:t>2011</w:t>
            </w:r>
          </w:p>
        </w:tc>
        <w:tc>
          <w:tcPr>
            <w:tcW w:w="965"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6</w:t>
            </w:r>
          </w:p>
        </w:tc>
        <w:tc>
          <w:tcPr>
            <w:tcW w:w="567"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r>
      <w:tr w:rsidR="00BC46EA" w:rsidRPr="00A10ADF" w:rsidTr="00BC46EA">
        <w:trPr>
          <w:cantSplit/>
        </w:trPr>
        <w:tc>
          <w:tcPr>
            <w:tcW w:w="709"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020"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1984"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jc w:val="center"/>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29</w:t>
            </w:r>
            <w:r w:rsidR="00137B50" w:rsidRPr="00A10ADF">
              <w:rPr>
                <w:rFonts w:ascii="Times New Roman" w:eastAsia="標楷體" w:hAnsi="Times New Roman" w:cs="Times New Roman"/>
                <w:snapToGrid w:val="0"/>
                <w:spacing w:val="20"/>
                <w:szCs w:val="24"/>
                <w:lang w:val="en-GB"/>
              </w:rPr>
              <w:t>-</w:t>
            </w:r>
            <w:r w:rsidRPr="00A10ADF">
              <w:rPr>
                <w:rFonts w:ascii="Times New Roman" w:eastAsia="標楷體" w:hAnsi="Times New Roman" w:cs="Times New Roman"/>
                <w:snapToGrid w:val="0"/>
                <w:spacing w:val="20"/>
                <w:szCs w:val="24"/>
                <w:lang w:val="en-GB"/>
              </w:rPr>
              <w:t>06</w:t>
            </w:r>
            <w:r w:rsidR="00137B50" w:rsidRPr="00A10ADF">
              <w:rPr>
                <w:rFonts w:ascii="Times New Roman" w:eastAsia="標楷體" w:hAnsi="Times New Roman" w:cs="Times New Roman"/>
                <w:snapToGrid w:val="0"/>
                <w:spacing w:val="20"/>
                <w:szCs w:val="24"/>
                <w:lang w:val="en-GB"/>
              </w:rPr>
              <w:t>-</w:t>
            </w:r>
            <w:r w:rsidRPr="00A10ADF">
              <w:rPr>
                <w:rFonts w:ascii="Times New Roman" w:eastAsia="標楷體" w:hAnsi="Times New Roman" w:cs="Times New Roman"/>
                <w:snapToGrid w:val="0"/>
                <w:spacing w:val="20"/>
                <w:szCs w:val="24"/>
                <w:lang w:val="en-GB"/>
              </w:rPr>
              <w:t>2011</w:t>
            </w:r>
          </w:p>
        </w:tc>
        <w:tc>
          <w:tcPr>
            <w:tcW w:w="965" w:type="dxa"/>
            <w:tcBorders>
              <w:top w:val="nil"/>
              <w:left w:val="nil"/>
              <w:bottom w:val="nil"/>
              <w:right w:val="nil"/>
            </w:tcBorders>
          </w:tcPr>
          <w:p w:rsidR="00BC46EA" w:rsidRPr="00A10ADF" w:rsidRDefault="00BC46EA"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1</w:t>
            </w:r>
          </w:p>
          <w:p w:rsidR="00BC46EA" w:rsidRPr="00A10ADF" w:rsidRDefault="00BC46EA" w:rsidP="00884AA3">
            <w:pPr>
              <w:tabs>
                <w:tab w:val="left" w:pos="851"/>
              </w:tabs>
              <w:overflowPunct w:val="0"/>
              <w:autoSpaceDE w:val="0"/>
              <w:autoSpaceDN w:val="0"/>
              <w:adjustRightInd w:val="0"/>
              <w:snapToGrid w:val="0"/>
              <w:jc w:val="right"/>
              <w:rPr>
                <w:rFonts w:ascii="Times New Roman" w:eastAsia="標楷體" w:hAnsi="Times New Roman" w:cs="Times New Roman"/>
                <w:snapToGrid w:val="0"/>
                <w:spacing w:val="20"/>
                <w:szCs w:val="24"/>
                <w:lang w:val="en-GB"/>
              </w:rPr>
            </w:pPr>
          </w:p>
        </w:tc>
        <w:tc>
          <w:tcPr>
            <w:tcW w:w="567" w:type="dxa"/>
            <w:tcBorders>
              <w:top w:val="nil"/>
              <w:left w:val="nil"/>
              <w:bottom w:val="nil"/>
              <w:right w:val="nil"/>
            </w:tcBorders>
          </w:tcPr>
          <w:p w:rsidR="00BC46EA" w:rsidRPr="00A10ADF" w:rsidRDefault="00BC46EA" w:rsidP="00884AA3">
            <w:pPr>
              <w:widowControl/>
              <w:overflowPunct w:val="0"/>
              <w:autoSpaceDE w:val="0"/>
              <w:autoSpaceDN w:val="0"/>
              <w:rPr>
                <w:rFonts w:ascii="Times New Roman" w:eastAsia="標楷體" w:hAnsi="Times New Roman" w:cs="Times New Roman"/>
                <w:snapToGrid w:val="0"/>
                <w:spacing w:val="20"/>
                <w:szCs w:val="24"/>
                <w:lang w:val="en-GB"/>
              </w:rPr>
            </w:pPr>
          </w:p>
          <w:p w:rsidR="00BC46EA" w:rsidRPr="00A10ADF" w:rsidRDefault="00BC46EA" w:rsidP="00884AA3">
            <w:pPr>
              <w:tabs>
                <w:tab w:val="left" w:pos="851"/>
              </w:tabs>
              <w:overflowPunct w:val="0"/>
              <w:autoSpaceDE w:val="0"/>
              <w:autoSpaceDN w:val="0"/>
              <w:adjustRightInd w:val="0"/>
              <w:snapToGrid w:val="0"/>
              <w:rPr>
                <w:rFonts w:ascii="Times New Roman" w:eastAsia="標楷體" w:hAnsi="Times New Roman" w:cs="Times New Roman"/>
                <w:snapToGrid w:val="0"/>
                <w:spacing w:val="20"/>
                <w:szCs w:val="24"/>
                <w:lang w:val="en-GB"/>
              </w:rPr>
            </w:pPr>
          </w:p>
        </w:tc>
        <w:tc>
          <w:tcPr>
            <w:tcW w:w="2126" w:type="dxa"/>
            <w:tcBorders>
              <w:top w:val="nil"/>
              <w:left w:val="nil"/>
              <w:bottom w:val="nil"/>
              <w:right w:val="nil"/>
            </w:tcBorders>
          </w:tcPr>
          <w:p w:rsidR="00BC46EA" w:rsidRPr="00A10ADF" w:rsidRDefault="00BC46EA" w:rsidP="00884AA3">
            <w:pPr>
              <w:widowControl/>
              <w:overflowPunct w:val="0"/>
              <w:autoSpaceDE w:val="0"/>
              <w:autoSpaceDN w:val="0"/>
              <w:rPr>
                <w:rFonts w:ascii="Times New Roman" w:eastAsia="標楷體" w:hAnsi="Times New Roman" w:cs="Times New Roman"/>
                <w:snapToGrid w:val="0"/>
                <w:spacing w:val="20"/>
                <w:szCs w:val="24"/>
                <w:lang w:val="en-GB"/>
              </w:rPr>
            </w:pPr>
            <w:r w:rsidRPr="00A10ADF">
              <w:rPr>
                <w:rFonts w:ascii="Times New Roman" w:eastAsia="標楷體" w:hAnsi="Times New Roman" w:cs="Times New Roman"/>
                <w:snapToGrid w:val="0"/>
                <w:spacing w:val="20"/>
                <w:szCs w:val="24"/>
                <w:lang w:val="en-GB"/>
              </w:rPr>
              <w:t xml:space="preserve">            </w:t>
            </w:r>
          </w:p>
        </w:tc>
      </w:tr>
    </w:tbl>
    <w:p w:rsidR="00BC46EA" w:rsidRPr="00A10ADF" w:rsidRDefault="00BC46EA" w:rsidP="00884AA3">
      <w:pPr>
        <w:overflowPunct w:val="0"/>
        <w:autoSpaceDE w:val="0"/>
        <w:autoSpaceDN w:val="0"/>
        <w:ind w:left="720" w:hanging="720"/>
        <w:jc w:val="both"/>
        <w:rPr>
          <w:rFonts w:ascii="Times New Roman" w:eastAsia="標楷體" w:hAnsi="Times New Roman" w:cs="Times New Roman"/>
          <w:spacing w:val="20"/>
          <w:kern w:val="0"/>
          <w:szCs w:val="24"/>
          <w:lang w:val="en-GB"/>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rPr>
      </w:pPr>
      <w:r w:rsidRPr="00A10ADF">
        <w:rPr>
          <w:rFonts w:ascii="Times New Roman" w:eastAsia="標楷體" w:hAnsi="Times New Roman" w:cs="Times New Roman"/>
          <w:noProof/>
          <w:spacing w:val="20"/>
          <w:szCs w:val="24"/>
        </w:rPr>
        <w:t>上訴人</w:t>
      </w:r>
      <w:r w:rsidRPr="00A10ADF">
        <w:rPr>
          <w:rFonts w:ascii="Times New Roman" w:eastAsia="標楷體" w:hAnsi="Times New Roman" w:cs="Times New Roman"/>
          <w:spacing w:val="20"/>
          <w:szCs w:val="24"/>
          <w:lang w:val="en-GB"/>
        </w:rPr>
        <w:t>在其</w:t>
      </w:r>
      <w:r w:rsidRPr="00A10ADF">
        <w:rPr>
          <w:rFonts w:ascii="Times New Roman" w:eastAsia="標楷體" w:hAnsi="Times New Roman" w:cs="Times New Roman"/>
          <w:spacing w:val="20"/>
          <w:szCs w:val="24"/>
        </w:rPr>
        <w:t>2007</w:t>
      </w:r>
      <w:r w:rsidR="00C17F61">
        <w:rPr>
          <w:rFonts w:ascii="Times New Roman" w:eastAsia="標楷體" w:hAnsi="Times New Roman" w:cs="Times New Roman"/>
          <w:spacing w:val="20"/>
          <w:szCs w:val="24"/>
        </w:rPr>
        <w:t>/</w:t>
      </w:r>
      <w:r w:rsidRPr="00A10ADF">
        <w:rPr>
          <w:rFonts w:ascii="Times New Roman" w:eastAsia="標楷體" w:hAnsi="Times New Roman" w:cs="Times New Roman"/>
          <w:spacing w:val="20"/>
          <w:szCs w:val="24"/>
        </w:rPr>
        <w:t>08</w:t>
      </w:r>
      <w:r w:rsidRPr="00A10ADF">
        <w:rPr>
          <w:rFonts w:ascii="Times New Roman" w:eastAsia="標楷體" w:hAnsi="Times New Roman" w:cs="Times New Roman"/>
          <w:spacing w:val="20"/>
          <w:szCs w:val="24"/>
        </w:rPr>
        <w:t>至</w:t>
      </w:r>
      <w:r w:rsidRPr="00A10ADF">
        <w:rPr>
          <w:rFonts w:ascii="Times New Roman" w:eastAsia="標楷體" w:hAnsi="Times New Roman" w:cs="Times New Roman"/>
          <w:spacing w:val="20"/>
          <w:szCs w:val="24"/>
        </w:rPr>
        <w:t>2011</w:t>
      </w:r>
      <w:r w:rsidR="00C17F61">
        <w:rPr>
          <w:rFonts w:ascii="Times New Roman" w:eastAsia="標楷體" w:hAnsi="Times New Roman" w:cs="Times New Roman"/>
          <w:spacing w:val="20"/>
          <w:szCs w:val="24"/>
        </w:rPr>
        <w:t>/</w:t>
      </w:r>
      <w:r w:rsidRPr="00A10ADF">
        <w:rPr>
          <w:rFonts w:ascii="Times New Roman" w:eastAsia="標楷體" w:hAnsi="Times New Roman" w:cs="Times New Roman"/>
          <w:spacing w:val="20"/>
          <w:szCs w:val="24"/>
        </w:rPr>
        <w:t>12</w:t>
      </w:r>
      <w:r w:rsidRPr="00A10ADF">
        <w:rPr>
          <w:rFonts w:ascii="Times New Roman" w:eastAsia="標楷體" w:hAnsi="Times New Roman" w:cs="Times New Roman"/>
          <w:spacing w:val="20"/>
          <w:szCs w:val="24"/>
          <w:lang w:val="en-GB"/>
        </w:rPr>
        <w:t>課稅年度</w:t>
      </w:r>
      <w:r w:rsidRPr="00A10ADF">
        <w:rPr>
          <w:rFonts w:ascii="Times New Roman" w:eastAsia="標楷體" w:hAnsi="Times New Roman" w:cs="Times New Roman"/>
          <w:spacing w:val="20"/>
          <w:szCs w:val="24"/>
        </w:rPr>
        <w:t>個別人士報稅表</w:t>
      </w:r>
      <w:r w:rsidRPr="00A10ADF">
        <w:rPr>
          <w:rFonts w:ascii="Times New Roman" w:eastAsia="標楷體" w:hAnsi="Times New Roman" w:cs="Times New Roman"/>
          <w:spacing w:val="20"/>
          <w:szCs w:val="24"/>
          <w:lang w:val="en-GB"/>
        </w:rPr>
        <w:t>申報</w:t>
      </w:r>
      <w:r w:rsidRPr="00A10ADF">
        <w:rPr>
          <w:rFonts w:ascii="Times New Roman" w:eastAsia="標楷體" w:hAnsi="Times New Roman" w:cs="Times New Roman"/>
          <w:spacing w:val="20"/>
          <w:szCs w:val="24"/>
        </w:rPr>
        <w:t>她沒有任何</w:t>
      </w:r>
      <w:r w:rsidRPr="00A10ADF">
        <w:rPr>
          <w:rFonts w:ascii="Times New Roman" w:eastAsia="標楷體" w:hAnsi="Times New Roman" w:cs="Times New Roman"/>
          <w:spacing w:val="20"/>
          <w:szCs w:val="24"/>
          <w:lang w:val="en-GB"/>
        </w:rPr>
        <w:t>薪俸入息</w:t>
      </w:r>
      <w:r w:rsidRPr="00A10ADF">
        <w:rPr>
          <w:rFonts w:ascii="Times New Roman" w:eastAsia="標楷體" w:hAnsi="Times New Roman" w:cs="Times New Roman"/>
          <w:spacing w:val="20"/>
          <w:szCs w:val="24"/>
        </w:rPr>
        <w:t>。</w:t>
      </w:r>
    </w:p>
    <w:p w:rsidR="00BC46EA" w:rsidRPr="00A10ADF" w:rsidRDefault="00BC46EA" w:rsidP="00884AA3">
      <w:pPr>
        <w:tabs>
          <w:tab w:val="left" w:pos="851"/>
        </w:tabs>
        <w:overflowPunct w:val="0"/>
        <w:autoSpaceDE w:val="0"/>
        <w:autoSpaceDN w:val="0"/>
        <w:ind w:left="851" w:hanging="851"/>
        <w:jc w:val="both"/>
        <w:rPr>
          <w:rFonts w:ascii="Times New Roman" w:eastAsia="標楷體" w:hAnsi="Times New Roman" w:cs="Times New Roman"/>
          <w:spacing w:val="20"/>
          <w:szCs w:val="24"/>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kern w:val="0"/>
          <w:szCs w:val="24"/>
          <w:lang w:val="en-GB"/>
        </w:rPr>
      </w:pPr>
      <w:r w:rsidRPr="00A10ADF">
        <w:rPr>
          <w:rFonts w:ascii="Times New Roman" w:eastAsia="標楷體" w:hAnsi="Times New Roman" w:cs="Times New Roman"/>
          <w:spacing w:val="20"/>
          <w:kern w:val="0"/>
          <w:szCs w:val="24"/>
          <w:lang w:val="en-GB" w:eastAsia="zh-HK"/>
        </w:rPr>
        <w:t>評稅主任向</w:t>
      </w:r>
      <w:r w:rsidR="001F3088">
        <w:rPr>
          <w:rFonts w:ascii="Times New Roman" w:eastAsia="標楷體" w:hAnsi="Times New Roman" w:cs="Times New Roman"/>
          <w:spacing w:val="20"/>
          <w:szCs w:val="24"/>
          <w:lang w:eastAsia="zh-HK"/>
        </w:rPr>
        <w:t>Y</w:t>
      </w:r>
      <w:r w:rsidR="001F3088">
        <w:rPr>
          <w:rFonts w:ascii="Times New Roman" w:eastAsia="標楷體" w:hAnsi="Times New Roman" w:cs="Times New Roman"/>
          <w:spacing w:val="20"/>
          <w:szCs w:val="24"/>
          <w:lang w:eastAsia="zh-HK"/>
        </w:rPr>
        <w:t>公司</w:t>
      </w:r>
      <w:r w:rsidRPr="00A10ADF">
        <w:rPr>
          <w:rFonts w:ascii="Times New Roman" w:eastAsia="標楷體" w:hAnsi="Times New Roman" w:cs="Times New Roman"/>
          <w:spacing w:val="20"/>
          <w:szCs w:val="24"/>
          <w:lang w:val="en-GB" w:eastAsia="zh-HK"/>
        </w:rPr>
        <w:t>及</w:t>
      </w:r>
      <w:r w:rsidR="001F3088">
        <w:rPr>
          <w:rFonts w:ascii="Times New Roman" w:eastAsia="標楷體" w:hAnsi="Times New Roman" w:cs="Times New Roman"/>
          <w:spacing w:val="20"/>
          <w:szCs w:val="24"/>
          <w:lang w:val="en-GB" w:eastAsia="zh-HK"/>
        </w:rPr>
        <w:t>Z</w:t>
      </w:r>
      <w:r w:rsidR="001F3088">
        <w:rPr>
          <w:rFonts w:ascii="Times New Roman" w:eastAsia="標楷體" w:hAnsi="Times New Roman" w:cs="Times New Roman"/>
          <w:spacing w:val="20"/>
          <w:szCs w:val="24"/>
          <w:lang w:val="en-GB" w:eastAsia="zh-HK"/>
        </w:rPr>
        <w:t>銀行</w:t>
      </w:r>
      <w:r w:rsidRPr="00A10ADF">
        <w:rPr>
          <w:rFonts w:ascii="Times New Roman" w:eastAsia="標楷體" w:hAnsi="Times New Roman" w:cs="Times New Roman"/>
          <w:spacing w:val="20"/>
          <w:szCs w:val="24"/>
          <w:lang w:val="en-GB" w:eastAsia="zh-HK"/>
        </w:rPr>
        <w:t>取得於</w:t>
      </w:r>
      <w:r w:rsidRPr="00A10ADF">
        <w:rPr>
          <w:rFonts w:ascii="Times New Roman" w:eastAsia="標楷體" w:hAnsi="Times New Roman" w:cs="Times New Roman"/>
          <w:spacing w:val="20"/>
          <w:szCs w:val="24"/>
          <w:lang w:val="en-GB" w:eastAsia="zh-HK"/>
        </w:rPr>
        <w:t>2009</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 xml:space="preserve">10 </w:t>
      </w:r>
      <w:r w:rsidRPr="00A10ADF">
        <w:rPr>
          <w:rFonts w:ascii="Times New Roman" w:eastAsia="標楷體" w:hAnsi="Times New Roman" w:cs="Times New Roman"/>
          <w:spacing w:val="20"/>
          <w:szCs w:val="24"/>
          <w:lang w:val="en-GB" w:eastAsia="zh-HK"/>
        </w:rPr>
        <w:t>及</w:t>
      </w:r>
      <w:r w:rsidRPr="00A10ADF">
        <w:rPr>
          <w:rFonts w:ascii="Times New Roman" w:eastAsia="標楷體" w:hAnsi="Times New Roman" w:cs="Times New Roman"/>
          <w:spacing w:val="20"/>
          <w:szCs w:val="24"/>
          <w:lang w:val="en-GB" w:eastAsia="zh-HK"/>
        </w:rPr>
        <w:t>2010</w:t>
      </w:r>
      <w:r w:rsidR="00137B50"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11</w:t>
      </w:r>
      <w:r w:rsidRPr="00A10ADF">
        <w:rPr>
          <w:rFonts w:ascii="Times New Roman" w:eastAsia="標楷體" w:hAnsi="Times New Roman" w:cs="Times New Roman"/>
          <w:spacing w:val="20"/>
          <w:szCs w:val="24"/>
          <w:lang w:val="en-GB" w:eastAsia="zh-HK"/>
        </w:rPr>
        <w:t>期間有關物業</w:t>
      </w:r>
      <w:r w:rsidRPr="00A10ADF">
        <w:rPr>
          <w:rFonts w:ascii="Times New Roman" w:eastAsia="標楷體" w:hAnsi="Times New Roman" w:cs="Times New Roman"/>
          <w:spacing w:val="20"/>
          <w:szCs w:val="24"/>
          <w:lang w:val="en-GB"/>
        </w:rPr>
        <w:t>9</w:t>
      </w:r>
      <w:r w:rsidRPr="00A10ADF">
        <w:rPr>
          <w:rFonts w:ascii="Times New Roman" w:eastAsia="標楷體" w:hAnsi="Times New Roman" w:cs="Times New Roman"/>
          <w:spacing w:val="20"/>
          <w:szCs w:val="24"/>
          <w:lang w:val="en-GB" w:eastAsia="zh-HK"/>
        </w:rPr>
        <w:t>至</w:t>
      </w:r>
      <w:r w:rsidRPr="00A10ADF">
        <w:rPr>
          <w:rFonts w:ascii="Times New Roman" w:eastAsia="標楷體" w:hAnsi="Times New Roman" w:cs="Times New Roman"/>
          <w:spacing w:val="20"/>
          <w:szCs w:val="24"/>
          <w:lang w:val="en-GB"/>
        </w:rPr>
        <w:t>16</w:t>
      </w:r>
      <w:r w:rsidRPr="00A10ADF">
        <w:rPr>
          <w:rFonts w:ascii="Times New Roman" w:eastAsia="標楷體" w:hAnsi="Times New Roman" w:cs="Times New Roman"/>
          <w:spacing w:val="20"/>
          <w:szCs w:val="24"/>
          <w:lang w:val="en-GB" w:eastAsia="zh-HK"/>
        </w:rPr>
        <w:t>的利息及其他費用</w:t>
      </w:r>
      <w:r w:rsidRPr="00A10ADF">
        <w:rPr>
          <w:rFonts w:ascii="Times New Roman" w:eastAsia="標楷體" w:hAnsi="Times New Roman" w:cs="Times New Roman"/>
          <w:spacing w:val="20"/>
          <w:kern w:val="0"/>
          <w:szCs w:val="24"/>
          <w:lang w:val="en-GB" w:eastAsia="zh-HK"/>
        </w:rPr>
        <w:t>資料如下</w:t>
      </w:r>
      <w:r w:rsidRPr="00A10ADF">
        <w:rPr>
          <w:rFonts w:ascii="Times New Roman" w:eastAsia="標楷體" w:hAnsi="Times New Roman" w:cs="Times New Roman"/>
          <w:spacing w:val="20"/>
          <w:kern w:val="0"/>
          <w:szCs w:val="24"/>
          <w:lang w:val="en-GB"/>
        </w:rPr>
        <w:t>：</w:t>
      </w:r>
    </w:p>
    <w:p w:rsidR="00BC46EA" w:rsidRPr="00A10ADF" w:rsidRDefault="00BC46EA" w:rsidP="00884AA3">
      <w:pPr>
        <w:tabs>
          <w:tab w:val="left" w:pos="720"/>
        </w:tabs>
        <w:overflowPunct w:val="0"/>
        <w:autoSpaceDE w:val="0"/>
        <w:autoSpaceDN w:val="0"/>
        <w:ind w:left="709" w:hanging="709"/>
        <w:jc w:val="both"/>
        <w:rPr>
          <w:rFonts w:ascii="Times New Roman" w:eastAsia="標楷體" w:hAnsi="Times New Roman" w:cs="Times New Roman"/>
          <w:spacing w:val="20"/>
          <w:kern w:val="0"/>
          <w:szCs w:val="24"/>
          <w:lang w:val="en-GB"/>
        </w:rPr>
      </w:pPr>
    </w:p>
    <w:tbl>
      <w:tblPr>
        <w:tblW w:w="0" w:type="auto"/>
        <w:tblInd w:w="137" w:type="dxa"/>
        <w:tblLayout w:type="fixed"/>
        <w:tblCellMar>
          <w:left w:w="28" w:type="dxa"/>
          <w:right w:w="28" w:type="dxa"/>
        </w:tblCellMar>
        <w:tblLook w:val="0000" w:firstRow="0" w:lastRow="0" w:firstColumn="0" w:lastColumn="0" w:noHBand="0" w:noVBand="0"/>
      </w:tblPr>
      <w:tblGrid>
        <w:gridCol w:w="1276"/>
        <w:gridCol w:w="2914"/>
        <w:gridCol w:w="934"/>
        <w:gridCol w:w="1253"/>
        <w:gridCol w:w="1131"/>
        <w:gridCol w:w="1075"/>
      </w:tblGrid>
      <w:tr w:rsidR="00BC46EA" w:rsidRPr="00A10ADF" w:rsidTr="00595C7F">
        <w:trPr>
          <w:tblHeader/>
        </w:trPr>
        <w:tc>
          <w:tcPr>
            <w:tcW w:w="1276" w:type="dxa"/>
          </w:tcPr>
          <w:p w:rsidR="00BC46EA" w:rsidRPr="00A10ADF" w:rsidRDefault="00BC46EA" w:rsidP="00884AA3">
            <w:pPr>
              <w:tabs>
                <w:tab w:val="left" w:pos="709"/>
              </w:tabs>
              <w:overflowPunct w:val="0"/>
              <w:autoSpaceDE w:val="0"/>
              <w:autoSpaceDN w:val="0"/>
              <w:ind w:left="1418" w:hanging="1418"/>
              <w:jc w:val="center"/>
              <w:rPr>
                <w:rFonts w:ascii="Times New Roman" w:eastAsia="標楷體" w:hAnsi="Times New Roman" w:cs="Times New Roman"/>
                <w:spacing w:val="20"/>
                <w:kern w:val="0"/>
                <w:szCs w:val="24"/>
                <w:u w:val="single"/>
                <w:lang w:val="en-GB" w:eastAsia="zh-HK"/>
              </w:rPr>
            </w:pPr>
          </w:p>
          <w:p w:rsidR="00BC46EA" w:rsidRPr="00A10ADF" w:rsidRDefault="00BC46EA" w:rsidP="00884AA3">
            <w:pPr>
              <w:tabs>
                <w:tab w:val="left" w:pos="709"/>
              </w:tabs>
              <w:overflowPunct w:val="0"/>
              <w:autoSpaceDE w:val="0"/>
              <w:autoSpaceDN w:val="0"/>
              <w:ind w:left="1418" w:hanging="1418"/>
              <w:jc w:val="center"/>
              <w:rPr>
                <w:rFonts w:ascii="Times New Roman" w:eastAsia="標楷體" w:hAnsi="Times New Roman" w:cs="Times New Roman"/>
                <w:spacing w:val="20"/>
                <w:kern w:val="0"/>
                <w:szCs w:val="24"/>
                <w:u w:val="single"/>
                <w:lang w:val="en-GB" w:eastAsia="zh-HK"/>
              </w:rPr>
            </w:pPr>
            <w:r w:rsidRPr="00A10ADF">
              <w:rPr>
                <w:rFonts w:ascii="Times New Roman" w:eastAsia="標楷體" w:hAnsi="Times New Roman" w:cs="Times New Roman"/>
                <w:spacing w:val="20"/>
                <w:kern w:val="0"/>
                <w:szCs w:val="24"/>
                <w:u w:val="single"/>
                <w:lang w:val="en-GB" w:eastAsia="zh-HK"/>
              </w:rPr>
              <w:t>物業</w:t>
            </w:r>
          </w:p>
        </w:tc>
        <w:tc>
          <w:tcPr>
            <w:tcW w:w="2914" w:type="dxa"/>
          </w:tcPr>
          <w:p w:rsidR="00BC46EA" w:rsidRPr="00A10ADF" w:rsidRDefault="00BC46EA" w:rsidP="00884AA3">
            <w:pPr>
              <w:overflowPunct w:val="0"/>
              <w:autoSpaceDE w:val="0"/>
              <w:autoSpaceDN w:val="0"/>
              <w:jc w:val="center"/>
              <w:rPr>
                <w:rFonts w:ascii="Times New Roman" w:eastAsia="標楷體" w:hAnsi="Times New Roman" w:cs="Times New Roman"/>
                <w:spacing w:val="20"/>
                <w:kern w:val="0"/>
                <w:szCs w:val="24"/>
                <w:u w:val="single"/>
                <w:lang w:val="en-GB" w:eastAsia="zh-HK"/>
              </w:rPr>
            </w:pPr>
          </w:p>
          <w:p w:rsidR="00BC46EA" w:rsidRPr="00A10ADF" w:rsidRDefault="00BC46EA" w:rsidP="00884AA3">
            <w:pPr>
              <w:overflowPunct w:val="0"/>
              <w:autoSpaceDE w:val="0"/>
              <w:autoSpaceDN w:val="0"/>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u w:val="single"/>
                <w:lang w:val="en-GB" w:eastAsia="zh-HK"/>
              </w:rPr>
              <w:t>期間</w:t>
            </w:r>
          </w:p>
        </w:tc>
        <w:tc>
          <w:tcPr>
            <w:tcW w:w="934" w:type="dxa"/>
          </w:tcPr>
          <w:p w:rsidR="00BC46EA" w:rsidRPr="00A10ADF" w:rsidRDefault="00BC46EA" w:rsidP="00884AA3">
            <w:pPr>
              <w:overflowPunct w:val="0"/>
              <w:autoSpaceDE w:val="0"/>
              <w:autoSpaceDN w:val="0"/>
              <w:ind w:right="-44"/>
              <w:jc w:val="center"/>
              <w:rPr>
                <w:rFonts w:ascii="Times New Roman" w:eastAsia="標楷體" w:hAnsi="Times New Roman" w:cs="Times New Roman"/>
                <w:spacing w:val="20"/>
                <w:kern w:val="0"/>
                <w:szCs w:val="24"/>
                <w:u w:val="single"/>
                <w:lang w:val="en-GB" w:eastAsia="zh-HK"/>
              </w:rPr>
            </w:pPr>
          </w:p>
          <w:p w:rsidR="00BC46EA" w:rsidRPr="00A10ADF" w:rsidRDefault="00BC46EA" w:rsidP="00884AA3">
            <w:pPr>
              <w:overflowPunct w:val="0"/>
              <w:autoSpaceDE w:val="0"/>
              <w:autoSpaceDN w:val="0"/>
              <w:ind w:right="-44"/>
              <w:jc w:val="center"/>
              <w:rPr>
                <w:rFonts w:ascii="Times New Roman" w:eastAsia="標楷體" w:hAnsi="Times New Roman" w:cs="Times New Roman"/>
                <w:spacing w:val="20"/>
                <w:kern w:val="0"/>
                <w:szCs w:val="24"/>
                <w:u w:val="single"/>
                <w:lang w:val="en-GB" w:eastAsia="zh-HK"/>
              </w:rPr>
            </w:pPr>
            <w:r w:rsidRPr="00A10ADF">
              <w:rPr>
                <w:rFonts w:ascii="Times New Roman" w:eastAsia="標楷體" w:hAnsi="Times New Roman" w:cs="Times New Roman"/>
                <w:spacing w:val="20"/>
                <w:kern w:val="0"/>
                <w:szCs w:val="24"/>
                <w:u w:val="single"/>
                <w:lang w:val="en-GB" w:eastAsia="zh-HK"/>
              </w:rPr>
              <w:t>利息</w:t>
            </w:r>
          </w:p>
        </w:tc>
        <w:tc>
          <w:tcPr>
            <w:tcW w:w="1253" w:type="dxa"/>
          </w:tcPr>
          <w:p w:rsidR="00BC46EA" w:rsidRPr="00A10ADF" w:rsidRDefault="00BC46EA" w:rsidP="00884AA3">
            <w:pPr>
              <w:overflowPunct w:val="0"/>
              <w:autoSpaceDE w:val="0"/>
              <w:autoSpaceDN w:val="0"/>
              <w:ind w:right="-44" w:hanging="8"/>
              <w:jc w:val="center"/>
              <w:rPr>
                <w:rFonts w:ascii="Times New Roman" w:eastAsia="標楷體" w:hAnsi="Times New Roman" w:cs="Times New Roman"/>
                <w:spacing w:val="20"/>
                <w:kern w:val="0"/>
                <w:szCs w:val="24"/>
                <w:u w:val="single"/>
                <w:lang w:val="en-GB" w:eastAsia="zh-HK"/>
              </w:rPr>
            </w:pPr>
          </w:p>
          <w:p w:rsidR="00BC46EA" w:rsidRPr="00A10ADF" w:rsidRDefault="00BC46EA" w:rsidP="00884AA3">
            <w:pPr>
              <w:tabs>
                <w:tab w:val="left" w:pos="709"/>
              </w:tabs>
              <w:overflowPunct w:val="0"/>
              <w:autoSpaceDE w:val="0"/>
              <w:autoSpaceDN w:val="0"/>
              <w:ind w:right="-44" w:hanging="8"/>
              <w:jc w:val="center"/>
              <w:rPr>
                <w:rFonts w:ascii="Times New Roman" w:eastAsia="標楷體" w:hAnsi="Times New Roman" w:cs="Times New Roman"/>
                <w:spacing w:val="20"/>
                <w:kern w:val="0"/>
                <w:szCs w:val="24"/>
                <w:u w:val="single"/>
                <w:lang w:val="en-GB"/>
              </w:rPr>
            </w:pPr>
            <w:r w:rsidRPr="00A10ADF">
              <w:rPr>
                <w:rFonts w:ascii="Times New Roman" w:eastAsia="標楷體" w:hAnsi="Times New Roman" w:cs="Times New Roman"/>
                <w:spacing w:val="20"/>
                <w:kern w:val="0"/>
                <w:szCs w:val="24"/>
                <w:u w:val="single"/>
                <w:lang w:val="en-GB" w:eastAsia="zh-HK"/>
              </w:rPr>
              <w:t>按揭火險</w:t>
            </w:r>
          </w:p>
        </w:tc>
        <w:tc>
          <w:tcPr>
            <w:tcW w:w="1131" w:type="dxa"/>
          </w:tcPr>
          <w:p w:rsidR="00BC46EA" w:rsidRPr="00A10ADF" w:rsidRDefault="00BC46EA" w:rsidP="00884AA3">
            <w:pPr>
              <w:overflowPunct w:val="0"/>
              <w:autoSpaceDE w:val="0"/>
              <w:autoSpaceDN w:val="0"/>
              <w:ind w:right="-83"/>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eastAsia="zh-HK"/>
              </w:rPr>
              <w:t>提前</w:t>
            </w:r>
          </w:p>
          <w:p w:rsidR="00BC46EA" w:rsidRPr="00A10ADF" w:rsidRDefault="00BC46EA" w:rsidP="00884AA3">
            <w:pPr>
              <w:overflowPunct w:val="0"/>
              <w:autoSpaceDE w:val="0"/>
              <w:autoSpaceDN w:val="0"/>
              <w:ind w:right="-83"/>
              <w:jc w:val="center"/>
              <w:rPr>
                <w:rFonts w:ascii="Times New Roman" w:eastAsia="標楷體" w:hAnsi="Times New Roman" w:cs="Times New Roman"/>
                <w:spacing w:val="20"/>
                <w:kern w:val="0"/>
                <w:szCs w:val="24"/>
                <w:u w:val="single"/>
                <w:lang w:val="en-GB"/>
              </w:rPr>
            </w:pPr>
            <w:r w:rsidRPr="00A10ADF">
              <w:rPr>
                <w:rFonts w:ascii="Times New Roman" w:eastAsia="標楷體" w:hAnsi="Times New Roman" w:cs="Times New Roman"/>
                <w:spacing w:val="20"/>
                <w:kern w:val="0"/>
                <w:szCs w:val="24"/>
                <w:u w:val="single"/>
                <w:lang w:val="en-GB" w:eastAsia="zh-HK"/>
              </w:rPr>
              <w:t>還款收費</w:t>
            </w:r>
          </w:p>
        </w:tc>
        <w:tc>
          <w:tcPr>
            <w:tcW w:w="1075" w:type="dxa"/>
          </w:tcPr>
          <w:p w:rsidR="00BC46EA" w:rsidRPr="00A10ADF" w:rsidRDefault="00BC46EA" w:rsidP="00884AA3">
            <w:pPr>
              <w:overflowPunct w:val="0"/>
              <w:autoSpaceDE w:val="0"/>
              <w:autoSpaceDN w:val="0"/>
              <w:ind w:right="-44"/>
              <w:jc w:val="center"/>
              <w:rPr>
                <w:rFonts w:ascii="Times New Roman" w:eastAsia="標楷體" w:hAnsi="Times New Roman" w:cs="Times New Roman"/>
                <w:spacing w:val="20"/>
                <w:kern w:val="0"/>
                <w:szCs w:val="24"/>
                <w:u w:val="single"/>
                <w:lang w:val="en-GB" w:eastAsia="zh-HK"/>
              </w:rPr>
            </w:pPr>
          </w:p>
          <w:p w:rsidR="00BC46EA" w:rsidRPr="00A10ADF" w:rsidRDefault="00BC46EA" w:rsidP="00884AA3">
            <w:pPr>
              <w:overflowPunct w:val="0"/>
              <w:autoSpaceDE w:val="0"/>
              <w:autoSpaceDN w:val="0"/>
              <w:ind w:right="-44"/>
              <w:jc w:val="center"/>
              <w:rPr>
                <w:rFonts w:ascii="Times New Roman" w:eastAsia="標楷體" w:hAnsi="Times New Roman" w:cs="Times New Roman"/>
                <w:spacing w:val="20"/>
                <w:kern w:val="0"/>
                <w:szCs w:val="24"/>
                <w:u w:val="single"/>
                <w:lang w:val="en-GB" w:eastAsia="zh-HK"/>
              </w:rPr>
            </w:pPr>
            <w:r w:rsidRPr="00A10ADF">
              <w:rPr>
                <w:rFonts w:ascii="Times New Roman" w:eastAsia="標楷體" w:hAnsi="Times New Roman" w:cs="Times New Roman"/>
                <w:spacing w:val="20"/>
                <w:kern w:val="0"/>
                <w:szCs w:val="24"/>
                <w:u w:val="single"/>
                <w:lang w:val="en-GB" w:eastAsia="zh-HK"/>
              </w:rPr>
              <w:t>總額</w:t>
            </w:r>
          </w:p>
        </w:tc>
      </w:tr>
      <w:tr w:rsidR="00BC46EA" w:rsidRPr="00A10ADF" w:rsidTr="00595C7F">
        <w:trPr>
          <w:tblHeader/>
        </w:trPr>
        <w:tc>
          <w:tcPr>
            <w:tcW w:w="1276" w:type="dxa"/>
          </w:tcPr>
          <w:p w:rsidR="00BC46EA" w:rsidRPr="00A10ADF" w:rsidRDefault="00BC46EA" w:rsidP="00884AA3">
            <w:pPr>
              <w:tabs>
                <w:tab w:val="left" w:pos="709"/>
              </w:tabs>
              <w:overflowPunct w:val="0"/>
              <w:autoSpaceDE w:val="0"/>
              <w:autoSpaceDN w:val="0"/>
              <w:ind w:left="1418" w:hanging="1418"/>
              <w:jc w:val="center"/>
              <w:rPr>
                <w:rFonts w:ascii="Times New Roman" w:eastAsia="標楷體" w:hAnsi="Times New Roman" w:cs="Times New Roman"/>
                <w:spacing w:val="20"/>
                <w:kern w:val="0"/>
                <w:szCs w:val="24"/>
                <w:u w:val="single"/>
                <w:lang w:val="en-GB" w:eastAsia="zh-HK"/>
              </w:rPr>
            </w:pPr>
          </w:p>
        </w:tc>
        <w:tc>
          <w:tcPr>
            <w:tcW w:w="2914" w:type="dxa"/>
          </w:tcPr>
          <w:p w:rsidR="00BC46EA" w:rsidRPr="00A10ADF" w:rsidRDefault="00BC46EA" w:rsidP="00884AA3">
            <w:pPr>
              <w:overflowPunct w:val="0"/>
              <w:autoSpaceDE w:val="0"/>
              <w:autoSpaceDN w:val="0"/>
              <w:jc w:val="center"/>
              <w:rPr>
                <w:rFonts w:ascii="Times New Roman" w:eastAsia="標楷體" w:hAnsi="Times New Roman" w:cs="Times New Roman"/>
                <w:spacing w:val="20"/>
                <w:kern w:val="0"/>
                <w:szCs w:val="24"/>
                <w:u w:val="single"/>
                <w:lang w:val="en-GB" w:eastAsia="zh-HK"/>
              </w:rPr>
            </w:pPr>
          </w:p>
        </w:tc>
        <w:tc>
          <w:tcPr>
            <w:tcW w:w="934" w:type="dxa"/>
          </w:tcPr>
          <w:p w:rsidR="00BC46EA" w:rsidRPr="00A10ADF" w:rsidRDefault="00BC46EA" w:rsidP="00884AA3">
            <w:pPr>
              <w:overflowPunct w:val="0"/>
              <w:autoSpaceDE w:val="0"/>
              <w:autoSpaceDN w:val="0"/>
              <w:ind w:right="-44"/>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eastAsia="zh-HK"/>
              </w:rPr>
              <w:t>元</w:t>
            </w:r>
          </w:p>
        </w:tc>
        <w:tc>
          <w:tcPr>
            <w:tcW w:w="1253" w:type="dxa"/>
          </w:tcPr>
          <w:p w:rsidR="00BC46EA" w:rsidRPr="00A10ADF" w:rsidRDefault="00BC46EA" w:rsidP="00884AA3">
            <w:pPr>
              <w:tabs>
                <w:tab w:val="left" w:pos="709"/>
              </w:tabs>
              <w:overflowPunct w:val="0"/>
              <w:autoSpaceDE w:val="0"/>
              <w:autoSpaceDN w:val="0"/>
              <w:ind w:right="-63"/>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eastAsia="zh-HK"/>
              </w:rPr>
              <w:t>元</w:t>
            </w:r>
          </w:p>
        </w:tc>
        <w:tc>
          <w:tcPr>
            <w:tcW w:w="1131" w:type="dxa"/>
          </w:tcPr>
          <w:p w:rsidR="00BC46EA" w:rsidRPr="00A10ADF" w:rsidRDefault="00BC46EA" w:rsidP="00884AA3">
            <w:pPr>
              <w:tabs>
                <w:tab w:val="left" w:pos="709"/>
              </w:tabs>
              <w:overflowPunct w:val="0"/>
              <w:autoSpaceDE w:val="0"/>
              <w:autoSpaceDN w:val="0"/>
              <w:ind w:firstLine="153"/>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eastAsia="zh-HK"/>
              </w:rPr>
              <w:t>元</w:t>
            </w:r>
          </w:p>
        </w:tc>
        <w:tc>
          <w:tcPr>
            <w:tcW w:w="1075" w:type="dxa"/>
          </w:tcPr>
          <w:p w:rsidR="00BC46EA" w:rsidRPr="00A10ADF" w:rsidRDefault="00BC46EA" w:rsidP="00884AA3">
            <w:pPr>
              <w:tabs>
                <w:tab w:val="left" w:pos="709"/>
              </w:tabs>
              <w:overflowPunct w:val="0"/>
              <w:autoSpaceDE w:val="0"/>
              <w:autoSpaceDN w:val="0"/>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eastAsia="zh-HK"/>
              </w:rPr>
              <w:t>元</w:t>
            </w:r>
          </w:p>
        </w:tc>
      </w:tr>
      <w:tr w:rsidR="00BC46EA" w:rsidRPr="00A10ADF" w:rsidTr="00A60963">
        <w:trPr>
          <w:cantSplit/>
        </w:trPr>
        <w:tc>
          <w:tcPr>
            <w:tcW w:w="1276" w:type="dxa"/>
          </w:tcPr>
          <w:p w:rsidR="00BC46EA" w:rsidRPr="00A10ADF" w:rsidRDefault="00BC46EA" w:rsidP="00884AA3">
            <w:pPr>
              <w:tabs>
                <w:tab w:val="left" w:pos="709"/>
              </w:tabs>
              <w:overflowPunct w:val="0"/>
              <w:autoSpaceDE w:val="0"/>
              <w:autoSpaceDN w:val="0"/>
              <w:ind w:left="1418" w:hanging="1418"/>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eastAsia="zh-HK"/>
              </w:rPr>
              <w:t>物業</w:t>
            </w:r>
            <w:r w:rsidRPr="00A10ADF">
              <w:rPr>
                <w:rFonts w:ascii="Times New Roman" w:eastAsia="標楷體" w:hAnsi="Times New Roman" w:cs="Times New Roman"/>
                <w:spacing w:val="20"/>
                <w:kern w:val="0"/>
                <w:szCs w:val="24"/>
                <w:lang w:val="en-GB" w:eastAsia="zh-HK"/>
              </w:rPr>
              <w:t>9</w:t>
            </w:r>
          </w:p>
        </w:tc>
        <w:tc>
          <w:tcPr>
            <w:tcW w:w="2914" w:type="dxa"/>
          </w:tcPr>
          <w:p w:rsidR="00BC46EA" w:rsidRPr="00A10ADF" w:rsidRDefault="00BC46EA" w:rsidP="00884AA3">
            <w:pPr>
              <w:overflowPunct w:val="0"/>
              <w:autoSpaceDE w:val="0"/>
              <w:autoSpaceDN w:val="0"/>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eastAsia="zh-HK"/>
              </w:rPr>
              <w:t>06</w:t>
            </w:r>
            <w:r w:rsidR="00137B50" w:rsidRPr="00A10ADF">
              <w:rPr>
                <w:rFonts w:ascii="Times New Roman" w:eastAsia="標楷體" w:hAnsi="Times New Roman" w:cs="Times New Roman"/>
                <w:spacing w:val="20"/>
                <w:kern w:val="0"/>
                <w:szCs w:val="24"/>
                <w:lang w:val="en-GB" w:eastAsia="zh-HK"/>
              </w:rPr>
              <w:t>-</w:t>
            </w:r>
            <w:r w:rsidRPr="00A10ADF">
              <w:rPr>
                <w:rFonts w:ascii="Times New Roman" w:eastAsia="標楷體" w:hAnsi="Times New Roman" w:cs="Times New Roman"/>
                <w:spacing w:val="20"/>
                <w:kern w:val="0"/>
                <w:szCs w:val="24"/>
                <w:lang w:val="en-GB" w:eastAsia="zh-HK"/>
              </w:rPr>
              <w:t>11</w:t>
            </w:r>
            <w:r w:rsidR="00137B50" w:rsidRPr="00A10ADF">
              <w:rPr>
                <w:rFonts w:ascii="Times New Roman" w:eastAsia="標楷體" w:hAnsi="Times New Roman" w:cs="Times New Roman"/>
                <w:spacing w:val="20"/>
                <w:kern w:val="0"/>
                <w:szCs w:val="24"/>
                <w:lang w:val="en-GB" w:eastAsia="zh-HK"/>
              </w:rPr>
              <w:t>-</w:t>
            </w:r>
            <w:r w:rsidRPr="00A10ADF">
              <w:rPr>
                <w:rFonts w:ascii="Times New Roman" w:eastAsia="標楷體" w:hAnsi="Times New Roman" w:cs="Times New Roman"/>
                <w:spacing w:val="20"/>
                <w:kern w:val="0"/>
                <w:szCs w:val="24"/>
                <w:lang w:val="en-GB" w:eastAsia="zh-HK"/>
              </w:rPr>
              <w:t>2009-05</w:t>
            </w:r>
            <w:r w:rsidR="00137B50" w:rsidRPr="00A10ADF">
              <w:rPr>
                <w:rFonts w:ascii="Times New Roman" w:eastAsia="標楷體" w:hAnsi="Times New Roman" w:cs="Times New Roman"/>
                <w:spacing w:val="20"/>
                <w:kern w:val="0"/>
                <w:szCs w:val="24"/>
                <w:lang w:val="en-GB" w:eastAsia="zh-HK"/>
              </w:rPr>
              <w:t>-</w:t>
            </w:r>
            <w:r w:rsidRPr="00A10ADF">
              <w:rPr>
                <w:rFonts w:ascii="Times New Roman" w:eastAsia="標楷體" w:hAnsi="Times New Roman" w:cs="Times New Roman"/>
                <w:spacing w:val="20"/>
                <w:kern w:val="0"/>
                <w:szCs w:val="24"/>
                <w:lang w:val="en-GB" w:eastAsia="zh-HK"/>
              </w:rPr>
              <w:t>01</w:t>
            </w:r>
            <w:r w:rsidR="00137B50" w:rsidRPr="00A10ADF">
              <w:rPr>
                <w:rFonts w:ascii="Times New Roman" w:eastAsia="標楷體" w:hAnsi="Times New Roman" w:cs="Times New Roman"/>
                <w:spacing w:val="20"/>
                <w:kern w:val="0"/>
                <w:szCs w:val="24"/>
                <w:lang w:val="en-GB" w:eastAsia="zh-HK"/>
              </w:rPr>
              <w:t>-</w:t>
            </w:r>
            <w:r w:rsidRPr="00A10ADF">
              <w:rPr>
                <w:rFonts w:ascii="Times New Roman" w:eastAsia="標楷體" w:hAnsi="Times New Roman" w:cs="Times New Roman"/>
                <w:spacing w:val="20"/>
                <w:kern w:val="0"/>
                <w:szCs w:val="24"/>
                <w:lang w:val="en-GB" w:eastAsia="zh-HK"/>
              </w:rPr>
              <w:t>2010</w:t>
            </w:r>
          </w:p>
        </w:tc>
        <w:tc>
          <w:tcPr>
            <w:tcW w:w="934" w:type="dxa"/>
          </w:tcPr>
          <w:p w:rsidR="00BC46EA" w:rsidRPr="00A10ADF" w:rsidRDefault="00BC46EA" w:rsidP="00884AA3">
            <w:pPr>
              <w:overflowPunct w:val="0"/>
              <w:autoSpaceDE w:val="0"/>
              <w:autoSpaceDN w:val="0"/>
              <w:ind w:right="98"/>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eastAsia="zh-HK"/>
              </w:rPr>
              <w:t>7,050</w:t>
            </w:r>
          </w:p>
        </w:tc>
        <w:tc>
          <w:tcPr>
            <w:tcW w:w="1253" w:type="dxa"/>
            <w:vAlign w:val="center"/>
          </w:tcPr>
          <w:p w:rsidR="00BC46EA" w:rsidRPr="00A10ADF" w:rsidRDefault="00BC46EA" w:rsidP="00884AA3">
            <w:pPr>
              <w:overflowPunct w:val="0"/>
              <w:autoSpaceDE w:val="0"/>
              <w:autoSpaceDN w:val="0"/>
              <w:ind w:left="1418" w:right="98" w:hanging="1418"/>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rPr>
              <w:t>1,398</w:t>
            </w:r>
          </w:p>
        </w:tc>
        <w:tc>
          <w:tcPr>
            <w:tcW w:w="1131" w:type="dxa"/>
            <w:vAlign w:val="center"/>
          </w:tcPr>
          <w:p w:rsidR="00BC46EA" w:rsidRPr="00A10ADF" w:rsidRDefault="00BC46EA" w:rsidP="00884AA3">
            <w:pPr>
              <w:tabs>
                <w:tab w:val="left" w:pos="709"/>
                <w:tab w:val="left" w:pos="908"/>
              </w:tabs>
              <w:overflowPunct w:val="0"/>
              <w:autoSpaceDE w:val="0"/>
              <w:autoSpaceDN w:val="0"/>
              <w:ind w:left="1418" w:right="79" w:hanging="1418"/>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eastAsia="zh-HK"/>
              </w:rPr>
              <w:t>14,677</w:t>
            </w:r>
          </w:p>
        </w:tc>
        <w:tc>
          <w:tcPr>
            <w:tcW w:w="1075" w:type="dxa"/>
          </w:tcPr>
          <w:p w:rsidR="00BC46EA" w:rsidRPr="00A10ADF" w:rsidRDefault="00BC46EA" w:rsidP="00884AA3">
            <w:pPr>
              <w:tabs>
                <w:tab w:val="left" w:pos="709"/>
                <w:tab w:val="left" w:pos="908"/>
              </w:tabs>
              <w:overflowPunct w:val="0"/>
              <w:autoSpaceDE w:val="0"/>
              <w:autoSpaceDN w:val="0"/>
              <w:ind w:left="1418" w:right="79" w:hanging="1418"/>
              <w:jc w:val="center"/>
              <w:rPr>
                <w:rFonts w:ascii="Times New Roman" w:eastAsia="標楷體" w:hAnsi="Times New Roman" w:cs="Times New Roman"/>
                <w:spacing w:val="20"/>
                <w:kern w:val="0"/>
                <w:szCs w:val="24"/>
                <w:u w:val="double"/>
                <w:lang w:val="en-GB" w:eastAsia="zh-HK"/>
              </w:rPr>
            </w:pPr>
            <w:r w:rsidRPr="00A10ADF">
              <w:rPr>
                <w:rFonts w:ascii="Times New Roman" w:eastAsia="標楷體" w:hAnsi="Times New Roman" w:cs="Times New Roman"/>
                <w:spacing w:val="20"/>
                <w:kern w:val="0"/>
                <w:szCs w:val="24"/>
                <w:u w:val="double"/>
                <w:lang w:val="en-GB" w:eastAsia="zh-HK"/>
              </w:rPr>
              <w:t>23,125</w:t>
            </w:r>
          </w:p>
        </w:tc>
      </w:tr>
      <w:tr w:rsidR="00BC46EA" w:rsidRPr="00A10ADF" w:rsidTr="00A60963">
        <w:trPr>
          <w:cantSplit/>
        </w:trPr>
        <w:tc>
          <w:tcPr>
            <w:tcW w:w="1276" w:type="dxa"/>
          </w:tcPr>
          <w:p w:rsidR="00BC46EA" w:rsidRPr="00A10ADF" w:rsidRDefault="00BC46EA" w:rsidP="00884AA3">
            <w:pPr>
              <w:tabs>
                <w:tab w:val="left" w:pos="709"/>
              </w:tabs>
              <w:overflowPunct w:val="0"/>
              <w:autoSpaceDE w:val="0"/>
              <w:autoSpaceDN w:val="0"/>
              <w:jc w:val="center"/>
              <w:rPr>
                <w:rFonts w:ascii="Times New Roman" w:eastAsia="標楷體" w:hAnsi="Times New Roman" w:cs="Times New Roman"/>
                <w:spacing w:val="20"/>
                <w:kern w:val="0"/>
                <w:szCs w:val="24"/>
                <w:lang w:val="en-GB" w:eastAsia="zh-HK"/>
              </w:rPr>
            </w:pPr>
          </w:p>
        </w:tc>
        <w:tc>
          <w:tcPr>
            <w:tcW w:w="2914" w:type="dxa"/>
          </w:tcPr>
          <w:p w:rsidR="00BC46EA" w:rsidRPr="00A10ADF" w:rsidRDefault="00BC46EA" w:rsidP="00884AA3">
            <w:pPr>
              <w:overflowPunct w:val="0"/>
              <w:autoSpaceDE w:val="0"/>
              <w:autoSpaceDN w:val="0"/>
              <w:jc w:val="center"/>
              <w:rPr>
                <w:rFonts w:ascii="Times New Roman" w:eastAsia="標楷體" w:hAnsi="Times New Roman" w:cs="Times New Roman"/>
                <w:spacing w:val="20"/>
                <w:kern w:val="0"/>
                <w:szCs w:val="24"/>
                <w:lang w:val="en-GB" w:eastAsia="zh-HK"/>
              </w:rPr>
            </w:pPr>
          </w:p>
        </w:tc>
        <w:tc>
          <w:tcPr>
            <w:tcW w:w="934" w:type="dxa"/>
          </w:tcPr>
          <w:p w:rsidR="00BC46EA" w:rsidRPr="00A10ADF" w:rsidRDefault="00BC46EA" w:rsidP="00884AA3">
            <w:pPr>
              <w:overflowPunct w:val="0"/>
              <w:autoSpaceDE w:val="0"/>
              <w:autoSpaceDN w:val="0"/>
              <w:ind w:right="98"/>
              <w:jc w:val="center"/>
              <w:rPr>
                <w:rFonts w:ascii="Times New Roman" w:eastAsia="標楷體" w:hAnsi="Times New Roman" w:cs="Times New Roman"/>
                <w:spacing w:val="20"/>
                <w:kern w:val="0"/>
                <w:szCs w:val="24"/>
                <w:lang w:val="en-GB" w:eastAsia="zh-HK"/>
              </w:rPr>
            </w:pPr>
          </w:p>
        </w:tc>
        <w:tc>
          <w:tcPr>
            <w:tcW w:w="1253" w:type="dxa"/>
            <w:vAlign w:val="center"/>
          </w:tcPr>
          <w:p w:rsidR="00BC46EA" w:rsidRPr="00A10ADF" w:rsidRDefault="00BC46EA" w:rsidP="00884AA3">
            <w:pPr>
              <w:overflowPunct w:val="0"/>
              <w:autoSpaceDE w:val="0"/>
              <w:autoSpaceDN w:val="0"/>
              <w:ind w:left="1418" w:right="98" w:hanging="1418"/>
              <w:jc w:val="center"/>
              <w:rPr>
                <w:rFonts w:ascii="Times New Roman" w:eastAsia="標楷體" w:hAnsi="Times New Roman" w:cs="Times New Roman"/>
                <w:spacing w:val="20"/>
                <w:kern w:val="0"/>
                <w:szCs w:val="24"/>
                <w:lang w:val="en-GB"/>
              </w:rPr>
            </w:pPr>
          </w:p>
        </w:tc>
        <w:tc>
          <w:tcPr>
            <w:tcW w:w="1131" w:type="dxa"/>
            <w:vAlign w:val="center"/>
          </w:tcPr>
          <w:p w:rsidR="00BC46EA" w:rsidRPr="00A10ADF" w:rsidRDefault="00BC46EA" w:rsidP="00884AA3">
            <w:pPr>
              <w:tabs>
                <w:tab w:val="left" w:pos="709"/>
                <w:tab w:val="left" w:pos="908"/>
              </w:tabs>
              <w:overflowPunct w:val="0"/>
              <w:autoSpaceDE w:val="0"/>
              <w:autoSpaceDN w:val="0"/>
              <w:ind w:left="1418" w:right="79" w:hanging="1418"/>
              <w:jc w:val="center"/>
              <w:rPr>
                <w:rFonts w:ascii="Times New Roman" w:eastAsia="標楷體" w:hAnsi="Times New Roman" w:cs="Times New Roman"/>
                <w:spacing w:val="20"/>
                <w:kern w:val="0"/>
                <w:szCs w:val="24"/>
                <w:lang w:val="en-GB" w:eastAsia="zh-HK"/>
              </w:rPr>
            </w:pPr>
          </w:p>
        </w:tc>
        <w:tc>
          <w:tcPr>
            <w:tcW w:w="1075" w:type="dxa"/>
          </w:tcPr>
          <w:p w:rsidR="00BC46EA" w:rsidRPr="00A10ADF" w:rsidRDefault="00BC46EA" w:rsidP="00884AA3">
            <w:pPr>
              <w:tabs>
                <w:tab w:val="left" w:pos="709"/>
                <w:tab w:val="left" w:pos="908"/>
              </w:tabs>
              <w:overflowPunct w:val="0"/>
              <w:autoSpaceDE w:val="0"/>
              <w:autoSpaceDN w:val="0"/>
              <w:ind w:left="1418" w:right="79" w:hanging="1418"/>
              <w:jc w:val="center"/>
              <w:rPr>
                <w:rFonts w:ascii="Times New Roman" w:eastAsia="標楷體" w:hAnsi="Times New Roman" w:cs="Times New Roman"/>
                <w:spacing w:val="20"/>
                <w:kern w:val="0"/>
                <w:szCs w:val="24"/>
                <w:lang w:val="en-GB" w:eastAsia="zh-HK"/>
              </w:rPr>
            </w:pPr>
          </w:p>
        </w:tc>
      </w:tr>
      <w:tr w:rsidR="00BC46EA" w:rsidRPr="00A10ADF" w:rsidTr="00A60963">
        <w:trPr>
          <w:cantSplit/>
        </w:trPr>
        <w:tc>
          <w:tcPr>
            <w:tcW w:w="1276" w:type="dxa"/>
          </w:tcPr>
          <w:p w:rsidR="00BC46EA" w:rsidRPr="00A10ADF" w:rsidRDefault="00BC46EA" w:rsidP="00884AA3">
            <w:pPr>
              <w:tabs>
                <w:tab w:val="left" w:pos="709"/>
              </w:tabs>
              <w:overflowPunct w:val="0"/>
              <w:autoSpaceDE w:val="0"/>
              <w:autoSpaceDN w:val="0"/>
              <w:ind w:left="1418" w:hanging="1418"/>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eastAsia="zh-HK"/>
              </w:rPr>
              <w:t>物業</w:t>
            </w:r>
            <w:r w:rsidRPr="00A10ADF">
              <w:rPr>
                <w:rFonts w:ascii="Times New Roman" w:eastAsia="標楷體" w:hAnsi="Times New Roman" w:cs="Times New Roman"/>
                <w:spacing w:val="20"/>
                <w:kern w:val="0"/>
                <w:szCs w:val="24"/>
                <w:lang w:val="en-GB" w:eastAsia="zh-HK"/>
              </w:rPr>
              <w:t>10</w:t>
            </w:r>
          </w:p>
        </w:tc>
        <w:tc>
          <w:tcPr>
            <w:tcW w:w="2914" w:type="dxa"/>
          </w:tcPr>
          <w:p w:rsidR="00BC46EA" w:rsidRPr="00A10ADF" w:rsidRDefault="00BC46EA" w:rsidP="00884AA3">
            <w:pPr>
              <w:overflowPunct w:val="0"/>
              <w:autoSpaceDE w:val="0"/>
              <w:autoSpaceDN w:val="0"/>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eastAsia="zh-HK"/>
              </w:rPr>
              <w:t>09</w:t>
            </w:r>
            <w:r w:rsidR="00137B50" w:rsidRPr="00A10ADF">
              <w:rPr>
                <w:rFonts w:ascii="Times New Roman" w:eastAsia="標楷體" w:hAnsi="Times New Roman" w:cs="Times New Roman"/>
                <w:spacing w:val="20"/>
                <w:kern w:val="0"/>
                <w:szCs w:val="24"/>
                <w:lang w:val="en-GB" w:eastAsia="zh-HK"/>
              </w:rPr>
              <w:t>-</w:t>
            </w:r>
            <w:r w:rsidRPr="00A10ADF">
              <w:rPr>
                <w:rFonts w:ascii="Times New Roman" w:eastAsia="標楷體" w:hAnsi="Times New Roman" w:cs="Times New Roman"/>
                <w:spacing w:val="20"/>
                <w:kern w:val="0"/>
                <w:szCs w:val="24"/>
                <w:lang w:val="en-GB" w:eastAsia="zh-HK"/>
              </w:rPr>
              <w:t>04</w:t>
            </w:r>
            <w:r w:rsidR="00137B50" w:rsidRPr="00A10ADF">
              <w:rPr>
                <w:rFonts w:ascii="Times New Roman" w:eastAsia="標楷體" w:hAnsi="Times New Roman" w:cs="Times New Roman"/>
                <w:spacing w:val="20"/>
                <w:kern w:val="0"/>
                <w:szCs w:val="24"/>
                <w:lang w:val="en-GB" w:eastAsia="zh-HK"/>
              </w:rPr>
              <w:t>-</w:t>
            </w:r>
            <w:r w:rsidRPr="00A10ADF">
              <w:rPr>
                <w:rFonts w:ascii="Times New Roman" w:eastAsia="標楷體" w:hAnsi="Times New Roman" w:cs="Times New Roman"/>
                <w:spacing w:val="20"/>
                <w:kern w:val="0"/>
                <w:szCs w:val="24"/>
                <w:lang w:val="en-GB" w:eastAsia="zh-HK"/>
              </w:rPr>
              <w:t>2010-15</w:t>
            </w:r>
            <w:r w:rsidR="00137B50" w:rsidRPr="00A10ADF">
              <w:rPr>
                <w:rFonts w:ascii="Times New Roman" w:eastAsia="標楷體" w:hAnsi="Times New Roman" w:cs="Times New Roman"/>
                <w:spacing w:val="20"/>
                <w:kern w:val="0"/>
                <w:szCs w:val="24"/>
                <w:lang w:val="en-GB" w:eastAsia="zh-HK"/>
              </w:rPr>
              <w:t>-</w:t>
            </w:r>
            <w:r w:rsidRPr="00A10ADF">
              <w:rPr>
                <w:rFonts w:ascii="Times New Roman" w:eastAsia="標楷體" w:hAnsi="Times New Roman" w:cs="Times New Roman"/>
                <w:spacing w:val="20"/>
                <w:kern w:val="0"/>
                <w:szCs w:val="24"/>
                <w:lang w:val="en-GB" w:eastAsia="zh-HK"/>
              </w:rPr>
              <w:t>06</w:t>
            </w:r>
            <w:r w:rsidR="00137B50" w:rsidRPr="00A10ADF">
              <w:rPr>
                <w:rFonts w:ascii="Times New Roman" w:eastAsia="標楷體" w:hAnsi="Times New Roman" w:cs="Times New Roman"/>
                <w:spacing w:val="20"/>
                <w:kern w:val="0"/>
                <w:szCs w:val="24"/>
                <w:lang w:val="en-GB" w:eastAsia="zh-HK"/>
              </w:rPr>
              <w:t>-</w:t>
            </w:r>
            <w:r w:rsidRPr="00A10ADF">
              <w:rPr>
                <w:rFonts w:ascii="Times New Roman" w:eastAsia="標楷體" w:hAnsi="Times New Roman" w:cs="Times New Roman"/>
                <w:spacing w:val="20"/>
                <w:kern w:val="0"/>
                <w:szCs w:val="24"/>
                <w:lang w:val="en-GB" w:eastAsia="zh-HK"/>
              </w:rPr>
              <w:t>2010</w:t>
            </w:r>
          </w:p>
        </w:tc>
        <w:tc>
          <w:tcPr>
            <w:tcW w:w="934" w:type="dxa"/>
          </w:tcPr>
          <w:p w:rsidR="00BC46EA" w:rsidRPr="00A10ADF" w:rsidRDefault="00BC46EA" w:rsidP="00884AA3">
            <w:pPr>
              <w:overflowPunct w:val="0"/>
              <w:autoSpaceDE w:val="0"/>
              <w:autoSpaceDN w:val="0"/>
              <w:ind w:right="98"/>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eastAsia="zh-HK"/>
              </w:rPr>
              <w:t>10,004</w:t>
            </w:r>
          </w:p>
        </w:tc>
        <w:tc>
          <w:tcPr>
            <w:tcW w:w="1253" w:type="dxa"/>
            <w:vAlign w:val="center"/>
          </w:tcPr>
          <w:p w:rsidR="00BC46EA" w:rsidRPr="00A10ADF" w:rsidRDefault="00BC46EA" w:rsidP="00884AA3">
            <w:pPr>
              <w:overflowPunct w:val="0"/>
              <w:autoSpaceDE w:val="0"/>
              <w:autoSpaceDN w:val="0"/>
              <w:ind w:left="1418" w:right="98" w:hanging="1418"/>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rPr>
              <w:t>2,590</w:t>
            </w:r>
          </w:p>
        </w:tc>
        <w:tc>
          <w:tcPr>
            <w:tcW w:w="1131" w:type="dxa"/>
            <w:vAlign w:val="center"/>
          </w:tcPr>
          <w:p w:rsidR="00BC46EA" w:rsidRPr="00A10ADF" w:rsidRDefault="00BC46EA" w:rsidP="00884AA3">
            <w:pPr>
              <w:tabs>
                <w:tab w:val="left" w:pos="709"/>
                <w:tab w:val="left" w:pos="908"/>
              </w:tabs>
              <w:overflowPunct w:val="0"/>
              <w:autoSpaceDE w:val="0"/>
              <w:autoSpaceDN w:val="0"/>
              <w:ind w:left="1418" w:right="79" w:hanging="1418"/>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eastAsia="zh-HK"/>
              </w:rPr>
              <w:t>22,072</w:t>
            </w:r>
          </w:p>
        </w:tc>
        <w:tc>
          <w:tcPr>
            <w:tcW w:w="1075" w:type="dxa"/>
            <w:vAlign w:val="center"/>
          </w:tcPr>
          <w:p w:rsidR="00BC46EA" w:rsidRPr="00A10ADF" w:rsidRDefault="00BC46EA" w:rsidP="00884AA3">
            <w:pPr>
              <w:tabs>
                <w:tab w:val="left" w:pos="709"/>
                <w:tab w:val="left" w:pos="908"/>
              </w:tabs>
              <w:overflowPunct w:val="0"/>
              <w:autoSpaceDE w:val="0"/>
              <w:autoSpaceDN w:val="0"/>
              <w:ind w:left="1418" w:right="79" w:hanging="1418"/>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eastAsia="zh-HK"/>
              </w:rPr>
              <w:t>34,666</w:t>
            </w:r>
          </w:p>
        </w:tc>
      </w:tr>
      <w:tr w:rsidR="00BC46EA" w:rsidRPr="00A10ADF" w:rsidTr="00A60963">
        <w:trPr>
          <w:cantSplit/>
        </w:trPr>
        <w:tc>
          <w:tcPr>
            <w:tcW w:w="1276" w:type="dxa"/>
          </w:tcPr>
          <w:p w:rsidR="00BC46EA" w:rsidRPr="00A10ADF" w:rsidRDefault="00BC46EA" w:rsidP="00884AA3">
            <w:pPr>
              <w:tabs>
                <w:tab w:val="left" w:pos="709"/>
              </w:tabs>
              <w:overflowPunct w:val="0"/>
              <w:autoSpaceDE w:val="0"/>
              <w:autoSpaceDN w:val="0"/>
              <w:ind w:left="1418" w:hanging="1418"/>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eastAsia="zh-HK"/>
              </w:rPr>
              <w:t>物業</w:t>
            </w:r>
            <w:r w:rsidRPr="00A10ADF">
              <w:rPr>
                <w:rFonts w:ascii="Times New Roman" w:eastAsia="標楷體" w:hAnsi="Times New Roman" w:cs="Times New Roman"/>
                <w:spacing w:val="20"/>
                <w:kern w:val="0"/>
                <w:szCs w:val="24"/>
                <w:lang w:val="en-GB" w:eastAsia="zh-HK"/>
              </w:rPr>
              <w:t>11</w:t>
            </w:r>
          </w:p>
        </w:tc>
        <w:tc>
          <w:tcPr>
            <w:tcW w:w="2914" w:type="dxa"/>
          </w:tcPr>
          <w:p w:rsidR="00BC46EA" w:rsidRPr="00A10ADF" w:rsidRDefault="00BC46EA" w:rsidP="00884AA3">
            <w:pPr>
              <w:overflowPunct w:val="0"/>
              <w:autoSpaceDE w:val="0"/>
              <w:autoSpaceDN w:val="0"/>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eastAsia="zh-HK"/>
              </w:rPr>
              <w:t>18</w:t>
            </w:r>
            <w:r w:rsidR="00137B50" w:rsidRPr="00A10ADF">
              <w:rPr>
                <w:rFonts w:ascii="Times New Roman" w:eastAsia="標楷體" w:hAnsi="Times New Roman" w:cs="Times New Roman"/>
                <w:spacing w:val="20"/>
                <w:kern w:val="0"/>
                <w:szCs w:val="24"/>
                <w:lang w:val="en-GB" w:eastAsia="zh-HK"/>
              </w:rPr>
              <w:t>-</w:t>
            </w:r>
            <w:r w:rsidRPr="00A10ADF">
              <w:rPr>
                <w:rFonts w:ascii="Times New Roman" w:eastAsia="標楷體" w:hAnsi="Times New Roman" w:cs="Times New Roman"/>
                <w:spacing w:val="20"/>
                <w:kern w:val="0"/>
                <w:szCs w:val="24"/>
                <w:lang w:val="en-GB" w:eastAsia="zh-HK"/>
              </w:rPr>
              <w:t>08</w:t>
            </w:r>
            <w:r w:rsidR="00137B50" w:rsidRPr="00A10ADF">
              <w:rPr>
                <w:rFonts w:ascii="Times New Roman" w:eastAsia="標楷體" w:hAnsi="Times New Roman" w:cs="Times New Roman"/>
                <w:spacing w:val="20"/>
                <w:kern w:val="0"/>
                <w:szCs w:val="24"/>
                <w:lang w:val="en-GB" w:eastAsia="zh-HK"/>
              </w:rPr>
              <w:t>-</w:t>
            </w:r>
            <w:r w:rsidRPr="00A10ADF">
              <w:rPr>
                <w:rFonts w:ascii="Times New Roman" w:eastAsia="標楷體" w:hAnsi="Times New Roman" w:cs="Times New Roman"/>
                <w:spacing w:val="20"/>
                <w:kern w:val="0"/>
                <w:szCs w:val="24"/>
                <w:lang w:val="en-GB" w:eastAsia="zh-HK"/>
              </w:rPr>
              <w:t>2009-01</w:t>
            </w:r>
            <w:r w:rsidR="00137B50" w:rsidRPr="00A10ADF">
              <w:rPr>
                <w:rFonts w:ascii="Times New Roman" w:eastAsia="標楷體" w:hAnsi="Times New Roman" w:cs="Times New Roman"/>
                <w:spacing w:val="20"/>
                <w:kern w:val="0"/>
                <w:szCs w:val="24"/>
                <w:lang w:val="en-GB" w:eastAsia="zh-HK"/>
              </w:rPr>
              <w:t>-</w:t>
            </w:r>
            <w:r w:rsidRPr="00A10ADF">
              <w:rPr>
                <w:rFonts w:ascii="Times New Roman" w:eastAsia="標楷體" w:hAnsi="Times New Roman" w:cs="Times New Roman"/>
                <w:spacing w:val="20"/>
                <w:kern w:val="0"/>
                <w:szCs w:val="24"/>
                <w:lang w:val="en-GB" w:eastAsia="zh-HK"/>
              </w:rPr>
              <w:t>09</w:t>
            </w:r>
            <w:r w:rsidR="00137B50" w:rsidRPr="00A10ADF">
              <w:rPr>
                <w:rFonts w:ascii="Times New Roman" w:eastAsia="標楷體" w:hAnsi="Times New Roman" w:cs="Times New Roman"/>
                <w:spacing w:val="20"/>
                <w:kern w:val="0"/>
                <w:szCs w:val="24"/>
                <w:lang w:val="en-GB" w:eastAsia="zh-HK"/>
              </w:rPr>
              <w:t>-</w:t>
            </w:r>
            <w:r w:rsidRPr="00A10ADF">
              <w:rPr>
                <w:rFonts w:ascii="Times New Roman" w:eastAsia="標楷體" w:hAnsi="Times New Roman" w:cs="Times New Roman"/>
                <w:spacing w:val="20"/>
                <w:kern w:val="0"/>
                <w:szCs w:val="24"/>
                <w:lang w:val="en-GB" w:eastAsia="zh-HK"/>
              </w:rPr>
              <w:t>2010</w:t>
            </w:r>
          </w:p>
        </w:tc>
        <w:tc>
          <w:tcPr>
            <w:tcW w:w="934" w:type="dxa"/>
          </w:tcPr>
          <w:p w:rsidR="00BC46EA" w:rsidRPr="00A10ADF" w:rsidRDefault="00BC46EA" w:rsidP="00884AA3">
            <w:pPr>
              <w:overflowPunct w:val="0"/>
              <w:autoSpaceDE w:val="0"/>
              <w:autoSpaceDN w:val="0"/>
              <w:ind w:right="98"/>
              <w:jc w:val="right"/>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eastAsia="zh-HK"/>
              </w:rPr>
              <w:t>31,511</w:t>
            </w:r>
          </w:p>
        </w:tc>
        <w:tc>
          <w:tcPr>
            <w:tcW w:w="1253" w:type="dxa"/>
            <w:vAlign w:val="center"/>
          </w:tcPr>
          <w:p w:rsidR="00BC46EA" w:rsidRPr="00A10ADF" w:rsidRDefault="00BC46EA" w:rsidP="00884AA3">
            <w:pPr>
              <w:overflowPunct w:val="0"/>
              <w:autoSpaceDE w:val="0"/>
              <w:autoSpaceDN w:val="0"/>
              <w:ind w:left="1418" w:right="98" w:hanging="1418"/>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rPr>
              <w:t>1,260</w:t>
            </w:r>
          </w:p>
        </w:tc>
        <w:tc>
          <w:tcPr>
            <w:tcW w:w="1131" w:type="dxa"/>
            <w:vAlign w:val="center"/>
          </w:tcPr>
          <w:p w:rsidR="00BC46EA" w:rsidRPr="00A10ADF" w:rsidRDefault="00BC46EA" w:rsidP="00884AA3">
            <w:pPr>
              <w:tabs>
                <w:tab w:val="left" w:pos="709"/>
                <w:tab w:val="left" w:pos="908"/>
              </w:tabs>
              <w:overflowPunct w:val="0"/>
              <w:autoSpaceDE w:val="0"/>
              <w:autoSpaceDN w:val="0"/>
              <w:ind w:left="1418" w:right="79" w:hanging="1418"/>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eastAsia="zh-HK"/>
              </w:rPr>
              <w:t>12,043</w:t>
            </w:r>
          </w:p>
        </w:tc>
        <w:tc>
          <w:tcPr>
            <w:tcW w:w="1075" w:type="dxa"/>
            <w:vAlign w:val="center"/>
          </w:tcPr>
          <w:p w:rsidR="00BC46EA" w:rsidRPr="00A10ADF" w:rsidRDefault="00BC46EA" w:rsidP="00884AA3">
            <w:pPr>
              <w:tabs>
                <w:tab w:val="left" w:pos="709"/>
                <w:tab w:val="left" w:pos="908"/>
              </w:tabs>
              <w:overflowPunct w:val="0"/>
              <w:autoSpaceDE w:val="0"/>
              <w:autoSpaceDN w:val="0"/>
              <w:ind w:left="1418" w:right="79" w:hanging="1418"/>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eastAsia="zh-HK"/>
              </w:rPr>
              <w:t>44,814</w:t>
            </w:r>
          </w:p>
        </w:tc>
      </w:tr>
      <w:tr w:rsidR="00BC46EA" w:rsidRPr="00A10ADF" w:rsidTr="00A60963">
        <w:trPr>
          <w:cantSplit/>
        </w:trPr>
        <w:tc>
          <w:tcPr>
            <w:tcW w:w="1276" w:type="dxa"/>
          </w:tcPr>
          <w:p w:rsidR="00BC46EA" w:rsidRPr="00A10ADF" w:rsidRDefault="00BC46EA" w:rsidP="00884AA3">
            <w:pPr>
              <w:tabs>
                <w:tab w:val="left" w:pos="709"/>
              </w:tabs>
              <w:overflowPunct w:val="0"/>
              <w:autoSpaceDE w:val="0"/>
              <w:autoSpaceDN w:val="0"/>
              <w:ind w:left="1418" w:hanging="1418"/>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eastAsia="zh-HK"/>
              </w:rPr>
              <w:t>物業</w:t>
            </w:r>
            <w:r w:rsidRPr="00A10ADF">
              <w:rPr>
                <w:rFonts w:ascii="Times New Roman" w:eastAsia="標楷體" w:hAnsi="Times New Roman" w:cs="Times New Roman"/>
                <w:spacing w:val="20"/>
                <w:kern w:val="0"/>
                <w:szCs w:val="24"/>
                <w:lang w:val="en-GB" w:eastAsia="zh-HK"/>
              </w:rPr>
              <w:t>12</w:t>
            </w:r>
          </w:p>
        </w:tc>
        <w:tc>
          <w:tcPr>
            <w:tcW w:w="2914" w:type="dxa"/>
          </w:tcPr>
          <w:p w:rsidR="00BC46EA" w:rsidRPr="00A10ADF" w:rsidRDefault="00BC46EA" w:rsidP="00884AA3">
            <w:pPr>
              <w:overflowPunct w:val="0"/>
              <w:autoSpaceDE w:val="0"/>
              <w:autoSpaceDN w:val="0"/>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eastAsia="zh-HK"/>
              </w:rPr>
              <w:t>05</w:t>
            </w:r>
            <w:r w:rsidR="00137B50" w:rsidRPr="00A10ADF">
              <w:rPr>
                <w:rFonts w:ascii="Times New Roman" w:eastAsia="標楷體" w:hAnsi="Times New Roman" w:cs="Times New Roman"/>
                <w:spacing w:val="20"/>
                <w:kern w:val="0"/>
                <w:szCs w:val="24"/>
                <w:lang w:val="en-GB" w:eastAsia="zh-HK"/>
              </w:rPr>
              <w:t>-</w:t>
            </w:r>
            <w:r w:rsidRPr="00A10ADF">
              <w:rPr>
                <w:rFonts w:ascii="Times New Roman" w:eastAsia="標楷體" w:hAnsi="Times New Roman" w:cs="Times New Roman"/>
                <w:spacing w:val="20"/>
                <w:kern w:val="0"/>
                <w:szCs w:val="24"/>
                <w:lang w:val="en-GB" w:eastAsia="zh-HK"/>
              </w:rPr>
              <w:t>07</w:t>
            </w:r>
            <w:r w:rsidR="00137B50" w:rsidRPr="00A10ADF">
              <w:rPr>
                <w:rFonts w:ascii="Times New Roman" w:eastAsia="標楷體" w:hAnsi="Times New Roman" w:cs="Times New Roman"/>
                <w:spacing w:val="20"/>
                <w:kern w:val="0"/>
                <w:szCs w:val="24"/>
                <w:lang w:val="en-GB" w:eastAsia="zh-HK"/>
              </w:rPr>
              <w:t>-</w:t>
            </w:r>
            <w:r w:rsidRPr="00A10ADF">
              <w:rPr>
                <w:rFonts w:ascii="Times New Roman" w:eastAsia="標楷體" w:hAnsi="Times New Roman" w:cs="Times New Roman"/>
                <w:spacing w:val="20"/>
                <w:kern w:val="0"/>
                <w:szCs w:val="24"/>
                <w:lang w:val="en-GB" w:eastAsia="zh-HK"/>
              </w:rPr>
              <w:t>2010-21</w:t>
            </w:r>
            <w:r w:rsidR="00137B50" w:rsidRPr="00A10ADF">
              <w:rPr>
                <w:rFonts w:ascii="Times New Roman" w:eastAsia="標楷體" w:hAnsi="Times New Roman" w:cs="Times New Roman"/>
                <w:spacing w:val="20"/>
                <w:kern w:val="0"/>
                <w:szCs w:val="24"/>
                <w:lang w:val="en-GB" w:eastAsia="zh-HK"/>
              </w:rPr>
              <w:t>-</w:t>
            </w:r>
            <w:r w:rsidRPr="00A10ADF">
              <w:rPr>
                <w:rFonts w:ascii="Times New Roman" w:eastAsia="標楷體" w:hAnsi="Times New Roman" w:cs="Times New Roman"/>
                <w:spacing w:val="20"/>
                <w:kern w:val="0"/>
                <w:szCs w:val="24"/>
                <w:lang w:val="en-GB" w:eastAsia="zh-HK"/>
              </w:rPr>
              <w:t>12</w:t>
            </w:r>
            <w:r w:rsidR="00137B50" w:rsidRPr="00A10ADF">
              <w:rPr>
                <w:rFonts w:ascii="Times New Roman" w:eastAsia="標楷體" w:hAnsi="Times New Roman" w:cs="Times New Roman"/>
                <w:spacing w:val="20"/>
                <w:kern w:val="0"/>
                <w:szCs w:val="24"/>
                <w:lang w:val="en-GB" w:eastAsia="zh-HK"/>
              </w:rPr>
              <w:t>-</w:t>
            </w:r>
            <w:r w:rsidRPr="00A10ADF">
              <w:rPr>
                <w:rFonts w:ascii="Times New Roman" w:eastAsia="標楷體" w:hAnsi="Times New Roman" w:cs="Times New Roman"/>
                <w:spacing w:val="20"/>
                <w:kern w:val="0"/>
                <w:szCs w:val="24"/>
                <w:lang w:val="en-GB" w:eastAsia="zh-HK"/>
              </w:rPr>
              <w:t>2010</w:t>
            </w:r>
          </w:p>
        </w:tc>
        <w:tc>
          <w:tcPr>
            <w:tcW w:w="934" w:type="dxa"/>
          </w:tcPr>
          <w:p w:rsidR="00BC46EA" w:rsidRPr="00A10ADF" w:rsidRDefault="00BC46EA" w:rsidP="00884AA3">
            <w:pPr>
              <w:overflowPunct w:val="0"/>
              <w:autoSpaceDE w:val="0"/>
              <w:autoSpaceDN w:val="0"/>
              <w:ind w:right="98"/>
              <w:jc w:val="right"/>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eastAsia="zh-HK"/>
              </w:rPr>
              <w:t>14,731</w:t>
            </w:r>
          </w:p>
        </w:tc>
        <w:tc>
          <w:tcPr>
            <w:tcW w:w="1253" w:type="dxa"/>
            <w:vAlign w:val="center"/>
          </w:tcPr>
          <w:p w:rsidR="00BC46EA" w:rsidRPr="00A10ADF" w:rsidRDefault="00BC46EA" w:rsidP="00884AA3">
            <w:pPr>
              <w:overflowPunct w:val="0"/>
              <w:autoSpaceDE w:val="0"/>
              <w:autoSpaceDN w:val="0"/>
              <w:ind w:left="1418" w:right="98" w:hanging="1418"/>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rPr>
              <w:t>1,519</w:t>
            </w:r>
          </w:p>
        </w:tc>
        <w:tc>
          <w:tcPr>
            <w:tcW w:w="1131" w:type="dxa"/>
            <w:vAlign w:val="center"/>
          </w:tcPr>
          <w:p w:rsidR="00BC46EA" w:rsidRPr="00A10ADF" w:rsidRDefault="00BC46EA" w:rsidP="00884AA3">
            <w:pPr>
              <w:tabs>
                <w:tab w:val="left" w:pos="709"/>
                <w:tab w:val="left" w:pos="908"/>
              </w:tabs>
              <w:overflowPunct w:val="0"/>
              <w:autoSpaceDE w:val="0"/>
              <w:autoSpaceDN w:val="0"/>
              <w:ind w:left="1418" w:right="79" w:hanging="1418"/>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eastAsia="zh-HK"/>
              </w:rPr>
              <w:t>12,147</w:t>
            </w:r>
          </w:p>
        </w:tc>
        <w:tc>
          <w:tcPr>
            <w:tcW w:w="1075" w:type="dxa"/>
            <w:vAlign w:val="center"/>
          </w:tcPr>
          <w:p w:rsidR="00BC46EA" w:rsidRPr="00A10ADF" w:rsidRDefault="00BC46EA" w:rsidP="00884AA3">
            <w:pPr>
              <w:tabs>
                <w:tab w:val="left" w:pos="709"/>
                <w:tab w:val="left" w:pos="908"/>
              </w:tabs>
              <w:overflowPunct w:val="0"/>
              <w:autoSpaceDE w:val="0"/>
              <w:autoSpaceDN w:val="0"/>
              <w:ind w:left="1418" w:right="79" w:hanging="1418"/>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eastAsia="zh-HK"/>
              </w:rPr>
              <w:t>28,397</w:t>
            </w:r>
          </w:p>
        </w:tc>
      </w:tr>
      <w:tr w:rsidR="00BC46EA" w:rsidRPr="00A10ADF" w:rsidTr="00A60963">
        <w:trPr>
          <w:cantSplit/>
        </w:trPr>
        <w:tc>
          <w:tcPr>
            <w:tcW w:w="1276" w:type="dxa"/>
          </w:tcPr>
          <w:p w:rsidR="00BC46EA" w:rsidRPr="00A10ADF" w:rsidRDefault="00BC46EA" w:rsidP="00884AA3">
            <w:pPr>
              <w:tabs>
                <w:tab w:val="left" w:pos="709"/>
              </w:tabs>
              <w:overflowPunct w:val="0"/>
              <w:autoSpaceDE w:val="0"/>
              <w:autoSpaceDN w:val="0"/>
              <w:ind w:left="1418" w:hanging="1418"/>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eastAsia="zh-HK"/>
              </w:rPr>
              <w:lastRenderedPageBreak/>
              <w:t>物業</w:t>
            </w:r>
            <w:r w:rsidRPr="00A10ADF">
              <w:rPr>
                <w:rFonts w:ascii="Times New Roman" w:eastAsia="標楷體" w:hAnsi="Times New Roman" w:cs="Times New Roman"/>
                <w:spacing w:val="20"/>
                <w:kern w:val="0"/>
                <w:szCs w:val="24"/>
                <w:lang w:val="en-GB" w:eastAsia="zh-HK"/>
              </w:rPr>
              <w:t>13</w:t>
            </w:r>
          </w:p>
        </w:tc>
        <w:tc>
          <w:tcPr>
            <w:tcW w:w="2914" w:type="dxa"/>
          </w:tcPr>
          <w:p w:rsidR="00BC46EA" w:rsidRPr="00A10ADF" w:rsidRDefault="00BC46EA" w:rsidP="00884AA3">
            <w:pPr>
              <w:overflowPunct w:val="0"/>
              <w:autoSpaceDE w:val="0"/>
              <w:autoSpaceDN w:val="0"/>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eastAsia="zh-HK"/>
              </w:rPr>
              <w:t>30</w:t>
            </w:r>
            <w:r w:rsidR="00137B50" w:rsidRPr="00A10ADF">
              <w:rPr>
                <w:rFonts w:ascii="Times New Roman" w:eastAsia="標楷體" w:hAnsi="Times New Roman" w:cs="Times New Roman"/>
                <w:spacing w:val="20"/>
                <w:kern w:val="0"/>
                <w:szCs w:val="24"/>
                <w:lang w:val="en-GB" w:eastAsia="zh-HK"/>
              </w:rPr>
              <w:t>-</w:t>
            </w:r>
            <w:r w:rsidRPr="00A10ADF">
              <w:rPr>
                <w:rFonts w:ascii="Times New Roman" w:eastAsia="標楷體" w:hAnsi="Times New Roman" w:cs="Times New Roman"/>
                <w:spacing w:val="20"/>
                <w:kern w:val="0"/>
                <w:szCs w:val="24"/>
                <w:lang w:val="en-GB" w:eastAsia="zh-HK"/>
              </w:rPr>
              <w:t>03</w:t>
            </w:r>
            <w:r w:rsidR="00137B50" w:rsidRPr="00A10ADF">
              <w:rPr>
                <w:rFonts w:ascii="Times New Roman" w:eastAsia="標楷體" w:hAnsi="Times New Roman" w:cs="Times New Roman"/>
                <w:spacing w:val="20"/>
                <w:kern w:val="0"/>
                <w:szCs w:val="24"/>
                <w:lang w:val="en-GB" w:eastAsia="zh-HK"/>
              </w:rPr>
              <w:t>-</w:t>
            </w:r>
            <w:r w:rsidRPr="00A10ADF">
              <w:rPr>
                <w:rFonts w:ascii="Times New Roman" w:eastAsia="標楷體" w:hAnsi="Times New Roman" w:cs="Times New Roman"/>
                <w:spacing w:val="20"/>
                <w:kern w:val="0"/>
                <w:szCs w:val="24"/>
                <w:lang w:val="en-GB" w:eastAsia="zh-HK"/>
              </w:rPr>
              <w:t>2010-01</w:t>
            </w:r>
            <w:r w:rsidR="00137B50" w:rsidRPr="00A10ADF">
              <w:rPr>
                <w:rFonts w:ascii="Times New Roman" w:eastAsia="標楷體" w:hAnsi="Times New Roman" w:cs="Times New Roman"/>
                <w:spacing w:val="20"/>
                <w:kern w:val="0"/>
                <w:szCs w:val="24"/>
                <w:lang w:val="en-GB" w:eastAsia="zh-HK"/>
              </w:rPr>
              <w:t>-</w:t>
            </w:r>
            <w:r w:rsidRPr="00A10ADF">
              <w:rPr>
                <w:rFonts w:ascii="Times New Roman" w:eastAsia="標楷體" w:hAnsi="Times New Roman" w:cs="Times New Roman"/>
                <w:spacing w:val="20"/>
                <w:kern w:val="0"/>
                <w:szCs w:val="24"/>
                <w:lang w:val="en-GB" w:eastAsia="zh-HK"/>
              </w:rPr>
              <w:t>03</w:t>
            </w:r>
            <w:r w:rsidR="00137B50" w:rsidRPr="00A10ADF">
              <w:rPr>
                <w:rFonts w:ascii="Times New Roman" w:eastAsia="標楷體" w:hAnsi="Times New Roman" w:cs="Times New Roman"/>
                <w:spacing w:val="20"/>
                <w:kern w:val="0"/>
                <w:szCs w:val="24"/>
                <w:lang w:val="en-GB" w:eastAsia="zh-HK"/>
              </w:rPr>
              <w:t>-</w:t>
            </w:r>
            <w:r w:rsidRPr="00A10ADF">
              <w:rPr>
                <w:rFonts w:ascii="Times New Roman" w:eastAsia="標楷體" w:hAnsi="Times New Roman" w:cs="Times New Roman"/>
                <w:spacing w:val="20"/>
                <w:kern w:val="0"/>
                <w:szCs w:val="24"/>
                <w:lang w:val="en-GB" w:eastAsia="zh-HK"/>
              </w:rPr>
              <w:t>2011</w:t>
            </w:r>
          </w:p>
        </w:tc>
        <w:tc>
          <w:tcPr>
            <w:tcW w:w="934" w:type="dxa"/>
          </w:tcPr>
          <w:p w:rsidR="00BC46EA" w:rsidRPr="00A10ADF" w:rsidRDefault="00BC46EA" w:rsidP="00884AA3">
            <w:pPr>
              <w:overflowPunct w:val="0"/>
              <w:autoSpaceDE w:val="0"/>
              <w:autoSpaceDN w:val="0"/>
              <w:ind w:right="98"/>
              <w:jc w:val="right"/>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eastAsia="zh-HK"/>
              </w:rPr>
              <w:t>29,949</w:t>
            </w:r>
          </w:p>
        </w:tc>
        <w:tc>
          <w:tcPr>
            <w:tcW w:w="1253" w:type="dxa"/>
            <w:vAlign w:val="center"/>
          </w:tcPr>
          <w:p w:rsidR="00BC46EA" w:rsidRPr="00A10ADF" w:rsidRDefault="00BC46EA" w:rsidP="00884AA3">
            <w:pPr>
              <w:overflowPunct w:val="0"/>
              <w:autoSpaceDE w:val="0"/>
              <w:autoSpaceDN w:val="0"/>
              <w:ind w:left="1418" w:right="98" w:hanging="1418"/>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rPr>
              <w:t>1,255</w:t>
            </w:r>
          </w:p>
        </w:tc>
        <w:tc>
          <w:tcPr>
            <w:tcW w:w="1131" w:type="dxa"/>
            <w:vAlign w:val="center"/>
          </w:tcPr>
          <w:p w:rsidR="00BC46EA" w:rsidRPr="00A10ADF" w:rsidRDefault="00BC46EA" w:rsidP="00884AA3">
            <w:pPr>
              <w:tabs>
                <w:tab w:val="left" w:pos="709"/>
                <w:tab w:val="left" w:pos="908"/>
              </w:tabs>
              <w:overflowPunct w:val="0"/>
              <w:autoSpaceDE w:val="0"/>
              <w:autoSpaceDN w:val="0"/>
              <w:ind w:left="1418" w:right="79" w:hanging="1418"/>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eastAsia="zh-HK"/>
              </w:rPr>
              <w:t>13,735</w:t>
            </w:r>
          </w:p>
        </w:tc>
        <w:tc>
          <w:tcPr>
            <w:tcW w:w="1075" w:type="dxa"/>
            <w:vAlign w:val="center"/>
          </w:tcPr>
          <w:p w:rsidR="00BC46EA" w:rsidRPr="00A10ADF" w:rsidRDefault="00BC46EA" w:rsidP="00884AA3">
            <w:pPr>
              <w:tabs>
                <w:tab w:val="left" w:pos="709"/>
                <w:tab w:val="left" w:pos="908"/>
              </w:tabs>
              <w:overflowPunct w:val="0"/>
              <w:autoSpaceDE w:val="0"/>
              <w:autoSpaceDN w:val="0"/>
              <w:ind w:left="1418" w:right="79" w:hanging="1418"/>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eastAsia="zh-HK"/>
              </w:rPr>
              <w:t>44,939</w:t>
            </w:r>
          </w:p>
        </w:tc>
      </w:tr>
      <w:tr w:rsidR="00BC46EA" w:rsidRPr="00A10ADF" w:rsidTr="00A60963">
        <w:trPr>
          <w:cantSplit/>
        </w:trPr>
        <w:tc>
          <w:tcPr>
            <w:tcW w:w="1276" w:type="dxa"/>
          </w:tcPr>
          <w:p w:rsidR="00BC46EA" w:rsidRPr="00A10ADF" w:rsidRDefault="00BC46EA" w:rsidP="00884AA3">
            <w:pPr>
              <w:tabs>
                <w:tab w:val="left" w:pos="709"/>
              </w:tabs>
              <w:overflowPunct w:val="0"/>
              <w:autoSpaceDE w:val="0"/>
              <w:autoSpaceDN w:val="0"/>
              <w:ind w:left="1418" w:hanging="1418"/>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eastAsia="zh-HK"/>
              </w:rPr>
              <w:t>物業</w:t>
            </w:r>
            <w:r w:rsidRPr="00A10ADF">
              <w:rPr>
                <w:rFonts w:ascii="Times New Roman" w:eastAsia="標楷體" w:hAnsi="Times New Roman" w:cs="Times New Roman"/>
                <w:spacing w:val="20"/>
                <w:kern w:val="0"/>
                <w:szCs w:val="24"/>
                <w:lang w:val="en-GB" w:eastAsia="zh-HK"/>
              </w:rPr>
              <w:t>14</w:t>
            </w:r>
          </w:p>
        </w:tc>
        <w:tc>
          <w:tcPr>
            <w:tcW w:w="2914" w:type="dxa"/>
          </w:tcPr>
          <w:p w:rsidR="00BC46EA" w:rsidRPr="00A10ADF" w:rsidRDefault="00BC46EA" w:rsidP="00884AA3">
            <w:pPr>
              <w:overflowPunct w:val="0"/>
              <w:autoSpaceDE w:val="0"/>
              <w:autoSpaceDN w:val="0"/>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eastAsia="zh-HK"/>
              </w:rPr>
              <w:t>09</w:t>
            </w:r>
            <w:r w:rsidR="00137B50" w:rsidRPr="00A10ADF">
              <w:rPr>
                <w:rFonts w:ascii="Times New Roman" w:eastAsia="標楷體" w:hAnsi="Times New Roman" w:cs="Times New Roman"/>
                <w:spacing w:val="20"/>
                <w:kern w:val="0"/>
                <w:szCs w:val="24"/>
                <w:lang w:val="en-GB" w:eastAsia="zh-HK"/>
              </w:rPr>
              <w:t>-</w:t>
            </w:r>
            <w:r w:rsidRPr="00A10ADF">
              <w:rPr>
                <w:rFonts w:ascii="Times New Roman" w:eastAsia="標楷體" w:hAnsi="Times New Roman" w:cs="Times New Roman"/>
                <w:spacing w:val="20"/>
                <w:kern w:val="0"/>
                <w:szCs w:val="24"/>
                <w:lang w:val="en-GB" w:eastAsia="zh-HK"/>
              </w:rPr>
              <w:t>07</w:t>
            </w:r>
            <w:r w:rsidR="00137B50" w:rsidRPr="00A10ADF">
              <w:rPr>
                <w:rFonts w:ascii="Times New Roman" w:eastAsia="標楷體" w:hAnsi="Times New Roman" w:cs="Times New Roman"/>
                <w:spacing w:val="20"/>
                <w:kern w:val="0"/>
                <w:szCs w:val="24"/>
                <w:lang w:val="en-GB" w:eastAsia="zh-HK"/>
              </w:rPr>
              <w:t>-</w:t>
            </w:r>
            <w:r w:rsidRPr="00A10ADF">
              <w:rPr>
                <w:rFonts w:ascii="Times New Roman" w:eastAsia="標楷體" w:hAnsi="Times New Roman" w:cs="Times New Roman"/>
                <w:spacing w:val="20"/>
                <w:kern w:val="0"/>
                <w:szCs w:val="24"/>
                <w:lang w:val="en-GB" w:eastAsia="zh-HK"/>
              </w:rPr>
              <w:t>2010-10</w:t>
            </w:r>
            <w:r w:rsidR="00137B50" w:rsidRPr="00A10ADF">
              <w:rPr>
                <w:rFonts w:ascii="Times New Roman" w:eastAsia="標楷體" w:hAnsi="Times New Roman" w:cs="Times New Roman"/>
                <w:spacing w:val="20"/>
                <w:kern w:val="0"/>
                <w:szCs w:val="24"/>
                <w:lang w:val="en-GB" w:eastAsia="zh-HK"/>
              </w:rPr>
              <w:t>-</w:t>
            </w:r>
            <w:r w:rsidRPr="00A10ADF">
              <w:rPr>
                <w:rFonts w:ascii="Times New Roman" w:eastAsia="標楷體" w:hAnsi="Times New Roman" w:cs="Times New Roman"/>
                <w:spacing w:val="20"/>
                <w:kern w:val="0"/>
                <w:szCs w:val="24"/>
                <w:lang w:val="en-GB" w:eastAsia="zh-HK"/>
              </w:rPr>
              <w:t>03</w:t>
            </w:r>
            <w:r w:rsidR="00137B50" w:rsidRPr="00A10ADF">
              <w:rPr>
                <w:rFonts w:ascii="Times New Roman" w:eastAsia="標楷體" w:hAnsi="Times New Roman" w:cs="Times New Roman"/>
                <w:spacing w:val="20"/>
                <w:kern w:val="0"/>
                <w:szCs w:val="24"/>
                <w:lang w:val="en-GB" w:eastAsia="zh-HK"/>
              </w:rPr>
              <w:t>-</w:t>
            </w:r>
            <w:r w:rsidRPr="00A10ADF">
              <w:rPr>
                <w:rFonts w:ascii="Times New Roman" w:eastAsia="標楷體" w:hAnsi="Times New Roman" w:cs="Times New Roman"/>
                <w:spacing w:val="20"/>
                <w:kern w:val="0"/>
                <w:szCs w:val="24"/>
                <w:lang w:val="en-GB" w:eastAsia="zh-HK"/>
              </w:rPr>
              <w:t>2011</w:t>
            </w:r>
          </w:p>
        </w:tc>
        <w:tc>
          <w:tcPr>
            <w:tcW w:w="934" w:type="dxa"/>
          </w:tcPr>
          <w:p w:rsidR="00BC46EA" w:rsidRPr="00A10ADF" w:rsidRDefault="00BC46EA" w:rsidP="00884AA3">
            <w:pPr>
              <w:overflowPunct w:val="0"/>
              <w:autoSpaceDE w:val="0"/>
              <w:autoSpaceDN w:val="0"/>
              <w:ind w:right="98"/>
              <w:jc w:val="right"/>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eastAsia="zh-HK"/>
              </w:rPr>
              <w:t>23,303</w:t>
            </w:r>
          </w:p>
        </w:tc>
        <w:tc>
          <w:tcPr>
            <w:tcW w:w="1253" w:type="dxa"/>
            <w:vAlign w:val="center"/>
          </w:tcPr>
          <w:p w:rsidR="00BC46EA" w:rsidRPr="00A10ADF" w:rsidRDefault="00BC46EA" w:rsidP="00884AA3">
            <w:pPr>
              <w:overflowPunct w:val="0"/>
              <w:autoSpaceDE w:val="0"/>
              <w:autoSpaceDN w:val="0"/>
              <w:ind w:left="1418" w:right="98" w:hanging="1418"/>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rPr>
              <w:t>1,596</w:t>
            </w:r>
          </w:p>
        </w:tc>
        <w:tc>
          <w:tcPr>
            <w:tcW w:w="1131" w:type="dxa"/>
            <w:vAlign w:val="center"/>
          </w:tcPr>
          <w:p w:rsidR="00BC46EA" w:rsidRPr="00A10ADF" w:rsidRDefault="00BC46EA" w:rsidP="00884AA3">
            <w:pPr>
              <w:tabs>
                <w:tab w:val="left" w:pos="709"/>
                <w:tab w:val="left" w:pos="908"/>
              </w:tabs>
              <w:overflowPunct w:val="0"/>
              <w:autoSpaceDE w:val="0"/>
              <w:autoSpaceDN w:val="0"/>
              <w:ind w:left="1418" w:right="79" w:hanging="1418"/>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eastAsia="zh-HK"/>
              </w:rPr>
              <w:t>16,311</w:t>
            </w:r>
          </w:p>
        </w:tc>
        <w:tc>
          <w:tcPr>
            <w:tcW w:w="1075" w:type="dxa"/>
            <w:vAlign w:val="center"/>
          </w:tcPr>
          <w:p w:rsidR="00BC46EA" w:rsidRPr="00A10ADF" w:rsidRDefault="00BC46EA" w:rsidP="00884AA3">
            <w:pPr>
              <w:tabs>
                <w:tab w:val="left" w:pos="709"/>
                <w:tab w:val="left" w:pos="908"/>
              </w:tabs>
              <w:overflowPunct w:val="0"/>
              <w:autoSpaceDE w:val="0"/>
              <w:autoSpaceDN w:val="0"/>
              <w:ind w:left="1418" w:right="79" w:hanging="1418"/>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eastAsia="zh-HK"/>
              </w:rPr>
              <w:t>41,210</w:t>
            </w:r>
          </w:p>
        </w:tc>
      </w:tr>
      <w:tr w:rsidR="00BC46EA" w:rsidRPr="00A10ADF" w:rsidTr="00A60963">
        <w:trPr>
          <w:cantSplit/>
        </w:trPr>
        <w:tc>
          <w:tcPr>
            <w:tcW w:w="1276" w:type="dxa"/>
          </w:tcPr>
          <w:p w:rsidR="00BC46EA" w:rsidRPr="00A10ADF" w:rsidRDefault="00BC46EA" w:rsidP="00884AA3">
            <w:pPr>
              <w:tabs>
                <w:tab w:val="left" w:pos="709"/>
              </w:tabs>
              <w:overflowPunct w:val="0"/>
              <w:autoSpaceDE w:val="0"/>
              <w:autoSpaceDN w:val="0"/>
              <w:ind w:left="1418" w:hanging="1418"/>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eastAsia="zh-HK"/>
              </w:rPr>
              <w:t>物業</w:t>
            </w:r>
            <w:r w:rsidRPr="00A10ADF">
              <w:rPr>
                <w:rFonts w:ascii="Times New Roman" w:eastAsia="標楷體" w:hAnsi="Times New Roman" w:cs="Times New Roman"/>
                <w:spacing w:val="20"/>
                <w:kern w:val="0"/>
                <w:szCs w:val="24"/>
                <w:lang w:val="en-GB"/>
              </w:rPr>
              <w:t>15</w:t>
            </w:r>
          </w:p>
        </w:tc>
        <w:tc>
          <w:tcPr>
            <w:tcW w:w="2914" w:type="dxa"/>
          </w:tcPr>
          <w:p w:rsidR="00BC46EA" w:rsidRPr="00A10ADF" w:rsidRDefault="00BC46EA" w:rsidP="00884AA3">
            <w:pPr>
              <w:overflowPunct w:val="0"/>
              <w:autoSpaceDE w:val="0"/>
              <w:autoSpaceDN w:val="0"/>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rPr>
              <w:t>30</w:t>
            </w:r>
            <w:r w:rsidR="00137B50" w:rsidRPr="00A10ADF">
              <w:rPr>
                <w:rFonts w:ascii="Times New Roman" w:eastAsia="標楷體" w:hAnsi="Times New Roman" w:cs="Times New Roman"/>
                <w:spacing w:val="20"/>
                <w:kern w:val="0"/>
                <w:szCs w:val="24"/>
                <w:lang w:val="en-GB"/>
              </w:rPr>
              <w:t>-</w:t>
            </w:r>
            <w:r w:rsidRPr="00A10ADF">
              <w:rPr>
                <w:rFonts w:ascii="Times New Roman" w:eastAsia="標楷體" w:hAnsi="Times New Roman" w:cs="Times New Roman"/>
                <w:spacing w:val="20"/>
                <w:kern w:val="0"/>
                <w:szCs w:val="24"/>
                <w:lang w:val="en-GB"/>
              </w:rPr>
              <w:t>11</w:t>
            </w:r>
            <w:r w:rsidR="00137B50" w:rsidRPr="00A10ADF">
              <w:rPr>
                <w:rFonts w:ascii="Times New Roman" w:eastAsia="標楷體" w:hAnsi="Times New Roman" w:cs="Times New Roman"/>
                <w:spacing w:val="20"/>
                <w:kern w:val="0"/>
                <w:szCs w:val="24"/>
                <w:lang w:val="en-GB"/>
              </w:rPr>
              <w:t>-</w:t>
            </w:r>
            <w:r w:rsidRPr="00A10ADF">
              <w:rPr>
                <w:rFonts w:ascii="Times New Roman" w:eastAsia="標楷體" w:hAnsi="Times New Roman" w:cs="Times New Roman"/>
                <w:spacing w:val="20"/>
                <w:kern w:val="0"/>
                <w:szCs w:val="24"/>
                <w:lang w:val="en-GB"/>
              </w:rPr>
              <w:t>2010-31</w:t>
            </w:r>
            <w:r w:rsidR="00137B50" w:rsidRPr="00A10ADF">
              <w:rPr>
                <w:rFonts w:ascii="Times New Roman" w:eastAsia="標楷體" w:hAnsi="Times New Roman" w:cs="Times New Roman"/>
                <w:spacing w:val="20"/>
                <w:kern w:val="0"/>
                <w:szCs w:val="24"/>
                <w:lang w:val="en-GB"/>
              </w:rPr>
              <w:t>-</w:t>
            </w:r>
            <w:r w:rsidRPr="00A10ADF">
              <w:rPr>
                <w:rFonts w:ascii="Times New Roman" w:eastAsia="標楷體" w:hAnsi="Times New Roman" w:cs="Times New Roman"/>
                <w:spacing w:val="20"/>
                <w:kern w:val="0"/>
                <w:szCs w:val="24"/>
                <w:lang w:val="en-GB"/>
              </w:rPr>
              <w:t>01</w:t>
            </w:r>
            <w:r w:rsidR="00137B50" w:rsidRPr="00A10ADF">
              <w:rPr>
                <w:rFonts w:ascii="Times New Roman" w:eastAsia="標楷體" w:hAnsi="Times New Roman" w:cs="Times New Roman"/>
                <w:spacing w:val="20"/>
                <w:kern w:val="0"/>
                <w:szCs w:val="24"/>
                <w:lang w:val="en-GB"/>
              </w:rPr>
              <w:t>-</w:t>
            </w:r>
            <w:r w:rsidRPr="00A10ADF">
              <w:rPr>
                <w:rFonts w:ascii="Times New Roman" w:eastAsia="標楷體" w:hAnsi="Times New Roman" w:cs="Times New Roman"/>
                <w:spacing w:val="20"/>
                <w:kern w:val="0"/>
                <w:szCs w:val="24"/>
                <w:lang w:val="en-GB"/>
              </w:rPr>
              <w:t>2011</w:t>
            </w:r>
          </w:p>
        </w:tc>
        <w:tc>
          <w:tcPr>
            <w:tcW w:w="934" w:type="dxa"/>
          </w:tcPr>
          <w:p w:rsidR="00BC46EA" w:rsidRPr="00A10ADF" w:rsidRDefault="00BC46EA" w:rsidP="00884AA3">
            <w:pPr>
              <w:overflowPunct w:val="0"/>
              <w:autoSpaceDE w:val="0"/>
              <w:autoSpaceDN w:val="0"/>
              <w:ind w:right="98"/>
              <w:jc w:val="right"/>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eastAsia="zh-HK"/>
              </w:rPr>
              <w:t>4,151</w:t>
            </w:r>
          </w:p>
        </w:tc>
        <w:tc>
          <w:tcPr>
            <w:tcW w:w="1253" w:type="dxa"/>
            <w:vAlign w:val="center"/>
          </w:tcPr>
          <w:p w:rsidR="00BC46EA" w:rsidRPr="00A10ADF" w:rsidRDefault="00BC46EA" w:rsidP="00884AA3">
            <w:pPr>
              <w:overflowPunct w:val="0"/>
              <w:autoSpaceDE w:val="0"/>
              <w:autoSpaceDN w:val="0"/>
              <w:snapToGrid w:val="0"/>
              <w:ind w:rightChars="-42" w:right="-101"/>
              <w:jc w:val="center"/>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w:t>
            </w:r>
          </w:p>
        </w:tc>
        <w:tc>
          <w:tcPr>
            <w:tcW w:w="1131" w:type="dxa"/>
            <w:vAlign w:val="center"/>
          </w:tcPr>
          <w:p w:rsidR="00BC46EA" w:rsidRPr="00A10ADF" w:rsidRDefault="00BC46EA" w:rsidP="00884AA3">
            <w:pPr>
              <w:tabs>
                <w:tab w:val="left" w:pos="709"/>
                <w:tab w:val="left" w:pos="908"/>
              </w:tabs>
              <w:overflowPunct w:val="0"/>
              <w:autoSpaceDE w:val="0"/>
              <w:autoSpaceDN w:val="0"/>
              <w:ind w:left="1418" w:right="79" w:hanging="1418"/>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eastAsia="zh-HK"/>
              </w:rPr>
              <w:t>5,000</w:t>
            </w:r>
          </w:p>
        </w:tc>
        <w:tc>
          <w:tcPr>
            <w:tcW w:w="1075" w:type="dxa"/>
            <w:vAlign w:val="center"/>
          </w:tcPr>
          <w:p w:rsidR="00BC46EA" w:rsidRPr="00A10ADF" w:rsidRDefault="00BC46EA" w:rsidP="00884AA3">
            <w:pPr>
              <w:tabs>
                <w:tab w:val="left" w:pos="709"/>
                <w:tab w:val="left" w:pos="908"/>
              </w:tabs>
              <w:overflowPunct w:val="0"/>
              <w:autoSpaceDE w:val="0"/>
              <w:autoSpaceDN w:val="0"/>
              <w:ind w:left="1418" w:right="79" w:hanging="1418"/>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eastAsia="zh-HK"/>
              </w:rPr>
              <w:t>9,151</w:t>
            </w:r>
          </w:p>
        </w:tc>
      </w:tr>
      <w:tr w:rsidR="00BC46EA" w:rsidRPr="00A10ADF" w:rsidTr="00A60963">
        <w:trPr>
          <w:cantSplit/>
        </w:trPr>
        <w:tc>
          <w:tcPr>
            <w:tcW w:w="1276" w:type="dxa"/>
          </w:tcPr>
          <w:p w:rsidR="00BC46EA" w:rsidRPr="00A10ADF" w:rsidRDefault="00BC46EA" w:rsidP="00884AA3">
            <w:pPr>
              <w:tabs>
                <w:tab w:val="left" w:pos="709"/>
              </w:tabs>
              <w:overflowPunct w:val="0"/>
              <w:autoSpaceDE w:val="0"/>
              <w:autoSpaceDN w:val="0"/>
              <w:ind w:left="1418" w:hanging="1418"/>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eastAsia="zh-HK"/>
              </w:rPr>
              <w:t>物業</w:t>
            </w:r>
            <w:r w:rsidRPr="00A10ADF">
              <w:rPr>
                <w:rFonts w:ascii="Times New Roman" w:eastAsia="標楷體" w:hAnsi="Times New Roman" w:cs="Times New Roman"/>
                <w:spacing w:val="20"/>
                <w:kern w:val="0"/>
                <w:szCs w:val="24"/>
                <w:lang w:val="en-GB" w:eastAsia="zh-HK"/>
              </w:rPr>
              <w:t>16</w:t>
            </w:r>
          </w:p>
        </w:tc>
        <w:tc>
          <w:tcPr>
            <w:tcW w:w="2914" w:type="dxa"/>
          </w:tcPr>
          <w:p w:rsidR="00BC46EA" w:rsidRPr="00A10ADF" w:rsidRDefault="00BC46EA" w:rsidP="00884AA3">
            <w:pPr>
              <w:overflowPunct w:val="0"/>
              <w:autoSpaceDE w:val="0"/>
              <w:autoSpaceDN w:val="0"/>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eastAsia="zh-HK"/>
              </w:rPr>
              <w:t>08</w:t>
            </w:r>
            <w:r w:rsidR="00137B50" w:rsidRPr="00A10ADF">
              <w:rPr>
                <w:rFonts w:ascii="Times New Roman" w:eastAsia="標楷體" w:hAnsi="Times New Roman" w:cs="Times New Roman"/>
                <w:spacing w:val="20"/>
                <w:kern w:val="0"/>
                <w:szCs w:val="24"/>
                <w:lang w:val="en-GB" w:eastAsia="zh-HK"/>
              </w:rPr>
              <w:t>-</w:t>
            </w:r>
            <w:r w:rsidRPr="00A10ADF">
              <w:rPr>
                <w:rFonts w:ascii="Times New Roman" w:eastAsia="標楷體" w:hAnsi="Times New Roman" w:cs="Times New Roman"/>
                <w:spacing w:val="20"/>
                <w:kern w:val="0"/>
                <w:szCs w:val="24"/>
                <w:lang w:val="en-GB" w:eastAsia="zh-HK"/>
              </w:rPr>
              <w:t>12</w:t>
            </w:r>
            <w:r w:rsidR="00137B50" w:rsidRPr="00A10ADF">
              <w:rPr>
                <w:rFonts w:ascii="Times New Roman" w:eastAsia="標楷體" w:hAnsi="Times New Roman" w:cs="Times New Roman"/>
                <w:spacing w:val="20"/>
                <w:kern w:val="0"/>
                <w:szCs w:val="24"/>
                <w:lang w:val="en-GB" w:eastAsia="zh-HK"/>
              </w:rPr>
              <w:t>-</w:t>
            </w:r>
            <w:r w:rsidRPr="00A10ADF">
              <w:rPr>
                <w:rFonts w:ascii="Times New Roman" w:eastAsia="標楷體" w:hAnsi="Times New Roman" w:cs="Times New Roman"/>
                <w:spacing w:val="20"/>
                <w:kern w:val="0"/>
                <w:szCs w:val="24"/>
                <w:lang w:val="en-GB" w:eastAsia="zh-HK"/>
              </w:rPr>
              <w:t>2010-10</w:t>
            </w:r>
            <w:r w:rsidR="00137B50" w:rsidRPr="00A10ADF">
              <w:rPr>
                <w:rFonts w:ascii="Times New Roman" w:eastAsia="標楷體" w:hAnsi="Times New Roman" w:cs="Times New Roman"/>
                <w:spacing w:val="20"/>
                <w:kern w:val="0"/>
                <w:szCs w:val="24"/>
                <w:lang w:val="en-GB" w:eastAsia="zh-HK"/>
              </w:rPr>
              <w:t>-</w:t>
            </w:r>
            <w:r w:rsidRPr="00A10ADF">
              <w:rPr>
                <w:rFonts w:ascii="Times New Roman" w:eastAsia="標楷體" w:hAnsi="Times New Roman" w:cs="Times New Roman"/>
                <w:spacing w:val="20"/>
                <w:kern w:val="0"/>
                <w:szCs w:val="24"/>
                <w:lang w:val="en-GB" w:eastAsia="zh-HK"/>
              </w:rPr>
              <w:t>01</w:t>
            </w:r>
            <w:r w:rsidR="00137B50" w:rsidRPr="00A10ADF">
              <w:rPr>
                <w:rFonts w:ascii="Times New Roman" w:eastAsia="標楷體" w:hAnsi="Times New Roman" w:cs="Times New Roman"/>
                <w:spacing w:val="20"/>
                <w:kern w:val="0"/>
                <w:szCs w:val="24"/>
                <w:lang w:val="en-GB" w:eastAsia="zh-HK"/>
              </w:rPr>
              <w:t>-</w:t>
            </w:r>
            <w:r w:rsidRPr="00A10ADF">
              <w:rPr>
                <w:rFonts w:ascii="Times New Roman" w:eastAsia="標楷體" w:hAnsi="Times New Roman" w:cs="Times New Roman"/>
                <w:spacing w:val="20"/>
                <w:kern w:val="0"/>
                <w:szCs w:val="24"/>
                <w:lang w:val="en-GB" w:eastAsia="zh-HK"/>
              </w:rPr>
              <w:t>2011</w:t>
            </w:r>
          </w:p>
        </w:tc>
        <w:tc>
          <w:tcPr>
            <w:tcW w:w="934" w:type="dxa"/>
          </w:tcPr>
          <w:p w:rsidR="00BC46EA" w:rsidRPr="00A10ADF" w:rsidRDefault="00BC46EA" w:rsidP="00884AA3">
            <w:pPr>
              <w:overflowPunct w:val="0"/>
              <w:autoSpaceDE w:val="0"/>
              <w:autoSpaceDN w:val="0"/>
              <w:ind w:right="98"/>
              <w:jc w:val="right"/>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eastAsia="zh-HK"/>
              </w:rPr>
              <w:t>2,746</w:t>
            </w:r>
          </w:p>
        </w:tc>
        <w:tc>
          <w:tcPr>
            <w:tcW w:w="1253" w:type="dxa"/>
            <w:vAlign w:val="center"/>
          </w:tcPr>
          <w:p w:rsidR="00BC46EA" w:rsidRPr="00A10ADF" w:rsidRDefault="00BC46EA" w:rsidP="00884AA3">
            <w:pPr>
              <w:overflowPunct w:val="0"/>
              <w:autoSpaceDE w:val="0"/>
              <w:autoSpaceDN w:val="0"/>
              <w:ind w:left="1418" w:right="98" w:hanging="1418"/>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rPr>
              <w:t>2,170</w:t>
            </w:r>
          </w:p>
        </w:tc>
        <w:tc>
          <w:tcPr>
            <w:tcW w:w="1131" w:type="dxa"/>
            <w:vAlign w:val="center"/>
          </w:tcPr>
          <w:p w:rsidR="00BC46EA" w:rsidRPr="00A10ADF" w:rsidRDefault="00BC46EA" w:rsidP="00884AA3">
            <w:pPr>
              <w:tabs>
                <w:tab w:val="left" w:pos="709"/>
                <w:tab w:val="left" w:pos="908"/>
              </w:tabs>
              <w:overflowPunct w:val="0"/>
              <w:autoSpaceDE w:val="0"/>
              <w:autoSpaceDN w:val="0"/>
              <w:ind w:left="1418" w:right="79" w:hanging="1418"/>
              <w:jc w:val="center"/>
              <w:rPr>
                <w:rFonts w:ascii="Times New Roman" w:eastAsia="標楷體" w:hAnsi="Times New Roman" w:cs="Times New Roman"/>
                <w:spacing w:val="20"/>
                <w:kern w:val="0"/>
                <w:szCs w:val="24"/>
                <w:lang w:val="en-GB" w:eastAsia="zh-HK"/>
              </w:rPr>
            </w:pPr>
            <w:r w:rsidRPr="00A10ADF">
              <w:rPr>
                <w:rFonts w:ascii="Times New Roman" w:eastAsia="標楷體" w:hAnsi="Times New Roman" w:cs="Times New Roman"/>
                <w:spacing w:val="20"/>
                <w:kern w:val="0"/>
                <w:szCs w:val="24"/>
                <w:lang w:val="en-GB" w:eastAsia="zh-HK"/>
              </w:rPr>
              <w:t>12,400</w:t>
            </w:r>
          </w:p>
        </w:tc>
        <w:tc>
          <w:tcPr>
            <w:tcW w:w="1075" w:type="dxa"/>
            <w:vAlign w:val="center"/>
          </w:tcPr>
          <w:p w:rsidR="00BC46EA" w:rsidRPr="00A10ADF" w:rsidRDefault="00BC46EA" w:rsidP="00884AA3">
            <w:pPr>
              <w:tabs>
                <w:tab w:val="left" w:pos="709"/>
                <w:tab w:val="left" w:pos="908"/>
              </w:tabs>
              <w:overflowPunct w:val="0"/>
              <w:autoSpaceDE w:val="0"/>
              <w:autoSpaceDN w:val="0"/>
              <w:ind w:left="1418" w:right="79" w:hanging="1418"/>
              <w:jc w:val="center"/>
              <w:rPr>
                <w:rFonts w:ascii="Times New Roman" w:eastAsia="標楷體" w:hAnsi="Times New Roman" w:cs="Times New Roman"/>
                <w:spacing w:val="20"/>
                <w:kern w:val="0"/>
                <w:szCs w:val="24"/>
                <w:u w:val="single"/>
                <w:lang w:val="en-GB" w:eastAsia="zh-HK"/>
              </w:rPr>
            </w:pPr>
            <w:r w:rsidRPr="00A10ADF">
              <w:rPr>
                <w:rFonts w:ascii="Times New Roman" w:eastAsia="標楷體" w:hAnsi="Times New Roman" w:cs="Times New Roman"/>
                <w:spacing w:val="20"/>
                <w:kern w:val="0"/>
                <w:szCs w:val="24"/>
                <w:u w:val="single"/>
                <w:lang w:val="en-GB"/>
              </w:rPr>
              <w:t>17,316</w:t>
            </w:r>
          </w:p>
        </w:tc>
      </w:tr>
      <w:tr w:rsidR="00BC46EA" w:rsidRPr="00A10ADF" w:rsidTr="00A60963">
        <w:trPr>
          <w:cantSplit/>
        </w:trPr>
        <w:tc>
          <w:tcPr>
            <w:tcW w:w="1276" w:type="dxa"/>
          </w:tcPr>
          <w:p w:rsidR="00BC46EA" w:rsidRPr="00A10ADF" w:rsidRDefault="00BC46EA" w:rsidP="00884AA3">
            <w:pPr>
              <w:tabs>
                <w:tab w:val="left" w:pos="709"/>
              </w:tabs>
              <w:overflowPunct w:val="0"/>
              <w:autoSpaceDE w:val="0"/>
              <w:autoSpaceDN w:val="0"/>
              <w:ind w:left="1418" w:hanging="1418"/>
              <w:jc w:val="center"/>
              <w:rPr>
                <w:rFonts w:ascii="Times New Roman" w:eastAsia="標楷體" w:hAnsi="Times New Roman" w:cs="Times New Roman"/>
                <w:spacing w:val="20"/>
                <w:kern w:val="0"/>
                <w:szCs w:val="24"/>
                <w:lang w:val="en-GB" w:eastAsia="zh-HK"/>
              </w:rPr>
            </w:pPr>
          </w:p>
        </w:tc>
        <w:tc>
          <w:tcPr>
            <w:tcW w:w="2914" w:type="dxa"/>
          </w:tcPr>
          <w:p w:rsidR="00BC46EA" w:rsidRPr="00A10ADF" w:rsidRDefault="00BC46EA" w:rsidP="00884AA3">
            <w:pPr>
              <w:overflowPunct w:val="0"/>
              <w:autoSpaceDE w:val="0"/>
              <w:autoSpaceDN w:val="0"/>
              <w:ind w:left="1418" w:hanging="1418"/>
              <w:jc w:val="center"/>
              <w:rPr>
                <w:rFonts w:ascii="Times New Roman" w:eastAsia="標楷體" w:hAnsi="Times New Roman" w:cs="Times New Roman"/>
                <w:spacing w:val="20"/>
                <w:kern w:val="0"/>
                <w:szCs w:val="24"/>
                <w:lang w:val="en-GB" w:eastAsia="zh-HK"/>
              </w:rPr>
            </w:pPr>
          </w:p>
        </w:tc>
        <w:tc>
          <w:tcPr>
            <w:tcW w:w="934" w:type="dxa"/>
          </w:tcPr>
          <w:p w:rsidR="00BC46EA" w:rsidRPr="00A10ADF" w:rsidRDefault="00BC46EA" w:rsidP="00884AA3">
            <w:pPr>
              <w:tabs>
                <w:tab w:val="left" w:pos="908"/>
              </w:tabs>
              <w:overflowPunct w:val="0"/>
              <w:autoSpaceDE w:val="0"/>
              <w:autoSpaceDN w:val="0"/>
              <w:ind w:left="1418" w:right="98" w:hanging="1418"/>
              <w:jc w:val="right"/>
              <w:rPr>
                <w:rFonts w:ascii="Times New Roman" w:eastAsia="標楷體" w:hAnsi="Times New Roman" w:cs="Times New Roman"/>
                <w:spacing w:val="20"/>
                <w:kern w:val="0"/>
                <w:szCs w:val="24"/>
                <w:lang w:val="en-GB"/>
              </w:rPr>
            </w:pPr>
          </w:p>
        </w:tc>
        <w:tc>
          <w:tcPr>
            <w:tcW w:w="1253" w:type="dxa"/>
          </w:tcPr>
          <w:p w:rsidR="00BC46EA" w:rsidRPr="00A10ADF" w:rsidRDefault="00BC46EA" w:rsidP="00884AA3">
            <w:pPr>
              <w:tabs>
                <w:tab w:val="left" w:pos="709"/>
                <w:tab w:val="left" w:pos="908"/>
              </w:tabs>
              <w:overflowPunct w:val="0"/>
              <w:autoSpaceDE w:val="0"/>
              <w:autoSpaceDN w:val="0"/>
              <w:ind w:left="1418" w:right="79" w:hanging="1418"/>
              <w:jc w:val="right"/>
              <w:rPr>
                <w:rFonts w:ascii="Times New Roman" w:eastAsia="標楷體" w:hAnsi="Times New Roman" w:cs="Times New Roman"/>
                <w:spacing w:val="20"/>
                <w:kern w:val="0"/>
                <w:szCs w:val="24"/>
                <w:lang w:val="en-GB"/>
              </w:rPr>
            </w:pPr>
          </w:p>
        </w:tc>
        <w:tc>
          <w:tcPr>
            <w:tcW w:w="1131" w:type="dxa"/>
            <w:vAlign w:val="center"/>
          </w:tcPr>
          <w:p w:rsidR="00BC46EA" w:rsidRPr="00A10ADF" w:rsidRDefault="00BC46EA" w:rsidP="00884AA3">
            <w:pPr>
              <w:tabs>
                <w:tab w:val="left" w:pos="709"/>
                <w:tab w:val="left" w:pos="908"/>
              </w:tabs>
              <w:overflowPunct w:val="0"/>
              <w:autoSpaceDE w:val="0"/>
              <w:autoSpaceDN w:val="0"/>
              <w:ind w:left="1418" w:right="256" w:hanging="1418"/>
              <w:jc w:val="center"/>
              <w:rPr>
                <w:rFonts w:ascii="Times New Roman" w:eastAsia="標楷體" w:hAnsi="Times New Roman" w:cs="Times New Roman"/>
                <w:spacing w:val="20"/>
                <w:kern w:val="0"/>
                <w:szCs w:val="24"/>
                <w:lang w:val="en-GB"/>
              </w:rPr>
            </w:pPr>
          </w:p>
        </w:tc>
        <w:tc>
          <w:tcPr>
            <w:tcW w:w="1075" w:type="dxa"/>
            <w:vAlign w:val="center"/>
          </w:tcPr>
          <w:p w:rsidR="00BC46EA" w:rsidRPr="00A10ADF" w:rsidRDefault="00BC46EA" w:rsidP="00884AA3">
            <w:pPr>
              <w:tabs>
                <w:tab w:val="left" w:pos="709"/>
                <w:tab w:val="left" w:pos="908"/>
              </w:tabs>
              <w:overflowPunct w:val="0"/>
              <w:autoSpaceDE w:val="0"/>
              <w:autoSpaceDN w:val="0"/>
              <w:ind w:left="1418" w:right="79" w:hanging="1418"/>
              <w:jc w:val="center"/>
              <w:rPr>
                <w:rFonts w:ascii="Times New Roman" w:eastAsia="標楷體" w:hAnsi="Times New Roman" w:cs="Times New Roman"/>
                <w:spacing w:val="20"/>
                <w:kern w:val="0"/>
                <w:szCs w:val="24"/>
                <w:u w:val="double"/>
                <w:lang w:val="en-GB"/>
              </w:rPr>
            </w:pPr>
            <w:r w:rsidRPr="00A10ADF">
              <w:rPr>
                <w:rFonts w:ascii="Times New Roman" w:eastAsia="標楷體" w:hAnsi="Times New Roman" w:cs="Times New Roman"/>
                <w:spacing w:val="20"/>
                <w:kern w:val="0"/>
                <w:szCs w:val="24"/>
                <w:u w:val="double"/>
                <w:lang w:val="en-GB"/>
              </w:rPr>
              <w:t>220,</w:t>
            </w:r>
            <w:r w:rsidRPr="00A10ADF">
              <w:rPr>
                <w:rFonts w:ascii="Times New Roman" w:eastAsia="標楷體" w:hAnsi="Times New Roman" w:cs="Times New Roman"/>
                <w:spacing w:val="20"/>
                <w:kern w:val="0"/>
                <w:szCs w:val="24"/>
                <w:u w:val="double"/>
              </w:rPr>
              <w:t>493</w:t>
            </w:r>
          </w:p>
        </w:tc>
      </w:tr>
    </w:tbl>
    <w:p w:rsidR="00BC46EA" w:rsidRPr="00A10ADF" w:rsidRDefault="00BC46EA" w:rsidP="00884AA3">
      <w:pPr>
        <w:overflowPunct w:val="0"/>
        <w:autoSpaceDE w:val="0"/>
        <w:autoSpaceDN w:val="0"/>
        <w:ind w:left="720" w:hanging="720"/>
        <w:jc w:val="both"/>
        <w:rPr>
          <w:rFonts w:ascii="Times New Roman" w:eastAsia="標楷體" w:hAnsi="Times New Roman" w:cs="Times New Roman"/>
          <w:spacing w:val="20"/>
          <w:kern w:val="0"/>
          <w:szCs w:val="24"/>
          <w:lang w:val="en-GB"/>
        </w:rPr>
      </w:pPr>
      <w:r w:rsidRPr="00A10ADF">
        <w:rPr>
          <w:rFonts w:ascii="Times New Roman" w:eastAsia="標楷體" w:hAnsi="Times New Roman" w:cs="Times New Roman"/>
          <w:spacing w:val="20"/>
          <w:szCs w:val="24"/>
        </w:rPr>
        <w:tab/>
      </w: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kern w:val="0"/>
          <w:szCs w:val="24"/>
        </w:rPr>
      </w:pPr>
      <w:r w:rsidRPr="00A10ADF">
        <w:rPr>
          <w:rFonts w:ascii="Times New Roman" w:eastAsia="標楷體" w:hAnsi="Times New Roman" w:cs="Times New Roman"/>
          <w:spacing w:val="20"/>
          <w:kern w:val="0"/>
          <w:szCs w:val="24"/>
        </w:rPr>
        <w:t>另外</w:t>
      </w:r>
      <w:r w:rsidRPr="00A10ADF">
        <w:rPr>
          <w:rFonts w:ascii="Times New Roman" w:eastAsia="標楷體" w:hAnsi="Times New Roman" w:cs="Times New Roman"/>
          <w:spacing w:val="20"/>
          <w:kern w:val="0"/>
          <w:szCs w:val="24"/>
          <w:lang w:eastAsia="zh-HK"/>
        </w:rPr>
        <w:t>評稅主任向土地註冊處取得物業</w:t>
      </w:r>
      <w:r w:rsidRPr="00A10ADF">
        <w:rPr>
          <w:rFonts w:ascii="Times New Roman" w:eastAsia="標楷體" w:hAnsi="Times New Roman" w:cs="Times New Roman"/>
          <w:spacing w:val="20"/>
          <w:kern w:val="0"/>
          <w:szCs w:val="24"/>
        </w:rPr>
        <w:t>3</w:t>
      </w:r>
      <w:r w:rsidRPr="00A10ADF">
        <w:rPr>
          <w:rFonts w:ascii="Times New Roman" w:eastAsia="標楷體" w:hAnsi="Times New Roman" w:cs="Times New Roman"/>
          <w:spacing w:val="20"/>
          <w:kern w:val="0"/>
          <w:szCs w:val="24"/>
          <w:lang w:eastAsia="zh-HK"/>
        </w:rPr>
        <w:t>及</w:t>
      </w:r>
      <w:r w:rsidRPr="00A10ADF">
        <w:rPr>
          <w:rFonts w:ascii="Times New Roman" w:eastAsia="標楷體" w:hAnsi="Times New Roman" w:cs="Times New Roman"/>
          <w:spacing w:val="20"/>
          <w:kern w:val="0"/>
          <w:szCs w:val="24"/>
        </w:rPr>
        <w:t>10</w:t>
      </w:r>
      <w:r w:rsidRPr="00A10ADF">
        <w:rPr>
          <w:rFonts w:ascii="Times New Roman" w:eastAsia="標楷體" w:hAnsi="Times New Roman" w:cs="Times New Roman"/>
          <w:spacing w:val="20"/>
          <w:kern w:val="0"/>
          <w:szCs w:val="24"/>
          <w:lang w:eastAsia="zh-HK"/>
        </w:rPr>
        <w:t>的臨時買賣合約，有關合約顯示以下資料</w:t>
      </w:r>
      <w:r w:rsidRPr="00A10ADF">
        <w:rPr>
          <w:rFonts w:ascii="Times New Roman" w:eastAsia="標楷體" w:hAnsi="Times New Roman" w:cs="Times New Roman"/>
          <w:spacing w:val="20"/>
          <w:kern w:val="0"/>
          <w:szCs w:val="24"/>
        </w:rPr>
        <w:t>：</w:t>
      </w:r>
    </w:p>
    <w:p w:rsidR="00BC46EA" w:rsidRPr="00A10ADF" w:rsidRDefault="00BC46EA" w:rsidP="00884AA3">
      <w:pPr>
        <w:overflowPunct w:val="0"/>
        <w:autoSpaceDE w:val="0"/>
        <w:autoSpaceDN w:val="0"/>
        <w:ind w:left="720" w:hanging="720"/>
        <w:jc w:val="both"/>
        <w:rPr>
          <w:rFonts w:ascii="Times New Roman" w:eastAsia="標楷體" w:hAnsi="Times New Roman" w:cs="Times New Roman"/>
          <w:spacing w:val="20"/>
          <w:kern w:val="0"/>
          <w:szCs w:val="24"/>
          <w:lang w:eastAsia="zh-HK"/>
        </w:rPr>
      </w:pPr>
    </w:p>
    <w:p w:rsidR="00BC46EA" w:rsidRPr="00A10ADF" w:rsidRDefault="00BC46EA" w:rsidP="00884AA3">
      <w:pPr>
        <w:numPr>
          <w:ilvl w:val="0"/>
          <w:numId w:val="34"/>
        </w:numPr>
        <w:overflowPunct w:val="0"/>
        <w:autoSpaceDE w:val="0"/>
        <w:autoSpaceDN w:val="0"/>
        <w:ind w:leftChars="638" w:left="2203" w:hangingChars="240" w:hanging="672"/>
        <w:jc w:val="both"/>
        <w:rPr>
          <w:rFonts w:ascii="Times New Roman" w:eastAsia="標楷體" w:hAnsi="Times New Roman" w:cs="Times New Roman"/>
          <w:spacing w:val="20"/>
          <w:kern w:val="0"/>
          <w:szCs w:val="24"/>
          <w:lang w:eastAsia="zh-HK"/>
        </w:rPr>
      </w:pPr>
      <w:r w:rsidRPr="00A10ADF">
        <w:rPr>
          <w:rFonts w:ascii="Times New Roman" w:eastAsia="標楷體" w:hAnsi="Times New Roman" w:cs="Times New Roman"/>
          <w:noProof/>
          <w:spacing w:val="20"/>
          <w:szCs w:val="24"/>
        </w:rPr>
        <w:t>上訴人</w:t>
      </w:r>
      <w:r w:rsidRPr="00A10ADF">
        <w:rPr>
          <w:rFonts w:ascii="Times New Roman" w:eastAsia="標楷體" w:hAnsi="Times New Roman" w:cs="Times New Roman"/>
          <w:spacing w:val="20"/>
          <w:kern w:val="0"/>
          <w:szCs w:val="24"/>
          <w:lang w:eastAsia="zh-HK"/>
        </w:rPr>
        <w:t>出售</w:t>
      </w:r>
      <w:r w:rsidRPr="00A10ADF">
        <w:rPr>
          <w:rFonts w:ascii="Times New Roman" w:eastAsia="標楷體" w:hAnsi="Times New Roman" w:cs="Times New Roman"/>
          <w:spacing w:val="20"/>
          <w:kern w:val="0"/>
          <w:szCs w:val="24"/>
          <w:lang w:val="en-GB" w:eastAsia="zh-HK"/>
        </w:rPr>
        <w:t>物業</w:t>
      </w:r>
      <w:r w:rsidRPr="00A10ADF">
        <w:rPr>
          <w:rFonts w:ascii="Times New Roman" w:eastAsia="標楷體" w:hAnsi="Times New Roman" w:cs="Times New Roman"/>
          <w:spacing w:val="20"/>
          <w:kern w:val="0"/>
          <w:szCs w:val="24"/>
          <w:lang w:val="en-GB"/>
        </w:rPr>
        <w:t>3</w:t>
      </w:r>
      <w:r w:rsidRPr="00A10ADF">
        <w:rPr>
          <w:rFonts w:ascii="Times New Roman" w:eastAsia="標楷體" w:hAnsi="Times New Roman" w:cs="Times New Roman"/>
          <w:spacing w:val="20"/>
          <w:kern w:val="0"/>
          <w:szCs w:val="24"/>
          <w:lang w:val="en-GB" w:eastAsia="zh-HK"/>
        </w:rPr>
        <w:t>時</w:t>
      </w:r>
      <w:r w:rsidRPr="00A10ADF">
        <w:rPr>
          <w:rFonts w:ascii="Times New Roman" w:eastAsia="標楷體" w:hAnsi="Times New Roman" w:cs="Times New Roman"/>
          <w:spacing w:val="20"/>
          <w:kern w:val="0"/>
          <w:szCs w:val="24"/>
          <w:lang w:eastAsia="zh-HK"/>
        </w:rPr>
        <w:t>沒有支付賣樓代理佣金</w:t>
      </w:r>
      <w:r w:rsidRPr="00A10ADF">
        <w:rPr>
          <w:rFonts w:ascii="Times New Roman" w:eastAsia="標楷體" w:hAnsi="Times New Roman" w:cs="Times New Roman"/>
          <w:spacing w:val="20"/>
          <w:kern w:val="0"/>
          <w:szCs w:val="24"/>
          <w:lang w:eastAsia="zh-HK"/>
        </w:rPr>
        <w:t>$13,800</w:t>
      </w:r>
      <w:r w:rsidRPr="00A10ADF">
        <w:rPr>
          <w:rFonts w:ascii="Times New Roman" w:eastAsia="標楷體" w:hAnsi="Times New Roman" w:cs="Times New Roman"/>
          <w:spacing w:val="20"/>
          <w:kern w:val="0"/>
          <w:szCs w:val="24"/>
          <w:lang w:eastAsia="zh-HK"/>
        </w:rPr>
        <w:t>元</w:t>
      </w:r>
      <w:r w:rsidRPr="00A10ADF">
        <w:rPr>
          <w:rFonts w:ascii="Times New Roman" w:eastAsia="標楷體" w:hAnsi="Times New Roman" w:cs="Times New Roman"/>
          <w:spacing w:val="20"/>
          <w:kern w:val="0"/>
          <w:szCs w:val="24"/>
        </w:rPr>
        <w:t>；</w:t>
      </w:r>
      <w:r w:rsidRPr="00A10ADF">
        <w:rPr>
          <w:rFonts w:ascii="Times New Roman" w:eastAsia="標楷體" w:hAnsi="Times New Roman" w:cs="Times New Roman"/>
          <w:spacing w:val="20"/>
          <w:kern w:val="0"/>
          <w:szCs w:val="24"/>
          <w:lang w:eastAsia="zh-HK"/>
        </w:rPr>
        <w:t>及</w:t>
      </w:r>
    </w:p>
    <w:p w:rsidR="00BC46EA" w:rsidRPr="00A10ADF" w:rsidRDefault="00BC46EA" w:rsidP="00884AA3">
      <w:pPr>
        <w:overflowPunct w:val="0"/>
        <w:autoSpaceDE w:val="0"/>
        <w:autoSpaceDN w:val="0"/>
        <w:ind w:leftChars="638" w:left="2203" w:hangingChars="240" w:hanging="672"/>
        <w:jc w:val="both"/>
        <w:rPr>
          <w:rFonts w:ascii="Times New Roman" w:eastAsia="標楷體" w:hAnsi="Times New Roman" w:cs="Times New Roman"/>
          <w:spacing w:val="20"/>
          <w:kern w:val="0"/>
          <w:szCs w:val="24"/>
          <w:lang w:eastAsia="zh-HK"/>
        </w:rPr>
      </w:pPr>
    </w:p>
    <w:p w:rsidR="00BC46EA" w:rsidRPr="00A10ADF" w:rsidRDefault="00BC46EA" w:rsidP="00884AA3">
      <w:pPr>
        <w:numPr>
          <w:ilvl w:val="0"/>
          <w:numId w:val="34"/>
        </w:numPr>
        <w:overflowPunct w:val="0"/>
        <w:autoSpaceDE w:val="0"/>
        <w:autoSpaceDN w:val="0"/>
        <w:ind w:leftChars="638" w:left="2203" w:hangingChars="240" w:hanging="672"/>
        <w:jc w:val="both"/>
        <w:rPr>
          <w:rFonts w:ascii="Times New Roman" w:eastAsia="標楷體" w:hAnsi="Times New Roman" w:cs="Times New Roman"/>
          <w:spacing w:val="20"/>
          <w:kern w:val="0"/>
          <w:szCs w:val="24"/>
        </w:rPr>
      </w:pPr>
      <w:r w:rsidRPr="00A10ADF">
        <w:rPr>
          <w:rFonts w:ascii="Times New Roman" w:eastAsia="標楷體" w:hAnsi="Times New Roman" w:cs="Times New Roman"/>
          <w:noProof/>
          <w:spacing w:val="20"/>
          <w:szCs w:val="24"/>
        </w:rPr>
        <w:t>上訴人</w:t>
      </w:r>
      <w:r w:rsidRPr="00A10ADF">
        <w:rPr>
          <w:rFonts w:ascii="Times New Roman" w:eastAsia="標楷體" w:hAnsi="Times New Roman" w:cs="Times New Roman"/>
          <w:spacing w:val="20"/>
          <w:kern w:val="0"/>
          <w:szCs w:val="24"/>
          <w:lang w:eastAsia="zh-HK"/>
        </w:rPr>
        <w:t>出售</w:t>
      </w:r>
      <w:r w:rsidRPr="00A10ADF">
        <w:rPr>
          <w:rFonts w:ascii="Times New Roman" w:eastAsia="標楷體" w:hAnsi="Times New Roman" w:cs="Times New Roman"/>
          <w:spacing w:val="20"/>
          <w:kern w:val="0"/>
          <w:szCs w:val="24"/>
        </w:rPr>
        <w:t>物業</w:t>
      </w:r>
      <w:r w:rsidRPr="00A10ADF">
        <w:rPr>
          <w:rFonts w:ascii="Times New Roman" w:eastAsia="標楷體" w:hAnsi="Times New Roman" w:cs="Times New Roman"/>
          <w:spacing w:val="20"/>
          <w:kern w:val="0"/>
          <w:szCs w:val="24"/>
        </w:rPr>
        <w:t>10</w:t>
      </w:r>
      <w:r w:rsidRPr="00A10ADF">
        <w:rPr>
          <w:rFonts w:ascii="Times New Roman" w:eastAsia="標楷體" w:hAnsi="Times New Roman" w:cs="Times New Roman"/>
          <w:spacing w:val="20"/>
          <w:kern w:val="0"/>
          <w:szCs w:val="24"/>
          <w:lang w:eastAsia="zh-HK"/>
        </w:rPr>
        <w:t>時</w:t>
      </w:r>
      <w:r w:rsidRPr="00A10ADF">
        <w:rPr>
          <w:rFonts w:ascii="Times New Roman" w:eastAsia="標楷體" w:hAnsi="Times New Roman" w:cs="Times New Roman"/>
          <w:spacing w:val="20"/>
          <w:kern w:val="0"/>
          <w:szCs w:val="24"/>
        </w:rPr>
        <w:t>支付</w:t>
      </w:r>
      <w:r w:rsidRPr="00A10ADF">
        <w:rPr>
          <w:rFonts w:ascii="Times New Roman" w:eastAsia="標楷體" w:hAnsi="Times New Roman" w:cs="Times New Roman"/>
          <w:spacing w:val="20"/>
          <w:kern w:val="0"/>
          <w:szCs w:val="24"/>
          <w:lang w:eastAsia="zh-HK"/>
        </w:rPr>
        <w:t>的</w:t>
      </w:r>
      <w:r w:rsidRPr="00A10ADF">
        <w:rPr>
          <w:rFonts w:ascii="Times New Roman" w:eastAsia="標楷體" w:hAnsi="Times New Roman" w:cs="Times New Roman"/>
          <w:spacing w:val="20"/>
          <w:kern w:val="0"/>
          <w:szCs w:val="24"/>
        </w:rPr>
        <w:t>賣樓代理佣金</w:t>
      </w:r>
      <w:r w:rsidRPr="00A10ADF">
        <w:rPr>
          <w:rFonts w:ascii="Times New Roman" w:eastAsia="標楷體" w:hAnsi="Times New Roman" w:cs="Times New Roman"/>
          <w:spacing w:val="20"/>
          <w:kern w:val="0"/>
          <w:szCs w:val="24"/>
          <w:lang w:eastAsia="zh-HK"/>
        </w:rPr>
        <w:t>為</w:t>
      </w:r>
      <w:r w:rsidRPr="00A10ADF">
        <w:rPr>
          <w:rFonts w:ascii="Times New Roman" w:eastAsia="標楷體" w:hAnsi="Times New Roman" w:cs="Times New Roman"/>
          <w:spacing w:val="20"/>
          <w:kern w:val="0"/>
          <w:szCs w:val="24"/>
        </w:rPr>
        <w:t>14,250</w:t>
      </w:r>
      <w:r w:rsidRPr="00A10ADF">
        <w:rPr>
          <w:rFonts w:ascii="Times New Roman" w:eastAsia="標楷體" w:hAnsi="Times New Roman" w:cs="Times New Roman"/>
          <w:spacing w:val="20"/>
          <w:kern w:val="0"/>
          <w:szCs w:val="24"/>
          <w:lang w:eastAsia="zh-HK"/>
        </w:rPr>
        <w:t>元，而並非</w:t>
      </w:r>
      <w:r w:rsidRPr="00A10ADF">
        <w:rPr>
          <w:rFonts w:ascii="Times New Roman" w:eastAsia="標楷體" w:hAnsi="Times New Roman" w:cs="Times New Roman"/>
          <w:spacing w:val="20"/>
          <w:kern w:val="0"/>
          <w:szCs w:val="24"/>
          <w:lang w:eastAsia="zh-HK"/>
        </w:rPr>
        <w:t>$28,500</w:t>
      </w:r>
      <w:r w:rsidRPr="00A10ADF">
        <w:rPr>
          <w:rFonts w:ascii="Times New Roman" w:eastAsia="標楷體" w:hAnsi="Times New Roman" w:cs="Times New Roman"/>
          <w:spacing w:val="20"/>
          <w:kern w:val="0"/>
          <w:szCs w:val="24"/>
          <w:lang w:eastAsia="zh-HK"/>
        </w:rPr>
        <w:t>元。</w:t>
      </w:r>
    </w:p>
    <w:p w:rsidR="00BC46EA" w:rsidRPr="00A10ADF" w:rsidRDefault="00BC46EA" w:rsidP="00884AA3">
      <w:pPr>
        <w:tabs>
          <w:tab w:val="left" w:pos="720"/>
        </w:tabs>
        <w:overflowPunct w:val="0"/>
        <w:autoSpaceDE w:val="0"/>
        <w:autoSpaceDN w:val="0"/>
        <w:ind w:left="1418" w:hanging="1418"/>
        <w:jc w:val="both"/>
        <w:rPr>
          <w:rFonts w:ascii="Times New Roman" w:eastAsia="標楷體" w:hAnsi="Times New Roman" w:cs="Times New Roman"/>
          <w:spacing w:val="20"/>
          <w:kern w:val="0"/>
          <w:szCs w:val="24"/>
        </w:rPr>
      </w:pPr>
      <w:r w:rsidRPr="00A10ADF">
        <w:rPr>
          <w:rFonts w:ascii="Times New Roman" w:eastAsia="標楷體" w:hAnsi="Times New Roman" w:cs="Times New Roman"/>
          <w:spacing w:val="20"/>
          <w:szCs w:val="24"/>
        </w:rPr>
        <w:tab/>
      </w: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b/>
          <w:bCs/>
          <w:spacing w:val="20"/>
          <w:szCs w:val="24"/>
          <w:u w:val="single"/>
        </w:rPr>
      </w:pPr>
      <w:r w:rsidRPr="00A10ADF">
        <w:rPr>
          <w:rFonts w:ascii="Times New Roman" w:eastAsia="標楷體" w:hAnsi="Times New Roman" w:cs="Times New Roman"/>
          <w:spacing w:val="20"/>
          <w:szCs w:val="24"/>
        </w:rPr>
        <w:t>經考慮所有證據及上訴人提交的資料，</w:t>
      </w:r>
      <w:r w:rsidRPr="00A10ADF">
        <w:rPr>
          <w:rFonts w:ascii="Times New Roman" w:eastAsia="標楷體" w:hAnsi="Times New Roman" w:cs="Times New Roman"/>
          <w:noProof/>
          <w:spacing w:val="20"/>
          <w:szCs w:val="24"/>
        </w:rPr>
        <w:t>稅務局</w:t>
      </w:r>
      <w:r w:rsidRPr="00A10ADF">
        <w:rPr>
          <w:rFonts w:ascii="Times New Roman" w:eastAsia="標楷體" w:hAnsi="Times New Roman" w:cs="Times New Roman"/>
          <w:spacing w:val="20"/>
          <w:szCs w:val="24"/>
        </w:rPr>
        <w:t>於</w:t>
      </w:r>
      <w:r w:rsidRPr="00A10ADF">
        <w:rPr>
          <w:rFonts w:ascii="Times New Roman" w:eastAsia="標楷體" w:hAnsi="Times New Roman" w:cs="Times New Roman"/>
          <w:spacing w:val="20"/>
          <w:szCs w:val="24"/>
        </w:rPr>
        <w:t>2021</w:t>
      </w:r>
      <w:r w:rsidRPr="00A10ADF">
        <w:rPr>
          <w:rFonts w:ascii="Times New Roman" w:eastAsia="標楷體" w:hAnsi="Times New Roman" w:cs="Times New Roman"/>
          <w:spacing w:val="20"/>
          <w:szCs w:val="24"/>
        </w:rPr>
        <w:t>年</w:t>
      </w:r>
      <w:r w:rsidRPr="00A10ADF">
        <w:rPr>
          <w:rFonts w:ascii="Times New Roman" w:eastAsia="標楷體" w:hAnsi="Times New Roman" w:cs="Times New Roman"/>
          <w:spacing w:val="20"/>
          <w:szCs w:val="24"/>
        </w:rPr>
        <w:t>7</w:t>
      </w:r>
      <w:r w:rsidRPr="00A10ADF">
        <w:rPr>
          <w:rFonts w:ascii="Times New Roman" w:eastAsia="標楷體" w:hAnsi="Times New Roman" w:cs="Times New Roman"/>
          <w:spacing w:val="20"/>
          <w:szCs w:val="24"/>
        </w:rPr>
        <w:t>月</w:t>
      </w:r>
      <w:r w:rsidRPr="00A10ADF">
        <w:rPr>
          <w:rFonts w:ascii="Times New Roman" w:eastAsia="標楷體" w:hAnsi="Times New Roman" w:cs="Times New Roman"/>
          <w:spacing w:val="20"/>
          <w:szCs w:val="24"/>
        </w:rPr>
        <w:t>26</w:t>
      </w:r>
      <w:r w:rsidRPr="00A10ADF">
        <w:rPr>
          <w:rFonts w:ascii="Times New Roman" w:eastAsia="標楷體" w:hAnsi="Times New Roman" w:cs="Times New Roman"/>
          <w:spacing w:val="20"/>
          <w:szCs w:val="24"/>
        </w:rPr>
        <w:t>日發出決定書，裁定上訴人買賣物業</w:t>
      </w:r>
      <w:r w:rsidRPr="00A10ADF">
        <w:rPr>
          <w:rFonts w:ascii="Times New Roman" w:eastAsia="標楷體" w:hAnsi="Times New Roman" w:cs="Times New Roman"/>
          <w:spacing w:val="20"/>
          <w:szCs w:val="24"/>
          <w:lang w:eastAsia="zh-HK"/>
        </w:rPr>
        <w:t>1</w:t>
      </w:r>
      <w:r w:rsidRPr="00A10ADF">
        <w:rPr>
          <w:rFonts w:ascii="Times New Roman" w:eastAsia="標楷體" w:hAnsi="Times New Roman" w:cs="Times New Roman"/>
          <w:spacing w:val="20"/>
          <w:szCs w:val="24"/>
          <w:lang w:eastAsia="zh-HK"/>
        </w:rPr>
        <w:t>至</w:t>
      </w:r>
      <w:r w:rsidRPr="00A10ADF">
        <w:rPr>
          <w:rFonts w:ascii="Times New Roman" w:eastAsia="標楷體" w:hAnsi="Times New Roman" w:cs="Times New Roman"/>
          <w:spacing w:val="20"/>
          <w:szCs w:val="24"/>
          <w:lang w:eastAsia="zh-HK"/>
        </w:rPr>
        <w:t>17</w:t>
      </w:r>
      <w:r w:rsidRPr="00A10ADF">
        <w:rPr>
          <w:rFonts w:ascii="Times New Roman" w:eastAsia="標楷體" w:hAnsi="Times New Roman" w:cs="Times New Roman"/>
          <w:spacing w:val="20"/>
          <w:szCs w:val="24"/>
          <w:lang w:eastAsia="zh-HK"/>
        </w:rPr>
        <w:t>的交易，全部屬生意性質的投機活動，所得利潤須課繳利得稅。</w:t>
      </w:r>
    </w:p>
    <w:p w:rsidR="00BC46EA" w:rsidRPr="00A10ADF" w:rsidRDefault="00BC46EA" w:rsidP="00884AA3">
      <w:pPr>
        <w:overflowPunct w:val="0"/>
        <w:autoSpaceDE w:val="0"/>
        <w:autoSpaceDN w:val="0"/>
        <w:snapToGrid w:val="0"/>
        <w:ind w:left="848" w:hangingChars="303" w:hanging="848"/>
        <w:jc w:val="both"/>
        <w:rPr>
          <w:rFonts w:ascii="Times New Roman" w:eastAsia="標楷體" w:hAnsi="Times New Roman" w:cs="Times New Roman"/>
          <w:spacing w:val="20"/>
          <w:szCs w:val="24"/>
          <w:lang w:eastAsia="zh-HK"/>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kern w:val="0"/>
          <w:szCs w:val="24"/>
        </w:rPr>
      </w:pPr>
      <w:r w:rsidRPr="00A10ADF">
        <w:rPr>
          <w:rFonts w:ascii="Times New Roman" w:eastAsia="標楷體" w:hAnsi="Times New Roman" w:cs="Times New Roman"/>
          <w:noProof/>
          <w:spacing w:val="20"/>
          <w:szCs w:val="24"/>
        </w:rPr>
        <w:t>上訴人</w:t>
      </w:r>
      <w:r w:rsidRPr="00A10ADF">
        <w:rPr>
          <w:rFonts w:ascii="Times New Roman" w:eastAsia="標楷體" w:hAnsi="Times New Roman" w:cs="Times New Roman"/>
          <w:spacing w:val="20"/>
          <w:kern w:val="0"/>
          <w:szCs w:val="24"/>
          <w:lang w:eastAsia="zh-HK"/>
        </w:rPr>
        <w:t>聲稱就物業交易中所招致的開支〔上文第</w:t>
      </w:r>
      <w:r w:rsidRPr="00A10ADF">
        <w:rPr>
          <w:rFonts w:ascii="Times New Roman" w:eastAsia="標楷體" w:hAnsi="Times New Roman" w:cs="Times New Roman"/>
          <w:spacing w:val="20"/>
          <w:kern w:val="0"/>
          <w:szCs w:val="24"/>
          <w:lang w:eastAsia="zh-HK"/>
        </w:rPr>
        <w:t>13(8)</w:t>
      </w: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段</w:t>
      </w:r>
      <w:r w:rsidRPr="00A10ADF">
        <w:rPr>
          <w:rFonts w:ascii="Times New Roman" w:eastAsia="標楷體" w:hAnsi="Times New Roman" w:cs="Times New Roman"/>
          <w:spacing w:val="20"/>
          <w:kern w:val="0"/>
          <w:szCs w:val="24"/>
          <w:lang w:eastAsia="zh-HK"/>
        </w:rPr>
        <w:t>〕完全沒有記錄或任何證據支持，因此，評稅主任不接納有關開支的扣除</w:t>
      </w:r>
      <w:r w:rsidRPr="00A10ADF">
        <w:rPr>
          <w:rFonts w:ascii="Times New Roman" w:eastAsia="標楷體" w:hAnsi="Times New Roman" w:cs="Times New Roman"/>
          <w:spacing w:val="20"/>
          <w:kern w:val="0"/>
          <w:szCs w:val="24"/>
        </w:rPr>
        <w:t>。</w:t>
      </w:r>
    </w:p>
    <w:p w:rsidR="00BC46EA" w:rsidRPr="00A10ADF" w:rsidRDefault="00BC46EA" w:rsidP="00884AA3">
      <w:pPr>
        <w:overflowPunct w:val="0"/>
        <w:autoSpaceDE w:val="0"/>
        <w:autoSpaceDN w:val="0"/>
        <w:snapToGrid w:val="0"/>
        <w:ind w:left="848" w:hangingChars="303" w:hanging="848"/>
        <w:jc w:val="both"/>
        <w:rPr>
          <w:rFonts w:ascii="Times New Roman" w:eastAsia="標楷體" w:hAnsi="Times New Roman" w:cs="Times New Roman"/>
          <w:spacing w:val="20"/>
          <w:kern w:val="0"/>
          <w:szCs w:val="24"/>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rPr>
      </w:pPr>
      <w:r w:rsidRPr="00A10ADF">
        <w:rPr>
          <w:rFonts w:ascii="Times New Roman" w:eastAsia="標楷體" w:hAnsi="Times New Roman" w:cs="Times New Roman"/>
          <w:spacing w:val="20"/>
          <w:szCs w:val="24"/>
          <w:lang w:eastAsia="zh-HK"/>
        </w:rPr>
        <w:t>由於物業</w:t>
      </w:r>
      <w:r w:rsidRPr="00A10ADF">
        <w:rPr>
          <w:rFonts w:ascii="Times New Roman" w:eastAsia="標楷體" w:hAnsi="Times New Roman" w:cs="Times New Roman"/>
          <w:spacing w:val="20"/>
          <w:szCs w:val="24"/>
          <w:lang w:eastAsia="zh-HK"/>
        </w:rPr>
        <w:t>6</w:t>
      </w:r>
      <w:r w:rsidRPr="00A10ADF">
        <w:rPr>
          <w:rFonts w:ascii="Times New Roman" w:eastAsia="標楷體" w:hAnsi="Times New Roman" w:cs="Times New Roman"/>
          <w:spacing w:val="20"/>
          <w:szCs w:val="24"/>
          <w:lang w:eastAsia="zh-HK"/>
        </w:rPr>
        <w:t>的轉</w:t>
      </w:r>
      <w:r w:rsidRPr="00A10ADF">
        <w:rPr>
          <w:rFonts w:ascii="Times New Roman" w:eastAsia="標楷體" w:hAnsi="Times New Roman" w:cs="Times New Roman"/>
          <w:spacing w:val="20"/>
          <w:szCs w:val="24"/>
        </w:rPr>
        <w:t>讓</w:t>
      </w:r>
      <w:r w:rsidRPr="00A10ADF">
        <w:rPr>
          <w:rFonts w:ascii="Times New Roman" w:eastAsia="標楷體" w:hAnsi="Times New Roman" w:cs="Times New Roman"/>
          <w:spacing w:val="20"/>
          <w:szCs w:val="24"/>
          <w:lang w:eastAsia="zh-HK"/>
        </w:rPr>
        <w:t>契約日期為</w:t>
      </w:r>
      <w:r w:rsidRPr="00A10ADF">
        <w:rPr>
          <w:rFonts w:ascii="Times New Roman" w:eastAsia="標楷體" w:hAnsi="Times New Roman" w:cs="Times New Roman"/>
          <w:spacing w:val="20"/>
          <w:szCs w:val="24"/>
        </w:rPr>
        <w:t>2010</w:t>
      </w:r>
      <w:r w:rsidRPr="00A10ADF">
        <w:rPr>
          <w:rFonts w:ascii="Times New Roman" w:eastAsia="標楷體" w:hAnsi="Times New Roman" w:cs="Times New Roman"/>
          <w:spacing w:val="20"/>
          <w:szCs w:val="24"/>
          <w:lang w:eastAsia="zh-HK"/>
        </w:rPr>
        <w:t>年</w:t>
      </w:r>
      <w:r w:rsidR="00453070">
        <w:rPr>
          <w:rFonts w:ascii="Times New Roman" w:eastAsia="標楷體" w:hAnsi="Times New Roman" w:cs="Times New Roman"/>
          <w:spacing w:val="20"/>
          <w:szCs w:val="24"/>
        </w:rPr>
        <w:t>X</w:t>
      </w:r>
      <w:r w:rsidRPr="00A10ADF">
        <w:rPr>
          <w:rFonts w:ascii="Times New Roman" w:eastAsia="標楷體" w:hAnsi="Times New Roman" w:cs="Times New Roman"/>
          <w:spacing w:val="20"/>
          <w:szCs w:val="24"/>
          <w:lang w:eastAsia="zh-HK"/>
        </w:rPr>
        <w:t>月</w:t>
      </w:r>
      <w:r w:rsidR="001F3088">
        <w:rPr>
          <w:rFonts w:ascii="Times New Roman" w:eastAsia="標楷體" w:hAnsi="Times New Roman" w:cs="Times New Roman"/>
          <w:spacing w:val="20"/>
          <w:szCs w:val="24"/>
        </w:rPr>
        <w:t>X</w:t>
      </w:r>
      <w:r w:rsidRPr="00A10ADF">
        <w:rPr>
          <w:rFonts w:ascii="Times New Roman" w:eastAsia="標楷體" w:hAnsi="Times New Roman" w:cs="Times New Roman"/>
          <w:spacing w:val="20"/>
          <w:szCs w:val="24"/>
          <w:lang w:eastAsia="zh-HK"/>
        </w:rPr>
        <w:t>日〔</w:t>
      </w:r>
      <w:r w:rsidRPr="00A10ADF">
        <w:rPr>
          <w:rFonts w:ascii="Times New Roman" w:eastAsia="標楷體" w:hAnsi="Times New Roman" w:cs="Times New Roman"/>
          <w:spacing w:val="20"/>
          <w:kern w:val="0"/>
          <w:szCs w:val="24"/>
          <w:lang w:eastAsia="zh-HK"/>
        </w:rPr>
        <w:t>上文</w:t>
      </w:r>
      <w:r w:rsidRPr="00A10ADF">
        <w:rPr>
          <w:rFonts w:ascii="Times New Roman" w:eastAsia="標楷體" w:hAnsi="Times New Roman" w:cs="Times New Roman"/>
          <w:spacing w:val="20"/>
          <w:szCs w:val="24"/>
          <w:lang w:eastAsia="zh-HK"/>
        </w:rPr>
        <w:t>第</w:t>
      </w:r>
      <w:r w:rsidRPr="00A10ADF">
        <w:rPr>
          <w:rFonts w:ascii="Times New Roman" w:eastAsia="標楷體" w:hAnsi="Times New Roman" w:cs="Times New Roman"/>
          <w:spacing w:val="20"/>
          <w:szCs w:val="24"/>
          <w:lang w:eastAsia="zh-HK"/>
        </w:rPr>
        <w:t>8(</w:t>
      </w:r>
      <w:r w:rsidRPr="00A10ADF">
        <w:rPr>
          <w:rFonts w:ascii="Times New Roman" w:eastAsia="標楷體" w:hAnsi="Times New Roman" w:cs="Times New Roman"/>
          <w:spacing w:val="20"/>
          <w:szCs w:val="24"/>
        </w:rPr>
        <w:t>2</w:t>
      </w:r>
      <w:r w:rsidRPr="00A10ADF">
        <w:rPr>
          <w:rFonts w:ascii="Times New Roman" w:eastAsia="標楷體" w:hAnsi="Times New Roman" w:cs="Times New Roman"/>
          <w:spacing w:val="20"/>
          <w:szCs w:val="24"/>
          <w:lang w:eastAsia="zh-HK"/>
        </w:rPr>
        <w:t>)(f)</w:t>
      </w:r>
      <w:r w:rsidRPr="00A10ADF">
        <w:rPr>
          <w:rFonts w:ascii="Times New Roman" w:eastAsia="標楷體" w:hAnsi="Times New Roman" w:cs="Times New Roman"/>
          <w:spacing w:val="20"/>
          <w:szCs w:val="24"/>
          <w:lang w:eastAsia="zh-HK"/>
        </w:rPr>
        <w:t>段事實〕</w:t>
      </w:r>
      <w:r w:rsidRPr="00A10ADF">
        <w:rPr>
          <w:rFonts w:ascii="Times New Roman" w:eastAsia="標楷體" w:hAnsi="Times New Roman" w:cs="Times New Roman"/>
          <w:spacing w:val="20"/>
          <w:szCs w:val="24"/>
        </w:rPr>
        <w:t>，</w:t>
      </w:r>
      <w:r w:rsidRPr="00A10ADF">
        <w:rPr>
          <w:rFonts w:ascii="Times New Roman" w:eastAsia="標楷體" w:hAnsi="Times New Roman" w:cs="Times New Roman"/>
          <w:spacing w:val="20"/>
          <w:szCs w:val="24"/>
          <w:lang w:eastAsia="zh-HK"/>
        </w:rPr>
        <w:t>有關利潤</w:t>
      </w:r>
      <w:r w:rsidRPr="00A10ADF">
        <w:rPr>
          <w:rFonts w:ascii="Times New Roman" w:eastAsia="標楷體" w:hAnsi="Times New Roman" w:cs="Times New Roman"/>
          <w:spacing w:val="20"/>
          <w:szCs w:val="24"/>
          <w:lang w:eastAsia="zh-HK"/>
        </w:rPr>
        <w:t>220,800</w:t>
      </w:r>
      <w:r w:rsidRPr="00A10ADF">
        <w:rPr>
          <w:rFonts w:ascii="Times New Roman" w:eastAsia="標楷體" w:hAnsi="Times New Roman" w:cs="Times New Roman"/>
          <w:spacing w:val="20"/>
          <w:szCs w:val="24"/>
          <w:lang w:eastAsia="zh-HK"/>
        </w:rPr>
        <w:t>元屬</w:t>
      </w:r>
      <w:r w:rsidRPr="00A10ADF">
        <w:rPr>
          <w:rFonts w:ascii="Times New Roman" w:eastAsia="標楷體" w:hAnsi="Times New Roman" w:cs="Times New Roman"/>
          <w:spacing w:val="20"/>
          <w:szCs w:val="24"/>
        </w:rPr>
        <w:t>2010</w:t>
      </w:r>
      <w:r w:rsidR="00137B50" w:rsidRPr="00A10ADF">
        <w:rPr>
          <w:rFonts w:ascii="Times New Roman" w:eastAsia="標楷體" w:hAnsi="Times New Roman" w:cs="Times New Roman"/>
          <w:spacing w:val="20"/>
          <w:szCs w:val="24"/>
        </w:rPr>
        <w:t>/</w:t>
      </w:r>
      <w:r w:rsidRPr="00A10ADF">
        <w:rPr>
          <w:rFonts w:ascii="Times New Roman" w:eastAsia="標楷體" w:hAnsi="Times New Roman" w:cs="Times New Roman"/>
          <w:spacing w:val="20"/>
          <w:szCs w:val="24"/>
        </w:rPr>
        <w:t>11</w:t>
      </w:r>
      <w:r w:rsidRPr="00A10ADF">
        <w:rPr>
          <w:rFonts w:ascii="Times New Roman" w:eastAsia="標楷體" w:hAnsi="Times New Roman" w:cs="Times New Roman"/>
          <w:spacing w:val="20"/>
          <w:szCs w:val="24"/>
        </w:rPr>
        <w:t>課稅年度</w:t>
      </w:r>
      <w:r w:rsidRPr="00A10ADF">
        <w:rPr>
          <w:rFonts w:ascii="Times New Roman" w:eastAsia="標楷體" w:hAnsi="Times New Roman" w:cs="Times New Roman"/>
          <w:spacing w:val="20"/>
          <w:szCs w:val="24"/>
          <w:lang w:eastAsia="zh-HK"/>
        </w:rPr>
        <w:t>的應評稅利潤，不應在</w:t>
      </w:r>
      <w:r w:rsidRPr="00A10ADF">
        <w:rPr>
          <w:rFonts w:ascii="Times New Roman" w:eastAsia="標楷體" w:hAnsi="Times New Roman" w:cs="Times New Roman"/>
          <w:spacing w:val="20"/>
          <w:szCs w:val="24"/>
        </w:rPr>
        <w:t>2009</w:t>
      </w:r>
      <w:r w:rsidR="001977B3">
        <w:rPr>
          <w:rFonts w:ascii="Times New Roman" w:eastAsia="標楷體" w:hAnsi="Times New Roman" w:cs="Times New Roman"/>
          <w:spacing w:val="20"/>
          <w:szCs w:val="24"/>
        </w:rPr>
        <w:t>/</w:t>
      </w:r>
      <w:r w:rsidRPr="00A10ADF">
        <w:rPr>
          <w:rFonts w:ascii="Times New Roman" w:eastAsia="標楷體" w:hAnsi="Times New Roman" w:cs="Times New Roman"/>
          <w:spacing w:val="20"/>
          <w:szCs w:val="24"/>
        </w:rPr>
        <w:t>10</w:t>
      </w:r>
      <w:r w:rsidRPr="00A10ADF">
        <w:rPr>
          <w:rFonts w:ascii="Times New Roman" w:eastAsia="標楷體" w:hAnsi="Times New Roman" w:cs="Times New Roman"/>
          <w:spacing w:val="20"/>
          <w:szCs w:val="24"/>
          <w:lang w:eastAsia="zh-HK"/>
        </w:rPr>
        <w:t>課稅年度計算</w:t>
      </w:r>
      <w:r w:rsidRPr="00A10ADF">
        <w:rPr>
          <w:rFonts w:ascii="Times New Roman" w:eastAsia="標楷體" w:hAnsi="Times New Roman" w:cs="Times New Roman"/>
          <w:spacing w:val="20"/>
          <w:szCs w:val="24"/>
        </w:rPr>
        <w:t>。</w:t>
      </w:r>
    </w:p>
    <w:p w:rsidR="00BC46EA" w:rsidRPr="00A10ADF" w:rsidRDefault="00BC46EA" w:rsidP="00884AA3">
      <w:pPr>
        <w:overflowPunct w:val="0"/>
        <w:autoSpaceDE w:val="0"/>
        <w:autoSpaceDN w:val="0"/>
        <w:snapToGrid w:val="0"/>
        <w:ind w:left="848" w:hangingChars="303" w:hanging="848"/>
        <w:jc w:val="both"/>
        <w:rPr>
          <w:rFonts w:ascii="Times New Roman" w:eastAsia="標楷體" w:hAnsi="Times New Roman" w:cs="Times New Roman"/>
          <w:spacing w:val="20"/>
          <w:szCs w:val="24"/>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rPr>
      </w:pPr>
      <w:r w:rsidRPr="00A10ADF">
        <w:rPr>
          <w:rFonts w:ascii="Times New Roman" w:eastAsia="標楷體" w:hAnsi="Times New Roman" w:cs="Times New Roman"/>
          <w:spacing w:val="20"/>
          <w:kern w:val="0"/>
          <w:szCs w:val="24"/>
          <w:lang w:eastAsia="zh-HK"/>
        </w:rPr>
        <w:t>另外，</w:t>
      </w:r>
      <w:r w:rsidRPr="00A10ADF">
        <w:rPr>
          <w:rFonts w:ascii="Times New Roman" w:eastAsia="標楷體" w:hAnsi="Times New Roman" w:cs="Times New Roman"/>
          <w:spacing w:val="20"/>
          <w:szCs w:val="24"/>
          <w:lang w:eastAsia="zh-HK"/>
        </w:rPr>
        <w:t>根據從</w:t>
      </w:r>
      <w:r w:rsidR="001F3088">
        <w:rPr>
          <w:rFonts w:ascii="Times New Roman" w:eastAsia="標楷體" w:hAnsi="Times New Roman" w:cs="Times New Roman"/>
          <w:spacing w:val="20"/>
          <w:szCs w:val="24"/>
        </w:rPr>
        <w:t>Y</w:t>
      </w:r>
      <w:r w:rsidR="001F3088">
        <w:rPr>
          <w:rFonts w:ascii="Times New Roman" w:eastAsia="標楷體" w:hAnsi="Times New Roman" w:cs="Times New Roman"/>
          <w:spacing w:val="20"/>
          <w:szCs w:val="24"/>
        </w:rPr>
        <w:t>公司</w:t>
      </w:r>
      <w:r w:rsidRPr="00A10ADF">
        <w:rPr>
          <w:rFonts w:ascii="Times New Roman" w:eastAsia="標楷體" w:hAnsi="Times New Roman" w:cs="Times New Roman"/>
          <w:spacing w:val="20"/>
          <w:szCs w:val="24"/>
        </w:rPr>
        <w:t>、</w:t>
      </w:r>
      <w:r w:rsidR="001F3088">
        <w:rPr>
          <w:rFonts w:ascii="Times New Roman" w:eastAsia="標楷體" w:hAnsi="Times New Roman" w:cs="Times New Roman"/>
          <w:spacing w:val="20"/>
          <w:szCs w:val="24"/>
        </w:rPr>
        <w:t>Z</w:t>
      </w:r>
      <w:r w:rsidR="001F3088">
        <w:rPr>
          <w:rFonts w:ascii="Times New Roman" w:eastAsia="標楷體" w:hAnsi="Times New Roman" w:cs="Times New Roman"/>
          <w:spacing w:val="20"/>
          <w:szCs w:val="24"/>
        </w:rPr>
        <w:t>銀行</w:t>
      </w:r>
      <w:r w:rsidRPr="00A10ADF">
        <w:rPr>
          <w:rFonts w:ascii="Times New Roman" w:eastAsia="標楷體" w:hAnsi="Times New Roman" w:cs="Times New Roman"/>
          <w:spacing w:val="20"/>
          <w:szCs w:val="24"/>
          <w:lang w:eastAsia="zh-HK"/>
        </w:rPr>
        <w:t>及土地註冊處所得的資料〔</w:t>
      </w:r>
      <w:r w:rsidRPr="00A10ADF">
        <w:rPr>
          <w:rFonts w:ascii="Times New Roman" w:eastAsia="標楷體" w:hAnsi="Times New Roman" w:cs="Times New Roman"/>
          <w:spacing w:val="20"/>
          <w:kern w:val="0"/>
          <w:szCs w:val="24"/>
          <w:lang w:eastAsia="zh-HK"/>
        </w:rPr>
        <w:t>上文</w:t>
      </w:r>
      <w:r w:rsidRPr="00A10ADF">
        <w:rPr>
          <w:rFonts w:ascii="Times New Roman" w:eastAsia="標楷體" w:hAnsi="Times New Roman" w:cs="Times New Roman"/>
          <w:spacing w:val="20"/>
          <w:szCs w:val="24"/>
          <w:lang w:eastAsia="zh-HK"/>
        </w:rPr>
        <w:t>第</w:t>
      </w:r>
      <w:r w:rsidRPr="00A10ADF">
        <w:rPr>
          <w:rFonts w:ascii="Times New Roman" w:eastAsia="標楷體" w:hAnsi="Times New Roman" w:cs="Times New Roman"/>
          <w:spacing w:val="20"/>
          <w:szCs w:val="24"/>
          <w:lang w:eastAsia="zh-HK"/>
        </w:rPr>
        <w:t>16</w:t>
      </w:r>
      <w:r w:rsidRPr="00A10ADF">
        <w:rPr>
          <w:rFonts w:ascii="Times New Roman" w:eastAsia="標楷體" w:hAnsi="Times New Roman" w:cs="Times New Roman"/>
          <w:spacing w:val="20"/>
          <w:szCs w:val="24"/>
          <w:lang w:eastAsia="zh-HK"/>
        </w:rPr>
        <w:t>段〕</w:t>
      </w:r>
      <w:r w:rsidRPr="00A10ADF">
        <w:rPr>
          <w:rFonts w:ascii="Times New Roman" w:eastAsia="標楷體" w:hAnsi="Times New Roman" w:cs="Times New Roman"/>
          <w:spacing w:val="20"/>
          <w:szCs w:val="24"/>
        </w:rPr>
        <w:t>，理應</w:t>
      </w:r>
      <w:r w:rsidRPr="00A10ADF">
        <w:rPr>
          <w:rFonts w:ascii="Times New Roman" w:eastAsia="標楷體" w:hAnsi="Times New Roman" w:cs="Times New Roman"/>
          <w:spacing w:val="20"/>
          <w:szCs w:val="24"/>
          <w:lang w:eastAsia="zh-HK"/>
        </w:rPr>
        <w:t>修訂先前給予有關物業的利息及賣樓代理佣金的扣除</w:t>
      </w:r>
      <w:r w:rsidRPr="00A10ADF">
        <w:rPr>
          <w:rFonts w:ascii="Times New Roman" w:eastAsia="標楷體" w:hAnsi="Times New Roman" w:cs="Times New Roman"/>
          <w:spacing w:val="20"/>
          <w:szCs w:val="24"/>
        </w:rPr>
        <w:t>。</w:t>
      </w:r>
    </w:p>
    <w:p w:rsidR="00BC46EA" w:rsidRPr="00A10ADF" w:rsidRDefault="00BC46EA" w:rsidP="00884AA3">
      <w:pPr>
        <w:overflowPunct w:val="0"/>
        <w:autoSpaceDE w:val="0"/>
        <w:autoSpaceDN w:val="0"/>
        <w:snapToGrid w:val="0"/>
        <w:ind w:left="848" w:hangingChars="303" w:hanging="848"/>
        <w:jc w:val="both"/>
        <w:rPr>
          <w:rFonts w:ascii="Times New Roman" w:eastAsia="標楷體" w:hAnsi="Times New Roman" w:cs="Times New Roman"/>
          <w:spacing w:val="20"/>
          <w:szCs w:val="24"/>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noProof/>
          <w:spacing w:val="20"/>
          <w:szCs w:val="24"/>
        </w:rPr>
      </w:pPr>
      <w:r w:rsidRPr="00A10ADF">
        <w:rPr>
          <w:rFonts w:ascii="Times New Roman" w:eastAsia="標楷體" w:hAnsi="Times New Roman" w:cs="Times New Roman"/>
          <w:spacing w:val="20"/>
          <w:szCs w:val="24"/>
        </w:rPr>
        <w:t>基於以上，</w:t>
      </w:r>
      <w:r w:rsidRPr="00A10ADF">
        <w:rPr>
          <w:rFonts w:ascii="Times New Roman" w:eastAsia="標楷體" w:hAnsi="Times New Roman" w:cs="Times New Roman"/>
          <w:noProof/>
          <w:spacing w:val="20"/>
          <w:szCs w:val="24"/>
        </w:rPr>
        <w:t>稅務局接納並裁定如決定</w:t>
      </w:r>
      <w:r w:rsidRPr="00A10ADF">
        <w:rPr>
          <w:rFonts w:ascii="Times New Roman" w:eastAsia="標楷體" w:hAnsi="Times New Roman" w:cs="Times New Roman"/>
          <w:bCs/>
          <w:spacing w:val="20"/>
          <w:szCs w:val="24"/>
        </w:rPr>
        <w:t>書</w:t>
      </w:r>
      <w:r w:rsidRPr="00A10ADF">
        <w:rPr>
          <w:rFonts w:ascii="Times New Roman" w:eastAsia="標楷體" w:hAnsi="Times New Roman" w:cs="Times New Roman"/>
          <w:noProof/>
          <w:spacing w:val="20"/>
          <w:szCs w:val="24"/>
        </w:rPr>
        <w:t>中第</w:t>
      </w:r>
      <w:r w:rsidRPr="00A10ADF">
        <w:rPr>
          <w:rFonts w:ascii="Times New Roman" w:eastAsia="標楷體" w:hAnsi="Times New Roman" w:cs="Times New Roman"/>
          <w:noProof/>
          <w:spacing w:val="20"/>
          <w:szCs w:val="24"/>
        </w:rPr>
        <w:t>1(17)</w:t>
      </w:r>
      <w:r w:rsidRPr="00A10ADF">
        <w:rPr>
          <w:rFonts w:ascii="Times New Roman" w:eastAsia="標楷體" w:hAnsi="Times New Roman" w:cs="Times New Roman"/>
          <w:noProof/>
          <w:spacing w:val="20"/>
          <w:szCs w:val="24"/>
        </w:rPr>
        <w:t>段所列，對於</w:t>
      </w:r>
      <w:r w:rsidRPr="00A10ADF">
        <w:rPr>
          <w:rFonts w:ascii="Times New Roman" w:eastAsia="標楷體" w:hAnsi="Times New Roman" w:cs="Times New Roman"/>
          <w:noProof/>
          <w:spacing w:val="20"/>
          <w:szCs w:val="24"/>
        </w:rPr>
        <w:t>2007</w:t>
      </w:r>
      <w:r w:rsidR="00137B50" w:rsidRPr="00A10ADF">
        <w:rPr>
          <w:rFonts w:ascii="Times New Roman" w:eastAsia="標楷體" w:hAnsi="Times New Roman" w:cs="Times New Roman"/>
          <w:noProof/>
          <w:spacing w:val="20"/>
          <w:szCs w:val="24"/>
        </w:rPr>
        <w:t>/</w:t>
      </w:r>
      <w:r w:rsidRPr="00A10ADF">
        <w:rPr>
          <w:rFonts w:ascii="Times New Roman" w:eastAsia="標楷體" w:hAnsi="Times New Roman" w:cs="Times New Roman"/>
          <w:noProof/>
          <w:spacing w:val="20"/>
          <w:szCs w:val="24"/>
        </w:rPr>
        <w:t>08</w:t>
      </w:r>
      <w:r w:rsidRPr="00A10ADF">
        <w:rPr>
          <w:rFonts w:ascii="Times New Roman" w:eastAsia="標楷體" w:hAnsi="Times New Roman" w:cs="Times New Roman"/>
          <w:noProof/>
          <w:spacing w:val="20"/>
          <w:szCs w:val="24"/>
        </w:rPr>
        <w:t>、</w:t>
      </w:r>
      <w:r w:rsidRPr="00A10ADF">
        <w:rPr>
          <w:rFonts w:ascii="Times New Roman" w:eastAsia="標楷體" w:hAnsi="Times New Roman" w:cs="Times New Roman"/>
          <w:noProof/>
          <w:spacing w:val="20"/>
          <w:szCs w:val="24"/>
        </w:rPr>
        <w:t>2009</w:t>
      </w:r>
      <w:r w:rsidR="00137B50" w:rsidRPr="00A10ADF">
        <w:rPr>
          <w:rFonts w:ascii="Times New Roman" w:eastAsia="標楷體" w:hAnsi="Times New Roman" w:cs="Times New Roman"/>
          <w:noProof/>
          <w:spacing w:val="20"/>
          <w:szCs w:val="24"/>
        </w:rPr>
        <w:t>/</w:t>
      </w:r>
      <w:r w:rsidRPr="00A10ADF">
        <w:rPr>
          <w:rFonts w:ascii="Times New Roman" w:eastAsia="標楷體" w:hAnsi="Times New Roman" w:cs="Times New Roman"/>
          <w:noProof/>
          <w:spacing w:val="20"/>
          <w:szCs w:val="24"/>
        </w:rPr>
        <w:t xml:space="preserve">10 </w:t>
      </w:r>
      <w:r w:rsidRPr="00A10ADF">
        <w:rPr>
          <w:rFonts w:ascii="Times New Roman" w:eastAsia="標楷體" w:hAnsi="Times New Roman" w:cs="Times New Roman"/>
          <w:noProof/>
          <w:spacing w:val="20"/>
          <w:szCs w:val="24"/>
        </w:rPr>
        <w:t>及</w:t>
      </w:r>
      <w:r w:rsidRPr="00A10ADF">
        <w:rPr>
          <w:rFonts w:ascii="Times New Roman" w:eastAsia="標楷體" w:hAnsi="Times New Roman" w:cs="Times New Roman"/>
          <w:noProof/>
          <w:spacing w:val="20"/>
          <w:szCs w:val="24"/>
        </w:rPr>
        <w:t>2010</w:t>
      </w:r>
      <w:r w:rsidR="00137B50" w:rsidRPr="00A10ADF">
        <w:rPr>
          <w:rFonts w:ascii="Times New Roman" w:eastAsia="標楷體" w:hAnsi="Times New Roman" w:cs="Times New Roman"/>
          <w:noProof/>
          <w:spacing w:val="20"/>
          <w:szCs w:val="24"/>
        </w:rPr>
        <w:t>/</w:t>
      </w:r>
      <w:r w:rsidRPr="00A10ADF">
        <w:rPr>
          <w:rFonts w:ascii="Times New Roman" w:eastAsia="標楷體" w:hAnsi="Times New Roman" w:cs="Times New Roman"/>
          <w:noProof/>
          <w:spacing w:val="20"/>
          <w:szCs w:val="24"/>
        </w:rPr>
        <w:t>11</w:t>
      </w:r>
      <w:r w:rsidRPr="00A10ADF">
        <w:rPr>
          <w:rFonts w:ascii="Times New Roman" w:eastAsia="標楷體" w:hAnsi="Times New Roman" w:cs="Times New Roman"/>
          <w:noProof/>
          <w:spacing w:val="20"/>
          <w:szCs w:val="24"/>
        </w:rPr>
        <w:t>課稅年度</w:t>
      </w:r>
      <w:r w:rsidRPr="00A10ADF">
        <w:rPr>
          <w:rFonts w:ascii="Times New Roman" w:eastAsia="標楷體" w:hAnsi="Times New Roman" w:cs="Times New Roman"/>
          <w:spacing w:val="20"/>
          <w:szCs w:val="24"/>
          <w:lang w:eastAsia="zh-HK"/>
        </w:rPr>
        <w:t>利得稅</w:t>
      </w:r>
      <w:r w:rsidRPr="00A10ADF">
        <w:rPr>
          <w:rFonts w:ascii="Times New Roman" w:eastAsia="標楷體" w:hAnsi="Times New Roman" w:cs="Times New Roman"/>
          <w:noProof/>
          <w:spacing w:val="20"/>
          <w:szCs w:val="24"/>
        </w:rPr>
        <w:t>修訂如下：</w:t>
      </w:r>
    </w:p>
    <w:tbl>
      <w:tblPr>
        <w:tblW w:w="8364" w:type="dxa"/>
        <w:tblInd w:w="675" w:type="dxa"/>
        <w:tblLayout w:type="fixed"/>
        <w:tblLook w:val="04A0" w:firstRow="1" w:lastRow="0" w:firstColumn="1" w:lastColumn="0" w:noHBand="0" w:noVBand="1"/>
      </w:tblPr>
      <w:tblGrid>
        <w:gridCol w:w="709"/>
        <w:gridCol w:w="3827"/>
        <w:gridCol w:w="1276"/>
        <w:gridCol w:w="1276"/>
        <w:gridCol w:w="1276"/>
      </w:tblGrid>
      <w:tr w:rsidR="00BC46EA" w:rsidRPr="00A10ADF" w:rsidTr="00BC46EA">
        <w:trPr>
          <w:tblHeader/>
        </w:trPr>
        <w:tc>
          <w:tcPr>
            <w:tcW w:w="4536" w:type="dxa"/>
            <w:gridSpan w:val="2"/>
            <w:shd w:val="clear" w:color="auto" w:fill="auto"/>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eastAsia="zh-HK"/>
              </w:rPr>
            </w:pP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hanging="720"/>
              <w:jc w:val="right"/>
              <w:rPr>
                <w:rFonts w:ascii="Times New Roman" w:eastAsia="標楷體" w:hAnsi="Times New Roman" w:cs="Times New Roman"/>
                <w:spacing w:val="20"/>
                <w:szCs w:val="24"/>
                <w:u w:val="single"/>
                <w:lang w:eastAsia="zh-HK"/>
              </w:rPr>
            </w:pPr>
            <w:r w:rsidRPr="00A10ADF">
              <w:rPr>
                <w:rFonts w:ascii="Times New Roman" w:eastAsia="標楷體" w:hAnsi="Times New Roman" w:cs="Times New Roman"/>
                <w:spacing w:val="20"/>
                <w:szCs w:val="24"/>
                <w:u w:val="single"/>
                <w:lang w:eastAsia="zh-HK"/>
              </w:rPr>
              <w:t>2007</w:t>
            </w:r>
            <w:r w:rsidR="00A60963">
              <w:rPr>
                <w:rFonts w:ascii="Times New Roman" w:eastAsia="標楷體" w:hAnsi="Times New Roman" w:cs="Times New Roman"/>
                <w:spacing w:val="20"/>
                <w:szCs w:val="24"/>
                <w:u w:val="single"/>
                <w:lang w:eastAsia="zh-HK"/>
              </w:rPr>
              <w:t>/</w:t>
            </w:r>
            <w:r w:rsidRPr="00A10ADF">
              <w:rPr>
                <w:rFonts w:ascii="Times New Roman" w:eastAsia="標楷體" w:hAnsi="Times New Roman" w:cs="Times New Roman"/>
                <w:spacing w:val="20"/>
                <w:szCs w:val="24"/>
                <w:u w:val="single"/>
                <w:lang w:eastAsia="zh-HK"/>
              </w:rPr>
              <w:t>08</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hanging="720"/>
              <w:jc w:val="right"/>
              <w:rPr>
                <w:rFonts w:ascii="Times New Roman" w:eastAsia="標楷體" w:hAnsi="Times New Roman" w:cs="Times New Roman"/>
                <w:spacing w:val="20"/>
                <w:szCs w:val="24"/>
                <w:u w:val="single"/>
                <w:lang w:eastAsia="zh-HK"/>
              </w:rPr>
            </w:pPr>
            <w:r w:rsidRPr="00A10ADF">
              <w:rPr>
                <w:rFonts w:ascii="Times New Roman" w:eastAsia="標楷體" w:hAnsi="Times New Roman" w:cs="Times New Roman"/>
                <w:spacing w:val="20"/>
                <w:szCs w:val="24"/>
                <w:u w:val="single"/>
                <w:lang w:eastAsia="zh-HK"/>
              </w:rPr>
              <w:t>2009</w:t>
            </w:r>
            <w:r w:rsidR="00A60963">
              <w:rPr>
                <w:rFonts w:ascii="Times New Roman" w:eastAsia="標楷體" w:hAnsi="Times New Roman" w:cs="Times New Roman"/>
                <w:spacing w:val="20"/>
                <w:szCs w:val="24"/>
                <w:u w:val="single"/>
                <w:lang w:eastAsia="zh-HK"/>
              </w:rPr>
              <w:t>/</w:t>
            </w:r>
            <w:r w:rsidRPr="00A10ADF">
              <w:rPr>
                <w:rFonts w:ascii="Times New Roman" w:eastAsia="標楷體" w:hAnsi="Times New Roman" w:cs="Times New Roman"/>
                <w:spacing w:val="20"/>
                <w:szCs w:val="24"/>
                <w:u w:val="single"/>
                <w:lang w:eastAsia="zh-HK"/>
              </w:rPr>
              <w:t>10</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hanging="720"/>
              <w:jc w:val="right"/>
              <w:rPr>
                <w:rFonts w:ascii="Times New Roman" w:eastAsia="標楷體" w:hAnsi="Times New Roman" w:cs="Times New Roman"/>
                <w:spacing w:val="20"/>
                <w:szCs w:val="24"/>
                <w:u w:val="single"/>
                <w:lang w:eastAsia="zh-HK"/>
              </w:rPr>
            </w:pPr>
            <w:r w:rsidRPr="00A10ADF">
              <w:rPr>
                <w:rFonts w:ascii="Times New Roman" w:eastAsia="標楷體" w:hAnsi="Times New Roman" w:cs="Times New Roman"/>
                <w:spacing w:val="20"/>
                <w:szCs w:val="24"/>
                <w:u w:val="single"/>
                <w:lang w:eastAsia="zh-HK"/>
              </w:rPr>
              <w:t>2010</w:t>
            </w:r>
            <w:r w:rsidR="00A60963">
              <w:rPr>
                <w:rFonts w:ascii="Times New Roman" w:eastAsia="標楷體" w:hAnsi="Times New Roman" w:cs="Times New Roman"/>
                <w:spacing w:val="20"/>
                <w:szCs w:val="24"/>
                <w:u w:val="single"/>
                <w:lang w:eastAsia="zh-HK"/>
              </w:rPr>
              <w:t>/</w:t>
            </w:r>
            <w:r w:rsidRPr="00A10ADF">
              <w:rPr>
                <w:rFonts w:ascii="Times New Roman" w:eastAsia="標楷體" w:hAnsi="Times New Roman" w:cs="Times New Roman"/>
                <w:spacing w:val="20"/>
                <w:szCs w:val="24"/>
                <w:u w:val="single"/>
                <w:lang w:eastAsia="zh-HK"/>
              </w:rPr>
              <w:t>11</w:t>
            </w:r>
          </w:p>
        </w:tc>
      </w:tr>
      <w:tr w:rsidR="00BC46EA" w:rsidRPr="00A10ADF" w:rsidTr="00BC46EA">
        <w:trPr>
          <w:tblHeader/>
        </w:trPr>
        <w:tc>
          <w:tcPr>
            <w:tcW w:w="4536" w:type="dxa"/>
            <w:gridSpan w:val="2"/>
            <w:shd w:val="clear" w:color="auto" w:fill="auto"/>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eastAsia="zh-HK"/>
              </w:rPr>
            </w:pP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元</w:t>
            </w:r>
            <w:r w:rsidRPr="00A10ADF">
              <w:rPr>
                <w:rFonts w:ascii="Times New Roman" w:eastAsia="標楷體" w:hAnsi="Times New Roman" w:cs="Times New Roman"/>
                <w:spacing w:val="20"/>
                <w:szCs w:val="24"/>
                <w:lang w:eastAsia="zh-HK"/>
              </w:rPr>
              <w:t xml:space="preserve"> </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元</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hanging="720"/>
              <w:jc w:val="center"/>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元</w:t>
            </w:r>
          </w:p>
        </w:tc>
      </w:tr>
      <w:tr w:rsidR="00BC46EA" w:rsidRPr="00A10ADF" w:rsidTr="00BC46EA">
        <w:trPr>
          <w:tblHeader/>
        </w:trPr>
        <w:tc>
          <w:tcPr>
            <w:tcW w:w="4536" w:type="dxa"/>
            <w:gridSpan w:val="2"/>
            <w:shd w:val="clear" w:color="auto" w:fill="auto"/>
          </w:tcPr>
          <w:p w:rsidR="00BC46EA" w:rsidRPr="00A10ADF" w:rsidRDefault="00BC46EA" w:rsidP="00884AA3">
            <w:pPr>
              <w:overflowPunct w:val="0"/>
              <w:autoSpaceDE w:val="0"/>
              <w:autoSpaceDN w:val="0"/>
              <w:snapToGrid w:val="0"/>
              <w:ind w:left="321" w:hanging="321"/>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先前評定的利潤</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357,708 </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32" w:right="-77" w:hanging="720"/>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567,280</w:t>
            </w:r>
            <w:r w:rsidRPr="00A10ADF">
              <w:rPr>
                <w:rFonts w:ascii="Times New Roman" w:eastAsia="標楷體" w:hAnsi="Times New Roman" w:cs="Times New Roman"/>
                <w:spacing w:val="20"/>
                <w:szCs w:val="24"/>
                <w:vertAlign w:val="superscript"/>
                <w:lang w:eastAsia="zh-HK"/>
              </w:rPr>
              <w:t> </w:t>
            </w:r>
          </w:p>
        </w:tc>
        <w:tc>
          <w:tcPr>
            <w:tcW w:w="1276" w:type="dxa"/>
            <w:shd w:val="clear" w:color="auto" w:fill="auto"/>
          </w:tcPr>
          <w:p w:rsidR="00BC46EA" w:rsidRPr="00A10ADF" w:rsidRDefault="00BC46EA" w:rsidP="00884AA3">
            <w:pPr>
              <w:tabs>
                <w:tab w:val="left" w:pos="84"/>
                <w:tab w:val="left" w:pos="720"/>
              </w:tabs>
              <w:overflowPunct w:val="0"/>
              <w:autoSpaceDE w:val="0"/>
              <w:autoSpaceDN w:val="0"/>
              <w:snapToGrid w:val="0"/>
              <w:ind w:left="720" w:rightChars="-32" w:right="-77" w:hanging="778"/>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2,845,581</w:t>
            </w:r>
          </w:p>
        </w:tc>
      </w:tr>
      <w:tr w:rsidR="00BC46EA" w:rsidRPr="00A10ADF" w:rsidTr="00BC46EA">
        <w:trPr>
          <w:tblHeader/>
        </w:trPr>
        <w:tc>
          <w:tcPr>
            <w:tcW w:w="709" w:type="dxa"/>
            <w:shd w:val="clear" w:color="auto" w:fill="auto"/>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u w:val="single"/>
                <w:lang w:eastAsia="zh-HK"/>
              </w:rPr>
              <w:t>加</w:t>
            </w:r>
            <w:r w:rsidRPr="00A10ADF">
              <w:rPr>
                <w:rFonts w:ascii="Times New Roman" w:eastAsia="標楷體" w:hAnsi="Times New Roman" w:cs="Times New Roman"/>
                <w:spacing w:val="20"/>
                <w:szCs w:val="24"/>
                <w:lang w:eastAsia="zh-HK"/>
              </w:rPr>
              <w:t>：</w:t>
            </w:r>
          </w:p>
        </w:tc>
        <w:tc>
          <w:tcPr>
            <w:tcW w:w="3827" w:type="dxa"/>
            <w:shd w:val="clear" w:color="auto" w:fill="auto"/>
          </w:tcPr>
          <w:p w:rsidR="00BC46EA" w:rsidRPr="00A10ADF" w:rsidRDefault="00BC46EA" w:rsidP="00884AA3">
            <w:pPr>
              <w:tabs>
                <w:tab w:val="left" w:pos="720"/>
              </w:tabs>
              <w:overflowPunct w:val="0"/>
              <w:autoSpaceDE w:val="0"/>
              <w:autoSpaceDN w:val="0"/>
              <w:snapToGrid w:val="0"/>
              <w:ind w:leftChars="-45" w:left="175" w:hangingChars="101" w:hanging="283"/>
              <w:jc w:val="both"/>
              <w:rPr>
                <w:rFonts w:ascii="Times New Roman" w:eastAsia="標楷體" w:hAnsi="Times New Roman" w:cs="Times New Roman"/>
                <w:spacing w:val="20"/>
                <w:szCs w:val="24"/>
              </w:rPr>
            </w:pPr>
            <w:r w:rsidRPr="00A10ADF">
              <w:rPr>
                <w:rFonts w:ascii="Times New Roman" w:eastAsia="標楷體" w:hAnsi="Times New Roman" w:cs="Times New Roman"/>
                <w:spacing w:val="20"/>
                <w:szCs w:val="24"/>
                <w:lang w:eastAsia="zh-HK"/>
              </w:rPr>
              <w:t>物業</w:t>
            </w:r>
            <w:r w:rsidRPr="00A10ADF">
              <w:rPr>
                <w:rFonts w:ascii="Times New Roman" w:eastAsia="標楷體" w:hAnsi="Times New Roman" w:cs="Times New Roman"/>
                <w:spacing w:val="20"/>
                <w:szCs w:val="24"/>
                <w:lang w:eastAsia="zh-HK"/>
              </w:rPr>
              <w:t>6</w:t>
            </w:r>
            <w:r w:rsidRPr="00A10ADF">
              <w:rPr>
                <w:rFonts w:ascii="Times New Roman" w:eastAsia="標楷體" w:hAnsi="Times New Roman" w:cs="Times New Roman"/>
                <w:spacing w:val="20"/>
                <w:szCs w:val="24"/>
                <w:lang w:eastAsia="zh-HK"/>
              </w:rPr>
              <w:t>的應評稅利潤</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20" w:right="-48" w:hanging="720"/>
              <w:jc w:val="center"/>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20" w:right="-48" w:hanging="720"/>
              <w:jc w:val="center"/>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32" w:right="-77" w:hanging="778"/>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220,800</w:t>
            </w:r>
          </w:p>
        </w:tc>
      </w:tr>
      <w:tr w:rsidR="00BC46EA" w:rsidRPr="00A10ADF" w:rsidTr="00BC46EA">
        <w:trPr>
          <w:tblHeader/>
        </w:trPr>
        <w:tc>
          <w:tcPr>
            <w:tcW w:w="709" w:type="dxa"/>
            <w:shd w:val="clear" w:color="auto" w:fill="auto"/>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u w:val="single"/>
                <w:lang w:eastAsia="zh-HK"/>
              </w:rPr>
            </w:pPr>
          </w:p>
        </w:tc>
        <w:tc>
          <w:tcPr>
            <w:tcW w:w="3827" w:type="dxa"/>
            <w:shd w:val="clear" w:color="auto" w:fill="auto"/>
          </w:tcPr>
          <w:p w:rsidR="00BC46EA" w:rsidRPr="00A10ADF" w:rsidRDefault="00BC46EA" w:rsidP="00884AA3">
            <w:pPr>
              <w:tabs>
                <w:tab w:val="left" w:pos="720"/>
              </w:tabs>
              <w:overflowPunct w:val="0"/>
              <w:autoSpaceDE w:val="0"/>
              <w:autoSpaceDN w:val="0"/>
              <w:snapToGrid w:val="0"/>
              <w:ind w:leftChars="-45" w:left="175" w:hangingChars="101" w:hanging="283"/>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賣樓代理佣金</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20" w:right="-48" w:hanging="720"/>
              <w:jc w:val="center"/>
              <w:rPr>
                <w:rFonts w:ascii="Times New Roman" w:eastAsia="標楷體" w:hAnsi="Times New Roman" w:cs="Times New Roman"/>
                <w:spacing w:val="20"/>
                <w:szCs w:val="24"/>
                <w:lang w:eastAsia="zh-HK"/>
              </w:rPr>
            </w:pP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20" w:right="-48" w:hanging="720"/>
              <w:jc w:val="center"/>
              <w:rPr>
                <w:rFonts w:ascii="Times New Roman" w:eastAsia="標楷體" w:hAnsi="Times New Roman" w:cs="Times New Roman"/>
                <w:spacing w:val="20"/>
                <w:szCs w:val="24"/>
                <w:lang w:eastAsia="zh-HK"/>
              </w:rPr>
            </w:pP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68" w:right="-163" w:hanging="859"/>
              <w:jc w:val="right"/>
              <w:rPr>
                <w:rFonts w:ascii="Times New Roman" w:eastAsia="標楷體" w:hAnsi="Times New Roman" w:cs="Times New Roman"/>
                <w:spacing w:val="20"/>
                <w:szCs w:val="24"/>
                <w:lang w:eastAsia="zh-HK"/>
              </w:rPr>
            </w:pPr>
          </w:p>
        </w:tc>
      </w:tr>
      <w:tr w:rsidR="00BC46EA" w:rsidRPr="00A10ADF" w:rsidTr="00BC46EA">
        <w:trPr>
          <w:tblHeader/>
        </w:trPr>
        <w:tc>
          <w:tcPr>
            <w:tcW w:w="709" w:type="dxa"/>
            <w:shd w:val="clear" w:color="auto" w:fill="auto"/>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u w:val="single"/>
                <w:lang w:eastAsia="zh-HK"/>
              </w:rPr>
            </w:pPr>
          </w:p>
        </w:tc>
        <w:tc>
          <w:tcPr>
            <w:tcW w:w="3827" w:type="dxa"/>
            <w:shd w:val="clear" w:color="auto" w:fill="auto"/>
          </w:tcPr>
          <w:p w:rsidR="00BC46EA" w:rsidRPr="00A10ADF" w:rsidRDefault="00BC46EA" w:rsidP="00884AA3">
            <w:pPr>
              <w:tabs>
                <w:tab w:val="left" w:pos="720"/>
              </w:tabs>
              <w:overflowPunct w:val="0"/>
              <w:autoSpaceDE w:val="0"/>
              <w:autoSpaceDN w:val="0"/>
              <w:snapToGrid w:val="0"/>
              <w:ind w:leftChars="-45" w:left="175" w:hangingChars="101" w:hanging="283"/>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rPr>
              <w:t>-</w:t>
            </w: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物業</w:t>
            </w:r>
            <w:r w:rsidRPr="00A10ADF">
              <w:rPr>
                <w:rFonts w:ascii="Times New Roman" w:eastAsia="標楷體" w:hAnsi="Times New Roman" w:cs="Times New Roman"/>
                <w:spacing w:val="20"/>
                <w:szCs w:val="24"/>
              </w:rPr>
              <w:t>3</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rPr>
              <w:t>13,800 </w:t>
            </w:r>
          </w:p>
        </w:tc>
        <w:tc>
          <w:tcPr>
            <w:tcW w:w="1276" w:type="dxa"/>
            <w:shd w:val="clear" w:color="auto" w:fill="auto"/>
          </w:tcPr>
          <w:p w:rsidR="00BC46EA" w:rsidRPr="00A10ADF" w:rsidRDefault="00BC46EA" w:rsidP="00884AA3">
            <w:pPr>
              <w:tabs>
                <w:tab w:val="left" w:pos="451"/>
                <w:tab w:val="left" w:pos="720"/>
              </w:tabs>
              <w:overflowPunct w:val="0"/>
              <w:autoSpaceDE w:val="0"/>
              <w:autoSpaceDN w:val="0"/>
              <w:snapToGrid w:val="0"/>
              <w:ind w:left="720" w:rightChars="-32" w:right="-77" w:hanging="720"/>
              <w:jc w:val="center"/>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p>
        </w:tc>
        <w:tc>
          <w:tcPr>
            <w:tcW w:w="1276" w:type="dxa"/>
            <w:shd w:val="clear" w:color="auto" w:fill="auto"/>
          </w:tcPr>
          <w:p w:rsidR="00BC46EA" w:rsidRPr="00A10ADF" w:rsidRDefault="00BC46EA" w:rsidP="00884AA3">
            <w:pPr>
              <w:tabs>
                <w:tab w:val="left" w:pos="476"/>
                <w:tab w:val="left" w:pos="720"/>
              </w:tabs>
              <w:overflowPunct w:val="0"/>
              <w:autoSpaceDE w:val="0"/>
              <w:autoSpaceDN w:val="0"/>
              <w:snapToGrid w:val="0"/>
              <w:ind w:left="720" w:rightChars="-68" w:right="-163" w:hanging="859"/>
              <w:jc w:val="center"/>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w:t>
            </w:r>
          </w:p>
        </w:tc>
      </w:tr>
      <w:tr w:rsidR="00BC46EA" w:rsidRPr="00A10ADF" w:rsidTr="00BC46EA">
        <w:trPr>
          <w:tblHeader/>
        </w:trPr>
        <w:tc>
          <w:tcPr>
            <w:tcW w:w="709" w:type="dxa"/>
            <w:shd w:val="clear" w:color="auto" w:fill="auto"/>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u w:val="single"/>
                <w:lang w:eastAsia="zh-HK"/>
              </w:rPr>
            </w:pPr>
          </w:p>
        </w:tc>
        <w:tc>
          <w:tcPr>
            <w:tcW w:w="3827" w:type="dxa"/>
            <w:shd w:val="clear" w:color="auto" w:fill="auto"/>
          </w:tcPr>
          <w:p w:rsidR="00BC46EA" w:rsidRPr="00A10ADF" w:rsidRDefault="00BC46EA" w:rsidP="00884AA3">
            <w:pPr>
              <w:tabs>
                <w:tab w:val="left" w:pos="720"/>
              </w:tabs>
              <w:overflowPunct w:val="0"/>
              <w:autoSpaceDE w:val="0"/>
              <w:autoSpaceDN w:val="0"/>
              <w:snapToGrid w:val="0"/>
              <w:ind w:leftChars="-45" w:left="175" w:hangingChars="101" w:hanging="283"/>
              <w:jc w:val="both"/>
              <w:rPr>
                <w:rFonts w:ascii="Times New Roman" w:eastAsia="標楷體" w:hAnsi="Times New Roman" w:cs="Times New Roman"/>
                <w:spacing w:val="20"/>
                <w:szCs w:val="24"/>
              </w:rPr>
            </w:pPr>
            <w:r w:rsidRPr="00A10ADF">
              <w:rPr>
                <w:rFonts w:ascii="Times New Roman" w:eastAsia="標楷體" w:hAnsi="Times New Roman" w:cs="Times New Roman"/>
                <w:spacing w:val="20"/>
                <w:szCs w:val="24"/>
              </w:rPr>
              <w:t xml:space="preserve">- </w:t>
            </w:r>
            <w:r w:rsidRPr="00A10ADF">
              <w:rPr>
                <w:rFonts w:ascii="Times New Roman" w:eastAsia="標楷體" w:hAnsi="Times New Roman" w:cs="Times New Roman"/>
                <w:spacing w:val="20"/>
                <w:szCs w:val="24"/>
                <w:lang w:eastAsia="zh-HK"/>
              </w:rPr>
              <w:t>物業</w:t>
            </w:r>
            <w:r w:rsidRPr="00A10ADF">
              <w:rPr>
                <w:rFonts w:ascii="Times New Roman" w:eastAsia="標楷體" w:hAnsi="Times New Roman" w:cs="Times New Roman"/>
                <w:spacing w:val="20"/>
                <w:szCs w:val="24"/>
              </w:rPr>
              <w:t>10</w:t>
            </w:r>
          </w:p>
        </w:tc>
        <w:tc>
          <w:tcPr>
            <w:tcW w:w="1276" w:type="dxa"/>
            <w:shd w:val="clear" w:color="auto" w:fill="auto"/>
          </w:tcPr>
          <w:p w:rsidR="00BC46EA" w:rsidRPr="00A10ADF" w:rsidRDefault="00BC46EA" w:rsidP="00884AA3">
            <w:pPr>
              <w:tabs>
                <w:tab w:val="left" w:pos="457"/>
                <w:tab w:val="left" w:pos="720"/>
              </w:tabs>
              <w:overflowPunct w:val="0"/>
              <w:autoSpaceDE w:val="0"/>
              <w:autoSpaceDN w:val="0"/>
              <w:snapToGrid w:val="0"/>
              <w:ind w:left="720" w:rightChars="-20" w:right="-48" w:hanging="720"/>
              <w:jc w:val="center"/>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32" w:right="-77" w:hanging="720"/>
              <w:jc w:val="center"/>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32" w:right="-77" w:hanging="778"/>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28,500</w:t>
            </w:r>
          </w:p>
        </w:tc>
      </w:tr>
      <w:tr w:rsidR="00BC46EA" w:rsidRPr="00A10ADF" w:rsidTr="00BC46EA">
        <w:trPr>
          <w:tblHeader/>
        </w:trPr>
        <w:tc>
          <w:tcPr>
            <w:tcW w:w="709" w:type="dxa"/>
            <w:shd w:val="clear" w:color="auto" w:fill="auto"/>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u w:val="single"/>
                <w:lang w:eastAsia="zh-HK"/>
              </w:rPr>
            </w:pPr>
          </w:p>
        </w:tc>
        <w:tc>
          <w:tcPr>
            <w:tcW w:w="3827" w:type="dxa"/>
            <w:shd w:val="clear" w:color="auto" w:fill="auto"/>
          </w:tcPr>
          <w:p w:rsidR="00BC46EA" w:rsidRPr="00A10ADF" w:rsidRDefault="00BC46EA" w:rsidP="00884AA3">
            <w:pPr>
              <w:tabs>
                <w:tab w:val="left" w:pos="720"/>
              </w:tabs>
              <w:overflowPunct w:val="0"/>
              <w:autoSpaceDE w:val="0"/>
              <w:autoSpaceDN w:val="0"/>
              <w:snapToGrid w:val="0"/>
              <w:ind w:leftChars="-45" w:left="175" w:hangingChars="101" w:hanging="283"/>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利息</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20" w:right="-48" w:hanging="720"/>
              <w:jc w:val="center"/>
              <w:rPr>
                <w:rFonts w:ascii="Times New Roman" w:eastAsia="標楷體" w:hAnsi="Times New Roman" w:cs="Times New Roman"/>
                <w:spacing w:val="20"/>
                <w:szCs w:val="24"/>
                <w:lang w:eastAsia="zh-HK"/>
              </w:rPr>
            </w:pP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32" w:right="-77" w:hanging="720"/>
              <w:jc w:val="center"/>
              <w:rPr>
                <w:rFonts w:ascii="Times New Roman" w:eastAsia="標楷體" w:hAnsi="Times New Roman" w:cs="Times New Roman"/>
                <w:spacing w:val="20"/>
                <w:szCs w:val="24"/>
                <w:lang w:eastAsia="zh-HK"/>
              </w:rPr>
            </w:pP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32" w:right="-77" w:hanging="778"/>
              <w:jc w:val="right"/>
              <w:rPr>
                <w:rFonts w:ascii="Times New Roman" w:eastAsia="標楷體" w:hAnsi="Times New Roman" w:cs="Times New Roman"/>
                <w:spacing w:val="20"/>
                <w:szCs w:val="24"/>
                <w:lang w:eastAsia="zh-HK"/>
              </w:rPr>
            </w:pPr>
          </w:p>
        </w:tc>
      </w:tr>
      <w:tr w:rsidR="00BC46EA" w:rsidRPr="00A10ADF" w:rsidTr="00BC46EA">
        <w:trPr>
          <w:tblHeader/>
        </w:trPr>
        <w:tc>
          <w:tcPr>
            <w:tcW w:w="709" w:type="dxa"/>
            <w:shd w:val="clear" w:color="auto" w:fill="auto"/>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u w:val="single"/>
                <w:lang w:eastAsia="zh-HK"/>
              </w:rPr>
            </w:pPr>
          </w:p>
        </w:tc>
        <w:tc>
          <w:tcPr>
            <w:tcW w:w="3827" w:type="dxa"/>
            <w:shd w:val="clear" w:color="auto" w:fill="auto"/>
          </w:tcPr>
          <w:p w:rsidR="00BC46EA" w:rsidRPr="00A10ADF" w:rsidRDefault="00BC46EA" w:rsidP="00884AA3">
            <w:pPr>
              <w:tabs>
                <w:tab w:val="left" w:pos="720"/>
              </w:tabs>
              <w:overflowPunct w:val="0"/>
              <w:autoSpaceDE w:val="0"/>
              <w:autoSpaceDN w:val="0"/>
              <w:snapToGrid w:val="0"/>
              <w:ind w:leftChars="-45" w:left="455" w:hangingChars="201" w:hanging="563"/>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rPr>
              <w:t>-</w:t>
            </w: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物業</w:t>
            </w:r>
            <w:r w:rsidRPr="00A10ADF">
              <w:rPr>
                <w:rFonts w:ascii="Times New Roman" w:eastAsia="標楷體" w:hAnsi="Times New Roman" w:cs="Times New Roman"/>
                <w:spacing w:val="20"/>
                <w:szCs w:val="24"/>
              </w:rPr>
              <w:t>9</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   </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32" w:right="-77" w:hanging="720"/>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rPr>
              <w:t>11,768</w:t>
            </w:r>
            <w:r w:rsidRPr="00A10ADF">
              <w:rPr>
                <w:rFonts w:ascii="Times New Roman" w:eastAsia="標楷體" w:hAnsi="Times New Roman" w:cs="Times New Roman"/>
                <w:spacing w:val="20"/>
                <w:szCs w:val="24"/>
                <w:lang w:eastAsia="zh-HK"/>
              </w:rPr>
              <w:t> </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32" w:right="-77" w:hanging="778"/>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w:t>
            </w:r>
          </w:p>
        </w:tc>
      </w:tr>
      <w:tr w:rsidR="00BC46EA" w:rsidRPr="00A10ADF" w:rsidTr="00BC46EA">
        <w:trPr>
          <w:tblHeader/>
        </w:trPr>
        <w:tc>
          <w:tcPr>
            <w:tcW w:w="709" w:type="dxa"/>
            <w:shd w:val="clear" w:color="auto" w:fill="auto"/>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u w:val="single"/>
                <w:lang w:eastAsia="zh-HK"/>
              </w:rPr>
            </w:pPr>
          </w:p>
        </w:tc>
        <w:tc>
          <w:tcPr>
            <w:tcW w:w="3827" w:type="dxa"/>
            <w:shd w:val="clear" w:color="auto" w:fill="auto"/>
          </w:tcPr>
          <w:p w:rsidR="00BC46EA" w:rsidRPr="00A10ADF" w:rsidRDefault="00BC46EA" w:rsidP="00884AA3">
            <w:pPr>
              <w:tabs>
                <w:tab w:val="left" w:pos="720"/>
              </w:tabs>
              <w:overflowPunct w:val="0"/>
              <w:autoSpaceDE w:val="0"/>
              <w:autoSpaceDN w:val="0"/>
              <w:snapToGrid w:val="0"/>
              <w:ind w:leftChars="-45" w:left="455" w:hangingChars="201" w:hanging="563"/>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rPr>
              <w:t>-</w:t>
            </w: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物業</w:t>
            </w:r>
            <w:r w:rsidRPr="00A10ADF">
              <w:rPr>
                <w:rFonts w:ascii="Times New Roman" w:eastAsia="標楷體" w:hAnsi="Times New Roman" w:cs="Times New Roman"/>
                <w:spacing w:val="20"/>
                <w:szCs w:val="24"/>
                <w:lang w:eastAsia="zh-HK"/>
              </w:rPr>
              <w:t>10</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   </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   </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32" w:right="-77" w:hanging="778"/>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17,088</w:t>
            </w:r>
          </w:p>
        </w:tc>
      </w:tr>
      <w:tr w:rsidR="00BC46EA" w:rsidRPr="00A10ADF" w:rsidTr="00BC46EA">
        <w:trPr>
          <w:tblHeader/>
        </w:trPr>
        <w:tc>
          <w:tcPr>
            <w:tcW w:w="709" w:type="dxa"/>
            <w:shd w:val="clear" w:color="auto" w:fill="auto"/>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u w:val="single"/>
                <w:lang w:eastAsia="zh-HK"/>
              </w:rPr>
            </w:pPr>
          </w:p>
        </w:tc>
        <w:tc>
          <w:tcPr>
            <w:tcW w:w="3827" w:type="dxa"/>
            <w:shd w:val="clear" w:color="auto" w:fill="auto"/>
          </w:tcPr>
          <w:p w:rsidR="00BC46EA" w:rsidRPr="00A10ADF" w:rsidRDefault="00BC46EA" w:rsidP="00884AA3">
            <w:pPr>
              <w:tabs>
                <w:tab w:val="left" w:pos="720"/>
              </w:tabs>
              <w:overflowPunct w:val="0"/>
              <w:autoSpaceDE w:val="0"/>
              <w:autoSpaceDN w:val="0"/>
              <w:snapToGrid w:val="0"/>
              <w:ind w:leftChars="-45" w:left="455" w:hangingChars="201" w:hanging="563"/>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rPr>
              <w:t>-</w:t>
            </w: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物業</w:t>
            </w:r>
            <w:r w:rsidRPr="00A10ADF">
              <w:rPr>
                <w:rFonts w:ascii="Times New Roman" w:eastAsia="標楷體" w:hAnsi="Times New Roman" w:cs="Times New Roman"/>
                <w:spacing w:val="20"/>
                <w:szCs w:val="24"/>
                <w:lang w:eastAsia="zh-HK"/>
              </w:rPr>
              <w:t>11</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   </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   </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32" w:right="-77" w:hanging="778"/>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76,118</w:t>
            </w:r>
          </w:p>
        </w:tc>
      </w:tr>
      <w:tr w:rsidR="00BC46EA" w:rsidRPr="00A10ADF" w:rsidTr="00BC46EA">
        <w:trPr>
          <w:tblHeader/>
        </w:trPr>
        <w:tc>
          <w:tcPr>
            <w:tcW w:w="709" w:type="dxa"/>
            <w:shd w:val="clear" w:color="auto" w:fill="auto"/>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u w:val="single"/>
                <w:lang w:eastAsia="zh-HK"/>
              </w:rPr>
            </w:pPr>
          </w:p>
        </w:tc>
        <w:tc>
          <w:tcPr>
            <w:tcW w:w="3827" w:type="dxa"/>
            <w:shd w:val="clear" w:color="auto" w:fill="auto"/>
          </w:tcPr>
          <w:p w:rsidR="00BC46EA" w:rsidRPr="00A10ADF" w:rsidRDefault="00BC46EA" w:rsidP="00884AA3">
            <w:pPr>
              <w:tabs>
                <w:tab w:val="left" w:pos="720"/>
              </w:tabs>
              <w:overflowPunct w:val="0"/>
              <w:autoSpaceDE w:val="0"/>
              <w:autoSpaceDN w:val="0"/>
              <w:snapToGrid w:val="0"/>
              <w:ind w:leftChars="-45" w:left="455" w:hangingChars="201" w:hanging="563"/>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rPr>
              <w:t>-</w:t>
            </w: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物業</w:t>
            </w:r>
            <w:r w:rsidRPr="00A10ADF">
              <w:rPr>
                <w:rFonts w:ascii="Times New Roman" w:eastAsia="標楷體" w:hAnsi="Times New Roman" w:cs="Times New Roman"/>
                <w:spacing w:val="20"/>
                <w:szCs w:val="24"/>
                <w:lang w:eastAsia="zh-HK"/>
              </w:rPr>
              <w:t>12</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   </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   </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32" w:right="-77" w:hanging="778"/>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28,836</w:t>
            </w:r>
          </w:p>
        </w:tc>
      </w:tr>
      <w:tr w:rsidR="00BC46EA" w:rsidRPr="00A10ADF" w:rsidTr="00BC46EA">
        <w:trPr>
          <w:tblHeader/>
        </w:trPr>
        <w:tc>
          <w:tcPr>
            <w:tcW w:w="709" w:type="dxa"/>
            <w:shd w:val="clear" w:color="auto" w:fill="auto"/>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u w:val="single"/>
                <w:lang w:eastAsia="zh-HK"/>
              </w:rPr>
            </w:pPr>
          </w:p>
        </w:tc>
        <w:tc>
          <w:tcPr>
            <w:tcW w:w="3827" w:type="dxa"/>
            <w:shd w:val="clear" w:color="auto" w:fill="auto"/>
          </w:tcPr>
          <w:p w:rsidR="00BC46EA" w:rsidRPr="00A10ADF" w:rsidRDefault="00BC46EA" w:rsidP="00884AA3">
            <w:pPr>
              <w:tabs>
                <w:tab w:val="left" w:pos="720"/>
              </w:tabs>
              <w:overflowPunct w:val="0"/>
              <w:autoSpaceDE w:val="0"/>
              <w:autoSpaceDN w:val="0"/>
              <w:snapToGrid w:val="0"/>
              <w:ind w:leftChars="-45" w:left="455" w:hangingChars="201" w:hanging="563"/>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rPr>
              <w:t>-</w:t>
            </w: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物業</w:t>
            </w:r>
            <w:r w:rsidRPr="00A10ADF">
              <w:rPr>
                <w:rFonts w:ascii="Times New Roman" w:eastAsia="標楷體" w:hAnsi="Times New Roman" w:cs="Times New Roman"/>
                <w:spacing w:val="20"/>
                <w:szCs w:val="24"/>
                <w:lang w:eastAsia="zh-HK"/>
              </w:rPr>
              <w:t>13</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   </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   </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32" w:right="-77" w:hanging="778"/>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55,252</w:t>
            </w:r>
          </w:p>
        </w:tc>
      </w:tr>
      <w:tr w:rsidR="00BC46EA" w:rsidRPr="00A10ADF" w:rsidTr="00BC46EA">
        <w:trPr>
          <w:tblHeader/>
        </w:trPr>
        <w:tc>
          <w:tcPr>
            <w:tcW w:w="709" w:type="dxa"/>
            <w:shd w:val="clear" w:color="auto" w:fill="auto"/>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u w:val="single"/>
                <w:lang w:eastAsia="zh-HK"/>
              </w:rPr>
            </w:pPr>
          </w:p>
        </w:tc>
        <w:tc>
          <w:tcPr>
            <w:tcW w:w="3827" w:type="dxa"/>
            <w:shd w:val="clear" w:color="auto" w:fill="auto"/>
          </w:tcPr>
          <w:p w:rsidR="00BC46EA" w:rsidRPr="00A10ADF" w:rsidRDefault="00BC46EA" w:rsidP="00884AA3">
            <w:pPr>
              <w:tabs>
                <w:tab w:val="left" w:pos="720"/>
              </w:tabs>
              <w:overflowPunct w:val="0"/>
              <w:autoSpaceDE w:val="0"/>
              <w:autoSpaceDN w:val="0"/>
              <w:snapToGrid w:val="0"/>
              <w:ind w:leftChars="-45" w:left="455" w:hangingChars="201" w:hanging="563"/>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rPr>
              <w:t>-</w:t>
            </w: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物業</w:t>
            </w:r>
            <w:r w:rsidRPr="00A10ADF">
              <w:rPr>
                <w:rFonts w:ascii="Times New Roman" w:eastAsia="標楷體" w:hAnsi="Times New Roman" w:cs="Times New Roman"/>
                <w:spacing w:val="20"/>
                <w:szCs w:val="24"/>
                <w:lang w:eastAsia="zh-HK"/>
              </w:rPr>
              <w:t>14</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   </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   </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32" w:right="-77" w:hanging="778"/>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53,127</w:t>
            </w:r>
          </w:p>
        </w:tc>
      </w:tr>
      <w:tr w:rsidR="00BC46EA" w:rsidRPr="00A10ADF" w:rsidTr="00BC46EA">
        <w:trPr>
          <w:tblHeader/>
        </w:trPr>
        <w:tc>
          <w:tcPr>
            <w:tcW w:w="709" w:type="dxa"/>
            <w:shd w:val="clear" w:color="auto" w:fill="auto"/>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u w:val="single"/>
                <w:lang w:eastAsia="zh-HK"/>
              </w:rPr>
            </w:pPr>
          </w:p>
        </w:tc>
        <w:tc>
          <w:tcPr>
            <w:tcW w:w="3827" w:type="dxa"/>
            <w:shd w:val="clear" w:color="auto" w:fill="auto"/>
          </w:tcPr>
          <w:p w:rsidR="00BC46EA" w:rsidRPr="00A10ADF" w:rsidRDefault="00BC46EA" w:rsidP="00884AA3">
            <w:pPr>
              <w:tabs>
                <w:tab w:val="left" w:pos="720"/>
              </w:tabs>
              <w:overflowPunct w:val="0"/>
              <w:autoSpaceDE w:val="0"/>
              <w:autoSpaceDN w:val="0"/>
              <w:snapToGrid w:val="0"/>
              <w:ind w:leftChars="-45" w:left="455" w:hangingChars="201" w:hanging="563"/>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rPr>
              <w:t>-</w:t>
            </w: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物業</w:t>
            </w:r>
            <w:r w:rsidRPr="00A10ADF">
              <w:rPr>
                <w:rFonts w:ascii="Times New Roman" w:eastAsia="標楷體" w:hAnsi="Times New Roman" w:cs="Times New Roman"/>
                <w:spacing w:val="20"/>
                <w:szCs w:val="24"/>
                <w:lang w:eastAsia="zh-HK"/>
              </w:rPr>
              <w:t>15</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   </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   </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32" w:right="-77" w:hanging="778"/>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9,704</w:t>
            </w:r>
          </w:p>
        </w:tc>
      </w:tr>
      <w:tr w:rsidR="00BC46EA" w:rsidRPr="00A10ADF" w:rsidTr="00BC46EA">
        <w:trPr>
          <w:tblHeader/>
        </w:trPr>
        <w:tc>
          <w:tcPr>
            <w:tcW w:w="709" w:type="dxa"/>
            <w:shd w:val="clear" w:color="auto" w:fill="auto"/>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u w:val="single"/>
                <w:lang w:eastAsia="zh-HK"/>
              </w:rPr>
            </w:pPr>
          </w:p>
        </w:tc>
        <w:tc>
          <w:tcPr>
            <w:tcW w:w="3827" w:type="dxa"/>
            <w:shd w:val="clear" w:color="auto" w:fill="auto"/>
          </w:tcPr>
          <w:p w:rsidR="00BC46EA" w:rsidRPr="00A10ADF" w:rsidRDefault="00BC46EA" w:rsidP="00884AA3">
            <w:pPr>
              <w:tabs>
                <w:tab w:val="left" w:pos="720"/>
              </w:tabs>
              <w:overflowPunct w:val="0"/>
              <w:autoSpaceDE w:val="0"/>
              <w:autoSpaceDN w:val="0"/>
              <w:snapToGrid w:val="0"/>
              <w:ind w:leftChars="-45" w:left="455" w:hangingChars="201" w:hanging="563"/>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rPr>
              <w:t>-</w:t>
            </w: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物業</w:t>
            </w:r>
            <w:r w:rsidRPr="00A10ADF">
              <w:rPr>
                <w:rFonts w:ascii="Times New Roman" w:eastAsia="標楷體" w:hAnsi="Times New Roman" w:cs="Times New Roman"/>
                <w:spacing w:val="20"/>
                <w:szCs w:val="24"/>
                <w:lang w:eastAsia="zh-HK"/>
              </w:rPr>
              <w:t>16</w:t>
            </w:r>
          </w:p>
        </w:tc>
        <w:tc>
          <w:tcPr>
            <w:tcW w:w="1276" w:type="dxa"/>
            <w:shd w:val="clear" w:color="auto" w:fill="auto"/>
          </w:tcPr>
          <w:p w:rsidR="00BC46EA" w:rsidRPr="00A10ADF" w:rsidRDefault="00BC46EA" w:rsidP="00884AA3">
            <w:pPr>
              <w:tabs>
                <w:tab w:val="left" w:pos="137"/>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u w:val="single"/>
                <w:lang w:eastAsia="zh-HK"/>
              </w:rPr>
            </w:pPr>
            <w:r w:rsidRPr="00A10ADF">
              <w:rPr>
                <w:rFonts w:ascii="Times New Roman" w:eastAsia="標楷體" w:hAnsi="Times New Roman" w:cs="Times New Roman"/>
                <w:spacing w:val="20"/>
                <w:szCs w:val="24"/>
                <w:u w:val="single"/>
                <w:lang w:eastAsia="zh-HK"/>
              </w:rPr>
              <w:t xml:space="preserve">  —  </w:t>
            </w:r>
            <w:r w:rsidRPr="00A10ADF">
              <w:rPr>
                <w:rFonts w:ascii="Times New Roman" w:eastAsia="標楷體" w:hAnsi="Times New Roman" w:cs="Times New Roman"/>
                <w:spacing w:val="20"/>
                <w:szCs w:val="24"/>
                <w:lang w:eastAsia="zh-HK"/>
              </w:rPr>
              <w:t> </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u w:val="single"/>
                <w:lang w:eastAsia="zh-HK"/>
              </w:rPr>
            </w:pPr>
            <w:r w:rsidRPr="00A10ADF">
              <w:rPr>
                <w:rFonts w:ascii="Times New Roman" w:eastAsia="標楷體" w:hAnsi="Times New Roman" w:cs="Times New Roman"/>
                <w:spacing w:val="20"/>
                <w:szCs w:val="24"/>
                <w:u w:val="single"/>
                <w:lang w:eastAsia="zh-HK"/>
              </w:rPr>
              <w:t xml:space="preserve">  —  </w:t>
            </w:r>
            <w:r w:rsidRPr="00A10ADF">
              <w:rPr>
                <w:rFonts w:ascii="Times New Roman" w:eastAsia="標楷體" w:hAnsi="Times New Roman" w:cs="Times New Roman"/>
                <w:spacing w:val="20"/>
                <w:szCs w:val="24"/>
                <w:lang w:eastAsia="zh-HK"/>
              </w:rPr>
              <w:t> </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32" w:right="-77" w:hanging="778"/>
              <w:jc w:val="right"/>
              <w:rPr>
                <w:rFonts w:ascii="Times New Roman" w:eastAsia="標楷體" w:hAnsi="Times New Roman" w:cs="Times New Roman"/>
                <w:spacing w:val="20"/>
                <w:szCs w:val="24"/>
                <w:u w:val="single"/>
                <w:lang w:eastAsia="zh-HK"/>
              </w:rPr>
            </w:pPr>
            <w:r w:rsidRPr="00A10ADF">
              <w:rPr>
                <w:rFonts w:ascii="Times New Roman" w:eastAsia="標楷體" w:hAnsi="Times New Roman" w:cs="Times New Roman"/>
                <w:spacing w:val="20"/>
                <w:szCs w:val="24"/>
                <w:u w:val="single"/>
                <w:lang w:eastAsia="zh-HK"/>
              </w:rPr>
              <w:t>     7,134</w:t>
            </w:r>
          </w:p>
        </w:tc>
      </w:tr>
      <w:tr w:rsidR="00BC46EA" w:rsidRPr="00A10ADF" w:rsidTr="00BC46EA">
        <w:trPr>
          <w:trHeight w:val="185"/>
          <w:tblHeader/>
        </w:trPr>
        <w:tc>
          <w:tcPr>
            <w:tcW w:w="4536" w:type="dxa"/>
            <w:gridSpan w:val="2"/>
            <w:shd w:val="clear" w:color="auto" w:fill="auto"/>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eastAsia="zh-HK"/>
              </w:rPr>
            </w:pP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rPr>
              <w:t>371,508 </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32" w:right="-77" w:hanging="720"/>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rPr>
              <w:t>579,048 </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32" w:right="-77" w:hanging="778"/>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3,342</w:t>
            </w:r>
            <w:r w:rsidRPr="00A10ADF">
              <w:rPr>
                <w:rFonts w:ascii="Times New Roman" w:eastAsia="標楷體" w:hAnsi="Times New Roman" w:cs="Times New Roman"/>
                <w:spacing w:val="20"/>
                <w:szCs w:val="24"/>
              </w:rPr>
              <w:t>,</w:t>
            </w:r>
            <w:r w:rsidRPr="00A10ADF">
              <w:rPr>
                <w:rFonts w:ascii="Times New Roman" w:eastAsia="標楷體" w:hAnsi="Times New Roman" w:cs="Times New Roman"/>
                <w:spacing w:val="20"/>
                <w:szCs w:val="24"/>
                <w:lang w:eastAsia="zh-HK"/>
              </w:rPr>
              <w:t>140</w:t>
            </w:r>
          </w:p>
        </w:tc>
      </w:tr>
      <w:tr w:rsidR="00BC46EA" w:rsidRPr="00A10ADF" w:rsidTr="00BC46EA">
        <w:trPr>
          <w:tblHeader/>
        </w:trPr>
        <w:tc>
          <w:tcPr>
            <w:tcW w:w="709" w:type="dxa"/>
            <w:shd w:val="clear" w:color="auto" w:fill="auto"/>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u w:val="single"/>
                <w:lang w:eastAsia="zh-HK"/>
              </w:rPr>
              <w:t>減</w:t>
            </w:r>
            <w:r w:rsidRPr="00A10ADF">
              <w:rPr>
                <w:rFonts w:ascii="Times New Roman" w:eastAsia="標楷體" w:hAnsi="Times New Roman" w:cs="Times New Roman"/>
                <w:spacing w:val="20"/>
                <w:szCs w:val="24"/>
                <w:lang w:eastAsia="zh-HK"/>
              </w:rPr>
              <w:t>：</w:t>
            </w:r>
          </w:p>
        </w:tc>
        <w:tc>
          <w:tcPr>
            <w:tcW w:w="3827" w:type="dxa"/>
            <w:shd w:val="clear" w:color="auto" w:fill="auto"/>
          </w:tcPr>
          <w:p w:rsidR="00BC46EA" w:rsidRPr="00A10ADF" w:rsidRDefault="00BC46EA" w:rsidP="00884AA3">
            <w:pPr>
              <w:tabs>
                <w:tab w:val="left" w:pos="720"/>
              </w:tabs>
              <w:overflowPunct w:val="0"/>
              <w:autoSpaceDE w:val="0"/>
              <w:autoSpaceDN w:val="0"/>
              <w:snapToGrid w:val="0"/>
              <w:ind w:leftChars="-45" w:left="175" w:hangingChars="101" w:hanging="283"/>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物業</w:t>
            </w:r>
            <w:r w:rsidRPr="00A10ADF">
              <w:rPr>
                <w:rFonts w:ascii="Times New Roman" w:eastAsia="標楷體" w:hAnsi="Times New Roman" w:cs="Times New Roman"/>
                <w:spacing w:val="20"/>
                <w:szCs w:val="24"/>
                <w:lang w:eastAsia="zh-HK"/>
              </w:rPr>
              <w:t>6</w:t>
            </w:r>
            <w:r w:rsidRPr="00A10ADF">
              <w:rPr>
                <w:rFonts w:ascii="Times New Roman" w:eastAsia="標楷體" w:hAnsi="Times New Roman" w:cs="Times New Roman"/>
                <w:spacing w:val="20"/>
                <w:szCs w:val="24"/>
                <w:lang w:eastAsia="zh-HK"/>
              </w:rPr>
              <w:t>的應評稅利潤</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20" w:right="-48" w:hanging="720"/>
              <w:jc w:val="center"/>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32" w:right="-77" w:hanging="720"/>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220,800 </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68" w:right="-163" w:hanging="859"/>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w:t>
            </w:r>
          </w:p>
        </w:tc>
      </w:tr>
      <w:tr w:rsidR="00BC46EA" w:rsidRPr="00A10ADF" w:rsidTr="00BC46EA">
        <w:trPr>
          <w:tblHeader/>
        </w:trPr>
        <w:tc>
          <w:tcPr>
            <w:tcW w:w="709" w:type="dxa"/>
            <w:shd w:val="clear" w:color="auto" w:fill="auto"/>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u w:val="single"/>
                <w:lang w:eastAsia="zh-HK"/>
              </w:rPr>
            </w:pPr>
          </w:p>
        </w:tc>
        <w:tc>
          <w:tcPr>
            <w:tcW w:w="3827" w:type="dxa"/>
            <w:shd w:val="clear" w:color="auto" w:fill="auto"/>
          </w:tcPr>
          <w:p w:rsidR="00BC46EA" w:rsidRPr="00A10ADF" w:rsidRDefault="00BC46EA" w:rsidP="00884AA3">
            <w:pPr>
              <w:tabs>
                <w:tab w:val="left" w:pos="720"/>
              </w:tabs>
              <w:overflowPunct w:val="0"/>
              <w:autoSpaceDE w:val="0"/>
              <w:autoSpaceDN w:val="0"/>
              <w:snapToGrid w:val="0"/>
              <w:ind w:leftChars="-45" w:left="175" w:hangingChars="101" w:hanging="283"/>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賣樓代理佣金</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lang w:eastAsia="zh-HK"/>
              </w:rPr>
            </w:pP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32" w:right="-77" w:hanging="720"/>
              <w:jc w:val="right"/>
              <w:rPr>
                <w:rFonts w:ascii="Times New Roman" w:eastAsia="標楷體" w:hAnsi="Times New Roman" w:cs="Times New Roman"/>
                <w:spacing w:val="20"/>
                <w:szCs w:val="24"/>
                <w:lang w:eastAsia="zh-HK"/>
              </w:rPr>
            </w:pP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92" w:right="-221" w:hanging="859"/>
              <w:jc w:val="right"/>
              <w:rPr>
                <w:rFonts w:ascii="Times New Roman" w:eastAsia="標楷體" w:hAnsi="Times New Roman" w:cs="Times New Roman"/>
                <w:spacing w:val="20"/>
                <w:szCs w:val="24"/>
                <w:lang w:eastAsia="zh-HK"/>
              </w:rPr>
            </w:pPr>
          </w:p>
        </w:tc>
      </w:tr>
      <w:tr w:rsidR="00BC46EA" w:rsidRPr="00A10ADF" w:rsidTr="00BC46EA">
        <w:trPr>
          <w:tblHeader/>
        </w:trPr>
        <w:tc>
          <w:tcPr>
            <w:tcW w:w="709" w:type="dxa"/>
            <w:shd w:val="clear" w:color="auto" w:fill="auto"/>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u w:val="single"/>
                <w:lang w:eastAsia="zh-HK"/>
              </w:rPr>
            </w:pPr>
          </w:p>
        </w:tc>
        <w:tc>
          <w:tcPr>
            <w:tcW w:w="3827" w:type="dxa"/>
            <w:shd w:val="clear" w:color="auto" w:fill="auto"/>
          </w:tcPr>
          <w:p w:rsidR="00BC46EA" w:rsidRPr="00A10ADF" w:rsidRDefault="00BC46EA" w:rsidP="00884AA3">
            <w:pPr>
              <w:tabs>
                <w:tab w:val="left" w:pos="720"/>
              </w:tabs>
              <w:overflowPunct w:val="0"/>
              <w:autoSpaceDE w:val="0"/>
              <w:autoSpaceDN w:val="0"/>
              <w:snapToGrid w:val="0"/>
              <w:ind w:leftChars="-45" w:left="175" w:hangingChars="101" w:hanging="283"/>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rPr>
              <w:t>-</w:t>
            </w: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物業</w:t>
            </w:r>
            <w:r w:rsidRPr="00A10ADF">
              <w:rPr>
                <w:rFonts w:ascii="Times New Roman" w:eastAsia="標楷體" w:hAnsi="Times New Roman" w:cs="Times New Roman"/>
                <w:spacing w:val="20"/>
                <w:szCs w:val="24"/>
              </w:rPr>
              <w:t>3</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20" w:right="-48" w:hanging="720"/>
              <w:jc w:val="center"/>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32" w:right="-77" w:hanging="720"/>
              <w:jc w:val="center"/>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68" w:right="-163" w:hanging="859"/>
              <w:jc w:val="center"/>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w:t>
            </w:r>
          </w:p>
        </w:tc>
      </w:tr>
      <w:tr w:rsidR="00BC46EA" w:rsidRPr="00A10ADF" w:rsidTr="00BC46EA">
        <w:trPr>
          <w:tblHeader/>
        </w:trPr>
        <w:tc>
          <w:tcPr>
            <w:tcW w:w="709" w:type="dxa"/>
            <w:shd w:val="clear" w:color="auto" w:fill="auto"/>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u w:val="single"/>
                <w:lang w:eastAsia="zh-HK"/>
              </w:rPr>
            </w:pPr>
          </w:p>
        </w:tc>
        <w:tc>
          <w:tcPr>
            <w:tcW w:w="3827" w:type="dxa"/>
            <w:shd w:val="clear" w:color="auto" w:fill="auto"/>
          </w:tcPr>
          <w:p w:rsidR="00BC46EA" w:rsidRPr="00A10ADF" w:rsidRDefault="00BC46EA" w:rsidP="00884AA3">
            <w:pPr>
              <w:tabs>
                <w:tab w:val="left" w:pos="720"/>
              </w:tabs>
              <w:overflowPunct w:val="0"/>
              <w:autoSpaceDE w:val="0"/>
              <w:autoSpaceDN w:val="0"/>
              <w:snapToGrid w:val="0"/>
              <w:ind w:leftChars="-45" w:left="175" w:hangingChars="101" w:hanging="283"/>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物業</w:t>
            </w:r>
            <w:r w:rsidRPr="00A10ADF">
              <w:rPr>
                <w:rFonts w:ascii="Times New Roman" w:eastAsia="標楷體" w:hAnsi="Times New Roman" w:cs="Times New Roman"/>
                <w:spacing w:val="20"/>
                <w:szCs w:val="24"/>
                <w:lang w:eastAsia="zh-HK"/>
              </w:rPr>
              <w:t>10</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20" w:right="-48" w:hanging="720"/>
              <w:jc w:val="center"/>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 </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20" w:right="-48" w:hanging="720"/>
              <w:jc w:val="center"/>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32" w:right="-77" w:hanging="778"/>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14,250</w:t>
            </w:r>
          </w:p>
        </w:tc>
      </w:tr>
      <w:tr w:rsidR="00BC46EA" w:rsidRPr="00A10ADF" w:rsidTr="00BC46EA">
        <w:trPr>
          <w:tblHeader/>
        </w:trPr>
        <w:tc>
          <w:tcPr>
            <w:tcW w:w="709" w:type="dxa"/>
            <w:shd w:val="clear" w:color="auto" w:fill="auto"/>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u w:val="single"/>
                <w:lang w:eastAsia="zh-HK"/>
              </w:rPr>
            </w:pPr>
          </w:p>
        </w:tc>
        <w:tc>
          <w:tcPr>
            <w:tcW w:w="3827" w:type="dxa"/>
            <w:shd w:val="clear" w:color="auto" w:fill="auto"/>
          </w:tcPr>
          <w:p w:rsidR="00BC46EA" w:rsidRPr="00A10ADF" w:rsidRDefault="00BC46EA" w:rsidP="00884AA3">
            <w:pPr>
              <w:tabs>
                <w:tab w:val="left" w:pos="720"/>
              </w:tabs>
              <w:overflowPunct w:val="0"/>
              <w:autoSpaceDE w:val="0"/>
              <w:autoSpaceDN w:val="0"/>
              <w:snapToGrid w:val="0"/>
              <w:ind w:leftChars="-45" w:left="175" w:hangingChars="101" w:hanging="283"/>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利息</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20" w:right="-48" w:hanging="720"/>
              <w:jc w:val="center"/>
              <w:rPr>
                <w:rFonts w:ascii="Times New Roman" w:eastAsia="標楷體" w:hAnsi="Times New Roman" w:cs="Times New Roman"/>
                <w:spacing w:val="20"/>
                <w:szCs w:val="24"/>
                <w:lang w:eastAsia="zh-HK"/>
              </w:rPr>
            </w:pP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20" w:right="-48" w:hanging="720"/>
              <w:jc w:val="center"/>
              <w:rPr>
                <w:rFonts w:ascii="Times New Roman" w:eastAsia="標楷體" w:hAnsi="Times New Roman" w:cs="Times New Roman"/>
                <w:spacing w:val="20"/>
                <w:szCs w:val="24"/>
                <w:lang w:eastAsia="zh-HK"/>
              </w:rPr>
            </w:pP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32" w:right="-77" w:hanging="778"/>
              <w:jc w:val="right"/>
              <w:rPr>
                <w:rFonts w:ascii="Times New Roman" w:eastAsia="標楷體" w:hAnsi="Times New Roman" w:cs="Times New Roman"/>
                <w:spacing w:val="20"/>
                <w:szCs w:val="24"/>
                <w:lang w:eastAsia="zh-HK"/>
              </w:rPr>
            </w:pPr>
          </w:p>
        </w:tc>
      </w:tr>
      <w:tr w:rsidR="00BC46EA" w:rsidRPr="00A10ADF" w:rsidTr="00BC46EA">
        <w:trPr>
          <w:tblHeader/>
        </w:trPr>
        <w:tc>
          <w:tcPr>
            <w:tcW w:w="709" w:type="dxa"/>
            <w:shd w:val="clear" w:color="auto" w:fill="auto"/>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u w:val="single"/>
                <w:lang w:eastAsia="zh-HK"/>
              </w:rPr>
            </w:pPr>
          </w:p>
        </w:tc>
        <w:tc>
          <w:tcPr>
            <w:tcW w:w="3827" w:type="dxa"/>
            <w:shd w:val="clear" w:color="auto" w:fill="auto"/>
          </w:tcPr>
          <w:p w:rsidR="00BC46EA" w:rsidRPr="00A10ADF" w:rsidRDefault="00BC46EA" w:rsidP="00884AA3">
            <w:pPr>
              <w:tabs>
                <w:tab w:val="left" w:pos="720"/>
              </w:tabs>
              <w:overflowPunct w:val="0"/>
              <w:autoSpaceDE w:val="0"/>
              <w:autoSpaceDN w:val="0"/>
              <w:snapToGrid w:val="0"/>
              <w:ind w:leftChars="-45" w:left="455" w:hangingChars="201" w:hanging="563"/>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rPr>
              <w:t xml:space="preserve">- </w:t>
            </w:r>
            <w:r w:rsidRPr="00A10ADF">
              <w:rPr>
                <w:rFonts w:ascii="Times New Roman" w:eastAsia="標楷體" w:hAnsi="Times New Roman" w:cs="Times New Roman"/>
                <w:spacing w:val="20"/>
                <w:szCs w:val="24"/>
                <w:lang w:eastAsia="zh-HK"/>
              </w:rPr>
              <w:t>物業</w:t>
            </w:r>
            <w:r w:rsidRPr="00A10ADF">
              <w:rPr>
                <w:rFonts w:ascii="Times New Roman" w:eastAsia="標楷體" w:hAnsi="Times New Roman" w:cs="Times New Roman"/>
                <w:spacing w:val="20"/>
                <w:szCs w:val="24"/>
              </w:rPr>
              <w:t>9</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20" w:right="-48" w:hanging="720"/>
              <w:jc w:val="center"/>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 </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32" w:right="-77" w:hanging="720"/>
              <w:jc w:val="right"/>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 xml:space="preserve"> 23,125 </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32" w:right="-77" w:hanging="778"/>
              <w:jc w:val="center"/>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w:t>
            </w:r>
          </w:p>
        </w:tc>
      </w:tr>
      <w:tr w:rsidR="00BC46EA" w:rsidRPr="00A10ADF" w:rsidTr="00BC46EA">
        <w:trPr>
          <w:tblHeader/>
        </w:trPr>
        <w:tc>
          <w:tcPr>
            <w:tcW w:w="709" w:type="dxa"/>
            <w:shd w:val="clear" w:color="auto" w:fill="auto"/>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u w:val="single"/>
                <w:lang w:eastAsia="zh-HK"/>
              </w:rPr>
            </w:pPr>
          </w:p>
        </w:tc>
        <w:tc>
          <w:tcPr>
            <w:tcW w:w="3827" w:type="dxa"/>
            <w:shd w:val="clear" w:color="auto" w:fill="auto"/>
          </w:tcPr>
          <w:p w:rsidR="00BC46EA" w:rsidRPr="00A10ADF" w:rsidRDefault="00BC46EA" w:rsidP="00884AA3">
            <w:pPr>
              <w:tabs>
                <w:tab w:val="left" w:pos="720"/>
              </w:tabs>
              <w:overflowPunct w:val="0"/>
              <w:autoSpaceDE w:val="0"/>
              <w:autoSpaceDN w:val="0"/>
              <w:snapToGrid w:val="0"/>
              <w:ind w:leftChars="-45" w:left="455" w:rightChars="-42" w:right="-101" w:hangingChars="201" w:hanging="563"/>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rPr>
              <w:t xml:space="preserve">- </w:t>
            </w:r>
            <w:r w:rsidRPr="00A10ADF">
              <w:rPr>
                <w:rFonts w:ascii="Times New Roman" w:eastAsia="標楷體" w:hAnsi="Times New Roman" w:cs="Times New Roman"/>
                <w:spacing w:val="20"/>
                <w:szCs w:val="24"/>
                <w:lang w:eastAsia="zh-HK"/>
              </w:rPr>
              <w:t>物業</w:t>
            </w:r>
            <w:r w:rsidRPr="00A10ADF">
              <w:rPr>
                <w:rFonts w:ascii="Times New Roman" w:eastAsia="標楷體" w:hAnsi="Times New Roman" w:cs="Times New Roman"/>
                <w:spacing w:val="20"/>
                <w:szCs w:val="24"/>
              </w:rPr>
              <w:t>10</w:t>
            </w:r>
            <w:r w:rsidRPr="00A10ADF">
              <w:rPr>
                <w:rFonts w:ascii="Times New Roman" w:eastAsia="標楷體" w:hAnsi="Times New Roman" w:cs="Times New Roman"/>
                <w:spacing w:val="20"/>
                <w:szCs w:val="24"/>
                <w:lang w:eastAsia="zh-HK"/>
              </w:rPr>
              <w:t>至</w:t>
            </w:r>
            <w:r w:rsidRPr="00A10ADF">
              <w:rPr>
                <w:rFonts w:ascii="Times New Roman" w:eastAsia="標楷體" w:hAnsi="Times New Roman" w:cs="Times New Roman"/>
                <w:spacing w:val="20"/>
                <w:szCs w:val="24"/>
                <w:lang w:eastAsia="zh-HK"/>
              </w:rPr>
              <w:t>16</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u w:val="single"/>
                <w:lang w:eastAsia="zh-HK"/>
              </w:rPr>
            </w:pPr>
            <w:r w:rsidRPr="00A10ADF">
              <w:rPr>
                <w:rFonts w:ascii="Times New Roman" w:eastAsia="標楷體" w:hAnsi="Times New Roman" w:cs="Times New Roman"/>
                <w:spacing w:val="20"/>
                <w:szCs w:val="24"/>
                <w:u w:val="single"/>
                <w:lang w:eastAsia="zh-HK"/>
              </w:rPr>
              <w:t xml:space="preserve">   —  </w:t>
            </w:r>
            <w:r w:rsidRPr="00A10ADF">
              <w:rPr>
                <w:rFonts w:ascii="Times New Roman" w:eastAsia="標楷體" w:hAnsi="Times New Roman" w:cs="Times New Roman"/>
                <w:spacing w:val="20"/>
                <w:szCs w:val="24"/>
                <w:lang w:eastAsia="zh-HK"/>
              </w:rPr>
              <w:t> </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32" w:right="-77" w:hanging="720"/>
              <w:jc w:val="right"/>
              <w:rPr>
                <w:rFonts w:ascii="Times New Roman" w:eastAsia="標楷體" w:hAnsi="Times New Roman" w:cs="Times New Roman"/>
                <w:spacing w:val="20"/>
                <w:szCs w:val="24"/>
                <w:u w:val="single"/>
                <w:lang w:eastAsia="zh-HK"/>
              </w:rPr>
            </w:pPr>
            <w:r w:rsidRPr="00A10ADF">
              <w:rPr>
                <w:rFonts w:ascii="Times New Roman" w:eastAsia="標楷體" w:hAnsi="Times New Roman" w:cs="Times New Roman"/>
                <w:spacing w:val="20"/>
                <w:szCs w:val="24"/>
                <w:u w:val="single"/>
                <w:lang w:eastAsia="zh-HK"/>
              </w:rPr>
              <w:t xml:space="preserve">   —  </w:t>
            </w:r>
            <w:r w:rsidRPr="00A10ADF">
              <w:rPr>
                <w:rFonts w:ascii="Times New Roman" w:eastAsia="標楷體" w:hAnsi="Times New Roman" w:cs="Times New Roman"/>
                <w:spacing w:val="20"/>
                <w:szCs w:val="24"/>
                <w:lang w:eastAsia="zh-HK"/>
              </w:rPr>
              <w:t> </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32" w:right="-77" w:hanging="778"/>
              <w:jc w:val="right"/>
              <w:rPr>
                <w:rFonts w:ascii="Times New Roman" w:eastAsia="標楷體" w:hAnsi="Times New Roman" w:cs="Times New Roman"/>
                <w:spacing w:val="20"/>
                <w:szCs w:val="24"/>
                <w:u w:val="single"/>
                <w:lang w:eastAsia="zh-HK"/>
              </w:rPr>
            </w:pPr>
            <w:r w:rsidRPr="00A10ADF">
              <w:rPr>
                <w:rFonts w:ascii="Times New Roman" w:eastAsia="標楷體" w:hAnsi="Times New Roman" w:cs="Times New Roman"/>
                <w:spacing w:val="20"/>
                <w:szCs w:val="24"/>
                <w:u w:val="single"/>
                <w:lang w:eastAsia="zh-HK"/>
              </w:rPr>
              <w:t>   220,493</w:t>
            </w:r>
          </w:p>
        </w:tc>
      </w:tr>
      <w:tr w:rsidR="00BC46EA" w:rsidRPr="00A10ADF" w:rsidTr="00BC46EA">
        <w:trPr>
          <w:trHeight w:val="347"/>
          <w:tblHeader/>
        </w:trPr>
        <w:tc>
          <w:tcPr>
            <w:tcW w:w="4536" w:type="dxa"/>
            <w:gridSpan w:val="2"/>
            <w:shd w:val="clear" w:color="auto" w:fill="auto"/>
          </w:tcPr>
          <w:p w:rsidR="00BC46EA" w:rsidRPr="00A10ADF" w:rsidRDefault="00BC46EA" w:rsidP="00884AA3">
            <w:pPr>
              <w:overflowPunct w:val="0"/>
              <w:autoSpaceDE w:val="0"/>
              <w:autoSpaceDN w:val="0"/>
              <w:snapToGrid w:val="0"/>
              <w:ind w:left="321" w:hanging="321"/>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應評稅利潤</w:t>
            </w:r>
          </w:p>
          <w:p w:rsidR="00BC46EA" w:rsidRPr="00A10ADF" w:rsidRDefault="00BC46EA" w:rsidP="00884AA3">
            <w:pPr>
              <w:overflowPunct w:val="0"/>
              <w:autoSpaceDE w:val="0"/>
              <w:autoSpaceDN w:val="0"/>
              <w:snapToGrid w:val="0"/>
              <w:ind w:left="321" w:hanging="321"/>
              <w:jc w:val="both"/>
              <w:rPr>
                <w:rFonts w:ascii="Times New Roman" w:eastAsia="標楷體" w:hAnsi="Times New Roman" w:cs="Times New Roman"/>
                <w:spacing w:val="20"/>
                <w:szCs w:val="24"/>
                <w:lang w:eastAsia="zh-HK"/>
              </w:rPr>
            </w:pP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u w:val="double"/>
                <w:lang w:eastAsia="zh-HK"/>
              </w:rPr>
            </w:pPr>
            <w:r w:rsidRPr="00A10ADF">
              <w:rPr>
                <w:rFonts w:ascii="Times New Roman" w:eastAsia="標楷體" w:hAnsi="Times New Roman" w:cs="Times New Roman"/>
                <w:spacing w:val="20"/>
                <w:szCs w:val="24"/>
                <w:u w:val="double"/>
              </w:rPr>
              <w:t>371,508</w:t>
            </w:r>
            <w:r w:rsidRPr="00A10ADF">
              <w:rPr>
                <w:rFonts w:ascii="Times New Roman" w:eastAsia="標楷體" w:hAnsi="Times New Roman" w:cs="Times New Roman"/>
                <w:spacing w:val="20"/>
                <w:szCs w:val="24"/>
                <w:lang w:eastAsia="zh-HK"/>
              </w:rPr>
              <w:t> </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32" w:right="-77" w:hanging="720"/>
              <w:jc w:val="right"/>
              <w:rPr>
                <w:rFonts w:ascii="Times New Roman" w:eastAsia="標楷體" w:hAnsi="Times New Roman" w:cs="Times New Roman"/>
                <w:spacing w:val="20"/>
                <w:szCs w:val="24"/>
                <w:u w:val="double"/>
                <w:lang w:eastAsia="zh-HK"/>
              </w:rPr>
            </w:pPr>
            <w:r w:rsidRPr="00A10ADF">
              <w:rPr>
                <w:rFonts w:ascii="Times New Roman" w:eastAsia="標楷體" w:hAnsi="Times New Roman" w:cs="Times New Roman"/>
                <w:spacing w:val="20"/>
                <w:szCs w:val="24"/>
                <w:u w:val="double"/>
              </w:rPr>
              <w:t>335,123</w:t>
            </w:r>
            <w:r w:rsidRPr="00A10ADF">
              <w:rPr>
                <w:rFonts w:ascii="Times New Roman" w:eastAsia="標楷體" w:hAnsi="Times New Roman" w:cs="Times New Roman"/>
                <w:spacing w:val="20"/>
                <w:szCs w:val="24"/>
              </w:rPr>
              <w:t> </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32" w:right="-77" w:hanging="778"/>
              <w:jc w:val="right"/>
              <w:rPr>
                <w:rFonts w:ascii="Times New Roman" w:eastAsia="標楷體" w:hAnsi="Times New Roman" w:cs="Times New Roman"/>
                <w:spacing w:val="20"/>
                <w:szCs w:val="24"/>
                <w:u w:val="double"/>
                <w:lang w:eastAsia="zh-HK"/>
              </w:rPr>
            </w:pPr>
            <w:r w:rsidRPr="00A10ADF">
              <w:rPr>
                <w:rFonts w:ascii="Times New Roman" w:eastAsia="標楷體" w:hAnsi="Times New Roman" w:cs="Times New Roman"/>
                <w:spacing w:val="20"/>
                <w:szCs w:val="24"/>
                <w:u w:val="double"/>
              </w:rPr>
              <w:t>3,107,</w:t>
            </w:r>
            <w:r w:rsidRPr="00A10ADF">
              <w:rPr>
                <w:rFonts w:ascii="Times New Roman" w:eastAsia="標楷體" w:hAnsi="Times New Roman" w:cs="Times New Roman"/>
                <w:spacing w:val="20"/>
                <w:szCs w:val="24"/>
                <w:u w:val="double"/>
                <w:lang w:eastAsia="zh-HK"/>
              </w:rPr>
              <w:t>397</w:t>
            </w:r>
          </w:p>
        </w:tc>
      </w:tr>
      <w:tr w:rsidR="00BC46EA" w:rsidRPr="00A10ADF" w:rsidTr="00BC46EA">
        <w:trPr>
          <w:tblHeader/>
        </w:trPr>
        <w:tc>
          <w:tcPr>
            <w:tcW w:w="4536" w:type="dxa"/>
            <w:gridSpan w:val="2"/>
            <w:shd w:val="clear" w:color="auto" w:fill="auto"/>
          </w:tcPr>
          <w:p w:rsidR="00BC46EA" w:rsidRPr="00A10ADF" w:rsidRDefault="00BC46EA" w:rsidP="00884AA3">
            <w:pPr>
              <w:tabs>
                <w:tab w:val="left" w:pos="720"/>
              </w:tabs>
              <w:overflowPunct w:val="0"/>
              <w:autoSpaceDE w:val="0"/>
              <w:autoSpaceDN w:val="0"/>
              <w:snapToGrid w:val="0"/>
              <w:ind w:left="720" w:hanging="720"/>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應繳稅款</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20" w:right="-48" w:hanging="720"/>
              <w:jc w:val="right"/>
              <w:rPr>
                <w:rFonts w:ascii="Times New Roman" w:eastAsia="標楷體" w:hAnsi="Times New Roman" w:cs="Times New Roman"/>
                <w:spacing w:val="20"/>
                <w:szCs w:val="24"/>
                <w:u w:val="double"/>
                <w:lang w:eastAsia="zh-HK"/>
              </w:rPr>
            </w:pPr>
            <w:r w:rsidRPr="00A10ADF">
              <w:rPr>
                <w:rFonts w:ascii="Times New Roman" w:eastAsia="標楷體" w:hAnsi="Times New Roman" w:cs="Times New Roman"/>
                <w:spacing w:val="20"/>
                <w:szCs w:val="24"/>
                <w:u w:val="double"/>
                <w:lang w:eastAsia="zh-HK"/>
              </w:rPr>
              <w:t>3</w:t>
            </w:r>
            <w:r w:rsidRPr="00A10ADF">
              <w:rPr>
                <w:rFonts w:ascii="Times New Roman" w:eastAsia="標楷體" w:hAnsi="Times New Roman" w:cs="Times New Roman"/>
                <w:spacing w:val="20"/>
                <w:szCs w:val="24"/>
                <w:u w:val="double"/>
              </w:rPr>
              <w:t>4</w:t>
            </w:r>
            <w:r w:rsidRPr="00A10ADF">
              <w:rPr>
                <w:rFonts w:ascii="Times New Roman" w:eastAsia="標楷體" w:hAnsi="Times New Roman" w:cs="Times New Roman"/>
                <w:spacing w:val="20"/>
                <w:szCs w:val="24"/>
                <w:u w:val="double"/>
                <w:lang w:eastAsia="zh-HK"/>
              </w:rPr>
              <w:t>,</w:t>
            </w:r>
            <w:r w:rsidRPr="00A10ADF">
              <w:rPr>
                <w:rFonts w:ascii="Times New Roman" w:eastAsia="標楷體" w:hAnsi="Times New Roman" w:cs="Times New Roman"/>
                <w:spacing w:val="20"/>
                <w:szCs w:val="24"/>
                <w:u w:val="double"/>
              </w:rPr>
              <w:t>441</w:t>
            </w:r>
            <w:r w:rsidRPr="00A10ADF">
              <w:rPr>
                <w:rFonts w:ascii="Times New Roman" w:eastAsia="標楷體" w:hAnsi="Times New Roman" w:cs="Times New Roman"/>
                <w:spacing w:val="20"/>
                <w:szCs w:val="24"/>
                <w:lang w:eastAsia="zh-HK"/>
              </w:rPr>
              <w:t> </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hanging="720"/>
              <w:jc w:val="right"/>
              <w:rPr>
                <w:rFonts w:ascii="Times New Roman" w:eastAsia="標楷體" w:hAnsi="Times New Roman" w:cs="Times New Roman"/>
                <w:spacing w:val="20"/>
                <w:szCs w:val="24"/>
                <w:u w:val="double"/>
                <w:lang w:eastAsia="zh-HK"/>
              </w:rPr>
            </w:pPr>
            <w:r w:rsidRPr="00A10ADF">
              <w:rPr>
                <w:rFonts w:ascii="Times New Roman" w:eastAsia="標楷體" w:hAnsi="Times New Roman" w:cs="Times New Roman"/>
                <w:spacing w:val="20"/>
                <w:szCs w:val="24"/>
                <w:u w:val="double"/>
              </w:rPr>
              <w:t>50,268</w:t>
            </w:r>
          </w:p>
        </w:tc>
        <w:tc>
          <w:tcPr>
            <w:tcW w:w="1276" w:type="dxa"/>
            <w:shd w:val="clear" w:color="auto" w:fill="auto"/>
          </w:tcPr>
          <w:p w:rsidR="00BC46EA" w:rsidRPr="00A10ADF" w:rsidRDefault="00BC46EA" w:rsidP="00884AA3">
            <w:pPr>
              <w:tabs>
                <w:tab w:val="left" w:pos="720"/>
              </w:tabs>
              <w:overflowPunct w:val="0"/>
              <w:autoSpaceDE w:val="0"/>
              <w:autoSpaceDN w:val="0"/>
              <w:snapToGrid w:val="0"/>
              <w:ind w:left="720" w:rightChars="-32" w:right="-77" w:hanging="778"/>
              <w:jc w:val="right"/>
              <w:rPr>
                <w:rFonts w:ascii="Times New Roman" w:eastAsia="標楷體" w:hAnsi="Times New Roman" w:cs="Times New Roman"/>
                <w:spacing w:val="20"/>
                <w:szCs w:val="24"/>
                <w:u w:val="double"/>
                <w:lang w:eastAsia="zh-HK"/>
              </w:rPr>
            </w:pPr>
            <w:r w:rsidRPr="00A10ADF">
              <w:rPr>
                <w:rFonts w:ascii="Times New Roman" w:eastAsia="標楷體" w:hAnsi="Times New Roman" w:cs="Times New Roman"/>
                <w:spacing w:val="20"/>
                <w:szCs w:val="24"/>
                <w:u w:val="double"/>
              </w:rPr>
              <w:t>466,109</w:t>
            </w:r>
          </w:p>
        </w:tc>
      </w:tr>
    </w:tbl>
    <w:p w:rsidR="00BC46EA" w:rsidRPr="00A10ADF" w:rsidRDefault="00BC46EA" w:rsidP="00884AA3">
      <w:pPr>
        <w:tabs>
          <w:tab w:val="left" w:pos="720"/>
          <w:tab w:val="left" w:pos="1440"/>
        </w:tabs>
        <w:overflowPunct w:val="0"/>
        <w:autoSpaceDE w:val="0"/>
        <w:autoSpaceDN w:val="0"/>
        <w:ind w:left="1440" w:hanging="1440"/>
        <w:jc w:val="both"/>
        <w:rPr>
          <w:rFonts w:ascii="Times New Roman" w:eastAsia="標楷體" w:hAnsi="Times New Roman" w:cs="Times New Roman"/>
          <w:b/>
          <w:spacing w:val="20"/>
          <w:szCs w:val="24"/>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rPr>
      </w:pPr>
      <w:r w:rsidRPr="00A10ADF">
        <w:rPr>
          <w:rFonts w:ascii="Times New Roman" w:eastAsia="標楷體" w:hAnsi="Times New Roman" w:cs="Times New Roman"/>
          <w:spacing w:val="20"/>
          <w:szCs w:val="24"/>
        </w:rPr>
        <w:t>總括以上，稅務局決定如下：</w:t>
      </w:r>
    </w:p>
    <w:p w:rsidR="00BC46EA" w:rsidRPr="00A10ADF" w:rsidRDefault="00BC46EA" w:rsidP="00884AA3">
      <w:pPr>
        <w:tabs>
          <w:tab w:val="left" w:pos="851"/>
          <w:tab w:val="left" w:pos="1440"/>
        </w:tabs>
        <w:overflowPunct w:val="0"/>
        <w:autoSpaceDE w:val="0"/>
        <w:autoSpaceDN w:val="0"/>
        <w:ind w:left="1440" w:hanging="1440"/>
        <w:jc w:val="both"/>
        <w:rPr>
          <w:rFonts w:ascii="Times New Roman" w:eastAsia="標楷體" w:hAnsi="Times New Roman" w:cs="Times New Roman"/>
          <w:spacing w:val="20"/>
          <w:szCs w:val="24"/>
        </w:rPr>
      </w:pPr>
    </w:p>
    <w:p w:rsidR="00BC46EA" w:rsidRPr="00A10ADF" w:rsidRDefault="00BC46EA" w:rsidP="00884AA3">
      <w:pPr>
        <w:numPr>
          <w:ilvl w:val="0"/>
          <w:numId w:val="28"/>
        </w:numPr>
        <w:tabs>
          <w:tab w:val="left" w:pos="851"/>
          <w:tab w:val="left" w:pos="1440"/>
        </w:tabs>
        <w:overflowPunct w:val="0"/>
        <w:autoSpaceDE w:val="0"/>
        <w:autoSpaceDN w:val="0"/>
        <w:ind w:leftChars="638" w:left="2203" w:hangingChars="240" w:hanging="672"/>
        <w:jc w:val="both"/>
        <w:rPr>
          <w:rFonts w:ascii="Times New Roman" w:eastAsia="標楷體" w:hAnsi="Times New Roman" w:cs="Times New Roman"/>
          <w:spacing w:val="20"/>
          <w:szCs w:val="24"/>
        </w:rPr>
      </w:pPr>
      <w:r w:rsidRPr="00A10ADF">
        <w:rPr>
          <w:rFonts w:ascii="Times New Roman" w:eastAsia="標楷體" w:hAnsi="Times New Roman" w:cs="Times New Roman"/>
          <w:spacing w:val="20"/>
          <w:szCs w:val="24"/>
        </w:rPr>
        <w:t>2007</w:t>
      </w:r>
      <w:r w:rsidR="00137B50" w:rsidRPr="00A10ADF">
        <w:rPr>
          <w:rFonts w:ascii="Times New Roman" w:eastAsia="標楷體" w:hAnsi="Times New Roman" w:cs="Times New Roman"/>
          <w:spacing w:val="20"/>
          <w:szCs w:val="24"/>
        </w:rPr>
        <w:t>/</w:t>
      </w:r>
      <w:r w:rsidRPr="00A10ADF">
        <w:rPr>
          <w:rFonts w:ascii="Times New Roman" w:eastAsia="標楷體" w:hAnsi="Times New Roman" w:cs="Times New Roman"/>
          <w:spacing w:val="20"/>
          <w:szCs w:val="24"/>
        </w:rPr>
        <w:t>08</w:t>
      </w:r>
      <w:r w:rsidRPr="00A10ADF">
        <w:rPr>
          <w:rFonts w:ascii="Times New Roman" w:eastAsia="標楷體" w:hAnsi="Times New Roman" w:cs="Times New Roman"/>
          <w:spacing w:val="20"/>
          <w:szCs w:val="24"/>
        </w:rPr>
        <w:t>課稅年度利得稅</w:t>
      </w:r>
      <w:r w:rsidRPr="00A10ADF">
        <w:rPr>
          <w:rFonts w:ascii="Times New Roman" w:eastAsia="標楷體" w:hAnsi="Times New Roman" w:cs="Times New Roman"/>
          <w:spacing w:val="20"/>
          <w:szCs w:val="24"/>
        </w:rPr>
        <w:t>:</w:t>
      </w:r>
    </w:p>
    <w:p w:rsidR="00BC46EA" w:rsidRPr="00A10ADF" w:rsidRDefault="00BC46EA" w:rsidP="00884AA3">
      <w:pPr>
        <w:tabs>
          <w:tab w:val="left" w:pos="851"/>
          <w:tab w:val="left" w:pos="1440"/>
        </w:tabs>
        <w:overflowPunct w:val="0"/>
        <w:autoSpaceDE w:val="0"/>
        <w:autoSpaceDN w:val="0"/>
        <w:ind w:leftChars="886" w:left="2126" w:firstLine="1"/>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rPr>
        <w:t>應評稅利潤</w:t>
      </w:r>
      <w:r w:rsidRPr="00A10ADF">
        <w:rPr>
          <w:rFonts w:ascii="Times New Roman" w:eastAsia="標楷體" w:hAnsi="Times New Roman" w:cs="Times New Roman"/>
          <w:spacing w:val="20"/>
          <w:szCs w:val="24"/>
        </w:rPr>
        <w:t>357,708</w:t>
      </w:r>
      <w:r w:rsidRPr="00A10ADF">
        <w:rPr>
          <w:rFonts w:ascii="Times New Roman" w:eastAsia="標楷體" w:hAnsi="Times New Roman" w:cs="Times New Roman"/>
          <w:spacing w:val="20"/>
          <w:szCs w:val="24"/>
        </w:rPr>
        <w:t>元及應繳稅款</w:t>
      </w:r>
      <w:r w:rsidRPr="00A10ADF">
        <w:rPr>
          <w:rFonts w:ascii="Times New Roman" w:eastAsia="標楷體" w:hAnsi="Times New Roman" w:cs="Times New Roman"/>
          <w:spacing w:val="20"/>
          <w:szCs w:val="24"/>
        </w:rPr>
        <w:t>32,233</w:t>
      </w:r>
      <w:r w:rsidRPr="00A10ADF">
        <w:rPr>
          <w:rFonts w:ascii="Times New Roman" w:eastAsia="標楷體" w:hAnsi="Times New Roman" w:cs="Times New Roman"/>
          <w:spacing w:val="20"/>
          <w:szCs w:val="24"/>
        </w:rPr>
        <w:t>元，增加為應評稅利潤</w:t>
      </w:r>
      <w:r w:rsidRPr="00A10ADF">
        <w:rPr>
          <w:rFonts w:ascii="Times New Roman" w:eastAsia="標楷體" w:hAnsi="Times New Roman" w:cs="Times New Roman"/>
          <w:spacing w:val="20"/>
          <w:szCs w:val="24"/>
        </w:rPr>
        <w:t>371,508</w:t>
      </w:r>
      <w:r w:rsidRPr="00A10ADF">
        <w:rPr>
          <w:rFonts w:ascii="Times New Roman" w:eastAsia="標楷體" w:hAnsi="Times New Roman" w:cs="Times New Roman"/>
          <w:spacing w:val="20"/>
          <w:szCs w:val="24"/>
        </w:rPr>
        <w:t>元及應繳稅款</w:t>
      </w:r>
      <w:r w:rsidRPr="00A10ADF">
        <w:rPr>
          <w:rFonts w:ascii="Times New Roman" w:eastAsia="標楷體" w:hAnsi="Times New Roman" w:cs="Times New Roman"/>
          <w:spacing w:val="20"/>
          <w:szCs w:val="24"/>
        </w:rPr>
        <w:t>34,441</w:t>
      </w:r>
      <w:r w:rsidRPr="00A10ADF">
        <w:rPr>
          <w:rFonts w:ascii="Times New Roman" w:eastAsia="標楷體" w:hAnsi="Times New Roman" w:cs="Times New Roman"/>
          <w:spacing w:val="20"/>
          <w:szCs w:val="24"/>
        </w:rPr>
        <w:t>元。</w:t>
      </w:r>
    </w:p>
    <w:p w:rsidR="009278F9" w:rsidRPr="00A10ADF" w:rsidRDefault="009278F9" w:rsidP="00884AA3">
      <w:pPr>
        <w:tabs>
          <w:tab w:val="left" w:pos="851"/>
          <w:tab w:val="left" w:pos="1440"/>
        </w:tabs>
        <w:overflowPunct w:val="0"/>
        <w:autoSpaceDE w:val="0"/>
        <w:autoSpaceDN w:val="0"/>
        <w:ind w:leftChars="638" w:left="2203" w:hangingChars="240" w:hanging="672"/>
        <w:jc w:val="both"/>
        <w:rPr>
          <w:rFonts w:ascii="Times New Roman" w:eastAsia="標楷體" w:hAnsi="Times New Roman" w:cs="Times New Roman"/>
          <w:spacing w:val="20"/>
          <w:szCs w:val="24"/>
          <w:lang w:eastAsia="zh-HK"/>
        </w:rPr>
      </w:pPr>
    </w:p>
    <w:p w:rsidR="00BC46EA" w:rsidRPr="00A10ADF" w:rsidRDefault="00BC46EA" w:rsidP="00884AA3">
      <w:pPr>
        <w:numPr>
          <w:ilvl w:val="0"/>
          <w:numId w:val="28"/>
        </w:numPr>
        <w:tabs>
          <w:tab w:val="left" w:pos="851"/>
          <w:tab w:val="left" w:pos="1440"/>
        </w:tabs>
        <w:overflowPunct w:val="0"/>
        <w:autoSpaceDE w:val="0"/>
        <w:autoSpaceDN w:val="0"/>
        <w:ind w:leftChars="638" w:left="2203" w:hangingChars="240" w:hanging="672"/>
        <w:jc w:val="both"/>
        <w:rPr>
          <w:rFonts w:ascii="Times New Roman" w:eastAsia="標楷體" w:hAnsi="Times New Roman" w:cs="Times New Roman"/>
          <w:spacing w:val="20"/>
          <w:szCs w:val="24"/>
        </w:rPr>
      </w:pPr>
      <w:r w:rsidRPr="00A10ADF">
        <w:rPr>
          <w:rFonts w:ascii="Times New Roman" w:eastAsia="標楷體" w:hAnsi="Times New Roman" w:cs="Times New Roman"/>
          <w:spacing w:val="20"/>
          <w:szCs w:val="24"/>
        </w:rPr>
        <w:t>2008</w:t>
      </w:r>
      <w:r w:rsidR="00137B50" w:rsidRPr="00A10ADF">
        <w:rPr>
          <w:rFonts w:ascii="Times New Roman" w:eastAsia="標楷體" w:hAnsi="Times New Roman" w:cs="Times New Roman"/>
          <w:spacing w:val="20"/>
          <w:szCs w:val="24"/>
        </w:rPr>
        <w:t>/</w:t>
      </w:r>
      <w:r w:rsidRPr="00A10ADF">
        <w:rPr>
          <w:rFonts w:ascii="Times New Roman" w:eastAsia="標楷體" w:hAnsi="Times New Roman" w:cs="Times New Roman"/>
          <w:spacing w:val="20"/>
          <w:szCs w:val="24"/>
        </w:rPr>
        <w:t>09</w:t>
      </w:r>
      <w:r w:rsidRPr="00A10ADF">
        <w:rPr>
          <w:rFonts w:ascii="Times New Roman" w:eastAsia="標楷體" w:hAnsi="Times New Roman" w:cs="Times New Roman"/>
          <w:spacing w:val="20"/>
          <w:szCs w:val="24"/>
        </w:rPr>
        <w:t>課稅年度利得稅</w:t>
      </w:r>
      <w:r w:rsidRPr="00A10ADF">
        <w:rPr>
          <w:rFonts w:ascii="Times New Roman" w:eastAsia="標楷體" w:hAnsi="Times New Roman" w:cs="Times New Roman"/>
          <w:spacing w:val="20"/>
          <w:szCs w:val="24"/>
        </w:rPr>
        <w:t>:</w:t>
      </w:r>
    </w:p>
    <w:p w:rsidR="00BC46EA" w:rsidRPr="00A10ADF" w:rsidRDefault="00BC46EA" w:rsidP="00884AA3">
      <w:pPr>
        <w:tabs>
          <w:tab w:val="left" w:pos="851"/>
          <w:tab w:val="left" w:pos="1440"/>
        </w:tabs>
        <w:overflowPunct w:val="0"/>
        <w:autoSpaceDE w:val="0"/>
        <w:autoSpaceDN w:val="0"/>
        <w:ind w:leftChars="886" w:left="2126" w:firstLine="1"/>
        <w:jc w:val="both"/>
        <w:rPr>
          <w:rFonts w:ascii="Times New Roman" w:eastAsia="標楷體" w:hAnsi="Times New Roman" w:cs="Times New Roman"/>
          <w:spacing w:val="20"/>
          <w:szCs w:val="24"/>
        </w:rPr>
      </w:pPr>
      <w:r w:rsidRPr="00A10ADF">
        <w:rPr>
          <w:rFonts w:ascii="Times New Roman" w:eastAsia="標楷體" w:hAnsi="Times New Roman" w:cs="Times New Roman"/>
          <w:spacing w:val="20"/>
          <w:szCs w:val="24"/>
        </w:rPr>
        <w:t>應評稅利潤</w:t>
      </w:r>
      <w:r w:rsidRPr="00A10ADF">
        <w:rPr>
          <w:rFonts w:ascii="Times New Roman" w:eastAsia="標楷體" w:hAnsi="Times New Roman" w:cs="Times New Roman"/>
          <w:spacing w:val="20"/>
          <w:szCs w:val="24"/>
        </w:rPr>
        <w:t>53,700</w:t>
      </w:r>
      <w:r w:rsidRPr="00A10ADF">
        <w:rPr>
          <w:rFonts w:ascii="Times New Roman" w:eastAsia="標楷體" w:hAnsi="Times New Roman" w:cs="Times New Roman"/>
          <w:spacing w:val="20"/>
          <w:szCs w:val="24"/>
        </w:rPr>
        <w:t>元及應繳稅款</w:t>
      </w:r>
      <w:r w:rsidRPr="00A10ADF">
        <w:rPr>
          <w:rFonts w:ascii="Times New Roman" w:eastAsia="標楷體" w:hAnsi="Times New Roman" w:cs="Times New Roman"/>
          <w:spacing w:val="20"/>
          <w:szCs w:val="24"/>
        </w:rPr>
        <w:t>8,055</w:t>
      </w:r>
      <w:r w:rsidRPr="00A10ADF">
        <w:rPr>
          <w:rFonts w:ascii="Times New Roman" w:eastAsia="標楷體" w:hAnsi="Times New Roman" w:cs="Times New Roman"/>
          <w:spacing w:val="20"/>
          <w:szCs w:val="24"/>
        </w:rPr>
        <w:t>元，現予維持。</w:t>
      </w:r>
    </w:p>
    <w:p w:rsidR="009278F9" w:rsidRPr="00A10ADF" w:rsidRDefault="009278F9" w:rsidP="00884AA3">
      <w:pPr>
        <w:tabs>
          <w:tab w:val="left" w:pos="851"/>
          <w:tab w:val="left" w:pos="1440"/>
        </w:tabs>
        <w:overflowPunct w:val="0"/>
        <w:autoSpaceDE w:val="0"/>
        <w:autoSpaceDN w:val="0"/>
        <w:ind w:leftChars="638" w:left="2203" w:hangingChars="240" w:hanging="672"/>
        <w:jc w:val="both"/>
        <w:rPr>
          <w:rFonts w:ascii="Times New Roman" w:eastAsia="標楷體" w:hAnsi="Times New Roman" w:cs="Times New Roman"/>
          <w:spacing w:val="20"/>
          <w:szCs w:val="24"/>
          <w:lang w:eastAsia="zh-HK"/>
        </w:rPr>
      </w:pPr>
    </w:p>
    <w:p w:rsidR="00BC46EA" w:rsidRPr="00A10ADF" w:rsidRDefault="00BC46EA" w:rsidP="00884AA3">
      <w:pPr>
        <w:numPr>
          <w:ilvl w:val="0"/>
          <w:numId w:val="28"/>
        </w:numPr>
        <w:tabs>
          <w:tab w:val="left" w:pos="851"/>
          <w:tab w:val="left" w:pos="1440"/>
        </w:tabs>
        <w:overflowPunct w:val="0"/>
        <w:autoSpaceDE w:val="0"/>
        <w:autoSpaceDN w:val="0"/>
        <w:ind w:leftChars="638" w:left="2203" w:hangingChars="240" w:hanging="672"/>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2009</w:t>
      </w:r>
      <w:r w:rsidR="00137B50"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10</w:t>
      </w:r>
      <w:r w:rsidRPr="00A10ADF">
        <w:rPr>
          <w:rFonts w:ascii="Times New Roman" w:eastAsia="標楷體" w:hAnsi="Times New Roman" w:cs="Times New Roman"/>
          <w:spacing w:val="20"/>
          <w:szCs w:val="24"/>
          <w:lang w:eastAsia="zh-HK"/>
        </w:rPr>
        <w:t>課稅年度利得稅評稅</w:t>
      </w:r>
      <w:r w:rsidRPr="00A10ADF">
        <w:rPr>
          <w:rFonts w:ascii="Times New Roman" w:eastAsia="標楷體" w:hAnsi="Times New Roman" w:cs="Times New Roman"/>
          <w:spacing w:val="20"/>
          <w:szCs w:val="24"/>
          <w:lang w:eastAsia="zh-HK"/>
        </w:rPr>
        <w:t>:</w:t>
      </w:r>
    </w:p>
    <w:p w:rsidR="00BC46EA" w:rsidRPr="00A10ADF" w:rsidRDefault="00BC46EA" w:rsidP="00884AA3">
      <w:pPr>
        <w:tabs>
          <w:tab w:val="left" w:pos="851"/>
          <w:tab w:val="left" w:pos="1440"/>
        </w:tabs>
        <w:overflowPunct w:val="0"/>
        <w:autoSpaceDE w:val="0"/>
        <w:autoSpaceDN w:val="0"/>
        <w:ind w:leftChars="886" w:left="2126" w:firstLine="1"/>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應評稅利潤</w:t>
      </w:r>
      <w:r w:rsidRPr="00A10ADF">
        <w:rPr>
          <w:rFonts w:ascii="Times New Roman" w:eastAsia="標楷體" w:hAnsi="Times New Roman" w:cs="Times New Roman"/>
          <w:spacing w:val="20"/>
          <w:szCs w:val="24"/>
          <w:lang w:eastAsia="zh-HK"/>
        </w:rPr>
        <w:t>567,280</w:t>
      </w:r>
      <w:r w:rsidRPr="00A10ADF">
        <w:rPr>
          <w:rFonts w:ascii="Times New Roman" w:eastAsia="標楷體" w:hAnsi="Times New Roman" w:cs="Times New Roman"/>
          <w:spacing w:val="20"/>
          <w:szCs w:val="24"/>
          <w:lang w:eastAsia="zh-HK"/>
        </w:rPr>
        <w:t>元及應繳稅款</w:t>
      </w:r>
      <w:r w:rsidRPr="00A10ADF">
        <w:rPr>
          <w:rFonts w:ascii="Times New Roman" w:eastAsia="標楷體" w:hAnsi="Times New Roman" w:cs="Times New Roman"/>
          <w:spacing w:val="20"/>
          <w:szCs w:val="24"/>
          <w:lang w:eastAsia="zh-HK"/>
        </w:rPr>
        <w:t>85,092</w:t>
      </w:r>
      <w:r w:rsidRPr="00A10ADF">
        <w:rPr>
          <w:rFonts w:ascii="Times New Roman" w:eastAsia="標楷體" w:hAnsi="Times New Roman" w:cs="Times New Roman"/>
          <w:spacing w:val="20"/>
          <w:szCs w:val="24"/>
          <w:lang w:eastAsia="zh-HK"/>
        </w:rPr>
        <w:t>元，減少為應評稅利潤</w:t>
      </w: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rPr>
        <w:t>335</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rPr>
        <w:t>123</w:t>
      </w:r>
      <w:r w:rsidRPr="00A10ADF">
        <w:rPr>
          <w:rFonts w:ascii="Times New Roman" w:eastAsia="標楷體" w:hAnsi="Times New Roman" w:cs="Times New Roman"/>
          <w:spacing w:val="20"/>
          <w:szCs w:val="24"/>
          <w:lang w:eastAsia="zh-HK"/>
        </w:rPr>
        <w:t>元及應繳稅款</w:t>
      </w:r>
      <w:r w:rsidRPr="00A10ADF">
        <w:rPr>
          <w:rFonts w:ascii="Times New Roman" w:eastAsia="標楷體" w:hAnsi="Times New Roman" w:cs="Times New Roman"/>
          <w:spacing w:val="20"/>
          <w:szCs w:val="24"/>
          <w:lang w:eastAsia="zh-HK"/>
        </w:rPr>
        <w:t>50</w:t>
      </w:r>
      <w:r w:rsidRPr="00A10ADF">
        <w:rPr>
          <w:rFonts w:ascii="Times New Roman" w:eastAsia="標楷體" w:hAnsi="Times New Roman" w:cs="Times New Roman"/>
          <w:spacing w:val="20"/>
          <w:szCs w:val="24"/>
        </w:rPr>
        <w:t>,268</w:t>
      </w:r>
      <w:r w:rsidRPr="00A10ADF">
        <w:rPr>
          <w:rFonts w:ascii="Times New Roman" w:eastAsia="標楷體" w:hAnsi="Times New Roman" w:cs="Times New Roman"/>
          <w:spacing w:val="20"/>
          <w:szCs w:val="24"/>
          <w:lang w:eastAsia="zh-HK"/>
        </w:rPr>
        <w:t>元。</w:t>
      </w:r>
    </w:p>
    <w:p w:rsidR="00BC46EA" w:rsidRPr="00A10ADF" w:rsidRDefault="00BC46EA" w:rsidP="00884AA3">
      <w:pPr>
        <w:tabs>
          <w:tab w:val="left" w:pos="720"/>
          <w:tab w:val="left" w:pos="1440"/>
        </w:tabs>
        <w:overflowPunct w:val="0"/>
        <w:autoSpaceDE w:val="0"/>
        <w:autoSpaceDN w:val="0"/>
        <w:ind w:leftChars="638" w:left="2203" w:hangingChars="240" w:hanging="672"/>
        <w:jc w:val="both"/>
        <w:rPr>
          <w:rFonts w:ascii="Times New Roman" w:eastAsia="標楷體" w:hAnsi="Times New Roman" w:cs="Times New Roman"/>
          <w:spacing w:val="20"/>
          <w:szCs w:val="24"/>
          <w:lang w:eastAsia="zh-HK"/>
        </w:rPr>
      </w:pPr>
    </w:p>
    <w:p w:rsidR="00BC46EA" w:rsidRPr="00A10ADF" w:rsidRDefault="00BC46EA" w:rsidP="00884AA3">
      <w:pPr>
        <w:numPr>
          <w:ilvl w:val="0"/>
          <w:numId w:val="28"/>
        </w:numPr>
        <w:tabs>
          <w:tab w:val="left" w:pos="851"/>
          <w:tab w:val="left" w:pos="1440"/>
        </w:tabs>
        <w:overflowPunct w:val="0"/>
        <w:autoSpaceDE w:val="0"/>
        <w:autoSpaceDN w:val="0"/>
        <w:ind w:leftChars="638" w:left="2203" w:hangingChars="240" w:hanging="672"/>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2010</w:t>
      </w:r>
      <w:r w:rsidR="00137B50"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11</w:t>
      </w:r>
      <w:r w:rsidRPr="00A10ADF">
        <w:rPr>
          <w:rFonts w:ascii="Times New Roman" w:eastAsia="標楷體" w:hAnsi="Times New Roman" w:cs="Times New Roman"/>
          <w:spacing w:val="20"/>
          <w:szCs w:val="24"/>
          <w:lang w:eastAsia="zh-HK"/>
        </w:rPr>
        <w:t>課稅年度利得稅評稅</w:t>
      </w:r>
      <w:r w:rsidRPr="00A10ADF">
        <w:rPr>
          <w:rFonts w:ascii="Times New Roman" w:eastAsia="標楷體" w:hAnsi="Times New Roman" w:cs="Times New Roman"/>
          <w:spacing w:val="20"/>
          <w:szCs w:val="24"/>
          <w:lang w:eastAsia="zh-HK"/>
        </w:rPr>
        <w:t>:</w:t>
      </w:r>
    </w:p>
    <w:p w:rsidR="00BC46EA" w:rsidRPr="00A10ADF" w:rsidRDefault="00BC46EA" w:rsidP="00884AA3">
      <w:pPr>
        <w:tabs>
          <w:tab w:val="left" w:pos="851"/>
          <w:tab w:val="left" w:pos="1440"/>
        </w:tabs>
        <w:overflowPunct w:val="0"/>
        <w:autoSpaceDE w:val="0"/>
        <w:autoSpaceDN w:val="0"/>
        <w:ind w:leftChars="886" w:left="2126" w:firstLine="1"/>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lastRenderedPageBreak/>
        <w:t>應評稅利潤</w:t>
      </w:r>
      <w:r w:rsidRPr="00A10ADF">
        <w:rPr>
          <w:rFonts w:ascii="Times New Roman" w:eastAsia="標楷體" w:hAnsi="Times New Roman" w:cs="Times New Roman"/>
          <w:spacing w:val="20"/>
          <w:szCs w:val="24"/>
          <w:lang w:eastAsia="zh-HK"/>
        </w:rPr>
        <w:t>2,845,581</w:t>
      </w:r>
      <w:r w:rsidRPr="00A10ADF">
        <w:rPr>
          <w:rFonts w:ascii="Times New Roman" w:eastAsia="標楷體" w:hAnsi="Times New Roman" w:cs="Times New Roman"/>
          <w:spacing w:val="20"/>
          <w:szCs w:val="24"/>
          <w:lang w:eastAsia="zh-HK"/>
        </w:rPr>
        <w:t>元及應繳稅款</w:t>
      </w:r>
      <w:r w:rsidRPr="00A10ADF">
        <w:rPr>
          <w:rFonts w:ascii="Times New Roman" w:eastAsia="標楷體" w:hAnsi="Times New Roman" w:cs="Times New Roman"/>
          <w:spacing w:val="20"/>
          <w:szCs w:val="24"/>
          <w:lang w:eastAsia="zh-HK"/>
        </w:rPr>
        <w:t>426,837</w:t>
      </w:r>
      <w:r w:rsidRPr="00A10ADF">
        <w:rPr>
          <w:rFonts w:ascii="Times New Roman" w:eastAsia="標楷體" w:hAnsi="Times New Roman" w:cs="Times New Roman"/>
          <w:spacing w:val="20"/>
          <w:szCs w:val="24"/>
          <w:lang w:eastAsia="zh-HK"/>
        </w:rPr>
        <w:t>元，增加為應評稅利潤</w:t>
      </w:r>
      <w:r w:rsidRPr="00A10ADF">
        <w:rPr>
          <w:rFonts w:ascii="Times New Roman" w:eastAsia="標楷體" w:hAnsi="Times New Roman" w:cs="Times New Roman"/>
          <w:spacing w:val="20"/>
          <w:szCs w:val="24"/>
        </w:rPr>
        <w:t>3,107</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rPr>
        <w:t>397</w:t>
      </w:r>
      <w:r w:rsidRPr="00A10ADF">
        <w:rPr>
          <w:rFonts w:ascii="Times New Roman" w:eastAsia="標楷體" w:hAnsi="Times New Roman" w:cs="Times New Roman"/>
          <w:spacing w:val="20"/>
          <w:szCs w:val="24"/>
          <w:lang w:eastAsia="zh-HK"/>
        </w:rPr>
        <w:t>元及應繳稅款</w:t>
      </w:r>
      <w:r w:rsidRPr="00A10ADF">
        <w:rPr>
          <w:rFonts w:ascii="Times New Roman" w:eastAsia="標楷體" w:hAnsi="Times New Roman" w:cs="Times New Roman"/>
          <w:spacing w:val="20"/>
          <w:szCs w:val="24"/>
          <w:lang w:eastAsia="zh-HK"/>
        </w:rPr>
        <w:t>466,1</w:t>
      </w:r>
      <w:r w:rsidRPr="00A10ADF">
        <w:rPr>
          <w:rFonts w:ascii="Times New Roman" w:eastAsia="標楷體" w:hAnsi="Times New Roman" w:cs="Times New Roman"/>
          <w:spacing w:val="20"/>
          <w:szCs w:val="24"/>
        </w:rPr>
        <w:t>09</w:t>
      </w:r>
      <w:r w:rsidRPr="00A10ADF">
        <w:rPr>
          <w:rFonts w:ascii="Times New Roman" w:eastAsia="標楷體" w:hAnsi="Times New Roman" w:cs="Times New Roman"/>
          <w:spacing w:val="20"/>
          <w:szCs w:val="24"/>
          <w:lang w:eastAsia="zh-HK"/>
        </w:rPr>
        <w:t>元。</w:t>
      </w:r>
    </w:p>
    <w:p w:rsidR="00BC46EA" w:rsidRPr="00A10ADF" w:rsidRDefault="00BC46EA" w:rsidP="00884AA3">
      <w:pPr>
        <w:tabs>
          <w:tab w:val="left" w:pos="851"/>
          <w:tab w:val="left" w:pos="1440"/>
        </w:tabs>
        <w:overflowPunct w:val="0"/>
        <w:autoSpaceDE w:val="0"/>
        <w:autoSpaceDN w:val="0"/>
        <w:ind w:leftChars="638" w:left="2203" w:hangingChars="240" w:hanging="672"/>
        <w:jc w:val="both"/>
        <w:rPr>
          <w:rFonts w:ascii="Times New Roman" w:eastAsia="標楷體" w:hAnsi="Times New Roman" w:cs="Times New Roman"/>
          <w:spacing w:val="20"/>
          <w:szCs w:val="24"/>
          <w:lang w:eastAsia="zh-HK"/>
        </w:rPr>
      </w:pPr>
    </w:p>
    <w:p w:rsidR="00BC46EA" w:rsidRPr="00A10ADF" w:rsidRDefault="00BC46EA" w:rsidP="00884AA3">
      <w:pPr>
        <w:numPr>
          <w:ilvl w:val="0"/>
          <w:numId w:val="28"/>
        </w:numPr>
        <w:tabs>
          <w:tab w:val="left" w:pos="851"/>
          <w:tab w:val="left" w:pos="1440"/>
        </w:tabs>
        <w:overflowPunct w:val="0"/>
        <w:autoSpaceDE w:val="0"/>
        <w:autoSpaceDN w:val="0"/>
        <w:ind w:leftChars="638" w:left="2203" w:hangingChars="240" w:hanging="672"/>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2011</w:t>
      </w:r>
      <w:r w:rsidR="00137B50"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12</w:t>
      </w:r>
      <w:r w:rsidRPr="00A10ADF">
        <w:rPr>
          <w:rFonts w:ascii="Times New Roman" w:eastAsia="標楷體" w:hAnsi="Times New Roman" w:cs="Times New Roman"/>
          <w:spacing w:val="20"/>
          <w:szCs w:val="24"/>
          <w:lang w:eastAsia="zh-HK"/>
        </w:rPr>
        <w:t>課稅年度利得稅</w:t>
      </w:r>
      <w:r w:rsidRPr="00A10ADF">
        <w:rPr>
          <w:rFonts w:ascii="Times New Roman" w:eastAsia="標楷體" w:hAnsi="Times New Roman" w:cs="Times New Roman"/>
          <w:spacing w:val="20"/>
          <w:szCs w:val="24"/>
          <w:lang w:eastAsia="zh-HK"/>
        </w:rPr>
        <w:t>:</w:t>
      </w:r>
    </w:p>
    <w:p w:rsidR="00BC46EA" w:rsidRPr="00A10ADF" w:rsidRDefault="00BC46EA" w:rsidP="00884AA3">
      <w:pPr>
        <w:tabs>
          <w:tab w:val="left" w:pos="851"/>
          <w:tab w:val="left" w:pos="1440"/>
        </w:tabs>
        <w:overflowPunct w:val="0"/>
        <w:autoSpaceDE w:val="0"/>
        <w:autoSpaceDN w:val="0"/>
        <w:ind w:leftChars="886" w:left="2126" w:firstLine="1"/>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應評稅利潤</w:t>
      </w:r>
      <w:r w:rsidRPr="00A10ADF">
        <w:rPr>
          <w:rFonts w:ascii="Times New Roman" w:eastAsia="標楷體" w:hAnsi="Times New Roman" w:cs="Times New Roman"/>
          <w:spacing w:val="20"/>
          <w:szCs w:val="24"/>
          <w:lang w:eastAsia="zh-HK"/>
        </w:rPr>
        <w:t>869,364</w:t>
      </w:r>
      <w:r w:rsidRPr="00A10ADF">
        <w:rPr>
          <w:rFonts w:ascii="Times New Roman" w:eastAsia="標楷體" w:hAnsi="Times New Roman" w:cs="Times New Roman"/>
          <w:spacing w:val="20"/>
          <w:szCs w:val="24"/>
          <w:lang w:eastAsia="zh-HK"/>
        </w:rPr>
        <w:t>元</w:t>
      </w:r>
      <w:r w:rsidRPr="00A10ADF">
        <w:rPr>
          <w:rFonts w:ascii="Times New Roman" w:eastAsia="標楷體" w:hAnsi="Times New Roman" w:cs="Times New Roman"/>
          <w:spacing w:val="20"/>
          <w:szCs w:val="24"/>
        </w:rPr>
        <w:t>及應繳稅款</w:t>
      </w:r>
      <w:r w:rsidRPr="00A10ADF">
        <w:rPr>
          <w:rFonts w:ascii="Times New Roman" w:eastAsia="標楷體" w:hAnsi="Times New Roman" w:cs="Times New Roman"/>
          <w:spacing w:val="20"/>
          <w:szCs w:val="24"/>
        </w:rPr>
        <w:t>118,404</w:t>
      </w:r>
      <w:r w:rsidRPr="00A10ADF">
        <w:rPr>
          <w:rFonts w:ascii="Times New Roman" w:eastAsia="標楷體" w:hAnsi="Times New Roman" w:cs="Times New Roman"/>
          <w:spacing w:val="20"/>
          <w:szCs w:val="24"/>
        </w:rPr>
        <w:t>元</w:t>
      </w:r>
      <w:r w:rsidRPr="00A10ADF">
        <w:rPr>
          <w:rFonts w:ascii="Times New Roman" w:eastAsia="標楷體" w:hAnsi="Times New Roman" w:cs="Times New Roman"/>
          <w:spacing w:val="20"/>
          <w:szCs w:val="24"/>
          <w:lang w:eastAsia="zh-HK"/>
        </w:rPr>
        <w:t>，現予維持。</w:t>
      </w:r>
    </w:p>
    <w:p w:rsidR="00BC46EA" w:rsidRPr="00A10ADF" w:rsidRDefault="00BC46EA" w:rsidP="00884AA3">
      <w:pPr>
        <w:tabs>
          <w:tab w:val="left" w:pos="851"/>
          <w:tab w:val="left" w:pos="1440"/>
        </w:tabs>
        <w:overflowPunct w:val="0"/>
        <w:autoSpaceDE w:val="0"/>
        <w:autoSpaceDN w:val="0"/>
        <w:ind w:left="851" w:hanging="851"/>
        <w:jc w:val="both"/>
        <w:rPr>
          <w:rFonts w:ascii="Times New Roman" w:eastAsia="標楷體" w:hAnsi="Times New Roman" w:cs="Times New Roman"/>
          <w:spacing w:val="20"/>
          <w:szCs w:val="24"/>
          <w:lang w:eastAsia="zh-HK"/>
        </w:rPr>
      </w:pPr>
    </w:p>
    <w:p w:rsidR="00BC46EA" w:rsidRPr="002471FB" w:rsidRDefault="00BC46EA" w:rsidP="002471FB">
      <w:pPr>
        <w:numPr>
          <w:ilvl w:val="0"/>
          <w:numId w:val="5"/>
        </w:numPr>
        <w:overflowPunct w:val="0"/>
        <w:autoSpaceDE w:val="0"/>
        <w:autoSpaceDN w:val="0"/>
        <w:ind w:left="0" w:firstLine="0"/>
        <w:jc w:val="both"/>
        <w:rPr>
          <w:rFonts w:ascii="Times New Roman" w:eastAsia="標楷體" w:hAnsi="Times New Roman" w:cs="Times New Roman"/>
          <w:spacing w:val="20"/>
          <w:szCs w:val="24"/>
        </w:rPr>
      </w:pPr>
      <w:r w:rsidRPr="00A10ADF">
        <w:rPr>
          <w:rFonts w:ascii="Times New Roman" w:eastAsia="標楷體" w:hAnsi="Times New Roman" w:cs="Times New Roman"/>
          <w:spacing w:val="20"/>
          <w:szCs w:val="24"/>
        </w:rPr>
        <w:t>上訴人就此稅務局決定提出本上訴。</w:t>
      </w:r>
    </w:p>
    <w:p w:rsidR="00BC46EA" w:rsidRPr="00A10ADF" w:rsidRDefault="00BC46EA" w:rsidP="00884AA3">
      <w:pPr>
        <w:tabs>
          <w:tab w:val="left" w:pos="709"/>
        </w:tabs>
        <w:overflowPunct w:val="0"/>
        <w:autoSpaceDE w:val="0"/>
        <w:autoSpaceDN w:val="0"/>
        <w:snapToGrid w:val="0"/>
        <w:ind w:left="840" w:hangingChars="300" w:hanging="840"/>
        <w:jc w:val="both"/>
        <w:rPr>
          <w:rFonts w:ascii="Times New Roman" w:eastAsia="標楷體" w:hAnsi="Times New Roman" w:cs="Times New Roman"/>
          <w:spacing w:val="20"/>
          <w:szCs w:val="24"/>
        </w:rPr>
      </w:pPr>
    </w:p>
    <w:p w:rsidR="00BC46EA" w:rsidRPr="0060048B" w:rsidRDefault="00BC46EA" w:rsidP="00884AA3">
      <w:pPr>
        <w:numPr>
          <w:ilvl w:val="0"/>
          <w:numId w:val="3"/>
        </w:numPr>
        <w:overflowPunct w:val="0"/>
        <w:autoSpaceDE w:val="0"/>
        <w:autoSpaceDN w:val="0"/>
        <w:snapToGrid w:val="0"/>
        <w:ind w:left="0" w:firstLine="0"/>
        <w:rPr>
          <w:rFonts w:ascii="Times New Roman" w:eastAsia="標楷體" w:hAnsi="Times New Roman" w:cs="Times New Roman"/>
          <w:b/>
          <w:spacing w:val="20"/>
          <w:sz w:val="28"/>
          <w:szCs w:val="28"/>
        </w:rPr>
      </w:pPr>
      <w:r w:rsidRPr="0060048B">
        <w:rPr>
          <w:rFonts w:ascii="Times New Roman" w:eastAsia="標楷體" w:hAnsi="Times New Roman" w:cs="Times New Roman"/>
          <w:b/>
          <w:bCs/>
          <w:spacing w:val="20"/>
          <w:sz w:val="28"/>
          <w:szCs w:val="28"/>
        </w:rPr>
        <w:t>本上訴爭拗點</w:t>
      </w:r>
      <w:r w:rsidR="00137B50" w:rsidRPr="0060048B">
        <w:rPr>
          <w:rFonts w:ascii="Times New Roman" w:eastAsia="標楷體" w:hAnsi="Times New Roman" w:cs="Times New Roman"/>
          <w:b/>
          <w:bCs/>
          <w:spacing w:val="20"/>
          <w:sz w:val="28"/>
          <w:szCs w:val="28"/>
        </w:rPr>
        <w:t>-</w:t>
      </w:r>
      <w:r w:rsidRPr="0060048B">
        <w:rPr>
          <w:rFonts w:ascii="Times New Roman" w:eastAsia="標楷體" w:hAnsi="Times New Roman" w:cs="Times New Roman"/>
          <w:b/>
          <w:bCs/>
          <w:spacing w:val="20"/>
          <w:sz w:val="28"/>
          <w:szCs w:val="28"/>
        </w:rPr>
        <w:t>上訴理由</w:t>
      </w:r>
    </w:p>
    <w:p w:rsidR="00BC46EA" w:rsidRPr="00A10ADF" w:rsidRDefault="00BC46EA" w:rsidP="00884AA3">
      <w:pPr>
        <w:tabs>
          <w:tab w:val="left" w:pos="540"/>
        </w:tabs>
        <w:overflowPunct w:val="0"/>
        <w:autoSpaceDE w:val="0"/>
        <w:autoSpaceDN w:val="0"/>
        <w:ind w:left="540" w:hanging="540"/>
        <w:jc w:val="both"/>
        <w:rPr>
          <w:rFonts w:ascii="Times New Roman" w:eastAsia="標楷體" w:hAnsi="Times New Roman" w:cs="Times New Roman"/>
          <w:spacing w:val="20"/>
          <w:szCs w:val="24"/>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val="en-GB"/>
        </w:rPr>
      </w:pPr>
      <w:r w:rsidRPr="00A10ADF">
        <w:rPr>
          <w:rFonts w:ascii="Times New Roman" w:eastAsia="標楷體" w:hAnsi="Times New Roman" w:cs="Times New Roman"/>
          <w:spacing w:val="20"/>
          <w:szCs w:val="24"/>
          <w:lang w:eastAsia="zh-HK"/>
        </w:rPr>
        <w:t>根</w:t>
      </w:r>
      <w:r w:rsidRPr="00A10ADF">
        <w:rPr>
          <w:rFonts w:ascii="Times New Roman" w:eastAsia="標楷體" w:hAnsi="Times New Roman" w:cs="Times New Roman"/>
          <w:noProof/>
          <w:spacing w:val="20"/>
          <w:szCs w:val="24"/>
        </w:rPr>
        <w:t>上訴人</w:t>
      </w:r>
      <w:r w:rsidRPr="00A10ADF">
        <w:rPr>
          <w:rFonts w:ascii="Times New Roman" w:eastAsia="標楷體" w:hAnsi="Times New Roman" w:cs="Times New Roman"/>
          <w:spacing w:val="20"/>
          <w:szCs w:val="24"/>
          <w:lang w:val="en-GB" w:eastAsia="zh-HK"/>
        </w:rPr>
        <w:t>分別於</w:t>
      </w:r>
      <w:r w:rsidRPr="00A10ADF">
        <w:rPr>
          <w:rFonts w:ascii="Times New Roman" w:eastAsia="標楷體" w:hAnsi="Times New Roman" w:cs="Times New Roman"/>
          <w:spacing w:val="20"/>
          <w:szCs w:val="24"/>
          <w:lang w:eastAsia="zh-HK"/>
        </w:rPr>
        <w:t>她</w:t>
      </w:r>
      <w:r w:rsidRPr="00A10ADF">
        <w:rPr>
          <w:rFonts w:ascii="Times New Roman" w:eastAsia="標楷體" w:hAnsi="Times New Roman" w:cs="Times New Roman"/>
          <w:spacing w:val="20"/>
          <w:szCs w:val="24"/>
        </w:rPr>
        <w:t>2020</w:t>
      </w:r>
      <w:r w:rsidRPr="00A10ADF">
        <w:rPr>
          <w:rFonts w:ascii="Times New Roman" w:eastAsia="標楷體" w:hAnsi="Times New Roman" w:cs="Times New Roman"/>
          <w:spacing w:val="20"/>
          <w:szCs w:val="24"/>
        </w:rPr>
        <w:t>年</w:t>
      </w:r>
      <w:r w:rsidRPr="00A10ADF">
        <w:rPr>
          <w:rFonts w:ascii="Times New Roman" w:eastAsia="標楷體" w:hAnsi="Times New Roman" w:cs="Times New Roman"/>
          <w:spacing w:val="20"/>
          <w:szCs w:val="24"/>
        </w:rPr>
        <w:t>4</w:t>
      </w:r>
      <w:r w:rsidRPr="00A10ADF">
        <w:rPr>
          <w:rFonts w:ascii="Times New Roman" w:eastAsia="標楷體" w:hAnsi="Times New Roman" w:cs="Times New Roman"/>
          <w:spacing w:val="20"/>
          <w:szCs w:val="24"/>
        </w:rPr>
        <w:t>月</w:t>
      </w:r>
      <w:r w:rsidRPr="00A10ADF">
        <w:rPr>
          <w:rFonts w:ascii="Times New Roman" w:eastAsia="標楷體" w:hAnsi="Times New Roman" w:cs="Times New Roman"/>
          <w:spacing w:val="20"/>
          <w:szCs w:val="24"/>
        </w:rPr>
        <w:t>28</w:t>
      </w:r>
      <w:r w:rsidRPr="00A10ADF">
        <w:rPr>
          <w:rFonts w:ascii="Times New Roman" w:eastAsia="標楷體" w:hAnsi="Times New Roman" w:cs="Times New Roman"/>
          <w:spacing w:val="20"/>
          <w:szCs w:val="24"/>
        </w:rPr>
        <w:t>日（原文如此</w:t>
      </w:r>
      <w:r w:rsidRPr="00A10ADF">
        <w:rPr>
          <w:rFonts w:ascii="Times New Roman" w:eastAsia="標楷體" w:hAnsi="Times New Roman" w:cs="Times New Roman"/>
          <w:spacing w:val="20"/>
          <w:szCs w:val="24"/>
        </w:rPr>
        <w:t xml:space="preserve">; </w:t>
      </w:r>
      <w:r w:rsidRPr="00A10ADF">
        <w:rPr>
          <w:rFonts w:ascii="Times New Roman" w:eastAsia="標楷體" w:hAnsi="Times New Roman" w:cs="Times New Roman"/>
          <w:spacing w:val="20"/>
          <w:szCs w:val="24"/>
        </w:rPr>
        <w:t>但該信件實於</w:t>
      </w:r>
      <w:r w:rsidRPr="00A10ADF">
        <w:rPr>
          <w:rFonts w:ascii="Times New Roman" w:eastAsia="標楷體" w:hAnsi="Times New Roman" w:cs="Times New Roman"/>
          <w:spacing w:val="20"/>
          <w:szCs w:val="24"/>
        </w:rPr>
        <w:t>2022</w:t>
      </w:r>
      <w:r w:rsidRPr="00A10ADF">
        <w:rPr>
          <w:rFonts w:ascii="Times New Roman" w:eastAsia="標楷體" w:hAnsi="Times New Roman" w:cs="Times New Roman"/>
          <w:spacing w:val="20"/>
          <w:szCs w:val="24"/>
        </w:rPr>
        <w:t>年</w:t>
      </w:r>
      <w:r w:rsidRPr="00A10ADF">
        <w:rPr>
          <w:rFonts w:ascii="Times New Roman" w:eastAsia="標楷體" w:hAnsi="Times New Roman" w:cs="Times New Roman"/>
          <w:spacing w:val="20"/>
          <w:szCs w:val="24"/>
        </w:rPr>
        <w:t>4</w:t>
      </w:r>
      <w:r w:rsidRPr="00A10ADF">
        <w:rPr>
          <w:rFonts w:ascii="Times New Roman" w:eastAsia="標楷體" w:hAnsi="Times New Roman" w:cs="Times New Roman"/>
          <w:spacing w:val="20"/>
          <w:szCs w:val="24"/>
        </w:rPr>
        <w:t>月</w:t>
      </w:r>
      <w:r w:rsidRPr="00A10ADF">
        <w:rPr>
          <w:rFonts w:ascii="Times New Roman" w:eastAsia="標楷體" w:hAnsi="Times New Roman" w:cs="Times New Roman"/>
          <w:spacing w:val="20"/>
          <w:szCs w:val="24"/>
        </w:rPr>
        <w:t>28</w:t>
      </w:r>
      <w:r w:rsidRPr="00A10ADF">
        <w:rPr>
          <w:rFonts w:ascii="Times New Roman" w:eastAsia="標楷體" w:hAnsi="Times New Roman" w:cs="Times New Roman"/>
          <w:spacing w:val="20"/>
          <w:szCs w:val="24"/>
        </w:rPr>
        <w:t>日交來並由委員會簽收）的上訴理由陳述書</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rPr>
        <w:t>2022</w:t>
      </w:r>
      <w:r w:rsidRPr="00A10ADF">
        <w:rPr>
          <w:rFonts w:ascii="Times New Roman" w:eastAsia="標楷體" w:hAnsi="Times New Roman" w:cs="Times New Roman"/>
          <w:spacing w:val="20"/>
          <w:szCs w:val="24"/>
          <w:lang w:eastAsia="zh-HK"/>
        </w:rPr>
        <w:t>年</w:t>
      </w:r>
      <w:r w:rsidRPr="00A10ADF">
        <w:rPr>
          <w:rFonts w:ascii="Times New Roman" w:eastAsia="標楷體" w:hAnsi="Times New Roman" w:cs="Times New Roman"/>
          <w:spacing w:val="20"/>
          <w:szCs w:val="24"/>
        </w:rPr>
        <w:t>7</w:t>
      </w:r>
      <w:r w:rsidRPr="00A10ADF">
        <w:rPr>
          <w:rFonts w:ascii="Times New Roman" w:eastAsia="標楷體" w:hAnsi="Times New Roman" w:cs="Times New Roman"/>
          <w:spacing w:val="20"/>
          <w:szCs w:val="24"/>
          <w:lang w:eastAsia="zh-HK"/>
        </w:rPr>
        <w:t>月</w:t>
      </w:r>
      <w:r w:rsidRPr="00A10ADF">
        <w:rPr>
          <w:rFonts w:ascii="Times New Roman" w:eastAsia="標楷體" w:hAnsi="Times New Roman" w:cs="Times New Roman"/>
          <w:spacing w:val="20"/>
          <w:szCs w:val="24"/>
        </w:rPr>
        <w:t>5</w:t>
      </w:r>
      <w:r w:rsidRPr="00A10ADF">
        <w:rPr>
          <w:rFonts w:ascii="Times New Roman" w:eastAsia="標楷體" w:hAnsi="Times New Roman" w:cs="Times New Roman"/>
          <w:spacing w:val="20"/>
          <w:szCs w:val="24"/>
          <w:lang w:eastAsia="zh-HK"/>
        </w:rPr>
        <w:t>日的信件、</w:t>
      </w:r>
      <w:r w:rsidRPr="00A10ADF">
        <w:rPr>
          <w:rFonts w:ascii="Times New Roman" w:eastAsia="標楷體" w:hAnsi="Times New Roman" w:cs="Times New Roman"/>
          <w:bCs/>
          <w:spacing w:val="20"/>
          <w:szCs w:val="24"/>
          <w:lang w:eastAsia="zh-HK"/>
        </w:rPr>
        <w:t>該聆訊</w:t>
      </w:r>
      <w:r w:rsidRPr="00A10ADF">
        <w:rPr>
          <w:rFonts w:ascii="Times New Roman" w:eastAsia="標楷體" w:hAnsi="Times New Roman" w:cs="Times New Roman"/>
          <w:spacing w:val="20"/>
          <w:szCs w:val="24"/>
        </w:rPr>
        <w:t>及</w:t>
      </w:r>
      <w:r w:rsidRPr="00A10ADF">
        <w:rPr>
          <w:rFonts w:ascii="Times New Roman" w:eastAsia="標楷體" w:hAnsi="Times New Roman" w:cs="Times New Roman"/>
          <w:spacing w:val="20"/>
          <w:szCs w:val="24"/>
          <w:lang w:eastAsia="zh-HK"/>
        </w:rPr>
        <w:t>她於</w:t>
      </w:r>
      <w:r w:rsidRPr="00A10ADF">
        <w:rPr>
          <w:rFonts w:ascii="Times New Roman" w:eastAsia="標楷體" w:hAnsi="Times New Roman" w:cs="Times New Roman"/>
          <w:spacing w:val="20"/>
          <w:szCs w:val="24"/>
        </w:rPr>
        <w:t>2022</w:t>
      </w:r>
      <w:r w:rsidRPr="00A10ADF">
        <w:rPr>
          <w:rFonts w:ascii="Times New Roman" w:eastAsia="標楷體" w:hAnsi="Times New Roman" w:cs="Times New Roman"/>
          <w:spacing w:val="20"/>
          <w:szCs w:val="24"/>
        </w:rPr>
        <w:t>年</w:t>
      </w:r>
      <w:r w:rsidRPr="00A10ADF">
        <w:rPr>
          <w:rFonts w:ascii="Times New Roman" w:eastAsia="標楷體" w:hAnsi="Times New Roman" w:cs="Times New Roman"/>
          <w:spacing w:val="20"/>
          <w:szCs w:val="24"/>
        </w:rPr>
        <w:t>8</w:t>
      </w:r>
      <w:r w:rsidRPr="00A10ADF">
        <w:rPr>
          <w:rFonts w:ascii="Times New Roman" w:eastAsia="標楷體" w:hAnsi="Times New Roman" w:cs="Times New Roman"/>
          <w:spacing w:val="20"/>
          <w:szCs w:val="24"/>
        </w:rPr>
        <w:t>月</w:t>
      </w:r>
      <w:r w:rsidRPr="00A10ADF">
        <w:rPr>
          <w:rFonts w:ascii="Times New Roman" w:eastAsia="標楷體" w:hAnsi="Times New Roman" w:cs="Times New Roman"/>
          <w:spacing w:val="20"/>
          <w:szCs w:val="24"/>
        </w:rPr>
        <w:t>12</w:t>
      </w:r>
      <w:r w:rsidRPr="00A10ADF">
        <w:rPr>
          <w:rFonts w:ascii="Times New Roman" w:eastAsia="標楷體" w:hAnsi="Times New Roman" w:cs="Times New Roman"/>
          <w:spacing w:val="20"/>
          <w:szCs w:val="24"/>
        </w:rPr>
        <w:t>日的</w:t>
      </w:r>
      <w:r w:rsidRPr="00A10ADF">
        <w:rPr>
          <w:rFonts w:ascii="Times New Roman" w:eastAsia="標楷體" w:hAnsi="Times New Roman" w:cs="Times New Roman"/>
          <w:spacing w:val="20"/>
          <w:szCs w:val="24"/>
          <w:lang w:eastAsia="zh-HK"/>
        </w:rPr>
        <w:t>總結陳述書及</w:t>
      </w:r>
      <w:r w:rsidRPr="00A10ADF">
        <w:rPr>
          <w:rFonts w:ascii="Times New Roman" w:eastAsia="標楷體" w:hAnsi="Times New Roman" w:cs="Times New Roman"/>
          <w:spacing w:val="20"/>
          <w:szCs w:val="24"/>
          <w:lang w:val="en-GB" w:eastAsia="zh-HK"/>
        </w:rPr>
        <w:t>聲稱</w:t>
      </w:r>
      <w:r w:rsidRPr="00A10ADF">
        <w:rPr>
          <w:rFonts w:ascii="Times New Roman" w:eastAsia="標楷體" w:hAnsi="Times New Roman" w:cs="Times New Roman"/>
          <w:spacing w:val="20"/>
          <w:szCs w:val="24"/>
        </w:rPr>
        <w:t>，</w:t>
      </w:r>
      <w:r w:rsidRPr="00A10ADF">
        <w:rPr>
          <w:rFonts w:ascii="Times New Roman" w:eastAsia="標楷體" w:hAnsi="Times New Roman" w:cs="Times New Roman"/>
          <w:spacing w:val="20"/>
          <w:szCs w:val="24"/>
          <w:lang w:eastAsia="zh-HK"/>
        </w:rPr>
        <w:t>現總結其上訴理由</w:t>
      </w:r>
      <w:r w:rsidRPr="00A10ADF">
        <w:rPr>
          <w:rFonts w:ascii="Times New Roman" w:eastAsia="標楷體" w:hAnsi="Times New Roman" w:cs="Times New Roman"/>
          <w:spacing w:val="20"/>
          <w:szCs w:val="24"/>
        </w:rPr>
        <w:t>如下：</w:t>
      </w:r>
    </w:p>
    <w:p w:rsidR="00BC46EA" w:rsidRPr="00A10ADF" w:rsidRDefault="00BC46EA" w:rsidP="00884AA3">
      <w:pPr>
        <w:overflowPunct w:val="0"/>
        <w:autoSpaceDE w:val="0"/>
        <w:autoSpaceDN w:val="0"/>
        <w:ind w:left="851" w:hanging="851"/>
        <w:rPr>
          <w:rFonts w:ascii="Times New Roman" w:eastAsia="標楷體" w:hAnsi="Times New Roman" w:cs="Times New Roman"/>
          <w:spacing w:val="20"/>
          <w:szCs w:val="24"/>
          <w:lang w:val="en-GB"/>
        </w:rPr>
      </w:pPr>
    </w:p>
    <w:p w:rsidR="00BC46EA" w:rsidRPr="00A10ADF" w:rsidRDefault="00BC46EA" w:rsidP="00884AA3">
      <w:pPr>
        <w:widowControl/>
        <w:numPr>
          <w:ilvl w:val="0"/>
          <w:numId w:val="30"/>
        </w:numPr>
        <w:tabs>
          <w:tab w:val="left" w:pos="851"/>
        </w:tabs>
        <w:overflowPunct w:val="0"/>
        <w:autoSpaceDE w:val="0"/>
        <w:autoSpaceDN w:val="0"/>
        <w:ind w:leftChars="638" w:left="2203" w:hangingChars="240" w:hanging="672"/>
        <w:jc w:val="both"/>
        <w:rPr>
          <w:rFonts w:ascii="Times New Roman" w:eastAsia="標楷體" w:hAnsi="Times New Roman" w:cs="Times New Roman"/>
          <w:spacing w:val="20"/>
          <w:szCs w:val="24"/>
        </w:rPr>
      </w:pPr>
      <w:r w:rsidRPr="00A10ADF">
        <w:rPr>
          <w:rFonts w:ascii="Times New Roman" w:eastAsia="標楷體" w:hAnsi="Times New Roman" w:cs="Times New Roman"/>
          <w:noProof/>
          <w:spacing w:val="20"/>
          <w:szCs w:val="24"/>
        </w:rPr>
        <w:t>上訴人起初</w:t>
      </w:r>
      <w:r w:rsidRPr="00A10ADF">
        <w:rPr>
          <w:rFonts w:ascii="Times New Roman" w:eastAsia="標楷體" w:hAnsi="Times New Roman" w:cs="Times New Roman"/>
          <w:spacing w:val="20"/>
          <w:szCs w:val="24"/>
          <w:lang w:val="en-GB" w:eastAsia="zh-HK"/>
        </w:rPr>
        <w:t>聲稱</w:t>
      </w:r>
      <w:r w:rsidRPr="00A10ADF">
        <w:rPr>
          <w:rFonts w:ascii="Times New Roman" w:eastAsia="標楷體" w:hAnsi="Times New Roman" w:cs="Times New Roman"/>
          <w:spacing w:val="20"/>
          <w:szCs w:val="24"/>
          <w:lang w:eastAsia="zh-HK"/>
        </w:rPr>
        <w:t>她</w:t>
      </w:r>
      <w:r w:rsidRPr="00A10ADF">
        <w:rPr>
          <w:rFonts w:ascii="Times New Roman" w:eastAsia="標楷體" w:hAnsi="Times New Roman" w:cs="Times New Roman"/>
          <w:spacing w:val="20"/>
          <w:szCs w:val="24"/>
          <w:lang w:val="en-GB" w:eastAsia="zh-HK"/>
        </w:rPr>
        <w:t>購買物業</w:t>
      </w:r>
      <w:r w:rsidRPr="00A10ADF">
        <w:rPr>
          <w:rFonts w:ascii="Times New Roman" w:eastAsia="標楷體" w:hAnsi="Times New Roman" w:cs="Times New Roman"/>
          <w:spacing w:val="20"/>
          <w:szCs w:val="24"/>
          <w:lang w:val="en-GB" w:eastAsia="zh-HK"/>
        </w:rPr>
        <w:t>1</w:t>
      </w:r>
      <w:r w:rsidRPr="00A10ADF">
        <w:rPr>
          <w:rFonts w:ascii="Times New Roman" w:eastAsia="標楷體" w:hAnsi="Times New Roman" w:cs="Times New Roman"/>
          <w:spacing w:val="20"/>
          <w:szCs w:val="24"/>
          <w:lang w:val="en-GB" w:eastAsia="zh-HK"/>
        </w:rPr>
        <w:t>至</w:t>
      </w:r>
      <w:r w:rsidRPr="00A10ADF">
        <w:rPr>
          <w:rFonts w:ascii="Times New Roman" w:eastAsia="標楷體" w:hAnsi="Times New Roman" w:cs="Times New Roman"/>
          <w:spacing w:val="20"/>
          <w:szCs w:val="24"/>
          <w:lang w:val="en-GB" w:eastAsia="zh-HK"/>
        </w:rPr>
        <w:t>17</w:t>
      </w:r>
      <w:r w:rsidRPr="00A10ADF">
        <w:rPr>
          <w:rFonts w:ascii="Times New Roman" w:eastAsia="標楷體" w:hAnsi="Times New Roman" w:cs="Times New Roman"/>
          <w:spacing w:val="20"/>
          <w:szCs w:val="24"/>
          <w:lang w:val="en-GB" w:eastAsia="zh-HK"/>
        </w:rPr>
        <w:t>大部份均用作</w:t>
      </w:r>
      <w:r w:rsidRPr="00A10ADF">
        <w:rPr>
          <w:rFonts w:ascii="Times New Roman" w:eastAsia="標楷體" w:hAnsi="Times New Roman" w:cs="Times New Roman"/>
          <w:spacing w:val="20"/>
          <w:szCs w:val="24"/>
          <w:lang w:eastAsia="zh-HK"/>
        </w:rPr>
        <w:t>她</w:t>
      </w:r>
      <w:r w:rsidRPr="00A10ADF">
        <w:rPr>
          <w:rFonts w:ascii="Times New Roman" w:eastAsia="標楷體" w:hAnsi="Times New Roman" w:cs="Times New Roman"/>
          <w:spacing w:val="20"/>
          <w:szCs w:val="24"/>
          <w:lang w:val="en-GB" w:eastAsia="zh-HK"/>
        </w:rPr>
        <w:t>與家人的居</w:t>
      </w:r>
      <w:r w:rsidR="00A60963">
        <w:rPr>
          <w:rFonts w:ascii="Times New Roman" w:eastAsia="標楷體" w:hAnsi="Times New Roman" w:cs="Times New Roman" w:hint="eastAsia"/>
          <w:spacing w:val="20"/>
          <w:szCs w:val="24"/>
          <w:lang w:val="en-GB"/>
        </w:rPr>
        <w:t>所</w:t>
      </w:r>
      <w:r w:rsidRPr="00A10ADF">
        <w:rPr>
          <w:rFonts w:ascii="Times New Roman" w:eastAsia="標楷體" w:hAnsi="Times New Roman" w:cs="Times New Roman"/>
          <w:spacing w:val="20"/>
          <w:szCs w:val="24"/>
          <w:lang w:val="en-GB" w:eastAsia="zh-HK"/>
        </w:rPr>
        <w:t>。</w:t>
      </w:r>
    </w:p>
    <w:p w:rsidR="00BC46EA" w:rsidRPr="00A10ADF" w:rsidRDefault="00BC46EA" w:rsidP="00884AA3">
      <w:pPr>
        <w:widowControl/>
        <w:tabs>
          <w:tab w:val="left" w:pos="851"/>
        </w:tabs>
        <w:overflowPunct w:val="0"/>
        <w:autoSpaceDE w:val="0"/>
        <w:autoSpaceDN w:val="0"/>
        <w:ind w:leftChars="638" w:left="2203" w:hangingChars="240" w:hanging="672"/>
        <w:jc w:val="both"/>
        <w:rPr>
          <w:rFonts w:ascii="Times New Roman" w:eastAsia="標楷體" w:hAnsi="Times New Roman" w:cs="Times New Roman"/>
          <w:spacing w:val="20"/>
          <w:szCs w:val="24"/>
        </w:rPr>
      </w:pPr>
    </w:p>
    <w:p w:rsidR="00BC46EA" w:rsidRPr="00A10ADF" w:rsidRDefault="00BC46EA" w:rsidP="00884AA3">
      <w:pPr>
        <w:widowControl/>
        <w:numPr>
          <w:ilvl w:val="0"/>
          <w:numId w:val="30"/>
        </w:numPr>
        <w:tabs>
          <w:tab w:val="left" w:pos="851"/>
        </w:tabs>
        <w:overflowPunct w:val="0"/>
        <w:autoSpaceDE w:val="0"/>
        <w:autoSpaceDN w:val="0"/>
        <w:ind w:leftChars="638" w:left="2203" w:hangingChars="240" w:hanging="672"/>
        <w:jc w:val="both"/>
        <w:rPr>
          <w:rFonts w:ascii="Times New Roman" w:eastAsia="標楷體" w:hAnsi="Times New Roman" w:cs="Times New Roman"/>
          <w:spacing w:val="20"/>
          <w:szCs w:val="24"/>
        </w:rPr>
      </w:pPr>
      <w:r w:rsidRPr="00A10ADF">
        <w:rPr>
          <w:rFonts w:ascii="Times New Roman" w:eastAsia="標楷體" w:hAnsi="Times New Roman" w:cs="Times New Roman"/>
          <w:spacing w:val="20"/>
          <w:szCs w:val="24"/>
          <w:lang w:val="en-GB" w:eastAsia="zh-HK"/>
        </w:rPr>
        <w:t>提出反對評稅及就評稅主任的查詢，</w:t>
      </w:r>
      <w:r w:rsidRPr="00A10ADF">
        <w:rPr>
          <w:rFonts w:ascii="Times New Roman" w:eastAsia="標楷體" w:hAnsi="Times New Roman" w:cs="Times New Roman"/>
          <w:spacing w:val="20"/>
          <w:szCs w:val="24"/>
          <w:lang w:eastAsia="zh-HK"/>
        </w:rPr>
        <w:t>她</w:t>
      </w:r>
      <w:r w:rsidRPr="00A10ADF">
        <w:rPr>
          <w:rFonts w:ascii="Times New Roman" w:eastAsia="標楷體" w:hAnsi="Times New Roman" w:cs="Times New Roman"/>
          <w:spacing w:val="20"/>
          <w:szCs w:val="24"/>
          <w:lang w:val="en-GB" w:eastAsia="zh-HK"/>
        </w:rPr>
        <w:t>曾聲稱</w:t>
      </w:r>
      <w:r w:rsidRPr="00A10ADF">
        <w:rPr>
          <w:rFonts w:ascii="Times New Roman" w:eastAsia="標楷體" w:hAnsi="Times New Roman" w:cs="Times New Roman"/>
          <w:spacing w:val="20"/>
          <w:szCs w:val="24"/>
          <w:lang w:eastAsia="zh-HK"/>
        </w:rPr>
        <w:t>物業</w:t>
      </w:r>
      <w:r w:rsidRPr="00A10ADF">
        <w:rPr>
          <w:rFonts w:ascii="Times New Roman" w:eastAsia="標楷體" w:hAnsi="Times New Roman" w:cs="Times New Roman"/>
          <w:spacing w:val="20"/>
          <w:szCs w:val="24"/>
        </w:rPr>
        <w:t>7</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rPr>
        <w:t>8</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rPr>
        <w:t>9</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rPr>
        <w:t>11</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rPr>
        <w:t>12</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rPr>
        <w:t>13</w:t>
      </w:r>
      <w:r w:rsidRPr="00A10ADF">
        <w:rPr>
          <w:rFonts w:ascii="Times New Roman" w:eastAsia="標楷體" w:hAnsi="Times New Roman" w:cs="Times New Roman"/>
          <w:spacing w:val="20"/>
          <w:szCs w:val="24"/>
          <w:lang w:eastAsia="zh-HK"/>
        </w:rPr>
        <w:t>及</w:t>
      </w:r>
      <w:r w:rsidRPr="00A10ADF">
        <w:rPr>
          <w:rFonts w:ascii="Times New Roman" w:eastAsia="標楷體" w:hAnsi="Times New Roman" w:cs="Times New Roman"/>
          <w:spacing w:val="20"/>
          <w:szCs w:val="24"/>
        </w:rPr>
        <w:t>17</w:t>
      </w:r>
      <w:r w:rsidRPr="00A10ADF">
        <w:rPr>
          <w:rFonts w:ascii="Times New Roman" w:eastAsia="標楷體" w:hAnsi="Times New Roman" w:cs="Times New Roman"/>
          <w:spacing w:val="20"/>
          <w:szCs w:val="24"/>
          <w:lang w:eastAsia="zh-HK"/>
        </w:rPr>
        <w:t>用作她</w:t>
      </w:r>
      <w:r w:rsidRPr="00A10ADF">
        <w:rPr>
          <w:rFonts w:ascii="Times New Roman" w:eastAsia="標楷體" w:hAnsi="Times New Roman" w:cs="Times New Roman"/>
          <w:spacing w:val="20"/>
          <w:szCs w:val="24"/>
          <w:lang w:val="en-GB" w:eastAsia="zh-HK"/>
        </w:rPr>
        <w:t>與</w:t>
      </w:r>
      <w:r w:rsidRPr="00A10ADF">
        <w:rPr>
          <w:rFonts w:ascii="Times New Roman" w:eastAsia="標楷體" w:hAnsi="Times New Roman" w:cs="Times New Roman"/>
          <w:spacing w:val="20"/>
          <w:szCs w:val="24"/>
          <w:lang w:eastAsia="zh-HK"/>
        </w:rPr>
        <w:t>家人的居所；其後改稱只有物業</w:t>
      </w:r>
      <w:r w:rsidRPr="00A10ADF">
        <w:rPr>
          <w:rFonts w:ascii="Times New Roman" w:eastAsia="標楷體" w:hAnsi="Times New Roman" w:cs="Times New Roman"/>
          <w:spacing w:val="20"/>
          <w:szCs w:val="24"/>
        </w:rPr>
        <w:t>8</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rPr>
        <w:t>11</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rPr>
        <w:t>12</w:t>
      </w:r>
      <w:r w:rsidRPr="00A10ADF">
        <w:rPr>
          <w:rFonts w:ascii="Times New Roman" w:eastAsia="標楷體" w:hAnsi="Times New Roman" w:cs="Times New Roman"/>
          <w:spacing w:val="20"/>
          <w:szCs w:val="24"/>
          <w:lang w:eastAsia="zh-HK"/>
        </w:rPr>
        <w:t>及</w:t>
      </w:r>
      <w:r w:rsidRPr="00A10ADF">
        <w:rPr>
          <w:rFonts w:ascii="Times New Roman" w:eastAsia="標楷體" w:hAnsi="Times New Roman" w:cs="Times New Roman"/>
          <w:spacing w:val="20"/>
          <w:szCs w:val="24"/>
        </w:rPr>
        <w:t>17</w:t>
      </w:r>
      <w:r w:rsidRPr="00A10ADF">
        <w:rPr>
          <w:rFonts w:ascii="Times New Roman" w:eastAsia="標楷體" w:hAnsi="Times New Roman" w:cs="Times New Roman"/>
          <w:spacing w:val="20"/>
          <w:szCs w:val="24"/>
        </w:rPr>
        <w:t>曾經</w:t>
      </w:r>
      <w:r w:rsidRPr="00A10ADF">
        <w:rPr>
          <w:rFonts w:ascii="Times New Roman" w:eastAsia="標楷體" w:hAnsi="Times New Roman" w:cs="Times New Roman"/>
          <w:spacing w:val="20"/>
          <w:szCs w:val="24"/>
          <w:lang w:eastAsia="zh-HK"/>
        </w:rPr>
        <w:t>用作她與家人的居所</w:t>
      </w:r>
      <w:r w:rsidRPr="00A10ADF">
        <w:rPr>
          <w:rFonts w:ascii="Times New Roman" w:eastAsia="標楷體" w:hAnsi="Times New Roman" w:cs="Times New Roman"/>
          <w:spacing w:val="20"/>
          <w:szCs w:val="24"/>
        </w:rPr>
        <w:t>〔</w:t>
      </w:r>
      <w:r w:rsidRPr="00A10ADF">
        <w:rPr>
          <w:rFonts w:ascii="Times New Roman" w:eastAsia="標楷體" w:hAnsi="Times New Roman" w:cs="Times New Roman"/>
          <w:spacing w:val="20"/>
          <w:kern w:val="0"/>
          <w:szCs w:val="24"/>
          <w:lang w:eastAsia="zh-HK"/>
        </w:rPr>
        <w:t>上文</w:t>
      </w:r>
      <w:r w:rsidRPr="00A10ADF">
        <w:rPr>
          <w:rFonts w:ascii="Times New Roman" w:eastAsia="標楷體" w:hAnsi="Times New Roman" w:cs="Times New Roman"/>
          <w:spacing w:val="20"/>
          <w:szCs w:val="24"/>
          <w:lang w:eastAsia="zh-HK"/>
        </w:rPr>
        <w:t>第</w:t>
      </w:r>
      <w:r w:rsidRPr="00A10ADF">
        <w:rPr>
          <w:rFonts w:ascii="Times New Roman" w:eastAsia="標楷體" w:hAnsi="Times New Roman" w:cs="Times New Roman"/>
          <w:spacing w:val="20"/>
          <w:szCs w:val="24"/>
          <w:lang w:eastAsia="zh-HK"/>
        </w:rPr>
        <w:t>13 (5)</w:t>
      </w:r>
      <w:r w:rsidRPr="00A10ADF">
        <w:rPr>
          <w:rFonts w:ascii="Times New Roman" w:eastAsia="標楷體" w:hAnsi="Times New Roman" w:cs="Times New Roman"/>
          <w:spacing w:val="20"/>
          <w:szCs w:val="24"/>
        </w:rPr>
        <w:t>段〕。</w:t>
      </w:r>
    </w:p>
    <w:p w:rsidR="00BC46EA" w:rsidRPr="00A10ADF" w:rsidRDefault="00BC46EA" w:rsidP="00884AA3">
      <w:pPr>
        <w:widowControl/>
        <w:tabs>
          <w:tab w:val="left" w:pos="709"/>
        </w:tabs>
        <w:overflowPunct w:val="0"/>
        <w:autoSpaceDE w:val="0"/>
        <w:autoSpaceDN w:val="0"/>
        <w:ind w:leftChars="638" w:left="2203" w:hangingChars="240" w:hanging="672"/>
        <w:jc w:val="both"/>
        <w:rPr>
          <w:rFonts w:ascii="Times New Roman" w:eastAsia="標楷體" w:hAnsi="Times New Roman" w:cs="Times New Roman"/>
          <w:spacing w:val="20"/>
          <w:szCs w:val="24"/>
        </w:rPr>
      </w:pPr>
    </w:p>
    <w:p w:rsidR="00BC46EA" w:rsidRPr="00A10ADF" w:rsidRDefault="00BC46EA" w:rsidP="00884AA3">
      <w:pPr>
        <w:widowControl/>
        <w:numPr>
          <w:ilvl w:val="0"/>
          <w:numId w:val="30"/>
        </w:numPr>
        <w:tabs>
          <w:tab w:val="left" w:pos="851"/>
        </w:tabs>
        <w:overflowPunct w:val="0"/>
        <w:autoSpaceDE w:val="0"/>
        <w:autoSpaceDN w:val="0"/>
        <w:ind w:leftChars="638" w:left="2203" w:hangingChars="240" w:hanging="672"/>
        <w:jc w:val="both"/>
        <w:rPr>
          <w:rFonts w:ascii="Times New Roman" w:eastAsia="標楷體" w:hAnsi="Times New Roman" w:cs="Times New Roman"/>
          <w:spacing w:val="20"/>
          <w:szCs w:val="24"/>
        </w:rPr>
      </w:pPr>
      <w:r w:rsidRPr="00A10ADF">
        <w:rPr>
          <w:rFonts w:ascii="Times New Roman" w:eastAsia="標楷體" w:hAnsi="Times New Roman" w:cs="Times New Roman"/>
          <w:spacing w:val="20"/>
          <w:szCs w:val="24"/>
          <w:lang w:val="en-GB" w:eastAsia="zh-HK"/>
        </w:rPr>
        <w:t>後來於提出本上訴期間，上訴人於</w:t>
      </w:r>
      <w:r w:rsidRPr="00A10ADF">
        <w:rPr>
          <w:rFonts w:ascii="Times New Roman" w:eastAsia="標楷體" w:hAnsi="Times New Roman" w:cs="Times New Roman"/>
          <w:spacing w:val="20"/>
          <w:szCs w:val="24"/>
          <w:lang w:val="en-GB"/>
        </w:rPr>
        <w:t>2022</w:t>
      </w:r>
      <w:r w:rsidRPr="00A10ADF">
        <w:rPr>
          <w:rFonts w:ascii="Times New Roman" w:eastAsia="標楷體" w:hAnsi="Times New Roman" w:cs="Times New Roman"/>
          <w:spacing w:val="20"/>
          <w:szCs w:val="24"/>
          <w:lang w:val="en-GB" w:eastAsia="zh-HK"/>
        </w:rPr>
        <w:t>年</w:t>
      </w:r>
      <w:r w:rsidRPr="00A10ADF">
        <w:rPr>
          <w:rFonts w:ascii="Times New Roman" w:eastAsia="標楷體" w:hAnsi="Times New Roman" w:cs="Times New Roman"/>
          <w:spacing w:val="20"/>
          <w:szCs w:val="24"/>
          <w:lang w:val="en-GB"/>
        </w:rPr>
        <w:t>7</w:t>
      </w:r>
      <w:r w:rsidRPr="00A10ADF">
        <w:rPr>
          <w:rFonts w:ascii="Times New Roman" w:eastAsia="標楷體" w:hAnsi="Times New Roman" w:cs="Times New Roman"/>
          <w:spacing w:val="20"/>
          <w:szCs w:val="24"/>
          <w:lang w:val="en-GB" w:eastAsia="zh-HK"/>
        </w:rPr>
        <w:t>月</w:t>
      </w:r>
      <w:r w:rsidRPr="00A10ADF">
        <w:rPr>
          <w:rFonts w:ascii="Times New Roman" w:eastAsia="標楷體" w:hAnsi="Times New Roman" w:cs="Times New Roman"/>
          <w:spacing w:val="20"/>
          <w:szCs w:val="24"/>
          <w:lang w:val="en-GB"/>
        </w:rPr>
        <w:t>5</w:t>
      </w:r>
      <w:r w:rsidRPr="00A10ADF">
        <w:rPr>
          <w:rFonts w:ascii="Times New Roman" w:eastAsia="標楷體" w:hAnsi="Times New Roman" w:cs="Times New Roman"/>
          <w:spacing w:val="20"/>
          <w:szCs w:val="24"/>
          <w:lang w:val="en-GB" w:eastAsia="zh-HK"/>
        </w:rPr>
        <w:t>日的信件及該聆訊開始時改稱</w:t>
      </w:r>
      <w:r w:rsidRPr="00A10ADF">
        <w:rPr>
          <w:rFonts w:ascii="Times New Roman" w:eastAsia="標楷體" w:hAnsi="Times New Roman" w:cs="Times New Roman"/>
          <w:spacing w:val="20"/>
          <w:szCs w:val="24"/>
        </w:rPr>
        <w:t>物業</w:t>
      </w:r>
      <w:r w:rsidRPr="00A10ADF">
        <w:rPr>
          <w:rFonts w:ascii="Times New Roman" w:eastAsia="標楷體" w:hAnsi="Times New Roman" w:cs="Times New Roman"/>
          <w:spacing w:val="20"/>
          <w:szCs w:val="24"/>
        </w:rPr>
        <w:t>7</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rPr>
        <w:t>8</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rPr>
        <w:t>11</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rPr>
        <w:t>12</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rPr>
        <w:t>13</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rPr>
        <w:t>15</w:t>
      </w:r>
      <w:r w:rsidRPr="00A10ADF">
        <w:rPr>
          <w:rFonts w:ascii="Times New Roman" w:eastAsia="標楷體" w:hAnsi="Times New Roman" w:cs="Times New Roman"/>
          <w:spacing w:val="20"/>
          <w:szCs w:val="24"/>
          <w:lang w:eastAsia="zh-HK"/>
        </w:rPr>
        <w:t>及</w:t>
      </w:r>
      <w:r w:rsidRPr="00A10ADF">
        <w:rPr>
          <w:rFonts w:ascii="Times New Roman" w:eastAsia="標楷體" w:hAnsi="Times New Roman" w:cs="Times New Roman"/>
          <w:spacing w:val="20"/>
          <w:szCs w:val="24"/>
        </w:rPr>
        <w:t>16</w:t>
      </w:r>
      <w:r w:rsidRPr="00A10ADF">
        <w:rPr>
          <w:rFonts w:ascii="Times New Roman" w:eastAsia="標楷體" w:hAnsi="Times New Roman" w:cs="Times New Roman"/>
          <w:spacing w:val="20"/>
          <w:szCs w:val="24"/>
          <w:lang w:eastAsia="zh-HK"/>
        </w:rPr>
        <w:t>是用</w:t>
      </w:r>
      <w:r w:rsidRPr="00A10ADF">
        <w:rPr>
          <w:rFonts w:ascii="Times New Roman" w:eastAsia="標楷體" w:hAnsi="Times New Roman" w:cs="Times New Roman"/>
          <w:spacing w:val="20"/>
          <w:szCs w:val="24"/>
        </w:rPr>
        <w:t>作她</w:t>
      </w:r>
      <w:r w:rsidRPr="00A10ADF">
        <w:rPr>
          <w:rFonts w:ascii="Times New Roman" w:eastAsia="標楷體" w:hAnsi="Times New Roman" w:cs="Times New Roman"/>
          <w:spacing w:val="20"/>
          <w:szCs w:val="24"/>
          <w:lang w:val="en-GB"/>
        </w:rPr>
        <w:t>與家人的居所</w:t>
      </w:r>
      <w:r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rPr>
        <w:t>她</w:t>
      </w:r>
      <w:r w:rsidRPr="00A10ADF">
        <w:rPr>
          <w:rFonts w:ascii="Times New Roman" w:eastAsia="標楷體" w:hAnsi="Times New Roman" w:cs="Times New Roman"/>
          <w:snapToGrid w:val="0"/>
          <w:spacing w:val="20"/>
          <w:kern w:val="0"/>
          <w:szCs w:val="24"/>
          <w:lang w:val="en-GB"/>
        </w:rPr>
        <w:t>指</w:t>
      </w:r>
      <w:r w:rsidRPr="00A10ADF">
        <w:rPr>
          <w:rFonts w:ascii="Times New Roman" w:eastAsia="標楷體" w:hAnsi="Times New Roman" w:cs="Times New Roman"/>
          <w:snapToGrid w:val="0"/>
          <w:spacing w:val="20"/>
          <w:kern w:val="0"/>
          <w:szCs w:val="24"/>
        </w:rPr>
        <w:t>稅務局應按時序分配一個物業作為她</w:t>
      </w:r>
      <w:r w:rsidRPr="00A10ADF">
        <w:rPr>
          <w:rFonts w:ascii="Times New Roman" w:eastAsia="標楷體" w:hAnsi="Times New Roman" w:cs="Times New Roman"/>
          <w:snapToGrid w:val="0"/>
          <w:spacing w:val="20"/>
          <w:kern w:val="0"/>
          <w:szCs w:val="24"/>
          <w:lang w:val="en-GB"/>
        </w:rPr>
        <w:t>與家人的居所，並且從出售</w:t>
      </w:r>
      <w:r w:rsidRPr="00A10ADF">
        <w:rPr>
          <w:rFonts w:ascii="Times New Roman" w:eastAsia="標楷體" w:hAnsi="Times New Roman" w:cs="Times New Roman"/>
          <w:bCs/>
          <w:snapToGrid w:val="0"/>
          <w:spacing w:val="20"/>
          <w:kern w:val="0"/>
          <w:szCs w:val="24"/>
        </w:rPr>
        <w:t>自住物業所得的利潤不應課繳利得稅。</w:t>
      </w:r>
    </w:p>
    <w:p w:rsidR="00BC46EA" w:rsidRPr="00A10ADF" w:rsidRDefault="00BC46EA" w:rsidP="00884AA3">
      <w:pPr>
        <w:widowControl/>
        <w:tabs>
          <w:tab w:val="left" w:pos="851"/>
        </w:tabs>
        <w:overflowPunct w:val="0"/>
        <w:autoSpaceDE w:val="0"/>
        <w:autoSpaceDN w:val="0"/>
        <w:ind w:leftChars="638" w:left="2203" w:hangingChars="240" w:hanging="672"/>
        <w:jc w:val="both"/>
        <w:rPr>
          <w:rFonts w:ascii="Times New Roman" w:eastAsia="標楷體" w:hAnsi="Times New Roman" w:cs="Times New Roman"/>
          <w:spacing w:val="20"/>
          <w:szCs w:val="24"/>
        </w:rPr>
      </w:pPr>
    </w:p>
    <w:p w:rsidR="00BC46EA" w:rsidRPr="00A10ADF" w:rsidRDefault="00BC46EA" w:rsidP="00884AA3">
      <w:pPr>
        <w:widowControl/>
        <w:numPr>
          <w:ilvl w:val="0"/>
          <w:numId w:val="30"/>
        </w:numPr>
        <w:tabs>
          <w:tab w:val="left" w:pos="851"/>
        </w:tabs>
        <w:overflowPunct w:val="0"/>
        <w:autoSpaceDE w:val="0"/>
        <w:autoSpaceDN w:val="0"/>
        <w:ind w:leftChars="638" w:left="2203" w:hangingChars="240" w:hanging="672"/>
        <w:jc w:val="both"/>
        <w:rPr>
          <w:rFonts w:ascii="Times New Roman" w:eastAsia="標楷體" w:hAnsi="Times New Roman" w:cs="Times New Roman"/>
          <w:spacing w:val="20"/>
          <w:szCs w:val="24"/>
        </w:rPr>
      </w:pPr>
      <w:r w:rsidRPr="00A10ADF">
        <w:rPr>
          <w:rFonts w:ascii="Times New Roman" w:eastAsia="標楷體" w:hAnsi="Times New Roman" w:cs="Times New Roman"/>
          <w:spacing w:val="20"/>
          <w:szCs w:val="24"/>
          <w:lang w:val="en-GB" w:eastAsia="zh-HK"/>
        </w:rPr>
        <w:t>其後，</w:t>
      </w:r>
      <w:r w:rsidRPr="00A10ADF">
        <w:rPr>
          <w:rFonts w:ascii="Times New Roman" w:eastAsia="標楷體" w:hAnsi="Times New Roman" w:cs="Times New Roman"/>
          <w:noProof/>
          <w:spacing w:val="20"/>
          <w:szCs w:val="24"/>
        </w:rPr>
        <w:t>上訴人</w:t>
      </w:r>
      <w:r w:rsidRPr="00A10ADF">
        <w:rPr>
          <w:rFonts w:ascii="Times New Roman" w:eastAsia="標楷體" w:hAnsi="Times New Roman" w:cs="Times New Roman"/>
          <w:spacing w:val="20"/>
          <w:szCs w:val="24"/>
          <w:lang w:val="en-GB" w:eastAsia="zh-HK"/>
        </w:rPr>
        <w:t>在該聆</w:t>
      </w:r>
      <w:r w:rsidRPr="00A10ADF">
        <w:rPr>
          <w:rFonts w:ascii="Times New Roman" w:eastAsia="標楷體" w:hAnsi="Times New Roman" w:cs="Times New Roman"/>
          <w:spacing w:val="20"/>
          <w:szCs w:val="24"/>
          <w:lang w:val="en-GB"/>
        </w:rPr>
        <w:t>訊作供期間，最後供稱及多次確認</w:t>
      </w:r>
      <w:r w:rsidRPr="00A10ADF">
        <w:rPr>
          <w:rFonts w:ascii="Times New Roman" w:eastAsia="標楷體" w:hAnsi="Times New Roman" w:cs="Times New Roman"/>
          <w:spacing w:val="20"/>
          <w:szCs w:val="24"/>
          <w:lang w:val="en-GB" w:eastAsia="zh-HK"/>
        </w:rPr>
        <w:t>只有五個物業，即物業</w:t>
      </w:r>
      <w:r w:rsidRPr="00A10ADF">
        <w:rPr>
          <w:rFonts w:ascii="Times New Roman" w:eastAsia="標楷體" w:hAnsi="Times New Roman" w:cs="Times New Roman"/>
          <w:spacing w:val="20"/>
          <w:szCs w:val="24"/>
          <w:lang w:val="en-GB"/>
        </w:rPr>
        <w:t>7</w:t>
      </w:r>
      <w:r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rPr>
        <w:t>8</w:t>
      </w:r>
      <w:r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rPr>
        <w:t>11</w:t>
      </w:r>
      <w:r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rPr>
        <w:t>12</w:t>
      </w:r>
      <w:r w:rsidRPr="00A10ADF">
        <w:rPr>
          <w:rFonts w:ascii="Times New Roman" w:eastAsia="標楷體" w:hAnsi="Times New Roman" w:cs="Times New Roman"/>
          <w:spacing w:val="20"/>
          <w:szCs w:val="24"/>
          <w:lang w:val="en-GB" w:eastAsia="zh-HK"/>
        </w:rPr>
        <w:t>及</w:t>
      </w:r>
      <w:r w:rsidRPr="00A10ADF">
        <w:rPr>
          <w:rFonts w:ascii="Times New Roman" w:eastAsia="標楷體" w:hAnsi="Times New Roman" w:cs="Times New Roman"/>
          <w:spacing w:val="20"/>
          <w:szCs w:val="24"/>
          <w:lang w:val="en-GB"/>
        </w:rPr>
        <w:t>15</w:t>
      </w:r>
      <w:r w:rsidRPr="00A10ADF">
        <w:rPr>
          <w:rFonts w:ascii="Times New Roman" w:eastAsia="標楷體" w:hAnsi="Times New Roman" w:cs="Times New Roman"/>
          <w:spacing w:val="20"/>
          <w:szCs w:val="24"/>
        </w:rPr>
        <w:t>［以下</w:t>
      </w:r>
      <w:r w:rsidRPr="00A10ADF">
        <w:rPr>
          <w:rFonts w:ascii="Times New Roman" w:eastAsia="標楷體" w:hAnsi="Times New Roman" w:cs="Times New Roman"/>
          <w:bCs/>
          <w:spacing w:val="20"/>
          <w:szCs w:val="24"/>
        </w:rPr>
        <w:t>簡稱「</w:t>
      </w:r>
      <w:r w:rsidRPr="00A10ADF">
        <w:rPr>
          <w:rFonts w:ascii="Times New Roman" w:eastAsia="標楷體" w:hAnsi="Times New Roman" w:cs="Times New Roman"/>
          <w:b/>
          <w:spacing w:val="20"/>
          <w:szCs w:val="24"/>
        </w:rPr>
        <w:t>居所物業</w:t>
      </w:r>
      <w:r w:rsidRPr="00A10ADF">
        <w:rPr>
          <w:rFonts w:ascii="Times New Roman" w:eastAsia="標楷體" w:hAnsi="Times New Roman" w:cs="Times New Roman"/>
          <w:bCs/>
          <w:spacing w:val="20"/>
          <w:szCs w:val="24"/>
        </w:rPr>
        <w:t>」〕</w:t>
      </w:r>
      <w:r w:rsidRPr="00A10ADF">
        <w:rPr>
          <w:rFonts w:ascii="Times New Roman" w:eastAsia="標楷體" w:hAnsi="Times New Roman" w:cs="Times New Roman"/>
          <w:spacing w:val="20"/>
          <w:szCs w:val="24"/>
          <w:lang w:val="en-GB" w:eastAsia="zh-HK"/>
        </w:rPr>
        <w:t>曾</w:t>
      </w:r>
      <w:r w:rsidRPr="00A10ADF">
        <w:rPr>
          <w:rFonts w:ascii="Times New Roman" w:eastAsia="標楷體" w:hAnsi="Times New Roman" w:cs="Times New Roman"/>
          <w:bCs/>
          <w:spacing w:val="20"/>
          <w:szCs w:val="24"/>
        </w:rPr>
        <w:t>用作她與家人的居所</w:t>
      </w:r>
      <w:r w:rsidRPr="00A10ADF">
        <w:rPr>
          <w:rFonts w:ascii="Times New Roman" w:eastAsia="標楷體" w:hAnsi="Times New Roman" w:cs="Times New Roman"/>
          <w:bCs/>
          <w:spacing w:val="20"/>
          <w:szCs w:val="24"/>
          <w:lang w:eastAsia="zh-HK"/>
        </w:rPr>
        <w:t>，</w:t>
      </w:r>
      <w:r w:rsidRPr="00A10ADF">
        <w:rPr>
          <w:rFonts w:ascii="Times New Roman" w:eastAsia="標楷體" w:hAnsi="Times New Roman" w:cs="Times New Roman"/>
          <w:spacing w:val="20"/>
          <w:szCs w:val="24"/>
          <w:lang w:val="en-GB"/>
        </w:rPr>
        <w:t>出售</w:t>
      </w:r>
      <w:r w:rsidRPr="00A10ADF">
        <w:rPr>
          <w:rFonts w:ascii="Times New Roman" w:eastAsia="標楷體" w:hAnsi="Times New Roman" w:cs="Times New Roman"/>
          <w:spacing w:val="20"/>
          <w:szCs w:val="24"/>
          <w:lang w:val="en-GB" w:eastAsia="zh-HK"/>
        </w:rPr>
        <w:t>五個</w:t>
      </w:r>
      <w:r w:rsidRPr="00A10ADF">
        <w:rPr>
          <w:rFonts w:ascii="Times New Roman" w:eastAsia="標楷體" w:hAnsi="Times New Roman" w:cs="Times New Roman"/>
          <w:bCs/>
          <w:spacing w:val="20"/>
          <w:szCs w:val="24"/>
        </w:rPr>
        <w:t>居所物業所得的利潤不應課繳利得稅</w:t>
      </w:r>
      <w:r w:rsidRPr="00A10ADF">
        <w:rPr>
          <w:rFonts w:ascii="Times New Roman" w:eastAsia="標楷體" w:hAnsi="Times New Roman" w:cs="Times New Roman"/>
          <w:spacing w:val="20"/>
          <w:szCs w:val="24"/>
        </w:rPr>
        <w:t>。</w:t>
      </w:r>
    </w:p>
    <w:p w:rsidR="00BC46EA" w:rsidRPr="00A10ADF" w:rsidRDefault="00BC46EA" w:rsidP="00884AA3">
      <w:pPr>
        <w:pStyle w:val="ac"/>
        <w:overflowPunct w:val="0"/>
        <w:autoSpaceDE w:val="0"/>
        <w:autoSpaceDN w:val="0"/>
        <w:ind w:leftChars="638" w:left="2203" w:hangingChars="240" w:hanging="672"/>
        <w:rPr>
          <w:rFonts w:ascii="Times New Roman" w:eastAsia="標楷體" w:hAnsi="Times New Roman" w:cs="Times New Roman"/>
          <w:spacing w:val="20"/>
          <w:szCs w:val="24"/>
        </w:rPr>
      </w:pPr>
    </w:p>
    <w:p w:rsidR="00BC46EA" w:rsidRPr="00A10ADF" w:rsidRDefault="00BC46EA" w:rsidP="00884AA3">
      <w:pPr>
        <w:widowControl/>
        <w:numPr>
          <w:ilvl w:val="0"/>
          <w:numId w:val="30"/>
        </w:numPr>
        <w:tabs>
          <w:tab w:val="left" w:pos="851"/>
        </w:tabs>
        <w:overflowPunct w:val="0"/>
        <w:autoSpaceDE w:val="0"/>
        <w:autoSpaceDN w:val="0"/>
        <w:ind w:leftChars="638" w:left="2203" w:hangingChars="240" w:hanging="672"/>
        <w:jc w:val="both"/>
        <w:rPr>
          <w:rFonts w:ascii="Times New Roman" w:eastAsia="標楷體" w:hAnsi="Times New Roman" w:cs="Times New Roman"/>
          <w:spacing w:val="20"/>
          <w:szCs w:val="24"/>
        </w:rPr>
      </w:pPr>
      <w:r w:rsidRPr="00A10ADF">
        <w:rPr>
          <w:rFonts w:ascii="Times New Roman" w:eastAsia="標楷體" w:hAnsi="Times New Roman" w:cs="Times New Roman"/>
          <w:noProof/>
          <w:spacing w:val="20"/>
          <w:szCs w:val="24"/>
        </w:rPr>
        <w:t>上訴人確認並同意就其他十二個非居所物業的買賣</w:t>
      </w:r>
      <w:r w:rsidRPr="00A10ADF">
        <w:rPr>
          <w:rFonts w:ascii="Times New Roman" w:eastAsia="標楷體" w:hAnsi="Times New Roman" w:cs="Times New Roman"/>
          <w:noProof/>
          <w:spacing w:val="20"/>
          <w:szCs w:val="24"/>
        </w:rPr>
        <w:t>(</w:t>
      </w:r>
      <w:r w:rsidRPr="00A10ADF">
        <w:rPr>
          <w:rFonts w:ascii="Times New Roman" w:eastAsia="標楷體" w:hAnsi="Times New Roman" w:cs="Times New Roman"/>
          <w:noProof/>
          <w:spacing w:val="20"/>
          <w:szCs w:val="24"/>
        </w:rPr>
        <w:t>即物業</w:t>
      </w:r>
      <w:r w:rsidRPr="00A10ADF">
        <w:rPr>
          <w:rFonts w:ascii="Times New Roman" w:eastAsia="標楷體" w:hAnsi="Times New Roman" w:cs="Times New Roman"/>
          <w:noProof/>
          <w:spacing w:val="20"/>
          <w:szCs w:val="24"/>
        </w:rPr>
        <w:t>1</w:t>
      </w:r>
      <w:r w:rsidRPr="00A10ADF">
        <w:rPr>
          <w:rFonts w:ascii="Times New Roman" w:eastAsia="標楷體" w:hAnsi="Times New Roman" w:cs="Times New Roman"/>
          <w:noProof/>
          <w:spacing w:val="20"/>
          <w:szCs w:val="24"/>
        </w:rPr>
        <w:t>至</w:t>
      </w:r>
      <w:r w:rsidRPr="00A10ADF">
        <w:rPr>
          <w:rFonts w:ascii="Times New Roman" w:eastAsia="標楷體" w:hAnsi="Times New Roman" w:cs="Times New Roman"/>
          <w:noProof/>
          <w:spacing w:val="20"/>
          <w:szCs w:val="24"/>
        </w:rPr>
        <w:t>6</w:t>
      </w:r>
      <w:r w:rsidRPr="00A10ADF">
        <w:rPr>
          <w:rFonts w:ascii="Times New Roman" w:eastAsia="標楷體" w:hAnsi="Times New Roman" w:cs="Times New Roman"/>
          <w:noProof/>
          <w:spacing w:val="20"/>
          <w:szCs w:val="24"/>
        </w:rPr>
        <w:t>、</w:t>
      </w:r>
      <w:r w:rsidRPr="00A10ADF">
        <w:rPr>
          <w:rFonts w:ascii="Times New Roman" w:eastAsia="標楷體" w:hAnsi="Times New Roman" w:cs="Times New Roman"/>
          <w:noProof/>
          <w:spacing w:val="20"/>
          <w:szCs w:val="24"/>
        </w:rPr>
        <w:t>9</w:t>
      </w:r>
      <w:r w:rsidRPr="00A10ADF">
        <w:rPr>
          <w:rFonts w:ascii="Times New Roman" w:eastAsia="標楷體" w:hAnsi="Times New Roman" w:cs="Times New Roman"/>
          <w:noProof/>
          <w:spacing w:val="20"/>
          <w:szCs w:val="24"/>
        </w:rPr>
        <w:t>、</w:t>
      </w:r>
      <w:r w:rsidRPr="00A10ADF">
        <w:rPr>
          <w:rFonts w:ascii="Times New Roman" w:eastAsia="標楷體" w:hAnsi="Times New Roman" w:cs="Times New Roman"/>
          <w:noProof/>
          <w:spacing w:val="20"/>
          <w:szCs w:val="24"/>
        </w:rPr>
        <w:t>10</w:t>
      </w:r>
      <w:r w:rsidRPr="00A10ADF">
        <w:rPr>
          <w:rFonts w:ascii="Times New Roman" w:eastAsia="標楷體" w:hAnsi="Times New Roman" w:cs="Times New Roman"/>
          <w:noProof/>
          <w:spacing w:val="20"/>
          <w:szCs w:val="24"/>
        </w:rPr>
        <w:t>、</w:t>
      </w:r>
      <w:r w:rsidRPr="00A10ADF">
        <w:rPr>
          <w:rFonts w:ascii="Times New Roman" w:eastAsia="標楷體" w:hAnsi="Times New Roman" w:cs="Times New Roman"/>
          <w:noProof/>
          <w:spacing w:val="20"/>
          <w:szCs w:val="24"/>
        </w:rPr>
        <w:t>13</w:t>
      </w:r>
      <w:r w:rsidRPr="00A10ADF">
        <w:rPr>
          <w:rFonts w:ascii="Times New Roman" w:eastAsia="標楷體" w:hAnsi="Times New Roman" w:cs="Times New Roman"/>
          <w:noProof/>
          <w:spacing w:val="20"/>
          <w:szCs w:val="24"/>
        </w:rPr>
        <w:t>、</w:t>
      </w:r>
      <w:r w:rsidRPr="00A10ADF">
        <w:rPr>
          <w:rFonts w:ascii="Times New Roman" w:eastAsia="標楷體" w:hAnsi="Times New Roman" w:cs="Times New Roman"/>
          <w:noProof/>
          <w:spacing w:val="20"/>
          <w:szCs w:val="24"/>
        </w:rPr>
        <w:t>14</w:t>
      </w:r>
      <w:r w:rsidRPr="00A10ADF">
        <w:rPr>
          <w:rFonts w:ascii="Times New Roman" w:eastAsia="標楷體" w:hAnsi="Times New Roman" w:cs="Times New Roman"/>
          <w:noProof/>
          <w:spacing w:val="20"/>
          <w:szCs w:val="24"/>
        </w:rPr>
        <w:t>、</w:t>
      </w:r>
      <w:r w:rsidRPr="00A10ADF">
        <w:rPr>
          <w:rFonts w:ascii="Times New Roman" w:eastAsia="標楷體" w:hAnsi="Times New Roman" w:cs="Times New Roman"/>
          <w:noProof/>
          <w:spacing w:val="20"/>
          <w:szCs w:val="24"/>
        </w:rPr>
        <w:t>16</w:t>
      </w:r>
      <w:r w:rsidRPr="00A10ADF">
        <w:rPr>
          <w:rFonts w:ascii="Times New Roman" w:eastAsia="標楷體" w:hAnsi="Times New Roman" w:cs="Times New Roman"/>
          <w:noProof/>
          <w:spacing w:val="20"/>
          <w:szCs w:val="24"/>
        </w:rPr>
        <w:t>及</w:t>
      </w:r>
      <w:r w:rsidRPr="00A10ADF">
        <w:rPr>
          <w:rFonts w:ascii="Times New Roman" w:eastAsia="標楷體" w:hAnsi="Times New Roman" w:cs="Times New Roman"/>
          <w:noProof/>
          <w:spacing w:val="20"/>
          <w:szCs w:val="24"/>
        </w:rPr>
        <w:t xml:space="preserve">17) </w:t>
      </w:r>
      <w:r w:rsidRPr="00A10ADF">
        <w:rPr>
          <w:rFonts w:ascii="Times New Roman" w:eastAsia="標楷體" w:hAnsi="Times New Roman" w:cs="Times New Roman"/>
          <w:bCs/>
          <w:spacing w:val="20"/>
          <w:szCs w:val="24"/>
        </w:rPr>
        <w:t>所得的利潤</w:t>
      </w:r>
      <w:r w:rsidRPr="00A10ADF">
        <w:rPr>
          <w:rFonts w:ascii="Times New Roman" w:eastAsia="標楷體" w:hAnsi="Times New Roman" w:cs="Times New Roman"/>
          <w:noProof/>
          <w:spacing w:val="20"/>
          <w:szCs w:val="24"/>
        </w:rPr>
        <w:t>應課繳利得稅。</w:t>
      </w:r>
    </w:p>
    <w:p w:rsidR="00BC46EA" w:rsidRPr="00A10ADF" w:rsidRDefault="00BC46EA" w:rsidP="00884AA3">
      <w:pPr>
        <w:pStyle w:val="ac"/>
        <w:tabs>
          <w:tab w:val="left" w:pos="851"/>
        </w:tabs>
        <w:overflowPunct w:val="0"/>
        <w:autoSpaceDE w:val="0"/>
        <w:autoSpaceDN w:val="0"/>
        <w:ind w:leftChars="638" w:left="2203" w:hangingChars="240" w:hanging="672"/>
        <w:rPr>
          <w:rFonts w:ascii="Times New Roman" w:eastAsia="標楷體" w:hAnsi="Times New Roman" w:cs="Times New Roman"/>
          <w:spacing w:val="20"/>
          <w:szCs w:val="24"/>
        </w:rPr>
      </w:pPr>
    </w:p>
    <w:p w:rsidR="00BC46EA" w:rsidRPr="00A10ADF" w:rsidRDefault="00BC46EA" w:rsidP="00884AA3">
      <w:pPr>
        <w:widowControl/>
        <w:numPr>
          <w:ilvl w:val="0"/>
          <w:numId w:val="30"/>
        </w:numPr>
        <w:tabs>
          <w:tab w:val="left" w:pos="851"/>
        </w:tabs>
        <w:overflowPunct w:val="0"/>
        <w:autoSpaceDE w:val="0"/>
        <w:autoSpaceDN w:val="0"/>
        <w:ind w:leftChars="638" w:left="2203" w:hangingChars="240" w:hanging="672"/>
        <w:jc w:val="both"/>
        <w:rPr>
          <w:rFonts w:ascii="Times New Roman" w:eastAsia="標楷體" w:hAnsi="Times New Roman" w:cs="Times New Roman"/>
          <w:spacing w:val="20"/>
          <w:szCs w:val="24"/>
        </w:rPr>
      </w:pPr>
      <w:r w:rsidRPr="00A10ADF">
        <w:rPr>
          <w:rFonts w:ascii="Times New Roman" w:eastAsia="標楷體" w:hAnsi="Times New Roman" w:cs="Times New Roman"/>
          <w:noProof/>
          <w:spacing w:val="20"/>
          <w:szCs w:val="24"/>
        </w:rPr>
        <w:t>上訴人</w:t>
      </w:r>
      <w:r w:rsidRPr="00A10ADF">
        <w:rPr>
          <w:rFonts w:ascii="Times New Roman" w:eastAsia="標楷體" w:hAnsi="Times New Roman" w:cs="Times New Roman"/>
          <w:snapToGrid w:val="0"/>
          <w:spacing w:val="20"/>
          <w:kern w:val="0"/>
          <w:szCs w:val="24"/>
          <w:lang w:val="en-GB"/>
        </w:rPr>
        <w:t>指</w:t>
      </w:r>
      <w:r w:rsidRPr="00A10ADF">
        <w:rPr>
          <w:rFonts w:ascii="Times New Roman" w:eastAsia="標楷體" w:hAnsi="Times New Roman" w:cs="Times New Roman"/>
          <w:snapToGrid w:val="0"/>
          <w:spacing w:val="20"/>
          <w:kern w:val="0"/>
          <w:szCs w:val="24"/>
        </w:rPr>
        <w:t>稅務局評定利得稅時，只是初步評定表面的利潤，錯誤地沒有扣除地產佣金、銀行罰息、火險、装修費及律師費。</w:t>
      </w:r>
    </w:p>
    <w:p w:rsidR="00BC46EA" w:rsidRPr="00A10ADF" w:rsidRDefault="00BC46EA" w:rsidP="00884AA3">
      <w:pPr>
        <w:pStyle w:val="ac"/>
        <w:tabs>
          <w:tab w:val="left" w:pos="851"/>
        </w:tabs>
        <w:overflowPunct w:val="0"/>
        <w:autoSpaceDE w:val="0"/>
        <w:autoSpaceDN w:val="0"/>
        <w:ind w:leftChars="638" w:left="2203" w:hangingChars="240" w:hanging="672"/>
        <w:rPr>
          <w:rFonts w:ascii="Times New Roman" w:eastAsia="標楷體" w:hAnsi="Times New Roman" w:cs="Times New Roman"/>
          <w:spacing w:val="20"/>
          <w:szCs w:val="24"/>
        </w:rPr>
      </w:pPr>
    </w:p>
    <w:p w:rsidR="00BC46EA" w:rsidRPr="00A10ADF" w:rsidRDefault="00BC46EA" w:rsidP="00884AA3">
      <w:pPr>
        <w:widowControl/>
        <w:numPr>
          <w:ilvl w:val="0"/>
          <w:numId w:val="30"/>
        </w:numPr>
        <w:tabs>
          <w:tab w:val="left" w:pos="851"/>
        </w:tabs>
        <w:overflowPunct w:val="0"/>
        <w:autoSpaceDE w:val="0"/>
        <w:autoSpaceDN w:val="0"/>
        <w:ind w:leftChars="638" w:left="2203" w:hangingChars="240" w:hanging="672"/>
        <w:jc w:val="both"/>
        <w:rPr>
          <w:rFonts w:ascii="Times New Roman" w:eastAsia="標楷體" w:hAnsi="Times New Roman" w:cs="Times New Roman"/>
          <w:spacing w:val="20"/>
          <w:szCs w:val="24"/>
        </w:rPr>
      </w:pPr>
      <w:r w:rsidRPr="00A10ADF">
        <w:rPr>
          <w:rFonts w:ascii="Times New Roman" w:eastAsia="標楷體" w:hAnsi="Times New Roman" w:cs="Times New Roman"/>
          <w:noProof/>
          <w:spacing w:val="20"/>
          <w:szCs w:val="24"/>
        </w:rPr>
        <w:lastRenderedPageBreak/>
        <w:t>上訴人</w:t>
      </w:r>
      <w:r w:rsidRPr="00A10ADF">
        <w:rPr>
          <w:rFonts w:ascii="Times New Roman" w:eastAsia="標楷體" w:hAnsi="Times New Roman" w:cs="Times New Roman"/>
          <w:snapToGrid w:val="0"/>
          <w:spacing w:val="20"/>
          <w:kern w:val="0"/>
          <w:szCs w:val="24"/>
          <w:lang w:val="en-GB"/>
        </w:rPr>
        <w:t>指出</w:t>
      </w:r>
      <w:r w:rsidRPr="00A10ADF">
        <w:rPr>
          <w:rFonts w:ascii="Times New Roman" w:eastAsia="標楷體" w:hAnsi="Times New Roman" w:cs="Times New Roman"/>
          <w:snapToGrid w:val="0"/>
          <w:spacing w:val="20"/>
          <w:kern w:val="0"/>
          <w:szCs w:val="24"/>
        </w:rPr>
        <w:t>，</w:t>
      </w:r>
      <w:r w:rsidRPr="00A10ADF">
        <w:rPr>
          <w:rFonts w:ascii="Times New Roman" w:eastAsia="標楷體" w:hAnsi="Times New Roman" w:cs="Times New Roman"/>
          <w:snapToGrid w:val="0"/>
          <w:spacing w:val="20"/>
          <w:kern w:val="0"/>
          <w:szCs w:val="24"/>
          <w:lang w:val="en-GB"/>
        </w:rPr>
        <w:t>若稅務局</w:t>
      </w:r>
      <w:r w:rsidRPr="00A10ADF">
        <w:rPr>
          <w:rFonts w:ascii="Times New Roman" w:eastAsia="標楷體" w:hAnsi="Times New Roman" w:cs="Times New Roman"/>
          <w:snapToGrid w:val="0"/>
          <w:spacing w:val="20"/>
          <w:kern w:val="0"/>
          <w:szCs w:val="24"/>
        </w:rPr>
        <w:t>是因為她曾替其姊反對評稅而向她作出有關</w:t>
      </w:r>
      <w:r w:rsidRPr="00A10ADF">
        <w:rPr>
          <w:rFonts w:ascii="Times New Roman" w:eastAsia="標楷體" w:hAnsi="Times New Roman" w:cs="Times New Roman"/>
          <w:snapToGrid w:val="0"/>
          <w:spacing w:val="20"/>
          <w:kern w:val="0"/>
          <w:szCs w:val="24"/>
        </w:rPr>
        <w:t>(</w:t>
      </w:r>
      <w:r w:rsidRPr="00A10ADF">
        <w:rPr>
          <w:rFonts w:ascii="Times New Roman" w:eastAsia="標楷體" w:hAnsi="Times New Roman" w:cs="Times New Roman"/>
          <w:snapToGrid w:val="0"/>
          <w:spacing w:val="20"/>
          <w:kern w:val="0"/>
          <w:szCs w:val="24"/>
        </w:rPr>
        <w:t>對她不利</w:t>
      </w:r>
      <w:r w:rsidRPr="00A10ADF">
        <w:rPr>
          <w:rFonts w:ascii="Times New Roman" w:eastAsia="標楷體" w:hAnsi="Times New Roman" w:cs="Times New Roman"/>
          <w:snapToGrid w:val="0"/>
          <w:spacing w:val="20"/>
          <w:kern w:val="0"/>
          <w:szCs w:val="24"/>
        </w:rPr>
        <w:t>)</w:t>
      </w:r>
      <w:r w:rsidRPr="00A10ADF">
        <w:rPr>
          <w:rFonts w:ascii="Times New Roman" w:eastAsia="標楷體" w:hAnsi="Times New Roman" w:cs="Times New Roman"/>
          <w:snapToGrid w:val="0"/>
          <w:spacing w:val="20"/>
          <w:kern w:val="0"/>
          <w:szCs w:val="24"/>
        </w:rPr>
        <w:t>的利得稅評稅的話，她覺得此風氣不可取。</w:t>
      </w:r>
    </w:p>
    <w:p w:rsidR="00BC46EA" w:rsidRPr="00A10ADF" w:rsidRDefault="00BC46EA" w:rsidP="00884AA3">
      <w:pPr>
        <w:pStyle w:val="ac"/>
        <w:tabs>
          <w:tab w:val="left" w:pos="851"/>
        </w:tabs>
        <w:overflowPunct w:val="0"/>
        <w:autoSpaceDE w:val="0"/>
        <w:autoSpaceDN w:val="0"/>
        <w:ind w:leftChars="638" w:left="2203" w:hangingChars="240" w:hanging="672"/>
        <w:rPr>
          <w:rFonts w:ascii="Times New Roman" w:eastAsia="標楷體" w:hAnsi="Times New Roman" w:cs="Times New Roman"/>
          <w:spacing w:val="20"/>
          <w:szCs w:val="24"/>
        </w:rPr>
      </w:pPr>
    </w:p>
    <w:p w:rsidR="00BC46EA" w:rsidRPr="00A10ADF" w:rsidRDefault="00BC46EA" w:rsidP="00884AA3">
      <w:pPr>
        <w:widowControl/>
        <w:numPr>
          <w:ilvl w:val="0"/>
          <w:numId w:val="30"/>
        </w:numPr>
        <w:tabs>
          <w:tab w:val="left" w:pos="851"/>
        </w:tabs>
        <w:overflowPunct w:val="0"/>
        <w:autoSpaceDE w:val="0"/>
        <w:autoSpaceDN w:val="0"/>
        <w:ind w:leftChars="638" w:left="2203" w:hangingChars="240" w:hanging="672"/>
        <w:jc w:val="both"/>
        <w:rPr>
          <w:rFonts w:ascii="Times New Roman" w:eastAsia="標楷體" w:hAnsi="Times New Roman" w:cs="Times New Roman"/>
          <w:spacing w:val="20"/>
          <w:szCs w:val="24"/>
        </w:rPr>
      </w:pPr>
      <w:r w:rsidRPr="00A10ADF">
        <w:rPr>
          <w:rFonts w:ascii="Times New Roman" w:eastAsia="標楷體" w:hAnsi="Times New Roman" w:cs="Times New Roman"/>
          <w:noProof/>
          <w:spacing w:val="20"/>
          <w:szCs w:val="24"/>
        </w:rPr>
        <w:t>上訴人</w:t>
      </w:r>
      <w:r w:rsidRPr="00A10ADF">
        <w:rPr>
          <w:rFonts w:ascii="Times New Roman" w:eastAsia="標楷體" w:hAnsi="Times New Roman" w:cs="Times New Roman"/>
          <w:snapToGrid w:val="0"/>
          <w:spacing w:val="20"/>
          <w:kern w:val="0"/>
          <w:szCs w:val="24"/>
          <w:lang w:val="en-GB"/>
        </w:rPr>
        <w:t>稱她現在經濟特别困難，但稅務局卻不接受她分期繳稅的要求，要求局方作出解釋</w:t>
      </w:r>
      <w:r w:rsidRPr="00A10ADF">
        <w:rPr>
          <w:rFonts w:ascii="Times New Roman" w:eastAsia="標楷體" w:hAnsi="Times New Roman" w:cs="Times New Roman"/>
          <w:snapToGrid w:val="0"/>
          <w:spacing w:val="20"/>
          <w:kern w:val="0"/>
          <w:szCs w:val="24"/>
        </w:rPr>
        <w:t>。</w:t>
      </w:r>
    </w:p>
    <w:p w:rsidR="00BC46EA" w:rsidRPr="00A10ADF" w:rsidRDefault="00BC46EA" w:rsidP="00884AA3">
      <w:pPr>
        <w:pStyle w:val="ac"/>
        <w:tabs>
          <w:tab w:val="left" w:pos="851"/>
        </w:tabs>
        <w:overflowPunct w:val="0"/>
        <w:autoSpaceDE w:val="0"/>
        <w:autoSpaceDN w:val="0"/>
        <w:ind w:leftChars="638" w:left="2203" w:hangingChars="240" w:hanging="672"/>
        <w:rPr>
          <w:rFonts w:ascii="Times New Roman" w:eastAsia="標楷體" w:hAnsi="Times New Roman" w:cs="Times New Roman"/>
          <w:spacing w:val="20"/>
          <w:szCs w:val="24"/>
        </w:rPr>
      </w:pPr>
    </w:p>
    <w:p w:rsidR="00BC46EA" w:rsidRPr="00A10ADF" w:rsidRDefault="00BC46EA" w:rsidP="00884AA3">
      <w:pPr>
        <w:widowControl/>
        <w:numPr>
          <w:ilvl w:val="0"/>
          <w:numId w:val="30"/>
        </w:numPr>
        <w:tabs>
          <w:tab w:val="left" w:pos="851"/>
        </w:tabs>
        <w:overflowPunct w:val="0"/>
        <w:autoSpaceDE w:val="0"/>
        <w:autoSpaceDN w:val="0"/>
        <w:ind w:leftChars="638" w:left="2203" w:hangingChars="240" w:hanging="672"/>
        <w:jc w:val="both"/>
        <w:rPr>
          <w:rFonts w:ascii="Times New Roman" w:eastAsia="標楷體" w:hAnsi="Times New Roman" w:cs="Times New Roman"/>
          <w:spacing w:val="20"/>
          <w:szCs w:val="24"/>
        </w:rPr>
      </w:pPr>
      <w:r w:rsidRPr="00A10ADF">
        <w:rPr>
          <w:rFonts w:ascii="Times New Roman" w:eastAsia="標楷體" w:hAnsi="Times New Roman" w:cs="Times New Roman"/>
          <w:noProof/>
          <w:spacing w:val="20"/>
          <w:szCs w:val="24"/>
        </w:rPr>
        <w:t>上訴人</w:t>
      </w:r>
      <w:r w:rsidRPr="00A10ADF">
        <w:rPr>
          <w:rFonts w:ascii="Times New Roman" w:eastAsia="標楷體" w:hAnsi="Times New Roman" w:cs="Times New Roman"/>
          <w:snapToGrid w:val="0"/>
          <w:spacing w:val="20"/>
          <w:kern w:val="0"/>
          <w:szCs w:val="24"/>
          <w:lang w:val="en-GB"/>
        </w:rPr>
        <w:t>指</w:t>
      </w:r>
      <w:r w:rsidRPr="00A10ADF">
        <w:rPr>
          <w:rFonts w:ascii="Times New Roman" w:eastAsia="標楷體" w:hAnsi="Times New Roman" w:cs="Times New Roman"/>
          <w:snapToGrid w:val="0"/>
          <w:spacing w:val="20"/>
          <w:kern w:val="0"/>
          <w:szCs w:val="24"/>
        </w:rPr>
        <w:t>稅務局於十年前已向</w:t>
      </w:r>
      <w:r w:rsidRPr="00A10ADF">
        <w:rPr>
          <w:rFonts w:ascii="Times New Roman" w:eastAsia="標楷體" w:hAnsi="Times New Roman" w:cs="Times New Roman"/>
          <w:snapToGrid w:val="0"/>
          <w:spacing w:val="20"/>
          <w:kern w:val="0"/>
          <w:szCs w:val="24"/>
          <w:lang w:val="en-GB"/>
        </w:rPr>
        <w:t>她收取了</w:t>
      </w:r>
      <w:r w:rsidRPr="00A10ADF">
        <w:rPr>
          <w:rFonts w:ascii="Times New Roman" w:eastAsia="標楷體" w:hAnsi="Times New Roman" w:cs="Times New Roman"/>
          <w:snapToGrid w:val="0"/>
          <w:spacing w:val="20"/>
          <w:kern w:val="0"/>
          <w:szCs w:val="24"/>
          <w:lang w:val="en-GB"/>
        </w:rPr>
        <w:t>160,000</w:t>
      </w:r>
      <w:r w:rsidRPr="00A10ADF">
        <w:rPr>
          <w:rFonts w:ascii="Times New Roman" w:eastAsia="標楷體" w:hAnsi="Times New Roman" w:cs="Times New Roman"/>
          <w:snapToGrid w:val="0"/>
          <w:spacing w:val="20"/>
          <w:kern w:val="0"/>
          <w:szCs w:val="24"/>
          <w:lang w:val="en-GB"/>
        </w:rPr>
        <w:t>元利得稅，而現時又向她收取</w:t>
      </w:r>
      <w:r w:rsidRPr="00A10ADF">
        <w:rPr>
          <w:rFonts w:ascii="Times New Roman" w:eastAsia="標楷體" w:hAnsi="Times New Roman" w:cs="Times New Roman"/>
          <w:snapToGrid w:val="0"/>
          <w:spacing w:val="20"/>
          <w:kern w:val="0"/>
          <w:szCs w:val="24"/>
          <w:lang w:val="en-GB"/>
        </w:rPr>
        <w:t>730,000</w:t>
      </w:r>
      <w:r w:rsidRPr="00A10ADF">
        <w:rPr>
          <w:rFonts w:ascii="Times New Roman" w:eastAsia="標楷體" w:hAnsi="Times New Roman" w:cs="Times New Roman"/>
          <w:snapToGrid w:val="0"/>
          <w:spacing w:val="20"/>
          <w:kern w:val="0"/>
          <w:szCs w:val="24"/>
          <w:lang w:val="en-GB"/>
        </w:rPr>
        <w:t>元利得稅。她要求局方解釋為何她要繳交合共</w:t>
      </w:r>
      <w:r w:rsidRPr="00A10ADF">
        <w:rPr>
          <w:rFonts w:ascii="Times New Roman" w:eastAsia="標楷體" w:hAnsi="Times New Roman" w:cs="Times New Roman"/>
          <w:snapToGrid w:val="0"/>
          <w:spacing w:val="20"/>
          <w:kern w:val="0"/>
          <w:szCs w:val="24"/>
          <w:lang w:val="en-GB"/>
        </w:rPr>
        <w:t>1,000,000</w:t>
      </w:r>
      <w:r w:rsidRPr="00A10ADF">
        <w:rPr>
          <w:rFonts w:ascii="Times New Roman" w:eastAsia="標楷體" w:hAnsi="Times New Roman" w:cs="Times New Roman"/>
          <w:snapToGrid w:val="0"/>
          <w:spacing w:val="20"/>
          <w:kern w:val="0"/>
          <w:szCs w:val="24"/>
          <w:lang w:val="en-GB"/>
        </w:rPr>
        <w:t>元的稅款</w:t>
      </w:r>
      <w:r w:rsidRPr="00A10ADF">
        <w:rPr>
          <w:rFonts w:ascii="Times New Roman" w:eastAsia="標楷體" w:hAnsi="Times New Roman" w:cs="Times New Roman"/>
          <w:snapToGrid w:val="0"/>
          <w:spacing w:val="20"/>
          <w:kern w:val="0"/>
          <w:szCs w:val="24"/>
        </w:rPr>
        <w:t>。</w:t>
      </w:r>
    </w:p>
    <w:p w:rsidR="00BC46EA" w:rsidRPr="00A10ADF" w:rsidRDefault="00BC46EA" w:rsidP="00884AA3">
      <w:pPr>
        <w:widowControl/>
        <w:tabs>
          <w:tab w:val="left" w:pos="851"/>
        </w:tabs>
        <w:overflowPunct w:val="0"/>
        <w:autoSpaceDE w:val="0"/>
        <w:autoSpaceDN w:val="0"/>
        <w:ind w:leftChars="638" w:left="2203" w:hangingChars="240" w:hanging="672"/>
        <w:jc w:val="both"/>
        <w:rPr>
          <w:rFonts w:ascii="Times New Roman" w:eastAsia="標楷體" w:hAnsi="Times New Roman" w:cs="Times New Roman"/>
          <w:spacing w:val="20"/>
          <w:szCs w:val="24"/>
        </w:rPr>
      </w:pPr>
    </w:p>
    <w:p w:rsidR="00BC46EA" w:rsidRPr="00A10ADF" w:rsidRDefault="00BC46EA" w:rsidP="00884AA3">
      <w:pPr>
        <w:widowControl/>
        <w:numPr>
          <w:ilvl w:val="0"/>
          <w:numId w:val="30"/>
        </w:numPr>
        <w:tabs>
          <w:tab w:val="left" w:pos="851"/>
        </w:tabs>
        <w:overflowPunct w:val="0"/>
        <w:autoSpaceDE w:val="0"/>
        <w:autoSpaceDN w:val="0"/>
        <w:ind w:leftChars="638" w:left="2203" w:hangingChars="240" w:hanging="672"/>
        <w:jc w:val="both"/>
        <w:rPr>
          <w:rFonts w:ascii="Times New Roman" w:eastAsia="標楷體" w:hAnsi="Times New Roman" w:cs="Times New Roman"/>
          <w:spacing w:val="20"/>
          <w:szCs w:val="24"/>
        </w:rPr>
      </w:pPr>
      <w:r w:rsidRPr="00A10ADF">
        <w:rPr>
          <w:rFonts w:ascii="Times New Roman" w:eastAsia="標楷體" w:hAnsi="Times New Roman" w:cs="Times New Roman"/>
          <w:noProof/>
          <w:spacing w:val="20"/>
          <w:szCs w:val="24"/>
        </w:rPr>
        <w:t>上訴人</w:t>
      </w:r>
      <w:r w:rsidRPr="00A10ADF">
        <w:rPr>
          <w:rFonts w:ascii="Times New Roman" w:eastAsia="標楷體" w:hAnsi="Times New Roman" w:cs="Times New Roman"/>
          <w:snapToGrid w:val="0"/>
          <w:spacing w:val="20"/>
          <w:kern w:val="0"/>
          <w:szCs w:val="24"/>
          <w:lang w:val="en-GB"/>
        </w:rPr>
        <w:t>指稱</w:t>
      </w:r>
      <w:r w:rsidRPr="00A10ADF">
        <w:rPr>
          <w:rFonts w:ascii="Times New Roman" w:eastAsia="標楷體" w:hAnsi="Times New Roman" w:cs="Times New Roman"/>
          <w:noProof/>
          <w:spacing w:val="20"/>
          <w:szCs w:val="24"/>
        </w:rPr>
        <w:t>並申</w:t>
      </w:r>
      <w:r w:rsidRPr="00A10ADF">
        <w:rPr>
          <w:rFonts w:ascii="Times New Roman" w:eastAsia="標楷體" w:hAnsi="Times New Roman" w:cs="Times New Roman"/>
          <w:spacing w:val="20"/>
          <w:szCs w:val="24"/>
          <w:lang w:eastAsia="zh-HK"/>
        </w:rPr>
        <w:t>索就買賣物業</w:t>
      </w:r>
      <w:r w:rsidRPr="00A10ADF">
        <w:rPr>
          <w:rFonts w:ascii="Times New Roman" w:eastAsia="標楷體" w:hAnsi="Times New Roman" w:cs="Times New Roman"/>
          <w:spacing w:val="20"/>
          <w:szCs w:val="24"/>
        </w:rPr>
        <w:t>1</w:t>
      </w:r>
      <w:r w:rsidRPr="00A10ADF">
        <w:rPr>
          <w:rFonts w:ascii="Times New Roman" w:eastAsia="標楷體" w:hAnsi="Times New Roman" w:cs="Times New Roman"/>
          <w:spacing w:val="20"/>
          <w:szCs w:val="24"/>
          <w:lang w:eastAsia="zh-HK"/>
        </w:rPr>
        <w:t>至</w:t>
      </w:r>
      <w:r w:rsidRPr="00A10ADF">
        <w:rPr>
          <w:rFonts w:ascii="Times New Roman" w:eastAsia="標楷體" w:hAnsi="Times New Roman" w:cs="Times New Roman"/>
          <w:spacing w:val="20"/>
          <w:szCs w:val="24"/>
        </w:rPr>
        <w:t>17</w:t>
      </w:r>
      <w:r w:rsidRPr="00A10ADF">
        <w:rPr>
          <w:rFonts w:ascii="Times New Roman" w:eastAsia="標楷體" w:hAnsi="Times New Roman" w:cs="Times New Roman"/>
          <w:spacing w:val="20"/>
          <w:szCs w:val="24"/>
          <w:lang w:eastAsia="zh-HK"/>
        </w:rPr>
        <w:t>應扣除的開支如下</w:t>
      </w:r>
      <w:r w:rsidRPr="00A10ADF">
        <w:rPr>
          <w:rFonts w:ascii="Times New Roman" w:eastAsia="標楷體" w:hAnsi="Times New Roman" w:cs="Times New Roman"/>
          <w:spacing w:val="20"/>
          <w:szCs w:val="24"/>
        </w:rPr>
        <w:t>：</w:t>
      </w:r>
    </w:p>
    <w:p w:rsidR="00BC46EA" w:rsidRPr="00A10ADF" w:rsidRDefault="00BC46EA" w:rsidP="00884AA3">
      <w:pPr>
        <w:overflowPunct w:val="0"/>
        <w:autoSpaceDE w:val="0"/>
        <w:autoSpaceDN w:val="0"/>
        <w:adjustRightInd w:val="0"/>
        <w:snapToGrid w:val="0"/>
        <w:ind w:leftChars="400" w:left="1811" w:hanging="851"/>
        <w:jc w:val="both"/>
        <w:rPr>
          <w:rFonts w:ascii="Times New Roman" w:eastAsia="標楷體" w:hAnsi="Times New Roman" w:cs="Times New Roman"/>
          <w:spacing w:val="20"/>
          <w:szCs w:val="24"/>
        </w:rPr>
      </w:pPr>
    </w:p>
    <w:p w:rsidR="00BC46EA" w:rsidRPr="00A10ADF" w:rsidRDefault="00BC46EA" w:rsidP="00884AA3">
      <w:pPr>
        <w:widowControl/>
        <w:numPr>
          <w:ilvl w:val="0"/>
          <w:numId w:val="29"/>
        </w:numPr>
        <w:overflowPunct w:val="0"/>
        <w:autoSpaceDE w:val="0"/>
        <w:autoSpaceDN w:val="0"/>
        <w:adjustRightInd w:val="0"/>
        <w:snapToGrid w:val="0"/>
        <w:ind w:leftChars="878" w:left="2779" w:hangingChars="240" w:hanging="672"/>
        <w:jc w:val="both"/>
        <w:rPr>
          <w:rFonts w:ascii="Times New Roman" w:eastAsia="標楷體" w:hAnsi="Times New Roman" w:cs="Times New Roman"/>
          <w:spacing w:val="20"/>
          <w:szCs w:val="24"/>
        </w:rPr>
      </w:pPr>
      <w:r w:rsidRPr="00A10ADF">
        <w:rPr>
          <w:rFonts w:ascii="Times New Roman" w:eastAsia="標楷體" w:hAnsi="Times New Roman" w:cs="Times New Roman"/>
          <w:noProof/>
          <w:spacing w:val="20"/>
          <w:szCs w:val="24"/>
        </w:rPr>
        <w:t>上訴人</w:t>
      </w:r>
      <w:r w:rsidRPr="00A10ADF">
        <w:rPr>
          <w:rFonts w:ascii="Times New Roman" w:eastAsia="標楷體" w:hAnsi="Times New Roman" w:cs="Times New Roman"/>
          <w:spacing w:val="20"/>
          <w:szCs w:val="24"/>
          <w:lang w:eastAsia="zh-HK"/>
        </w:rPr>
        <w:t>在她的上訴理由陳述書中指稅務局在計算她出售物業</w:t>
      </w:r>
      <w:r w:rsidRPr="00A10ADF">
        <w:rPr>
          <w:rFonts w:ascii="Times New Roman" w:eastAsia="標楷體" w:hAnsi="Times New Roman" w:cs="Times New Roman"/>
          <w:spacing w:val="20"/>
          <w:szCs w:val="24"/>
        </w:rPr>
        <w:t>1</w:t>
      </w:r>
      <w:r w:rsidRPr="00A10ADF">
        <w:rPr>
          <w:rFonts w:ascii="Times New Roman" w:eastAsia="標楷體" w:hAnsi="Times New Roman" w:cs="Times New Roman"/>
          <w:spacing w:val="20"/>
          <w:szCs w:val="24"/>
          <w:lang w:eastAsia="zh-HK"/>
        </w:rPr>
        <w:t>至</w:t>
      </w:r>
      <w:r w:rsidRPr="00A10ADF">
        <w:rPr>
          <w:rFonts w:ascii="Times New Roman" w:eastAsia="標楷體" w:hAnsi="Times New Roman" w:cs="Times New Roman"/>
          <w:spacing w:val="20"/>
          <w:szCs w:val="24"/>
        </w:rPr>
        <w:t>17</w:t>
      </w:r>
      <w:r w:rsidRPr="00A10ADF">
        <w:rPr>
          <w:rFonts w:ascii="Times New Roman" w:eastAsia="標楷體" w:hAnsi="Times New Roman" w:cs="Times New Roman"/>
          <w:spacing w:val="20"/>
          <w:szCs w:val="24"/>
          <w:lang w:eastAsia="zh-HK"/>
        </w:rPr>
        <w:t>的利潤時，並沒有扣除地產代理佣金、銀行罰息、火險及裝修費</w:t>
      </w:r>
      <w:r w:rsidRPr="00A10ADF">
        <w:rPr>
          <w:rFonts w:ascii="Times New Roman" w:eastAsia="標楷體" w:hAnsi="Times New Roman" w:cs="Times New Roman"/>
          <w:spacing w:val="20"/>
          <w:szCs w:val="24"/>
        </w:rPr>
        <w:t>。</w:t>
      </w:r>
    </w:p>
    <w:p w:rsidR="00BC46EA" w:rsidRPr="00A10ADF" w:rsidRDefault="00BC46EA" w:rsidP="00884AA3">
      <w:pPr>
        <w:widowControl/>
        <w:overflowPunct w:val="0"/>
        <w:autoSpaceDE w:val="0"/>
        <w:autoSpaceDN w:val="0"/>
        <w:adjustRightInd w:val="0"/>
        <w:snapToGrid w:val="0"/>
        <w:ind w:leftChars="878" w:left="2779" w:hangingChars="240" w:hanging="672"/>
        <w:jc w:val="both"/>
        <w:rPr>
          <w:rFonts w:ascii="Times New Roman" w:eastAsia="標楷體" w:hAnsi="Times New Roman" w:cs="Times New Roman"/>
          <w:spacing w:val="20"/>
          <w:szCs w:val="24"/>
        </w:rPr>
      </w:pPr>
    </w:p>
    <w:p w:rsidR="00BC46EA" w:rsidRPr="00A10ADF" w:rsidRDefault="00BC46EA" w:rsidP="00884AA3">
      <w:pPr>
        <w:overflowPunct w:val="0"/>
        <w:autoSpaceDE w:val="0"/>
        <w:autoSpaceDN w:val="0"/>
        <w:adjustRightInd w:val="0"/>
        <w:snapToGrid w:val="0"/>
        <w:ind w:leftChars="878" w:left="2779" w:hangingChars="240" w:hanging="672"/>
        <w:jc w:val="both"/>
        <w:rPr>
          <w:rFonts w:ascii="Times New Roman" w:eastAsia="標楷體" w:hAnsi="Times New Roman" w:cs="Times New Roman"/>
          <w:spacing w:val="20"/>
          <w:szCs w:val="24"/>
        </w:rPr>
      </w:pPr>
      <w:r w:rsidRPr="00A10ADF">
        <w:rPr>
          <w:rFonts w:ascii="Times New Roman" w:eastAsia="標楷體" w:hAnsi="Times New Roman" w:cs="Times New Roman"/>
          <w:spacing w:val="20"/>
          <w:szCs w:val="24"/>
        </w:rPr>
        <w:t>(b)</w:t>
      </w:r>
      <w:r w:rsidRPr="00A10ADF">
        <w:rPr>
          <w:rFonts w:ascii="Times New Roman" w:eastAsia="標楷體" w:hAnsi="Times New Roman" w:cs="Times New Roman"/>
          <w:spacing w:val="20"/>
          <w:szCs w:val="24"/>
        </w:rPr>
        <w:tab/>
      </w:r>
      <w:r w:rsidRPr="00A10ADF">
        <w:rPr>
          <w:rFonts w:ascii="Times New Roman" w:eastAsia="標楷體" w:hAnsi="Times New Roman" w:cs="Times New Roman"/>
          <w:noProof/>
          <w:spacing w:val="20"/>
          <w:szCs w:val="24"/>
        </w:rPr>
        <w:t>上訴人</w:t>
      </w:r>
      <w:r w:rsidRPr="00A10ADF">
        <w:rPr>
          <w:rFonts w:ascii="Times New Roman" w:eastAsia="標楷體" w:hAnsi="Times New Roman" w:cs="Times New Roman"/>
          <w:spacing w:val="20"/>
          <w:szCs w:val="24"/>
          <w:lang w:eastAsia="zh-HK"/>
        </w:rPr>
        <w:t>於該聆訊中申索下列的開支</w:t>
      </w:r>
      <w:r w:rsidRPr="00A10ADF">
        <w:rPr>
          <w:rFonts w:ascii="Times New Roman" w:eastAsia="標楷體" w:hAnsi="Times New Roman" w:cs="Times New Roman"/>
          <w:spacing w:val="20"/>
          <w:szCs w:val="24"/>
        </w:rPr>
        <w:t>：</w:t>
      </w:r>
    </w:p>
    <w:p w:rsidR="00BC46EA" w:rsidRPr="00A10ADF" w:rsidRDefault="00BC46EA" w:rsidP="00884AA3">
      <w:pPr>
        <w:overflowPunct w:val="0"/>
        <w:autoSpaceDE w:val="0"/>
        <w:autoSpaceDN w:val="0"/>
        <w:adjustRightInd w:val="0"/>
        <w:snapToGrid w:val="0"/>
        <w:ind w:leftChars="400" w:left="1669" w:hanging="709"/>
        <w:jc w:val="both"/>
        <w:rPr>
          <w:rFonts w:ascii="Times New Roman" w:eastAsia="標楷體" w:hAnsi="Times New Roman" w:cs="Times New Roman"/>
          <w:spacing w:val="20"/>
          <w:szCs w:val="24"/>
        </w:rPr>
      </w:pPr>
    </w:p>
    <w:p w:rsidR="00BC46EA" w:rsidRPr="00A10ADF" w:rsidRDefault="00BC46EA" w:rsidP="00884AA3">
      <w:pPr>
        <w:overflowPunct w:val="0"/>
        <w:autoSpaceDE w:val="0"/>
        <w:autoSpaceDN w:val="0"/>
        <w:adjustRightInd w:val="0"/>
        <w:snapToGrid w:val="0"/>
        <w:ind w:leftChars="1118" w:left="3355" w:hangingChars="240" w:hanging="672"/>
        <w:jc w:val="both"/>
        <w:rPr>
          <w:rFonts w:ascii="Times New Roman" w:eastAsia="標楷體" w:hAnsi="Times New Roman" w:cs="Times New Roman"/>
          <w:spacing w:val="20"/>
          <w:szCs w:val="24"/>
        </w:rPr>
      </w:pPr>
      <w:r w:rsidRPr="00A10ADF">
        <w:rPr>
          <w:rFonts w:ascii="Times New Roman" w:eastAsia="標楷體" w:hAnsi="Times New Roman" w:cs="Times New Roman"/>
          <w:spacing w:val="20"/>
          <w:szCs w:val="24"/>
        </w:rPr>
        <w:t>(i)</w:t>
      </w:r>
      <w:r w:rsidRPr="00A10ADF">
        <w:rPr>
          <w:rFonts w:ascii="Times New Roman" w:eastAsia="標楷體" w:hAnsi="Times New Roman" w:cs="Times New Roman"/>
          <w:spacing w:val="20"/>
          <w:szCs w:val="24"/>
        </w:rPr>
        <w:tab/>
      </w:r>
      <w:r w:rsidRPr="00A10ADF">
        <w:rPr>
          <w:rFonts w:ascii="Times New Roman" w:eastAsia="標楷體" w:hAnsi="Times New Roman" w:cs="Times New Roman"/>
          <w:spacing w:val="20"/>
          <w:szCs w:val="24"/>
          <w:lang w:eastAsia="zh-HK"/>
        </w:rPr>
        <w:t>在提早償還物業</w:t>
      </w:r>
      <w:r w:rsidRPr="00A10ADF">
        <w:rPr>
          <w:rFonts w:ascii="Times New Roman" w:eastAsia="標楷體" w:hAnsi="Times New Roman" w:cs="Times New Roman"/>
          <w:spacing w:val="20"/>
          <w:szCs w:val="24"/>
        </w:rPr>
        <w:t>1</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rPr>
        <w:t>2</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rPr>
        <w:t>7</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rPr>
        <w:t>8</w:t>
      </w:r>
      <w:r w:rsidRPr="00A10ADF">
        <w:rPr>
          <w:rFonts w:ascii="Times New Roman" w:eastAsia="標楷體" w:hAnsi="Times New Roman" w:cs="Times New Roman"/>
          <w:spacing w:val="20"/>
          <w:szCs w:val="24"/>
          <w:lang w:eastAsia="zh-HK"/>
        </w:rPr>
        <w:t>及</w:t>
      </w:r>
      <w:r w:rsidRPr="00A10ADF">
        <w:rPr>
          <w:rFonts w:ascii="Times New Roman" w:eastAsia="標楷體" w:hAnsi="Times New Roman" w:cs="Times New Roman"/>
          <w:spacing w:val="20"/>
          <w:szCs w:val="24"/>
        </w:rPr>
        <w:t>17</w:t>
      </w:r>
      <w:r w:rsidRPr="00A10ADF">
        <w:rPr>
          <w:rFonts w:ascii="Times New Roman" w:eastAsia="標楷體" w:hAnsi="Times New Roman" w:cs="Times New Roman"/>
          <w:spacing w:val="20"/>
          <w:szCs w:val="24"/>
          <w:lang w:eastAsia="zh-HK"/>
        </w:rPr>
        <w:t>按揭貸款時，就每個物業她須支付銀行罰息</w:t>
      </w:r>
      <w:r w:rsidRPr="00A10ADF">
        <w:rPr>
          <w:rFonts w:ascii="Times New Roman" w:eastAsia="標楷體" w:hAnsi="Times New Roman" w:cs="Times New Roman"/>
          <w:spacing w:val="20"/>
          <w:szCs w:val="24"/>
        </w:rPr>
        <w:t>50,000</w:t>
      </w:r>
      <w:r w:rsidRPr="00A10ADF">
        <w:rPr>
          <w:rFonts w:ascii="Times New Roman" w:eastAsia="標楷體" w:hAnsi="Times New Roman" w:cs="Times New Roman"/>
          <w:spacing w:val="20"/>
          <w:szCs w:val="24"/>
          <w:lang w:eastAsia="zh-HK"/>
        </w:rPr>
        <w:t>元，即合共</w:t>
      </w:r>
      <w:r w:rsidRPr="00A10ADF">
        <w:rPr>
          <w:rFonts w:ascii="Times New Roman" w:eastAsia="標楷體" w:hAnsi="Times New Roman" w:cs="Times New Roman"/>
          <w:spacing w:val="20"/>
          <w:szCs w:val="24"/>
        </w:rPr>
        <w:t>250,000</w:t>
      </w:r>
      <w:r w:rsidRPr="00A10ADF">
        <w:rPr>
          <w:rFonts w:ascii="Times New Roman" w:eastAsia="標楷體" w:hAnsi="Times New Roman" w:cs="Times New Roman"/>
          <w:spacing w:val="20"/>
          <w:szCs w:val="24"/>
          <w:lang w:eastAsia="zh-HK"/>
        </w:rPr>
        <w:t>元</w:t>
      </w:r>
      <w:r w:rsidRPr="00A10ADF">
        <w:rPr>
          <w:rFonts w:ascii="Times New Roman" w:eastAsia="標楷體" w:hAnsi="Times New Roman" w:cs="Times New Roman"/>
          <w:spacing w:val="20"/>
          <w:szCs w:val="24"/>
        </w:rPr>
        <w:t>。</w:t>
      </w:r>
    </w:p>
    <w:p w:rsidR="00BC46EA" w:rsidRPr="00A10ADF" w:rsidRDefault="00BC46EA" w:rsidP="00884AA3">
      <w:pPr>
        <w:overflowPunct w:val="0"/>
        <w:autoSpaceDE w:val="0"/>
        <w:autoSpaceDN w:val="0"/>
        <w:adjustRightInd w:val="0"/>
        <w:snapToGrid w:val="0"/>
        <w:ind w:leftChars="1118" w:left="3355" w:hangingChars="240" w:hanging="672"/>
        <w:jc w:val="both"/>
        <w:rPr>
          <w:rFonts w:ascii="Times New Roman" w:eastAsia="標楷體" w:hAnsi="Times New Roman" w:cs="Times New Roman"/>
          <w:spacing w:val="20"/>
          <w:szCs w:val="24"/>
        </w:rPr>
      </w:pPr>
    </w:p>
    <w:p w:rsidR="00BC46EA" w:rsidRPr="00A10ADF" w:rsidRDefault="00BC46EA" w:rsidP="00884AA3">
      <w:pPr>
        <w:overflowPunct w:val="0"/>
        <w:autoSpaceDE w:val="0"/>
        <w:autoSpaceDN w:val="0"/>
        <w:adjustRightInd w:val="0"/>
        <w:snapToGrid w:val="0"/>
        <w:ind w:leftChars="1118" w:left="3355" w:hangingChars="240" w:hanging="672"/>
        <w:jc w:val="both"/>
        <w:rPr>
          <w:rFonts w:ascii="Times New Roman" w:eastAsia="標楷體" w:hAnsi="Times New Roman" w:cs="Times New Roman"/>
          <w:spacing w:val="20"/>
          <w:szCs w:val="24"/>
        </w:rPr>
      </w:pPr>
      <w:r w:rsidRPr="00A10ADF">
        <w:rPr>
          <w:rFonts w:ascii="Times New Roman" w:eastAsia="標楷體" w:hAnsi="Times New Roman" w:cs="Times New Roman"/>
          <w:spacing w:val="20"/>
          <w:szCs w:val="24"/>
        </w:rPr>
        <w:t>(ii)</w:t>
      </w:r>
      <w:r w:rsidRPr="00A10ADF">
        <w:rPr>
          <w:rFonts w:ascii="Times New Roman" w:eastAsia="標楷體" w:hAnsi="Times New Roman" w:cs="Times New Roman"/>
          <w:spacing w:val="20"/>
          <w:szCs w:val="24"/>
        </w:rPr>
        <w:tab/>
      </w:r>
      <w:r w:rsidRPr="00A10ADF">
        <w:rPr>
          <w:rFonts w:ascii="Times New Roman" w:eastAsia="標楷體" w:hAnsi="Times New Roman" w:cs="Times New Roman"/>
          <w:spacing w:val="20"/>
          <w:szCs w:val="24"/>
          <w:lang w:eastAsia="zh-HK"/>
        </w:rPr>
        <w:t>在出售物業</w:t>
      </w:r>
      <w:r w:rsidRPr="00A10ADF">
        <w:rPr>
          <w:rFonts w:ascii="Times New Roman" w:eastAsia="標楷體" w:hAnsi="Times New Roman" w:cs="Times New Roman"/>
          <w:spacing w:val="20"/>
          <w:szCs w:val="24"/>
        </w:rPr>
        <w:t>12</w:t>
      </w:r>
      <w:r w:rsidRPr="00A10ADF">
        <w:rPr>
          <w:rFonts w:ascii="Times New Roman" w:eastAsia="標楷體" w:hAnsi="Times New Roman" w:cs="Times New Roman"/>
          <w:spacing w:val="20"/>
          <w:szCs w:val="24"/>
          <w:lang w:eastAsia="zh-HK"/>
        </w:rPr>
        <w:t>後，她向新業主租回物業六個月作為她與家人的居所，每月租金</w:t>
      </w:r>
      <w:r w:rsidRPr="00A10ADF">
        <w:rPr>
          <w:rFonts w:ascii="Times New Roman" w:eastAsia="標楷體" w:hAnsi="Times New Roman" w:cs="Times New Roman"/>
          <w:spacing w:val="20"/>
          <w:szCs w:val="24"/>
        </w:rPr>
        <w:t>10,500</w:t>
      </w:r>
      <w:r w:rsidRPr="00A10ADF">
        <w:rPr>
          <w:rFonts w:ascii="Times New Roman" w:eastAsia="標楷體" w:hAnsi="Times New Roman" w:cs="Times New Roman"/>
          <w:spacing w:val="20"/>
          <w:szCs w:val="24"/>
          <w:lang w:eastAsia="zh-HK"/>
        </w:rPr>
        <w:t>元，即合共</w:t>
      </w:r>
      <w:r w:rsidRPr="00A10ADF">
        <w:rPr>
          <w:rFonts w:ascii="Times New Roman" w:eastAsia="標楷體" w:hAnsi="Times New Roman" w:cs="Times New Roman"/>
          <w:spacing w:val="20"/>
          <w:szCs w:val="24"/>
        </w:rPr>
        <w:t>63,000</w:t>
      </w:r>
      <w:r w:rsidRPr="00A10ADF">
        <w:rPr>
          <w:rFonts w:ascii="Times New Roman" w:eastAsia="標楷體" w:hAnsi="Times New Roman" w:cs="Times New Roman"/>
          <w:spacing w:val="20"/>
          <w:szCs w:val="24"/>
          <w:lang w:eastAsia="zh-HK"/>
        </w:rPr>
        <w:t>元</w:t>
      </w:r>
      <w:r w:rsidRPr="00A10ADF">
        <w:rPr>
          <w:rFonts w:ascii="Times New Roman" w:eastAsia="標楷體" w:hAnsi="Times New Roman" w:cs="Times New Roman"/>
          <w:spacing w:val="20"/>
          <w:szCs w:val="24"/>
        </w:rPr>
        <w:t>。</w:t>
      </w:r>
    </w:p>
    <w:p w:rsidR="00BC46EA" w:rsidRPr="00A10ADF" w:rsidRDefault="00BC46EA" w:rsidP="00884AA3">
      <w:pPr>
        <w:overflowPunct w:val="0"/>
        <w:autoSpaceDE w:val="0"/>
        <w:autoSpaceDN w:val="0"/>
        <w:adjustRightInd w:val="0"/>
        <w:snapToGrid w:val="0"/>
        <w:ind w:leftChars="1118" w:left="3355" w:hangingChars="240" w:hanging="672"/>
        <w:jc w:val="both"/>
        <w:rPr>
          <w:rFonts w:ascii="Times New Roman" w:eastAsia="標楷體" w:hAnsi="Times New Roman" w:cs="Times New Roman"/>
          <w:spacing w:val="20"/>
          <w:szCs w:val="24"/>
        </w:rPr>
      </w:pPr>
    </w:p>
    <w:p w:rsidR="00BC46EA" w:rsidRPr="00A10ADF" w:rsidRDefault="00BC46EA" w:rsidP="00884AA3">
      <w:pPr>
        <w:overflowPunct w:val="0"/>
        <w:autoSpaceDE w:val="0"/>
        <w:autoSpaceDN w:val="0"/>
        <w:adjustRightInd w:val="0"/>
        <w:snapToGrid w:val="0"/>
        <w:ind w:leftChars="1118" w:left="3355" w:hangingChars="240" w:hanging="672"/>
        <w:jc w:val="both"/>
        <w:rPr>
          <w:rFonts w:ascii="Times New Roman" w:eastAsia="標楷體" w:hAnsi="Times New Roman" w:cs="Times New Roman"/>
          <w:spacing w:val="20"/>
          <w:szCs w:val="24"/>
        </w:rPr>
      </w:pPr>
      <w:r w:rsidRPr="00A10ADF">
        <w:rPr>
          <w:rFonts w:ascii="Times New Roman" w:eastAsia="標楷體" w:hAnsi="Times New Roman" w:cs="Times New Roman"/>
          <w:spacing w:val="20"/>
          <w:szCs w:val="24"/>
        </w:rPr>
        <w:t>(iii)</w:t>
      </w:r>
      <w:r w:rsidRPr="00A10ADF">
        <w:rPr>
          <w:rFonts w:ascii="Times New Roman" w:eastAsia="標楷體" w:hAnsi="Times New Roman" w:cs="Times New Roman"/>
          <w:spacing w:val="20"/>
          <w:szCs w:val="24"/>
        </w:rPr>
        <w:tab/>
      </w:r>
      <w:r w:rsidRPr="00A10ADF">
        <w:rPr>
          <w:rFonts w:ascii="Times New Roman" w:eastAsia="標楷體" w:hAnsi="Times New Roman" w:cs="Times New Roman"/>
          <w:spacing w:val="20"/>
          <w:szCs w:val="24"/>
          <w:lang w:eastAsia="zh-HK"/>
        </w:rPr>
        <w:t>她</w:t>
      </w:r>
      <w:r w:rsidRPr="00A10ADF">
        <w:rPr>
          <w:rFonts w:ascii="Times New Roman" w:eastAsia="標楷體" w:hAnsi="Times New Roman" w:cs="Times New Roman"/>
          <w:spacing w:val="20"/>
          <w:szCs w:val="24"/>
        </w:rPr>
        <w:t>就物業</w:t>
      </w:r>
      <w:r w:rsidRPr="00A10ADF">
        <w:rPr>
          <w:rFonts w:ascii="Times New Roman" w:eastAsia="標楷體" w:hAnsi="Times New Roman" w:cs="Times New Roman"/>
          <w:spacing w:val="20"/>
          <w:szCs w:val="24"/>
        </w:rPr>
        <w:t>7</w:t>
      </w:r>
      <w:r w:rsidRPr="00A10ADF">
        <w:rPr>
          <w:rFonts w:ascii="Times New Roman" w:eastAsia="標楷體" w:hAnsi="Times New Roman" w:cs="Times New Roman"/>
          <w:spacing w:val="20"/>
          <w:szCs w:val="24"/>
        </w:rPr>
        <w:t>支付了</w:t>
      </w:r>
      <w:r w:rsidRPr="00A10ADF">
        <w:rPr>
          <w:rFonts w:ascii="Times New Roman" w:eastAsia="標楷體" w:hAnsi="Times New Roman" w:cs="Times New Roman"/>
          <w:spacing w:val="20"/>
          <w:szCs w:val="24"/>
        </w:rPr>
        <w:t>88,000</w:t>
      </w:r>
      <w:r w:rsidRPr="00A10ADF">
        <w:rPr>
          <w:rFonts w:ascii="Times New Roman" w:eastAsia="標楷體" w:hAnsi="Times New Roman" w:cs="Times New Roman"/>
          <w:spacing w:val="20"/>
          <w:szCs w:val="24"/>
        </w:rPr>
        <w:t>元的大廈維修費。</w:t>
      </w:r>
    </w:p>
    <w:p w:rsidR="00BC46EA" w:rsidRPr="00A10ADF" w:rsidRDefault="00BC46EA" w:rsidP="00884AA3">
      <w:pPr>
        <w:overflowPunct w:val="0"/>
        <w:autoSpaceDE w:val="0"/>
        <w:autoSpaceDN w:val="0"/>
        <w:adjustRightInd w:val="0"/>
        <w:snapToGrid w:val="0"/>
        <w:ind w:leftChars="1049" w:left="3228" w:hanging="710"/>
        <w:jc w:val="both"/>
        <w:rPr>
          <w:rFonts w:ascii="Times New Roman" w:eastAsia="標楷體" w:hAnsi="Times New Roman" w:cs="Times New Roman"/>
          <w:spacing w:val="20"/>
          <w:szCs w:val="24"/>
        </w:rPr>
      </w:pPr>
    </w:p>
    <w:p w:rsidR="00BC46EA" w:rsidRPr="00A10ADF" w:rsidRDefault="00BC46EA" w:rsidP="00884AA3">
      <w:pPr>
        <w:overflowPunct w:val="0"/>
        <w:autoSpaceDE w:val="0"/>
        <w:autoSpaceDN w:val="0"/>
        <w:adjustRightInd w:val="0"/>
        <w:snapToGrid w:val="0"/>
        <w:ind w:leftChars="878" w:left="2779" w:hangingChars="240" w:hanging="672"/>
        <w:jc w:val="both"/>
        <w:rPr>
          <w:rFonts w:ascii="Times New Roman" w:eastAsia="標楷體" w:hAnsi="Times New Roman" w:cs="Times New Roman"/>
          <w:spacing w:val="20"/>
          <w:szCs w:val="24"/>
        </w:rPr>
      </w:pPr>
      <w:r w:rsidRPr="00A10ADF">
        <w:rPr>
          <w:rFonts w:ascii="Times New Roman" w:eastAsia="標楷體" w:hAnsi="Times New Roman" w:cs="Times New Roman"/>
          <w:spacing w:val="20"/>
          <w:szCs w:val="24"/>
        </w:rPr>
        <w:t>(c)</w:t>
      </w:r>
      <w:r w:rsidRPr="00A10ADF">
        <w:rPr>
          <w:rFonts w:ascii="Times New Roman" w:eastAsia="標楷體" w:hAnsi="Times New Roman" w:cs="Times New Roman"/>
          <w:spacing w:val="20"/>
          <w:szCs w:val="24"/>
        </w:rPr>
        <w:tab/>
      </w:r>
      <w:r w:rsidRPr="00A10ADF">
        <w:rPr>
          <w:rFonts w:ascii="Times New Roman" w:eastAsia="標楷體" w:hAnsi="Times New Roman" w:cs="Times New Roman"/>
          <w:noProof/>
          <w:spacing w:val="20"/>
          <w:szCs w:val="24"/>
        </w:rPr>
        <w:t>上訴人</w:t>
      </w:r>
      <w:r w:rsidRPr="00A10ADF">
        <w:rPr>
          <w:rFonts w:ascii="Times New Roman" w:eastAsia="標楷體" w:hAnsi="Times New Roman" w:cs="Times New Roman"/>
          <w:spacing w:val="20"/>
          <w:szCs w:val="24"/>
        </w:rPr>
        <w:t>於她的總結陳述書中申索下列的開支：</w:t>
      </w:r>
    </w:p>
    <w:p w:rsidR="00BC46EA" w:rsidRPr="00A10ADF" w:rsidRDefault="00BC46EA" w:rsidP="00884AA3">
      <w:pPr>
        <w:overflowPunct w:val="0"/>
        <w:autoSpaceDE w:val="0"/>
        <w:autoSpaceDN w:val="0"/>
        <w:adjustRightInd w:val="0"/>
        <w:snapToGrid w:val="0"/>
        <w:ind w:leftChars="1049" w:left="3228" w:hanging="710"/>
        <w:jc w:val="both"/>
        <w:rPr>
          <w:rFonts w:ascii="Times New Roman" w:eastAsia="標楷體" w:hAnsi="Times New Roman" w:cs="Times New Roman"/>
          <w:spacing w:val="20"/>
          <w:szCs w:val="24"/>
        </w:rPr>
      </w:pPr>
    </w:p>
    <w:p w:rsidR="00BC46EA" w:rsidRPr="00A10ADF" w:rsidRDefault="00BC46EA" w:rsidP="00884AA3">
      <w:pPr>
        <w:overflowPunct w:val="0"/>
        <w:autoSpaceDE w:val="0"/>
        <w:autoSpaceDN w:val="0"/>
        <w:adjustRightInd w:val="0"/>
        <w:snapToGrid w:val="0"/>
        <w:ind w:leftChars="1118" w:left="3355" w:hangingChars="240" w:hanging="672"/>
        <w:jc w:val="both"/>
        <w:rPr>
          <w:rFonts w:ascii="Times New Roman" w:eastAsia="標楷體" w:hAnsi="Times New Roman" w:cs="Times New Roman"/>
          <w:spacing w:val="20"/>
          <w:szCs w:val="24"/>
        </w:rPr>
      </w:pPr>
      <w:r w:rsidRPr="00A10ADF">
        <w:rPr>
          <w:rFonts w:ascii="Times New Roman" w:eastAsia="標楷體" w:hAnsi="Times New Roman" w:cs="Times New Roman"/>
          <w:spacing w:val="20"/>
          <w:szCs w:val="24"/>
        </w:rPr>
        <w:t>(i)</w:t>
      </w:r>
      <w:r w:rsidRPr="00A10ADF">
        <w:rPr>
          <w:rFonts w:ascii="Times New Roman" w:eastAsia="標楷體" w:hAnsi="Times New Roman" w:cs="Times New Roman"/>
          <w:spacing w:val="20"/>
          <w:szCs w:val="24"/>
        </w:rPr>
        <w:tab/>
      </w:r>
      <w:r w:rsidRPr="00A10ADF">
        <w:rPr>
          <w:rFonts w:ascii="Times New Roman" w:eastAsia="標楷體" w:hAnsi="Times New Roman" w:cs="Times New Roman"/>
          <w:spacing w:val="20"/>
          <w:szCs w:val="24"/>
          <w:lang w:eastAsia="zh-HK"/>
        </w:rPr>
        <w:t>出售</w:t>
      </w:r>
      <w:r w:rsidRPr="00A10ADF">
        <w:rPr>
          <w:rFonts w:ascii="Times New Roman" w:eastAsia="標楷體" w:hAnsi="Times New Roman" w:cs="Times New Roman"/>
          <w:spacing w:val="20"/>
          <w:szCs w:val="24"/>
        </w:rPr>
        <w:t>物業</w:t>
      </w:r>
      <w:r w:rsidRPr="00A10ADF">
        <w:rPr>
          <w:rFonts w:ascii="Times New Roman" w:eastAsia="標楷體" w:hAnsi="Times New Roman" w:cs="Times New Roman"/>
          <w:spacing w:val="20"/>
          <w:szCs w:val="24"/>
        </w:rPr>
        <w:t>11</w:t>
      </w:r>
      <w:r w:rsidRPr="00A10ADF">
        <w:rPr>
          <w:rFonts w:ascii="Times New Roman" w:eastAsia="標楷體" w:hAnsi="Times New Roman" w:cs="Times New Roman"/>
          <w:spacing w:val="20"/>
          <w:szCs w:val="24"/>
          <w:lang w:eastAsia="zh-HK"/>
        </w:rPr>
        <w:t>時支付的</w:t>
      </w:r>
      <w:r w:rsidRPr="00A10ADF">
        <w:rPr>
          <w:rFonts w:ascii="Times New Roman" w:eastAsia="標楷體" w:hAnsi="Times New Roman" w:cs="Times New Roman"/>
          <w:spacing w:val="20"/>
          <w:szCs w:val="24"/>
        </w:rPr>
        <w:t>地產代理佣金</w:t>
      </w:r>
      <w:r w:rsidRPr="00A10ADF">
        <w:rPr>
          <w:rFonts w:ascii="Times New Roman" w:eastAsia="標楷體" w:hAnsi="Times New Roman" w:cs="Times New Roman"/>
          <w:spacing w:val="20"/>
          <w:szCs w:val="24"/>
        </w:rPr>
        <w:t>27,500</w:t>
      </w:r>
      <w:r w:rsidRPr="00A10ADF">
        <w:rPr>
          <w:rFonts w:ascii="Times New Roman" w:eastAsia="標楷體" w:hAnsi="Times New Roman" w:cs="Times New Roman"/>
          <w:spacing w:val="20"/>
          <w:szCs w:val="24"/>
        </w:rPr>
        <w:t>元</w:t>
      </w:r>
      <w:r w:rsidRPr="00A10ADF">
        <w:rPr>
          <w:rStyle w:val="aa"/>
          <w:rFonts w:ascii="Times New Roman" w:eastAsia="標楷體" w:hAnsi="Times New Roman" w:cs="Times New Roman"/>
          <w:spacing w:val="20"/>
          <w:szCs w:val="24"/>
        </w:rPr>
        <w:footnoteReference w:id="5"/>
      </w:r>
      <w:r w:rsidRPr="00A10ADF">
        <w:rPr>
          <w:rFonts w:ascii="Times New Roman" w:eastAsia="標楷體" w:hAnsi="Times New Roman" w:cs="Times New Roman"/>
          <w:spacing w:val="20"/>
          <w:szCs w:val="24"/>
        </w:rPr>
        <w:t>。</w:t>
      </w:r>
    </w:p>
    <w:p w:rsidR="00BC46EA" w:rsidRPr="00A10ADF" w:rsidRDefault="00BC46EA" w:rsidP="00884AA3">
      <w:pPr>
        <w:pStyle w:val="a8"/>
        <w:overflowPunct w:val="0"/>
        <w:autoSpaceDE w:val="0"/>
        <w:autoSpaceDN w:val="0"/>
        <w:ind w:leftChars="1118" w:left="3355" w:hangingChars="240" w:hanging="672"/>
        <w:jc w:val="both"/>
        <w:rPr>
          <w:rFonts w:eastAsia="標楷體"/>
          <w:spacing w:val="20"/>
          <w:sz w:val="24"/>
          <w:szCs w:val="24"/>
        </w:rPr>
      </w:pPr>
    </w:p>
    <w:p w:rsidR="00BC46EA" w:rsidRPr="00A10ADF" w:rsidRDefault="00263C0C" w:rsidP="00884AA3">
      <w:pPr>
        <w:overflowPunct w:val="0"/>
        <w:autoSpaceDE w:val="0"/>
        <w:autoSpaceDN w:val="0"/>
        <w:adjustRightInd w:val="0"/>
        <w:snapToGrid w:val="0"/>
        <w:ind w:leftChars="1118" w:left="3355" w:hangingChars="240" w:hanging="672"/>
        <w:jc w:val="both"/>
        <w:rPr>
          <w:rFonts w:ascii="Times New Roman" w:eastAsia="標楷體" w:hAnsi="Times New Roman" w:cs="Times New Roman"/>
          <w:spacing w:val="20"/>
          <w:szCs w:val="24"/>
        </w:rPr>
      </w:pPr>
      <w:r>
        <w:rPr>
          <w:rFonts w:ascii="Times New Roman" w:eastAsia="標楷體" w:hAnsi="Times New Roman" w:cs="Times New Roman"/>
          <w:spacing w:val="20"/>
          <w:szCs w:val="24"/>
        </w:rPr>
        <w:t xml:space="preserve">(ii)  </w:t>
      </w:r>
      <w:r w:rsidR="00BC46EA" w:rsidRPr="00A10ADF">
        <w:rPr>
          <w:rFonts w:ascii="Times New Roman" w:eastAsia="標楷體" w:hAnsi="Times New Roman" w:cs="Times New Roman"/>
          <w:spacing w:val="20"/>
          <w:szCs w:val="24"/>
        </w:rPr>
        <w:t>物業</w:t>
      </w:r>
      <w:r w:rsidR="00BC46EA" w:rsidRPr="00A10ADF">
        <w:rPr>
          <w:rFonts w:ascii="Times New Roman" w:eastAsia="標楷體" w:hAnsi="Times New Roman" w:cs="Times New Roman"/>
          <w:spacing w:val="20"/>
          <w:szCs w:val="24"/>
        </w:rPr>
        <w:t>17</w:t>
      </w:r>
      <w:r w:rsidR="00BC46EA" w:rsidRPr="00A10ADF">
        <w:rPr>
          <w:rFonts w:ascii="Times New Roman" w:eastAsia="標楷體" w:hAnsi="Times New Roman" w:cs="Times New Roman"/>
          <w:spacing w:val="20"/>
          <w:szCs w:val="24"/>
        </w:rPr>
        <w:t>拆除天台僭建物及裝修費</w:t>
      </w:r>
      <w:r w:rsidR="00BC46EA" w:rsidRPr="00A10ADF">
        <w:rPr>
          <w:rFonts w:ascii="Times New Roman" w:eastAsia="標楷體" w:hAnsi="Times New Roman" w:cs="Times New Roman"/>
          <w:spacing w:val="20"/>
          <w:szCs w:val="24"/>
        </w:rPr>
        <w:t>300,000</w:t>
      </w:r>
      <w:r w:rsidR="00BC46EA" w:rsidRPr="00A10ADF">
        <w:rPr>
          <w:rFonts w:ascii="Times New Roman" w:eastAsia="標楷體" w:hAnsi="Times New Roman" w:cs="Times New Roman"/>
          <w:spacing w:val="20"/>
          <w:szCs w:val="24"/>
        </w:rPr>
        <w:t>元。</w:t>
      </w:r>
    </w:p>
    <w:p w:rsidR="00BC46EA" w:rsidRPr="00A10ADF" w:rsidRDefault="00BC46EA" w:rsidP="00884AA3">
      <w:pPr>
        <w:overflowPunct w:val="0"/>
        <w:autoSpaceDE w:val="0"/>
        <w:autoSpaceDN w:val="0"/>
        <w:ind w:leftChars="400" w:left="960"/>
        <w:rPr>
          <w:rFonts w:ascii="Times New Roman" w:eastAsia="標楷體" w:hAnsi="Times New Roman" w:cs="Times New Roman"/>
          <w:spacing w:val="20"/>
          <w:szCs w:val="24"/>
        </w:rPr>
      </w:pPr>
    </w:p>
    <w:p w:rsidR="00BC46EA" w:rsidRPr="00A10ADF" w:rsidRDefault="00BC46EA" w:rsidP="00884AA3">
      <w:pPr>
        <w:numPr>
          <w:ilvl w:val="0"/>
          <w:numId w:val="30"/>
        </w:numPr>
        <w:overflowPunct w:val="0"/>
        <w:autoSpaceDE w:val="0"/>
        <w:autoSpaceDN w:val="0"/>
        <w:adjustRightInd w:val="0"/>
        <w:snapToGrid w:val="0"/>
        <w:ind w:leftChars="638" w:left="2203" w:hangingChars="240" w:hanging="672"/>
        <w:jc w:val="both"/>
        <w:rPr>
          <w:rFonts w:ascii="Times New Roman" w:eastAsia="標楷體" w:hAnsi="Times New Roman" w:cs="Times New Roman"/>
          <w:spacing w:val="20"/>
          <w:szCs w:val="24"/>
        </w:rPr>
      </w:pPr>
      <w:r w:rsidRPr="00A10ADF">
        <w:rPr>
          <w:rFonts w:ascii="Times New Roman" w:eastAsia="標楷體" w:hAnsi="Times New Roman" w:cs="Times New Roman"/>
          <w:noProof/>
          <w:spacing w:val="20"/>
          <w:szCs w:val="24"/>
        </w:rPr>
        <w:t>上訴人</w:t>
      </w:r>
      <w:r w:rsidRPr="00A10ADF">
        <w:rPr>
          <w:rFonts w:ascii="Times New Roman" w:eastAsia="標楷體" w:hAnsi="Times New Roman" w:cs="Times New Roman"/>
          <w:spacing w:val="20"/>
          <w:szCs w:val="24"/>
          <w:lang w:val="en-GB"/>
        </w:rPr>
        <w:t>指</w:t>
      </w:r>
      <w:r w:rsidRPr="00A10ADF">
        <w:rPr>
          <w:rFonts w:ascii="Times New Roman" w:eastAsia="標楷體" w:hAnsi="Times New Roman" w:cs="Times New Roman"/>
          <w:bCs/>
          <w:spacing w:val="20"/>
          <w:szCs w:val="24"/>
        </w:rPr>
        <w:t>她的配偶</w:t>
      </w:r>
      <w:r w:rsidR="001B3EC1">
        <w:rPr>
          <w:rFonts w:ascii="Times New Roman" w:eastAsia="標楷體" w:hAnsi="Times New Roman" w:cs="Times New Roman"/>
          <w:bCs/>
          <w:spacing w:val="20"/>
          <w:szCs w:val="24"/>
        </w:rPr>
        <w:t>AA</w:t>
      </w:r>
      <w:r w:rsidR="001B3EC1">
        <w:rPr>
          <w:rFonts w:ascii="Times New Roman" w:eastAsia="標楷體" w:hAnsi="Times New Roman" w:cs="Times New Roman"/>
          <w:bCs/>
          <w:spacing w:val="20"/>
          <w:szCs w:val="24"/>
        </w:rPr>
        <w:t>先生</w:t>
      </w:r>
      <w:r w:rsidRPr="00A10ADF">
        <w:rPr>
          <w:rFonts w:ascii="Times New Roman" w:eastAsia="標楷體" w:hAnsi="Times New Roman" w:cs="Times New Roman"/>
          <w:bCs/>
          <w:spacing w:val="20"/>
          <w:szCs w:val="24"/>
          <w:lang w:eastAsia="zh-HK"/>
        </w:rPr>
        <w:t>於有關課稅年度每月的</w:t>
      </w:r>
      <w:r w:rsidRPr="00A10ADF">
        <w:rPr>
          <w:rFonts w:ascii="Times New Roman" w:eastAsia="標楷體" w:hAnsi="Times New Roman" w:cs="Times New Roman"/>
          <w:bCs/>
          <w:spacing w:val="20"/>
          <w:szCs w:val="24"/>
        </w:rPr>
        <w:t>薪俸</w:t>
      </w:r>
      <w:r w:rsidRPr="00A10ADF">
        <w:rPr>
          <w:rFonts w:ascii="Times New Roman" w:eastAsia="標楷體" w:hAnsi="Times New Roman" w:cs="Times New Roman"/>
          <w:spacing w:val="20"/>
          <w:szCs w:val="24"/>
        </w:rPr>
        <w:t>收入</w:t>
      </w:r>
      <w:r w:rsidRPr="00A10ADF">
        <w:rPr>
          <w:rFonts w:ascii="Times New Roman" w:eastAsia="標楷體" w:hAnsi="Times New Roman" w:cs="Times New Roman"/>
          <w:spacing w:val="20"/>
          <w:szCs w:val="24"/>
          <w:lang w:eastAsia="zh-HK"/>
        </w:rPr>
        <w:t>只有</w:t>
      </w:r>
      <w:r w:rsidRPr="00A10ADF">
        <w:rPr>
          <w:rFonts w:ascii="Times New Roman" w:eastAsia="標楷體" w:hAnsi="Times New Roman" w:cs="Times New Roman"/>
          <w:spacing w:val="20"/>
          <w:szCs w:val="24"/>
        </w:rPr>
        <w:t>11,900</w:t>
      </w:r>
      <w:r w:rsidRPr="00A10ADF">
        <w:rPr>
          <w:rFonts w:ascii="Times New Roman" w:eastAsia="標楷體" w:hAnsi="Times New Roman" w:cs="Times New Roman"/>
          <w:spacing w:val="20"/>
          <w:szCs w:val="24"/>
        </w:rPr>
        <w:t>元</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rPr>
        <w:t>並不足以支付</w:t>
      </w:r>
      <w:r w:rsidRPr="00A10ADF">
        <w:rPr>
          <w:rFonts w:ascii="Times New Roman" w:eastAsia="標楷體" w:hAnsi="Times New Roman" w:cs="Times New Roman"/>
          <w:spacing w:val="20"/>
          <w:szCs w:val="24"/>
          <w:lang w:eastAsia="zh-HK"/>
        </w:rPr>
        <w:t>他們的</w:t>
      </w:r>
      <w:r w:rsidRPr="00A10ADF">
        <w:rPr>
          <w:rFonts w:ascii="Times New Roman" w:eastAsia="標楷體" w:hAnsi="Times New Roman" w:cs="Times New Roman"/>
          <w:spacing w:val="20"/>
          <w:szCs w:val="24"/>
        </w:rPr>
        <w:t>生活開支。稅務局在計算她</w:t>
      </w:r>
      <w:r w:rsidRPr="00A10ADF">
        <w:rPr>
          <w:rFonts w:ascii="Times New Roman" w:eastAsia="標楷體" w:hAnsi="Times New Roman" w:cs="Times New Roman"/>
          <w:spacing w:val="20"/>
          <w:szCs w:val="24"/>
          <w:lang w:val="en-GB"/>
        </w:rPr>
        <w:t>的</w:t>
      </w:r>
      <w:r w:rsidRPr="00A10ADF">
        <w:rPr>
          <w:rFonts w:ascii="Times New Roman" w:eastAsia="標楷體" w:hAnsi="Times New Roman" w:cs="Times New Roman"/>
          <w:snapToGrid w:val="0"/>
          <w:spacing w:val="20"/>
          <w:kern w:val="0"/>
          <w:szCs w:val="24"/>
          <w:lang w:val="en-GB"/>
        </w:rPr>
        <w:t>應繳</w:t>
      </w:r>
      <w:r w:rsidRPr="00A10ADF">
        <w:rPr>
          <w:rFonts w:ascii="Times New Roman" w:eastAsia="標楷體" w:hAnsi="Times New Roman" w:cs="Times New Roman"/>
          <w:spacing w:val="20"/>
          <w:szCs w:val="24"/>
          <w:lang w:val="en-GB" w:eastAsia="zh-HK"/>
        </w:rPr>
        <w:t>利得</w:t>
      </w:r>
      <w:r w:rsidRPr="00A10ADF">
        <w:rPr>
          <w:rFonts w:ascii="Times New Roman" w:eastAsia="標楷體" w:hAnsi="Times New Roman" w:cs="Times New Roman"/>
          <w:spacing w:val="20"/>
          <w:szCs w:val="24"/>
          <w:lang w:val="en-GB"/>
        </w:rPr>
        <w:t>稅時沒有</w:t>
      </w:r>
      <w:r w:rsidRPr="00A10ADF">
        <w:rPr>
          <w:rFonts w:ascii="Times New Roman" w:eastAsia="標楷體" w:hAnsi="Times New Roman" w:cs="Times New Roman"/>
          <w:spacing w:val="20"/>
          <w:szCs w:val="24"/>
          <w:lang w:val="en-GB" w:eastAsia="zh-HK"/>
        </w:rPr>
        <w:t>給與個人</w:t>
      </w:r>
      <w:r w:rsidRPr="00A10ADF">
        <w:rPr>
          <w:rFonts w:ascii="Times New Roman" w:eastAsia="標楷體" w:hAnsi="Times New Roman" w:cs="Times New Roman"/>
          <w:spacing w:val="20"/>
          <w:szCs w:val="24"/>
          <w:lang w:val="en-GB"/>
        </w:rPr>
        <w:t>／</w:t>
      </w:r>
      <w:r w:rsidRPr="00A10ADF">
        <w:rPr>
          <w:rFonts w:ascii="Times New Roman" w:eastAsia="標楷體" w:hAnsi="Times New Roman" w:cs="Times New Roman"/>
          <w:spacing w:val="20"/>
          <w:szCs w:val="24"/>
          <w:lang w:eastAsia="zh-HK"/>
        </w:rPr>
        <w:t>已婚</w:t>
      </w:r>
      <w:r w:rsidRPr="00A10ADF">
        <w:rPr>
          <w:rFonts w:ascii="Times New Roman" w:eastAsia="標楷體" w:hAnsi="Times New Roman" w:cs="Times New Roman"/>
          <w:spacing w:val="20"/>
          <w:szCs w:val="24"/>
          <w:lang w:eastAsia="zh-HK"/>
        </w:rPr>
        <w:lastRenderedPageBreak/>
        <w:t>人士</w:t>
      </w:r>
      <w:r w:rsidRPr="00A10ADF">
        <w:rPr>
          <w:rFonts w:ascii="Times New Roman" w:eastAsia="標楷體" w:hAnsi="Times New Roman" w:cs="Times New Roman"/>
          <w:spacing w:val="20"/>
          <w:szCs w:val="24"/>
          <w:lang w:val="en-GB"/>
        </w:rPr>
        <w:t>免稅額</w:t>
      </w:r>
      <w:r w:rsidRPr="00A10ADF">
        <w:rPr>
          <w:rFonts w:ascii="Times New Roman" w:eastAsia="標楷體" w:hAnsi="Times New Roman" w:cs="Times New Roman"/>
          <w:spacing w:val="20"/>
          <w:szCs w:val="24"/>
          <w:lang w:val="en-GB" w:eastAsia="zh-HK"/>
        </w:rPr>
        <w:t>及三個子女免稅額的扣除</w:t>
      </w:r>
      <w:r w:rsidRPr="00A10ADF">
        <w:rPr>
          <w:rFonts w:ascii="Times New Roman" w:eastAsia="標楷體" w:hAnsi="Times New Roman" w:cs="Times New Roman"/>
          <w:spacing w:val="20"/>
          <w:szCs w:val="24"/>
        </w:rPr>
        <w:t>，有關計算</w:t>
      </w:r>
      <w:r w:rsidRPr="00A10ADF">
        <w:rPr>
          <w:rFonts w:ascii="Times New Roman" w:eastAsia="標楷體" w:hAnsi="Times New Roman" w:cs="Times New Roman"/>
          <w:spacing w:val="20"/>
          <w:szCs w:val="24"/>
          <w:lang w:val="en-GB"/>
        </w:rPr>
        <w:t>是錯誤的</w:t>
      </w:r>
      <w:r w:rsidRPr="00A10ADF">
        <w:rPr>
          <w:rFonts w:ascii="Times New Roman" w:eastAsia="標楷體" w:hAnsi="Times New Roman" w:cs="Times New Roman"/>
          <w:spacing w:val="20"/>
          <w:szCs w:val="24"/>
        </w:rPr>
        <w:t>。</w:t>
      </w:r>
    </w:p>
    <w:p w:rsidR="00BC46EA" w:rsidRPr="00A10ADF" w:rsidRDefault="00BC46EA" w:rsidP="00884AA3">
      <w:pPr>
        <w:pStyle w:val="a8"/>
        <w:overflowPunct w:val="0"/>
        <w:autoSpaceDE w:val="0"/>
        <w:autoSpaceDN w:val="0"/>
        <w:ind w:leftChars="400" w:left="1358" w:hangingChars="142" w:hanging="398"/>
        <w:jc w:val="both"/>
        <w:rPr>
          <w:rFonts w:eastAsia="標楷體"/>
          <w:spacing w:val="20"/>
          <w:sz w:val="24"/>
          <w:szCs w:val="24"/>
        </w:rPr>
      </w:pPr>
    </w:p>
    <w:p w:rsidR="00BC46EA" w:rsidRPr="00A10ADF" w:rsidRDefault="00BC46EA" w:rsidP="00884AA3">
      <w:pPr>
        <w:pStyle w:val="a8"/>
        <w:overflowPunct w:val="0"/>
        <w:autoSpaceDE w:val="0"/>
        <w:autoSpaceDN w:val="0"/>
        <w:ind w:leftChars="400" w:left="1358" w:hangingChars="142" w:hanging="398"/>
        <w:jc w:val="both"/>
        <w:rPr>
          <w:rFonts w:eastAsia="標楷體"/>
          <w:spacing w:val="20"/>
          <w:sz w:val="24"/>
          <w:szCs w:val="24"/>
        </w:rPr>
      </w:pPr>
    </w:p>
    <w:p w:rsidR="00BC46EA" w:rsidRPr="0060048B" w:rsidRDefault="00BC46EA" w:rsidP="00884AA3">
      <w:pPr>
        <w:numPr>
          <w:ilvl w:val="0"/>
          <w:numId w:val="3"/>
        </w:numPr>
        <w:overflowPunct w:val="0"/>
        <w:autoSpaceDE w:val="0"/>
        <w:autoSpaceDN w:val="0"/>
        <w:snapToGrid w:val="0"/>
        <w:ind w:left="0" w:firstLine="0"/>
        <w:rPr>
          <w:rFonts w:ascii="Times New Roman" w:eastAsia="標楷體" w:hAnsi="Times New Roman" w:cs="Times New Roman"/>
          <w:b/>
          <w:spacing w:val="20"/>
          <w:sz w:val="28"/>
          <w:szCs w:val="28"/>
        </w:rPr>
      </w:pPr>
      <w:r w:rsidRPr="0060048B">
        <w:rPr>
          <w:rFonts w:ascii="Times New Roman" w:eastAsia="標楷體" w:hAnsi="Times New Roman" w:cs="Times New Roman"/>
          <w:b/>
          <w:bCs/>
          <w:spacing w:val="20"/>
          <w:sz w:val="28"/>
          <w:szCs w:val="28"/>
        </w:rPr>
        <w:t>法律原則及案例</w:t>
      </w:r>
    </w:p>
    <w:p w:rsidR="00BC46EA" w:rsidRPr="00A10ADF" w:rsidRDefault="00BC46EA" w:rsidP="00884AA3">
      <w:pPr>
        <w:overflowPunct w:val="0"/>
        <w:autoSpaceDE w:val="0"/>
        <w:autoSpaceDN w:val="0"/>
        <w:jc w:val="both"/>
        <w:rPr>
          <w:rFonts w:ascii="Times New Roman" w:eastAsia="標楷體" w:hAnsi="Times New Roman" w:cs="Times New Roman"/>
          <w:bCs/>
          <w:spacing w:val="20"/>
          <w:szCs w:val="24"/>
        </w:rPr>
      </w:pPr>
    </w:p>
    <w:p w:rsidR="00BC46EA" w:rsidRPr="0060048B" w:rsidRDefault="00BC46EA" w:rsidP="00884AA3">
      <w:pPr>
        <w:overflowPunct w:val="0"/>
        <w:autoSpaceDE w:val="0"/>
        <w:autoSpaceDN w:val="0"/>
        <w:ind w:left="851" w:hanging="851"/>
        <w:jc w:val="both"/>
        <w:textAlignment w:val="baseline"/>
        <w:rPr>
          <w:rFonts w:ascii="Times New Roman" w:eastAsia="標楷體" w:hAnsi="Times New Roman" w:cs="Times New Roman"/>
          <w:b/>
          <w:i/>
          <w:spacing w:val="20"/>
          <w:kern w:val="16"/>
          <w:sz w:val="28"/>
          <w:szCs w:val="28"/>
          <w:lang w:eastAsia="zh-HK"/>
        </w:rPr>
      </w:pPr>
      <w:r w:rsidRPr="0060048B">
        <w:rPr>
          <w:rFonts w:ascii="Times New Roman" w:eastAsia="標楷體" w:hAnsi="Times New Roman" w:cs="Times New Roman"/>
          <w:b/>
          <w:i/>
          <w:spacing w:val="20"/>
          <w:kern w:val="16"/>
          <w:sz w:val="28"/>
          <w:szCs w:val="28"/>
          <w:lang w:eastAsia="zh-HK"/>
        </w:rPr>
        <w:t>經營生意與否</w:t>
      </w:r>
      <w:r w:rsidR="00137B50" w:rsidRPr="0060048B">
        <w:rPr>
          <w:rFonts w:ascii="Times New Roman" w:eastAsia="標楷體" w:hAnsi="Times New Roman" w:cs="Times New Roman"/>
          <w:b/>
          <w:i/>
          <w:spacing w:val="20"/>
          <w:kern w:val="16"/>
          <w:sz w:val="28"/>
          <w:szCs w:val="28"/>
          <w:lang w:eastAsia="zh-HK"/>
        </w:rPr>
        <w:t>-</w:t>
      </w:r>
      <w:r w:rsidRPr="0060048B">
        <w:rPr>
          <w:rFonts w:ascii="Times New Roman" w:eastAsia="標楷體" w:hAnsi="Times New Roman" w:cs="Times New Roman"/>
          <w:b/>
          <w:i/>
          <w:spacing w:val="20"/>
          <w:kern w:val="16"/>
          <w:sz w:val="28"/>
          <w:szCs w:val="28"/>
          <w:lang w:eastAsia="zh-HK"/>
        </w:rPr>
        <w:t>購買資產時的意圖</w:t>
      </w:r>
    </w:p>
    <w:p w:rsidR="00BC46EA" w:rsidRPr="00A10ADF" w:rsidRDefault="00BC46EA" w:rsidP="00884AA3">
      <w:pPr>
        <w:overflowPunct w:val="0"/>
        <w:autoSpaceDE w:val="0"/>
        <w:autoSpaceDN w:val="0"/>
        <w:ind w:left="720" w:hanging="720"/>
        <w:jc w:val="both"/>
        <w:textAlignment w:val="baseline"/>
        <w:rPr>
          <w:rFonts w:ascii="Times New Roman" w:eastAsia="標楷體" w:hAnsi="Times New Roman" w:cs="Times New Roman"/>
          <w:spacing w:val="20"/>
          <w:kern w:val="16"/>
          <w:szCs w:val="24"/>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u w:val="single"/>
        </w:rPr>
      </w:pPr>
      <w:r w:rsidRPr="00A10ADF">
        <w:rPr>
          <w:rFonts w:ascii="Times New Roman" w:eastAsia="標楷體" w:hAnsi="Times New Roman" w:cs="Times New Roman"/>
          <w:spacing w:val="20"/>
          <w:kern w:val="16"/>
          <w:szCs w:val="24"/>
        </w:rPr>
        <w:t>在考慮本上訴中，首要決定性的因素為上訴人於</w:t>
      </w:r>
      <w:r w:rsidRPr="00A10ADF">
        <w:rPr>
          <w:rFonts w:ascii="Times New Roman" w:eastAsia="標楷體" w:hAnsi="Times New Roman" w:cs="Times New Roman"/>
          <w:spacing w:val="20"/>
          <w:kern w:val="16"/>
          <w:szCs w:val="24"/>
        </w:rPr>
        <w:t>5</w:t>
      </w:r>
      <w:r w:rsidRPr="00A10ADF">
        <w:rPr>
          <w:rFonts w:ascii="Times New Roman" w:eastAsia="標楷體" w:hAnsi="Times New Roman" w:cs="Times New Roman"/>
          <w:spacing w:val="20"/>
          <w:kern w:val="16"/>
          <w:szCs w:val="24"/>
        </w:rPr>
        <w:t>年間買賣二十個物業</w:t>
      </w:r>
      <w:r w:rsidRPr="00A10ADF">
        <w:rPr>
          <w:rFonts w:ascii="Times New Roman" w:eastAsia="標楷體" w:hAnsi="Times New Roman" w:cs="Times New Roman"/>
          <w:spacing w:val="20"/>
          <w:kern w:val="16"/>
          <w:szCs w:val="24"/>
        </w:rPr>
        <w:t>(</w:t>
      </w:r>
      <w:r w:rsidRPr="00A10ADF">
        <w:rPr>
          <w:rFonts w:ascii="Times New Roman" w:eastAsia="標楷體" w:hAnsi="Times New Roman" w:cs="Times New Roman"/>
          <w:spacing w:val="20"/>
          <w:kern w:val="16"/>
          <w:szCs w:val="24"/>
        </w:rPr>
        <w:t>即物業</w:t>
      </w:r>
      <w:r w:rsidR="00263C0C">
        <w:rPr>
          <w:rFonts w:ascii="Times New Roman" w:eastAsia="標楷體" w:hAnsi="Times New Roman" w:cs="Times New Roman"/>
          <w:spacing w:val="20"/>
          <w:kern w:val="16"/>
          <w:szCs w:val="24"/>
        </w:rPr>
        <w:t>U</w:t>
      </w:r>
      <w:r w:rsidRPr="00A10ADF">
        <w:rPr>
          <w:rFonts w:ascii="Times New Roman" w:eastAsia="標楷體" w:hAnsi="Times New Roman" w:cs="Times New Roman"/>
          <w:spacing w:val="20"/>
          <w:kern w:val="16"/>
          <w:szCs w:val="24"/>
        </w:rPr>
        <w:t>至</w:t>
      </w:r>
      <w:r w:rsidR="00263C0C">
        <w:rPr>
          <w:rFonts w:ascii="Times New Roman" w:eastAsia="標楷體" w:hAnsi="Times New Roman" w:cs="Times New Roman"/>
          <w:spacing w:val="20"/>
          <w:kern w:val="16"/>
          <w:szCs w:val="24"/>
        </w:rPr>
        <w:t>W</w:t>
      </w:r>
      <w:r w:rsidRPr="00A10ADF">
        <w:rPr>
          <w:rFonts w:ascii="Times New Roman" w:eastAsia="標楷體" w:hAnsi="Times New Roman" w:cs="Times New Roman"/>
          <w:spacing w:val="20"/>
          <w:kern w:val="16"/>
          <w:szCs w:val="24"/>
        </w:rPr>
        <w:t>，及物業</w:t>
      </w:r>
      <w:r w:rsidRPr="00A10ADF">
        <w:rPr>
          <w:rFonts w:ascii="Times New Roman" w:eastAsia="標楷體" w:hAnsi="Times New Roman" w:cs="Times New Roman"/>
          <w:spacing w:val="20"/>
          <w:kern w:val="16"/>
          <w:szCs w:val="24"/>
        </w:rPr>
        <w:t>1</w:t>
      </w:r>
      <w:r w:rsidRPr="00A10ADF">
        <w:rPr>
          <w:rFonts w:ascii="Times New Roman" w:eastAsia="標楷體" w:hAnsi="Times New Roman" w:cs="Times New Roman"/>
          <w:spacing w:val="20"/>
          <w:kern w:val="16"/>
          <w:szCs w:val="24"/>
        </w:rPr>
        <w:t>至</w:t>
      </w:r>
      <w:r w:rsidRPr="00A10ADF">
        <w:rPr>
          <w:rFonts w:ascii="Times New Roman" w:eastAsia="標楷體" w:hAnsi="Times New Roman" w:cs="Times New Roman"/>
          <w:spacing w:val="20"/>
          <w:kern w:val="16"/>
          <w:szCs w:val="24"/>
        </w:rPr>
        <w:t>17)</w:t>
      </w:r>
      <w:r w:rsidRPr="00A10ADF">
        <w:rPr>
          <w:rFonts w:ascii="Times New Roman" w:eastAsia="標楷體" w:hAnsi="Times New Roman" w:cs="Times New Roman"/>
          <w:spacing w:val="20"/>
          <w:kern w:val="16"/>
          <w:szCs w:val="24"/>
        </w:rPr>
        <w:t>，是否在經營一項生意，即該等</w:t>
      </w:r>
      <w:r w:rsidRPr="00A10ADF">
        <w:rPr>
          <w:rFonts w:ascii="Times New Roman" w:eastAsia="標楷體" w:hAnsi="Times New Roman" w:cs="Times New Roman"/>
          <w:spacing w:val="20"/>
          <w:szCs w:val="24"/>
        </w:rPr>
        <w:t>買賣資產是否屬生意性質的投機活動</w:t>
      </w:r>
      <w:r w:rsidRPr="00A10ADF">
        <w:rPr>
          <w:rFonts w:ascii="Times New Roman" w:eastAsia="標楷體" w:hAnsi="Times New Roman" w:cs="Times New Roman"/>
          <w:spacing w:val="20"/>
          <w:szCs w:val="24"/>
        </w:rPr>
        <w:t xml:space="preserve">; </w:t>
      </w:r>
      <w:r w:rsidRPr="00A10ADF">
        <w:rPr>
          <w:rFonts w:ascii="Times New Roman" w:eastAsia="標楷體" w:hAnsi="Times New Roman" w:cs="Times New Roman"/>
          <w:spacing w:val="20"/>
          <w:kern w:val="16"/>
          <w:szCs w:val="24"/>
        </w:rPr>
        <w:t>抑或如其所述，購買物業主要是作為家人的居所，又或是永久投資。</w:t>
      </w:r>
    </w:p>
    <w:p w:rsidR="00BC46EA" w:rsidRPr="00A10ADF" w:rsidRDefault="00BC46EA" w:rsidP="00884AA3">
      <w:pPr>
        <w:overflowPunct w:val="0"/>
        <w:autoSpaceDE w:val="0"/>
        <w:autoSpaceDN w:val="0"/>
        <w:ind w:left="851" w:right="-43" w:hanging="851"/>
        <w:jc w:val="both"/>
        <w:textAlignment w:val="baseline"/>
        <w:rPr>
          <w:rFonts w:ascii="Times New Roman" w:eastAsia="標楷體" w:hAnsi="Times New Roman" w:cs="Times New Roman"/>
          <w:spacing w:val="20"/>
          <w:kern w:val="16"/>
          <w:szCs w:val="24"/>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kern w:val="16"/>
          <w:szCs w:val="24"/>
        </w:rPr>
      </w:pPr>
      <w:r w:rsidRPr="00A10ADF">
        <w:rPr>
          <w:rFonts w:ascii="Times New Roman" w:eastAsia="標楷體" w:hAnsi="Times New Roman" w:cs="Times New Roman"/>
          <w:spacing w:val="20"/>
          <w:kern w:val="16"/>
          <w:szCs w:val="24"/>
        </w:rPr>
        <w:t>在</w:t>
      </w:r>
      <w:r w:rsidRPr="00590B7A">
        <w:rPr>
          <w:rFonts w:ascii="Times New Roman" w:eastAsia="標楷體" w:hAnsi="Times New Roman" w:cs="Times New Roman"/>
          <w:spacing w:val="20"/>
          <w:kern w:val="16"/>
          <w:szCs w:val="24"/>
          <w:u w:val="single"/>
        </w:rPr>
        <w:t>Lionel Simmons Properties Limited (in liquidation) and Others v Commissioners of Inland Revenue</w:t>
      </w:r>
      <w:r w:rsidRPr="00A10ADF">
        <w:rPr>
          <w:rFonts w:ascii="Times New Roman" w:eastAsia="標楷體" w:hAnsi="Times New Roman" w:cs="Times New Roman"/>
          <w:spacing w:val="20"/>
          <w:kern w:val="16"/>
          <w:szCs w:val="24"/>
        </w:rPr>
        <w:t xml:space="preserve"> [1980] 2 All ER798</w:t>
      </w:r>
      <w:r w:rsidR="009867B7" w:rsidRPr="00A10ADF">
        <w:rPr>
          <w:rFonts w:ascii="Times New Roman" w:eastAsia="標楷體" w:hAnsi="Times New Roman" w:cs="Times New Roman"/>
          <w:spacing w:val="20"/>
          <w:kern w:val="16"/>
          <w:szCs w:val="24"/>
        </w:rPr>
        <w:t>一案中</w:t>
      </w:r>
      <w:r w:rsidRPr="00A10ADF">
        <w:rPr>
          <w:rFonts w:ascii="Times New Roman" w:eastAsia="標楷體" w:hAnsi="Times New Roman" w:cs="Times New Roman"/>
          <w:spacing w:val="20"/>
          <w:kern w:val="16"/>
          <w:szCs w:val="24"/>
        </w:rPr>
        <w:t>，</w:t>
      </w:r>
      <w:r w:rsidRPr="00A10ADF">
        <w:rPr>
          <w:rFonts w:ascii="Times New Roman" w:eastAsia="標楷體" w:hAnsi="Times New Roman" w:cs="Times New Roman"/>
          <w:spacing w:val="20"/>
          <w:kern w:val="16"/>
          <w:szCs w:val="24"/>
        </w:rPr>
        <w:t>Lord Wilberforce</w:t>
      </w:r>
      <w:r w:rsidRPr="00A10ADF">
        <w:rPr>
          <w:rFonts w:ascii="Times New Roman" w:eastAsia="標楷體" w:hAnsi="Times New Roman" w:cs="Times New Roman"/>
          <w:spacing w:val="20"/>
          <w:kern w:val="16"/>
          <w:szCs w:val="24"/>
        </w:rPr>
        <w:t>表示經營生意須有經營生意的意圖。在決定納稅人買賣資產時是否在經營一項生意，關鍵在他購買資產時的意圖。納稅人的意圖是轉售資產圖利還是作為永久投資？納稅人可能為購入另一更理想的投資而出售現有的永久投資項目，不論納稅人在出售原先的投資項目是獲利或虧損，也不涉及生意的運作。一項資產不可能同時是營業資產及資本資產，亦不可能具有不確定的狀態，即同時非營業資產或資本資產。</w:t>
      </w:r>
    </w:p>
    <w:p w:rsidR="00BC46EA" w:rsidRPr="00A10ADF" w:rsidRDefault="00BC46EA" w:rsidP="00884AA3">
      <w:pPr>
        <w:overflowPunct w:val="0"/>
        <w:autoSpaceDE w:val="0"/>
        <w:autoSpaceDN w:val="0"/>
        <w:ind w:left="851" w:right="-43" w:hanging="851"/>
        <w:jc w:val="both"/>
        <w:textAlignment w:val="baseline"/>
        <w:rPr>
          <w:rFonts w:ascii="Times New Roman" w:eastAsia="標楷體" w:hAnsi="Times New Roman" w:cs="Times New Roman"/>
          <w:spacing w:val="20"/>
          <w:kern w:val="16"/>
          <w:szCs w:val="24"/>
        </w:rPr>
      </w:pPr>
      <w:r w:rsidRPr="00A10ADF">
        <w:rPr>
          <w:rFonts w:ascii="Times New Roman" w:eastAsia="標楷體" w:hAnsi="Times New Roman" w:cs="Times New Roman"/>
          <w:spacing w:val="20"/>
          <w:kern w:val="16"/>
          <w:szCs w:val="24"/>
        </w:rPr>
        <w:tab/>
      </w:r>
    </w:p>
    <w:p w:rsidR="00BC46EA" w:rsidRPr="00A10ADF" w:rsidRDefault="00BC46EA" w:rsidP="00884AA3">
      <w:pPr>
        <w:overflowPunct w:val="0"/>
        <w:autoSpaceDE w:val="0"/>
        <w:autoSpaceDN w:val="0"/>
        <w:ind w:leftChars="638" w:left="2203" w:hangingChars="240" w:hanging="672"/>
        <w:jc w:val="both"/>
        <w:textAlignment w:val="baseline"/>
        <w:rPr>
          <w:rFonts w:ascii="Times New Roman" w:eastAsia="標楷體" w:hAnsi="Times New Roman" w:cs="Times New Roman"/>
          <w:spacing w:val="20"/>
          <w:kern w:val="16"/>
          <w:szCs w:val="24"/>
        </w:rPr>
      </w:pPr>
      <w:r w:rsidRPr="00A10ADF">
        <w:rPr>
          <w:rFonts w:ascii="Times New Roman" w:eastAsia="標楷體" w:hAnsi="Times New Roman" w:cs="Times New Roman"/>
          <w:spacing w:val="20"/>
          <w:kern w:val="16"/>
          <w:szCs w:val="24"/>
        </w:rPr>
        <w:t>相關判辭原文如下</w:t>
      </w:r>
      <w:r w:rsidRPr="00A10ADF">
        <w:rPr>
          <w:rFonts w:ascii="Times New Roman" w:eastAsia="標楷體" w:hAnsi="Times New Roman" w:cs="Times New Roman"/>
          <w:spacing w:val="20"/>
          <w:kern w:val="16"/>
          <w:szCs w:val="24"/>
        </w:rPr>
        <w:t xml:space="preserve"> </w:t>
      </w:r>
      <w:r w:rsidRPr="00A10ADF">
        <w:rPr>
          <w:rFonts w:ascii="Times New Roman" w:eastAsia="標楷體" w:hAnsi="Times New Roman" w:cs="Times New Roman"/>
          <w:spacing w:val="20"/>
          <w:kern w:val="16"/>
          <w:szCs w:val="24"/>
        </w:rPr>
        <w:t>：</w:t>
      </w:r>
    </w:p>
    <w:p w:rsidR="00BC46EA" w:rsidRPr="00A10ADF" w:rsidRDefault="00BC46EA" w:rsidP="00884AA3">
      <w:pPr>
        <w:overflowPunct w:val="0"/>
        <w:autoSpaceDE w:val="0"/>
        <w:autoSpaceDN w:val="0"/>
        <w:ind w:leftChars="638" w:left="2203" w:hangingChars="240" w:hanging="672"/>
        <w:jc w:val="both"/>
        <w:textAlignment w:val="baseline"/>
        <w:rPr>
          <w:rFonts w:ascii="Times New Roman" w:eastAsia="標楷體" w:hAnsi="Times New Roman" w:cs="Times New Roman"/>
          <w:spacing w:val="20"/>
          <w:kern w:val="16"/>
          <w:szCs w:val="24"/>
        </w:rPr>
      </w:pPr>
    </w:p>
    <w:p w:rsidR="00BC46EA" w:rsidRPr="00A10ADF" w:rsidRDefault="00134A6A" w:rsidP="00884AA3">
      <w:pPr>
        <w:overflowPunct w:val="0"/>
        <w:autoSpaceDE w:val="0"/>
        <w:autoSpaceDN w:val="0"/>
        <w:ind w:leftChars="649" w:left="1560" w:hanging="2"/>
        <w:jc w:val="both"/>
        <w:textAlignment w:val="baseline"/>
        <w:rPr>
          <w:rFonts w:ascii="Times New Roman" w:eastAsia="標楷體" w:hAnsi="Times New Roman" w:cs="Times New Roman"/>
          <w:spacing w:val="20"/>
          <w:kern w:val="16"/>
          <w:szCs w:val="24"/>
        </w:rPr>
      </w:pPr>
      <w:r w:rsidRPr="00A10ADF">
        <w:rPr>
          <w:rFonts w:ascii="Times New Roman" w:eastAsia="標楷體" w:hAnsi="Times New Roman" w:cs="Times New Roman"/>
          <w:spacing w:val="20"/>
          <w:kern w:val="16"/>
          <w:szCs w:val="24"/>
        </w:rPr>
        <w:t>‘</w:t>
      </w:r>
      <w:r w:rsidR="00BC46EA" w:rsidRPr="00A10ADF">
        <w:rPr>
          <w:rFonts w:ascii="Times New Roman" w:eastAsia="標楷體" w:hAnsi="Times New Roman" w:cs="Times New Roman"/>
          <w:spacing w:val="20"/>
          <w:kern w:val="16"/>
          <w:szCs w:val="24"/>
        </w:rPr>
        <w:t>… Trading requires an intention to trade: normally the question to be asked is whether this intention existed at the time of the acquisition of the asset.  Was it acquired with the intention of disposing of it at a profit, or was it acquired as a permanent investment?  Often it is necessary to ask further questions: a permanent investment may be sold in order to acquire another investment thought to be more satisfactory; that does not involve an operation of trade, whether the first investment is sold at a profit or at a loss ... What I think is not possible is for an asset to be both trading stock and permanent investment at the same time, nor for it to possess an indeterminate status – neither trading stock nor permanent asset.  It must be one or the other ...</w:t>
      </w:r>
      <w:r w:rsidRPr="00A10ADF">
        <w:rPr>
          <w:rFonts w:ascii="Times New Roman" w:eastAsia="標楷體" w:hAnsi="Times New Roman" w:cs="Times New Roman"/>
          <w:spacing w:val="20"/>
          <w:kern w:val="16"/>
          <w:szCs w:val="24"/>
        </w:rPr>
        <w:t>’</w:t>
      </w:r>
      <w:r w:rsidR="00BC46EA" w:rsidRPr="00A10ADF">
        <w:rPr>
          <w:rFonts w:ascii="Times New Roman" w:eastAsia="標楷體" w:hAnsi="Times New Roman" w:cs="Times New Roman"/>
          <w:spacing w:val="20"/>
          <w:kern w:val="16"/>
          <w:szCs w:val="24"/>
        </w:rPr>
        <w:t>（第</w:t>
      </w:r>
      <w:r w:rsidR="00BC46EA" w:rsidRPr="00A10ADF">
        <w:rPr>
          <w:rFonts w:ascii="Times New Roman" w:eastAsia="標楷體" w:hAnsi="Times New Roman" w:cs="Times New Roman"/>
          <w:spacing w:val="20"/>
          <w:kern w:val="16"/>
          <w:szCs w:val="24"/>
        </w:rPr>
        <w:t>800</w:t>
      </w:r>
      <w:r w:rsidR="00BC46EA" w:rsidRPr="00A10ADF">
        <w:rPr>
          <w:rFonts w:ascii="Times New Roman" w:eastAsia="標楷體" w:hAnsi="Times New Roman" w:cs="Times New Roman"/>
          <w:spacing w:val="20"/>
          <w:kern w:val="16"/>
          <w:szCs w:val="24"/>
        </w:rPr>
        <w:t>頁第</w:t>
      </w:r>
      <w:r w:rsidR="00BC46EA" w:rsidRPr="00A10ADF">
        <w:rPr>
          <w:rFonts w:ascii="Times New Roman" w:eastAsia="標楷體" w:hAnsi="Times New Roman" w:cs="Times New Roman"/>
          <w:spacing w:val="20"/>
          <w:kern w:val="16"/>
          <w:szCs w:val="24"/>
        </w:rPr>
        <w:t>e</w:t>
      </w:r>
      <w:r w:rsidR="00BC46EA" w:rsidRPr="00A10ADF">
        <w:rPr>
          <w:rFonts w:ascii="Times New Roman" w:eastAsia="標楷體" w:hAnsi="Times New Roman" w:cs="Times New Roman"/>
          <w:spacing w:val="20"/>
          <w:kern w:val="16"/>
          <w:szCs w:val="24"/>
        </w:rPr>
        <w:t>至</w:t>
      </w:r>
      <w:r w:rsidR="00BC46EA" w:rsidRPr="00A10ADF">
        <w:rPr>
          <w:rFonts w:ascii="Times New Roman" w:eastAsia="標楷體" w:hAnsi="Times New Roman" w:cs="Times New Roman"/>
          <w:spacing w:val="20"/>
          <w:kern w:val="16"/>
          <w:szCs w:val="24"/>
        </w:rPr>
        <w:t>h</w:t>
      </w:r>
      <w:r w:rsidR="00BC46EA" w:rsidRPr="00A10ADF">
        <w:rPr>
          <w:rFonts w:ascii="Times New Roman" w:eastAsia="標楷體" w:hAnsi="Times New Roman" w:cs="Times New Roman"/>
          <w:spacing w:val="20"/>
          <w:kern w:val="16"/>
          <w:szCs w:val="24"/>
        </w:rPr>
        <w:t>段）</w:t>
      </w:r>
    </w:p>
    <w:p w:rsidR="00C17F61" w:rsidRPr="00A10ADF" w:rsidRDefault="00C17F61" w:rsidP="00884AA3">
      <w:pPr>
        <w:overflowPunct w:val="0"/>
        <w:autoSpaceDE w:val="0"/>
        <w:autoSpaceDN w:val="0"/>
        <w:ind w:right="-43"/>
        <w:jc w:val="both"/>
        <w:textAlignment w:val="baseline"/>
        <w:rPr>
          <w:rFonts w:ascii="Times New Roman" w:eastAsia="標楷體" w:hAnsi="Times New Roman" w:cs="Times New Roman"/>
          <w:spacing w:val="20"/>
          <w:kern w:val="16"/>
          <w:szCs w:val="24"/>
        </w:rPr>
      </w:pPr>
    </w:p>
    <w:p w:rsidR="00BC46EA" w:rsidRPr="0060048B" w:rsidRDefault="00BC46EA" w:rsidP="00884AA3">
      <w:pPr>
        <w:overflowPunct w:val="0"/>
        <w:autoSpaceDE w:val="0"/>
        <w:autoSpaceDN w:val="0"/>
        <w:ind w:left="851" w:right="-43" w:hanging="851"/>
        <w:jc w:val="both"/>
        <w:textAlignment w:val="baseline"/>
        <w:rPr>
          <w:rFonts w:ascii="Times New Roman" w:eastAsia="標楷體" w:hAnsi="Times New Roman" w:cs="Times New Roman"/>
          <w:b/>
          <w:i/>
          <w:spacing w:val="20"/>
          <w:kern w:val="16"/>
          <w:sz w:val="28"/>
          <w:szCs w:val="28"/>
        </w:rPr>
      </w:pPr>
      <w:r w:rsidRPr="0060048B">
        <w:rPr>
          <w:rFonts w:ascii="Times New Roman" w:eastAsia="標楷體" w:hAnsi="Times New Roman" w:cs="Times New Roman"/>
          <w:b/>
          <w:i/>
          <w:spacing w:val="20"/>
          <w:kern w:val="16"/>
          <w:sz w:val="28"/>
          <w:szCs w:val="28"/>
        </w:rPr>
        <w:t>意圖須依整體情況及客觀證據來決定</w:t>
      </w:r>
    </w:p>
    <w:p w:rsidR="00BC46EA" w:rsidRPr="00A10ADF" w:rsidRDefault="00BC46EA" w:rsidP="00884AA3">
      <w:pPr>
        <w:overflowPunct w:val="0"/>
        <w:autoSpaceDE w:val="0"/>
        <w:autoSpaceDN w:val="0"/>
        <w:ind w:left="720" w:right="-43" w:hanging="720"/>
        <w:jc w:val="both"/>
        <w:textAlignment w:val="baseline"/>
        <w:rPr>
          <w:rFonts w:ascii="Times New Roman" w:eastAsia="標楷體" w:hAnsi="Times New Roman" w:cs="Times New Roman"/>
          <w:spacing w:val="20"/>
          <w:kern w:val="16"/>
          <w:szCs w:val="24"/>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kern w:val="16"/>
          <w:szCs w:val="24"/>
        </w:rPr>
      </w:pPr>
      <w:r w:rsidRPr="00A10ADF">
        <w:rPr>
          <w:rFonts w:ascii="Times New Roman" w:eastAsia="標楷體" w:hAnsi="Times New Roman" w:cs="Times New Roman"/>
          <w:spacing w:val="20"/>
          <w:kern w:val="16"/>
          <w:szCs w:val="24"/>
        </w:rPr>
        <w:t>在</w:t>
      </w:r>
      <w:r w:rsidRPr="00590B7A">
        <w:rPr>
          <w:rFonts w:ascii="Times New Roman" w:eastAsia="標楷體" w:hAnsi="Times New Roman" w:cs="Times New Roman"/>
          <w:spacing w:val="20"/>
          <w:kern w:val="16"/>
          <w:szCs w:val="24"/>
          <w:u w:val="single"/>
        </w:rPr>
        <w:t>All Best Wishes Limited v Commissioner of Inland Revenue</w:t>
      </w:r>
      <w:r w:rsidRPr="00A10ADF">
        <w:rPr>
          <w:rFonts w:ascii="Times New Roman" w:eastAsia="標楷體" w:hAnsi="Times New Roman" w:cs="Times New Roman"/>
          <w:spacing w:val="20"/>
          <w:kern w:val="16"/>
          <w:szCs w:val="24"/>
        </w:rPr>
        <w:t xml:space="preserve"> (1992) 3 HKTC 750</w:t>
      </w:r>
      <w:r w:rsidRPr="00A10ADF">
        <w:rPr>
          <w:rFonts w:ascii="Times New Roman" w:eastAsia="標楷體" w:hAnsi="Times New Roman" w:cs="Times New Roman"/>
          <w:spacing w:val="20"/>
          <w:kern w:val="16"/>
          <w:szCs w:val="24"/>
        </w:rPr>
        <w:t>一案中，馬天敏法官指出納稅人在購買及持有資產時的意圖是十分重要，這是一個關乎事實的問題，沒有單一測試可提供答</w:t>
      </w:r>
      <w:r w:rsidRPr="00A10ADF">
        <w:rPr>
          <w:rFonts w:ascii="Times New Roman" w:eastAsia="標楷體" w:hAnsi="Times New Roman" w:cs="Times New Roman"/>
          <w:spacing w:val="20"/>
          <w:kern w:val="16"/>
          <w:szCs w:val="24"/>
        </w:rPr>
        <w:lastRenderedPageBreak/>
        <w:t>案。然而，納稅人所聲稱的意圖並非決定性，有關意圖必須經過客觀事實和情況的驗證，並須在有證據的基礎上，顯示出該聲稱意圖為真確、實際及可實現的。要斷定意圖，就要對證據和情況作全面考慮，包括當時、之前及之後所說過的話及做過的事，往往事實勝於雄辯。</w:t>
      </w:r>
    </w:p>
    <w:p w:rsidR="00BC46EA" w:rsidRPr="00A10ADF" w:rsidRDefault="00BC46EA" w:rsidP="00884AA3">
      <w:pPr>
        <w:overflowPunct w:val="0"/>
        <w:autoSpaceDE w:val="0"/>
        <w:autoSpaceDN w:val="0"/>
        <w:ind w:left="720" w:right="-43" w:hanging="720"/>
        <w:jc w:val="both"/>
        <w:textAlignment w:val="baseline"/>
        <w:rPr>
          <w:rFonts w:ascii="Times New Roman" w:eastAsia="標楷體" w:hAnsi="Times New Roman" w:cs="Times New Roman"/>
          <w:spacing w:val="20"/>
          <w:kern w:val="16"/>
          <w:szCs w:val="24"/>
        </w:rPr>
      </w:pPr>
    </w:p>
    <w:p w:rsidR="00BC46EA" w:rsidRPr="00A10ADF" w:rsidRDefault="00BC46EA" w:rsidP="00884AA3">
      <w:pPr>
        <w:overflowPunct w:val="0"/>
        <w:autoSpaceDE w:val="0"/>
        <w:autoSpaceDN w:val="0"/>
        <w:ind w:leftChars="638" w:left="2203" w:hangingChars="240" w:hanging="672"/>
        <w:jc w:val="both"/>
        <w:textAlignment w:val="baseline"/>
        <w:rPr>
          <w:rFonts w:ascii="Times New Roman" w:eastAsia="標楷體" w:hAnsi="Times New Roman" w:cs="Times New Roman"/>
          <w:spacing w:val="20"/>
          <w:kern w:val="16"/>
          <w:szCs w:val="24"/>
        </w:rPr>
      </w:pPr>
      <w:r w:rsidRPr="00A10ADF">
        <w:rPr>
          <w:rFonts w:ascii="Times New Roman" w:eastAsia="標楷體" w:hAnsi="Times New Roman" w:cs="Times New Roman"/>
          <w:spacing w:val="20"/>
          <w:kern w:val="16"/>
          <w:szCs w:val="24"/>
        </w:rPr>
        <w:t>相關判辭原文如下：</w:t>
      </w:r>
    </w:p>
    <w:p w:rsidR="00BC46EA" w:rsidRPr="00A10ADF" w:rsidRDefault="00BC46EA" w:rsidP="00884AA3">
      <w:pPr>
        <w:overflowPunct w:val="0"/>
        <w:autoSpaceDE w:val="0"/>
        <w:autoSpaceDN w:val="0"/>
        <w:ind w:leftChars="638" w:left="2203" w:hangingChars="240" w:hanging="672"/>
        <w:jc w:val="both"/>
        <w:textAlignment w:val="baseline"/>
        <w:rPr>
          <w:rFonts w:ascii="Times New Roman" w:eastAsia="標楷體" w:hAnsi="Times New Roman" w:cs="Times New Roman"/>
          <w:spacing w:val="20"/>
          <w:kern w:val="16"/>
          <w:szCs w:val="24"/>
        </w:rPr>
      </w:pPr>
    </w:p>
    <w:p w:rsidR="00BC46EA" w:rsidRPr="00A10ADF" w:rsidRDefault="00134A6A" w:rsidP="00884AA3">
      <w:pPr>
        <w:overflowPunct w:val="0"/>
        <w:autoSpaceDE w:val="0"/>
        <w:autoSpaceDN w:val="0"/>
        <w:ind w:leftChars="636" w:left="1557" w:hangingChars="11" w:hanging="31"/>
        <w:jc w:val="both"/>
        <w:textAlignment w:val="baseline"/>
        <w:rPr>
          <w:rFonts w:ascii="Times New Roman" w:eastAsia="標楷體" w:hAnsi="Times New Roman" w:cs="Times New Roman"/>
          <w:spacing w:val="20"/>
          <w:kern w:val="16"/>
          <w:szCs w:val="24"/>
        </w:rPr>
      </w:pPr>
      <w:r w:rsidRPr="00A10ADF">
        <w:rPr>
          <w:rFonts w:ascii="Times New Roman" w:eastAsia="標楷體" w:hAnsi="Times New Roman" w:cs="Times New Roman"/>
          <w:spacing w:val="20"/>
          <w:kern w:val="16"/>
          <w:szCs w:val="24"/>
        </w:rPr>
        <w:t>‘</w:t>
      </w:r>
      <w:r w:rsidR="00BC46EA" w:rsidRPr="00A10ADF">
        <w:rPr>
          <w:rFonts w:ascii="Times New Roman" w:eastAsia="標楷體" w:hAnsi="Times New Roman" w:cs="Times New Roman"/>
          <w:spacing w:val="20"/>
          <w:kern w:val="16"/>
          <w:szCs w:val="24"/>
        </w:rPr>
        <w:t>… The intention of the taxpayer, at the time of acquisition, and at the time when he is holding the asset is undoubtedly of very great weight.  And if the intention is on the evidence, genuinely held, realistic and realisable, and if all the circumstances show that at the time of the acquisition of the asset, the taxpayer was investing in it, then I agree.  But as it is a question of fact, no single test can produce the answer.  In particular, the stated intention of the taxpayer cannot be decisive and the actual intention can only be determined upon the whole of the evidence.  Indeed, decisions upon a person’s intention are commonplace in the law.  It is probably the most litigated issue of all.  It is trite to say that intention can only be judged by considering the whole of the surrounding circumstances, including things said and things done.  Things said at the time, before and after, and things done at the time, before and after.  Often it is rightly said that actions speak louder than words…</w:t>
      </w:r>
      <w:r w:rsidRPr="00A10ADF">
        <w:rPr>
          <w:rFonts w:ascii="Times New Roman" w:eastAsia="標楷體" w:hAnsi="Times New Roman" w:cs="Times New Roman"/>
          <w:spacing w:val="20"/>
          <w:kern w:val="16"/>
          <w:szCs w:val="24"/>
        </w:rPr>
        <w:t>’</w:t>
      </w:r>
      <w:r w:rsidR="00BC46EA" w:rsidRPr="00A10ADF">
        <w:rPr>
          <w:rFonts w:ascii="Times New Roman" w:eastAsia="標楷體" w:hAnsi="Times New Roman" w:cs="Times New Roman"/>
          <w:spacing w:val="20"/>
          <w:kern w:val="16"/>
          <w:szCs w:val="24"/>
        </w:rPr>
        <w:t>（第</w:t>
      </w:r>
      <w:r w:rsidR="00BC46EA" w:rsidRPr="00A10ADF">
        <w:rPr>
          <w:rFonts w:ascii="Times New Roman" w:eastAsia="標楷體" w:hAnsi="Times New Roman" w:cs="Times New Roman"/>
          <w:spacing w:val="20"/>
          <w:kern w:val="16"/>
          <w:szCs w:val="24"/>
        </w:rPr>
        <w:t>771</w:t>
      </w:r>
      <w:r w:rsidR="00BC46EA" w:rsidRPr="00A10ADF">
        <w:rPr>
          <w:rFonts w:ascii="Times New Roman" w:eastAsia="標楷體" w:hAnsi="Times New Roman" w:cs="Times New Roman"/>
          <w:spacing w:val="20"/>
          <w:kern w:val="16"/>
          <w:szCs w:val="24"/>
        </w:rPr>
        <w:t>頁）</w:t>
      </w:r>
    </w:p>
    <w:p w:rsidR="00BC46EA" w:rsidRPr="00A10ADF" w:rsidRDefault="00BC46EA" w:rsidP="00884AA3">
      <w:pPr>
        <w:overflowPunct w:val="0"/>
        <w:autoSpaceDE w:val="0"/>
        <w:autoSpaceDN w:val="0"/>
        <w:ind w:leftChars="531" w:left="1414" w:right="-43" w:hangingChars="50" w:hanging="140"/>
        <w:jc w:val="both"/>
        <w:textAlignment w:val="baseline"/>
        <w:rPr>
          <w:rFonts w:ascii="Times New Roman" w:eastAsia="標楷體" w:hAnsi="Times New Roman" w:cs="Times New Roman"/>
          <w:spacing w:val="20"/>
          <w:kern w:val="16"/>
          <w:szCs w:val="24"/>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kern w:val="16"/>
          <w:szCs w:val="24"/>
        </w:rPr>
      </w:pPr>
      <w:r w:rsidRPr="00A10ADF">
        <w:rPr>
          <w:rFonts w:ascii="Times New Roman" w:eastAsia="標楷體" w:hAnsi="Times New Roman" w:cs="Times New Roman"/>
          <w:spacing w:val="20"/>
          <w:szCs w:val="24"/>
        </w:rPr>
        <w:t>案例清楚指出經營生意須有經營生意的意圖，而該意圖不是主觀性而是客觀性的。</w:t>
      </w:r>
    </w:p>
    <w:p w:rsidR="00BC46EA" w:rsidRPr="00A10ADF" w:rsidRDefault="00BC46EA" w:rsidP="00884AA3">
      <w:pPr>
        <w:overflowPunct w:val="0"/>
        <w:autoSpaceDE w:val="0"/>
        <w:autoSpaceDN w:val="0"/>
        <w:ind w:left="851" w:right="-43" w:hanging="851"/>
        <w:jc w:val="both"/>
        <w:textAlignment w:val="baseline"/>
        <w:rPr>
          <w:rFonts w:ascii="Times New Roman" w:eastAsia="標楷體" w:hAnsi="Times New Roman" w:cs="Times New Roman"/>
          <w:spacing w:val="20"/>
          <w:kern w:val="16"/>
          <w:szCs w:val="24"/>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kern w:val="16"/>
          <w:szCs w:val="24"/>
        </w:rPr>
      </w:pPr>
      <w:r w:rsidRPr="00A10ADF">
        <w:rPr>
          <w:rFonts w:ascii="Times New Roman" w:eastAsia="標楷體" w:hAnsi="Times New Roman" w:cs="Times New Roman"/>
          <w:spacing w:val="20"/>
          <w:szCs w:val="24"/>
        </w:rPr>
        <w:t>納稅人購入資產和持有該資產時的意圖是十分重要的，而判別納稅人的意圖是一個事實及程度的議題。</w:t>
      </w:r>
    </w:p>
    <w:p w:rsidR="00BC46EA" w:rsidRPr="00A10ADF" w:rsidRDefault="00BC46EA" w:rsidP="00884AA3">
      <w:pPr>
        <w:pStyle w:val="ac"/>
        <w:overflowPunct w:val="0"/>
        <w:autoSpaceDE w:val="0"/>
        <w:autoSpaceDN w:val="0"/>
        <w:ind w:left="1331" w:hanging="851"/>
        <w:rPr>
          <w:rFonts w:ascii="Times New Roman" w:eastAsia="標楷體" w:hAnsi="Times New Roman" w:cs="Times New Roman"/>
          <w:spacing w:val="20"/>
          <w:kern w:val="16"/>
          <w:szCs w:val="24"/>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kern w:val="16"/>
          <w:szCs w:val="24"/>
        </w:rPr>
      </w:pPr>
      <w:r w:rsidRPr="00A10ADF">
        <w:rPr>
          <w:rFonts w:ascii="Times New Roman" w:eastAsia="標楷體" w:hAnsi="Times New Roman" w:cs="Times New Roman"/>
          <w:spacing w:val="20"/>
          <w:szCs w:val="24"/>
        </w:rPr>
        <w:t>納稅人所聲稱的主觀意圖並不能作準，必須經過客觀事實和情況的驗證，並須在所有有關證據的基礎上，顯示出該聲稱意圖是合理、真確、實際和可以實現的。</w:t>
      </w:r>
    </w:p>
    <w:p w:rsidR="00BC46EA" w:rsidRPr="00A10ADF" w:rsidRDefault="00BC46EA" w:rsidP="00884AA3">
      <w:pPr>
        <w:pStyle w:val="ac"/>
        <w:overflowPunct w:val="0"/>
        <w:autoSpaceDE w:val="0"/>
        <w:autoSpaceDN w:val="0"/>
        <w:ind w:left="1331" w:hanging="851"/>
        <w:rPr>
          <w:rFonts w:ascii="Times New Roman" w:eastAsia="標楷體" w:hAnsi="Times New Roman" w:cs="Times New Roman"/>
          <w:spacing w:val="20"/>
          <w:kern w:val="16"/>
          <w:szCs w:val="24"/>
        </w:rPr>
      </w:pPr>
    </w:p>
    <w:p w:rsidR="00BC46EA" w:rsidRPr="002471FB" w:rsidRDefault="00BC46EA" w:rsidP="002471FB">
      <w:pPr>
        <w:numPr>
          <w:ilvl w:val="0"/>
          <w:numId w:val="5"/>
        </w:numPr>
        <w:overflowPunct w:val="0"/>
        <w:autoSpaceDE w:val="0"/>
        <w:autoSpaceDN w:val="0"/>
        <w:ind w:left="0" w:firstLine="0"/>
        <w:jc w:val="both"/>
        <w:rPr>
          <w:rFonts w:ascii="Times New Roman" w:eastAsia="標楷體" w:hAnsi="Times New Roman" w:cs="Times New Roman"/>
          <w:spacing w:val="20"/>
          <w:kern w:val="16"/>
          <w:szCs w:val="24"/>
        </w:rPr>
      </w:pPr>
      <w:r w:rsidRPr="00A10ADF">
        <w:rPr>
          <w:rFonts w:ascii="Times New Roman" w:eastAsia="標楷體" w:hAnsi="Times New Roman" w:cs="Times New Roman"/>
          <w:spacing w:val="20"/>
          <w:szCs w:val="24"/>
        </w:rPr>
        <w:t>一項資產不可能同時是營業資產及資本資產，亦不可能具有不確定狀態，即既非營業資產，亦非資本資產。</w:t>
      </w:r>
    </w:p>
    <w:p w:rsidR="0060048B" w:rsidRDefault="0060048B" w:rsidP="00884AA3">
      <w:pPr>
        <w:overflowPunct w:val="0"/>
        <w:autoSpaceDE w:val="0"/>
        <w:autoSpaceDN w:val="0"/>
        <w:ind w:right="-43"/>
        <w:jc w:val="both"/>
        <w:textAlignment w:val="baseline"/>
        <w:rPr>
          <w:rFonts w:ascii="Times New Roman" w:eastAsia="標楷體" w:hAnsi="Times New Roman" w:cs="Times New Roman"/>
          <w:spacing w:val="20"/>
          <w:kern w:val="16"/>
          <w:szCs w:val="24"/>
        </w:rPr>
      </w:pPr>
    </w:p>
    <w:p w:rsidR="00BC46EA" w:rsidRPr="0060048B" w:rsidRDefault="00BC46EA" w:rsidP="00884AA3">
      <w:pPr>
        <w:overflowPunct w:val="0"/>
        <w:autoSpaceDE w:val="0"/>
        <w:autoSpaceDN w:val="0"/>
        <w:ind w:right="-43"/>
        <w:jc w:val="both"/>
        <w:textAlignment w:val="baseline"/>
        <w:rPr>
          <w:rFonts w:ascii="Times New Roman" w:eastAsia="標楷體" w:hAnsi="Times New Roman" w:cs="Times New Roman"/>
          <w:b/>
          <w:i/>
          <w:spacing w:val="20"/>
          <w:kern w:val="16"/>
          <w:sz w:val="28"/>
          <w:szCs w:val="28"/>
        </w:rPr>
      </w:pPr>
      <w:r w:rsidRPr="0060048B">
        <w:rPr>
          <w:rFonts w:ascii="Times New Roman" w:eastAsia="標楷體" w:hAnsi="Times New Roman" w:cs="Times New Roman"/>
          <w:b/>
          <w:i/>
          <w:spacing w:val="20"/>
          <w:kern w:val="16"/>
          <w:sz w:val="28"/>
          <w:szCs w:val="28"/>
        </w:rPr>
        <w:t>生意的標記</w:t>
      </w:r>
    </w:p>
    <w:p w:rsidR="00BC46EA" w:rsidRPr="00A10ADF" w:rsidRDefault="00BC46EA" w:rsidP="00884AA3">
      <w:pPr>
        <w:overflowPunct w:val="0"/>
        <w:autoSpaceDE w:val="0"/>
        <w:autoSpaceDN w:val="0"/>
        <w:ind w:left="720" w:right="-43" w:hanging="720"/>
        <w:jc w:val="both"/>
        <w:textAlignment w:val="baseline"/>
        <w:rPr>
          <w:rFonts w:ascii="Times New Roman" w:eastAsia="標楷體" w:hAnsi="Times New Roman" w:cs="Times New Roman"/>
          <w:spacing w:val="20"/>
          <w:kern w:val="16"/>
          <w:szCs w:val="24"/>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kern w:val="16"/>
          <w:szCs w:val="24"/>
        </w:rPr>
      </w:pPr>
      <w:r w:rsidRPr="00A10ADF">
        <w:rPr>
          <w:rFonts w:ascii="Times New Roman" w:eastAsia="標楷體" w:hAnsi="Times New Roman" w:cs="Times New Roman"/>
          <w:spacing w:val="20"/>
          <w:kern w:val="16"/>
          <w:szCs w:val="24"/>
          <w:lang w:eastAsia="zh-HK"/>
        </w:rPr>
        <w:t>在</w:t>
      </w:r>
      <w:r w:rsidRPr="0033322E">
        <w:rPr>
          <w:rFonts w:ascii="Times New Roman" w:eastAsia="標楷體" w:hAnsi="Times New Roman" w:cs="Times New Roman"/>
          <w:spacing w:val="20"/>
          <w:kern w:val="16"/>
          <w:szCs w:val="24"/>
        </w:rPr>
        <w:t>M</w:t>
      </w:r>
      <w:r w:rsidRPr="0033322E">
        <w:rPr>
          <w:rFonts w:ascii="Times New Roman" w:eastAsia="標楷體" w:hAnsi="Times New Roman" w:cs="Times New Roman"/>
          <w:spacing w:val="20"/>
          <w:kern w:val="16"/>
          <w:szCs w:val="24"/>
          <w:u w:val="single"/>
        </w:rPr>
        <w:t>arson</w:t>
      </w:r>
      <w:r w:rsidRPr="00A10ADF">
        <w:rPr>
          <w:rFonts w:ascii="Times New Roman" w:eastAsia="標楷體" w:hAnsi="Times New Roman" w:cs="Times New Roman"/>
          <w:spacing w:val="20"/>
          <w:kern w:val="16"/>
          <w:szCs w:val="24"/>
          <w:u w:val="single"/>
        </w:rPr>
        <w:t xml:space="preserve"> (H.M. Inspector of Taxes) v Morton and related appeals</w:t>
      </w:r>
      <w:r w:rsidRPr="00A10ADF">
        <w:rPr>
          <w:rFonts w:ascii="Times New Roman" w:eastAsia="標楷體" w:hAnsi="Times New Roman" w:cs="Times New Roman"/>
          <w:i/>
          <w:spacing w:val="20"/>
          <w:kern w:val="16"/>
          <w:szCs w:val="24"/>
        </w:rPr>
        <w:t xml:space="preserve"> </w:t>
      </w:r>
      <w:r w:rsidRPr="00A10ADF">
        <w:rPr>
          <w:rFonts w:ascii="Times New Roman" w:eastAsia="標楷體" w:hAnsi="Times New Roman" w:cs="Times New Roman"/>
          <w:spacing w:val="20"/>
          <w:kern w:val="16"/>
          <w:szCs w:val="24"/>
        </w:rPr>
        <w:t>[1986] 1 WLR</w:t>
      </w:r>
      <w:r w:rsidR="00F81FD1">
        <w:rPr>
          <w:rFonts w:ascii="Times New Roman" w:eastAsia="標楷體" w:hAnsi="Times New Roman" w:cs="Times New Roman"/>
          <w:spacing w:val="20"/>
          <w:kern w:val="16"/>
          <w:szCs w:val="24"/>
        </w:rPr>
        <w:t xml:space="preserve"> 1343</w:t>
      </w:r>
      <w:r w:rsidRPr="00A10ADF">
        <w:rPr>
          <w:rFonts w:ascii="Times New Roman" w:eastAsia="標楷體" w:hAnsi="Times New Roman" w:cs="Times New Roman"/>
          <w:spacing w:val="20"/>
          <w:kern w:val="16"/>
          <w:szCs w:val="24"/>
        </w:rPr>
        <w:t>一案中，</w:t>
      </w:r>
      <w:r w:rsidRPr="00A10ADF">
        <w:rPr>
          <w:rFonts w:ascii="Times New Roman" w:eastAsia="標楷體" w:hAnsi="Times New Roman" w:cs="Times New Roman"/>
          <w:spacing w:val="20"/>
          <w:kern w:val="16"/>
          <w:szCs w:val="24"/>
          <w:lang w:eastAsia="zh-HK"/>
        </w:rPr>
        <w:t>在參考過眾多案例後</w:t>
      </w:r>
      <w:r w:rsidRPr="00A10ADF">
        <w:rPr>
          <w:rFonts w:ascii="Times New Roman" w:eastAsia="標楷體" w:hAnsi="Times New Roman" w:cs="Times New Roman"/>
          <w:spacing w:val="20"/>
          <w:kern w:val="16"/>
          <w:szCs w:val="24"/>
        </w:rPr>
        <w:t>，</w:t>
      </w:r>
      <w:r w:rsidR="00263C0C">
        <w:rPr>
          <w:rFonts w:ascii="Times New Roman" w:eastAsia="標楷體" w:hAnsi="Times New Roman" w:cs="Times New Roman"/>
          <w:spacing w:val="20"/>
          <w:kern w:val="16"/>
          <w:szCs w:val="24"/>
        </w:rPr>
        <w:t>Sir Nicolas Browne-Wilkinson V</w:t>
      </w:r>
      <w:r w:rsidRPr="00A10ADF">
        <w:rPr>
          <w:rFonts w:ascii="Times New Roman" w:eastAsia="標楷體" w:hAnsi="Times New Roman" w:cs="Times New Roman"/>
          <w:spacing w:val="20"/>
          <w:kern w:val="16"/>
          <w:szCs w:val="24"/>
        </w:rPr>
        <w:t>C</w:t>
      </w:r>
      <w:r w:rsidRPr="00A10ADF">
        <w:rPr>
          <w:rFonts w:ascii="Times New Roman" w:eastAsia="標楷體" w:hAnsi="Times New Roman" w:cs="Times New Roman"/>
          <w:spacing w:val="20"/>
          <w:kern w:val="16"/>
          <w:szCs w:val="24"/>
          <w:lang w:eastAsia="zh-HK"/>
        </w:rPr>
        <w:t>歸納了下列原則：</w:t>
      </w:r>
    </w:p>
    <w:p w:rsidR="00BC46EA" w:rsidRPr="00A10ADF" w:rsidRDefault="00BC46EA" w:rsidP="00884AA3">
      <w:pPr>
        <w:overflowPunct w:val="0"/>
        <w:autoSpaceDE w:val="0"/>
        <w:autoSpaceDN w:val="0"/>
        <w:ind w:left="851" w:hanging="851"/>
        <w:jc w:val="both"/>
        <w:textAlignment w:val="baseline"/>
        <w:rPr>
          <w:rFonts w:ascii="Times New Roman" w:eastAsia="標楷體" w:hAnsi="Times New Roman" w:cs="Times New Roman"/>
          <w:spacing w:val="20"/>
          <w:kern w:val="16"/>
          <w:szCs w:val="24"/>
        </w:rPr>
      </w:pPr>
    </w:p>
    <w:p w:rsidR="00BC46EA" w:rsidRPr="00A10ADF" w:rsidRDefault="00BC46EA" w:rsidP="00884AA3">
      <w:pPr>
        <w:numPr>
          <w:ilvl w:val="0"/>
          <w:numId w:val="35"/>
        </w:numPr>
        <w:overflowPunct w:val="0"/>
        <w:autoSpaceDE w:val="0"/>
        <w:autoSpaceDN w:val="0"/>
        <w:ind w:leftChars="638" w:left="2203" w:hangingChars="240" w:hanging="672"/>
        <w:jc w:val="both"/>
        <w:textAlignment w:val="baseline"/>
        <w:rPr>
          <w:rFonts w:ascii="Times New Roman" w:eastAsia="標楷體" w:hAnsi="Times New Roman" w:cs="Times New Roman"/>
          <w:spacing w:val="20"/>
          <w:kern w:val="16"/>
          <w:szCs w:val="24"/>
        </w:rPr>
      </w:pPr>
      <w:r w:rsidRPr="00A10ADF">
        <w:rPr>
          <w:rFonts w:ascii="Times New Roman" w:eastAsia="標楷體" w:hAnsi="Times New Roman" w:cs="Times New Roman"/>
          <w:spacing w:val="20"/>
          <w:kern w:val="16"/>
          <w:szCs w:val="24"/>
          <w:lang w:eastAsia="zh-HK"/>
        </w:rPr>
        <w:lastRenderedPageBreak/>
        <w:t>單一</w:t>
      </w:r>
      <w:r w:rsidRPr="00A10ADF">
        <w:rPr>
          <w:rFonts w:ascii="Times New Roman" w:eastAsia="標楷體" w:hAnsi="Times New Roman" w:cs="Times New Roman"/>
          <w:spacing w:val="20"/>
          <w:kern w:val="16"/>
          <w:szCs w:val="24"/>
        </w:rPr>
        <w:t>、</w:t>
      </w:r>
      <w:r w:rsidRPr="00A10ADF">
        <w:rPr>
          <w:rFonts w:ascii="Times New Roman" w:eastAsia="標楷體" w:hAnsi="Times New Roman" w:cs="Times New Roman"/>
          <w:spacing w:val="20"/>
          <w:kern w:val="16"/>
          <w:szCs w:val="24"/>
          <w:lang w:eastAsia="zh-HK"/>
        </w:rPr>
        <w:t>一次性的交易亦可構成生意性質的投機活動</w:t>
      </w:r>
      <w:r w:rsidRPr="00A10ADF">
        <w:rPr>
          <w:rFonts w:ascii="Times New Roman" w:eastAsia="標楷體" w:hAnsi="Times New Roman" w:cs="Times New Roman"/>
          <w:spacing w:val="20"/>
          <w:kern w:val="16"/>
          <w:szCs w:val="24"/>
          <w:lang w:eastAsia="zh-HK"/>
        </w:rPr>
        <w:t>(</w:t>
      </w:r>
      <w:r w:rsidRPr="00A10ADF">
        <w:rPr>
          <w:rFonts w:ascii="Times New Roman" w:eastAsia="標楷體" w:hAnsi="Times New Roman" w:cs="Times New Roman"/>
          <w:spacing w:val="6"/>
          <w:kern w:val="16"/>
          <w:szCs w:val="24"/>
          <w:lang w:eastAsia="zh-HK"/>
        </w:rPr>
        <w:t>第</w:t>
      </w:r>
      <w:r w:rsidRPr="00A10ADF">
        <w:rPr>
          <w:rFonts w:ascii="Times New Roman" w:eastAsia="標楷體" w:hAnsi="Times New Roman" w:cs="Times New Roman"/>
          <w:spacing w:val="6"/>
          <w:kern w:val="16"/>
          <w:szCs w:val="24"/>
          <w:lang w:eastAsia="zh-HK"/>
        </w:rPr>
        <w:t>1</w:t>
      </w:r>
      <w:r w:rsidRPr="00A10ADF">
        <w:rPr>
          <w:rFonts w:ascii="Times New Roman" w:eastAsia="標楷體" w:hAnsi="Times New Roman" w:cs="Times New Roman"/>
          <w:spacing w:val="20"/>
          <w:kern w:val="16"/>
          <w:szCs w:val="24"/>
          <w:lang w:eastAsia="zh-HK"/>
        </w:rPr>
        <w:t>347</w:t>
      </w:r>
      <w:r w:rsidRPr="00A10ADF">
        <w:rPr>
          <w:rFonts w:ascii="Times New Roman" w:eastAsia="標楷體" w:hAnsi="Times New Roman" w:cs="Times New Roman"/>
          <w:spacing w:val="20"/>
          <w:kern w:val="16"/>
          <w:szCs w:val="24"/>
          <w:lang w:eastAsia="zh-HK"/>
        </w:rPr>
        <w:t>頁第</w:t>
      </w:r>
      <w:r w:rsidRPr="00A10ADF">
        <w:rPr>
          <w:rFonts w:ascii="Times New Roman" w:eastAsia="標楷體" w:hAnsi="Times New Roman" w:cs="Times New Roman"/>
          <w:spacing w:val="20"/>
          <w:kern w:val="16"/>
          <w:szCs w:val="24"/>
          <w:lang w:eastAsia="zh-HK"/>
        </w:rPr>
        <w:t>H</w:t>
      </w:r>
      <w:r w:rsidRPr="00A10ADF">
        <w:rPr>
          <w:rFonts w:ascii="Times New Roman" w:eastAsia="標楷體" w:hAnsi="Times New Roman" w:cs="Times New Roman"/>
          <w:spacing w:val="20"/>
          <w:kern w:val="16"/>
          <w:szCs w:val="24"/>
          <w:lang w:eastAsia="zh-HK"/>
        </w:rPr>
        <w:t>段</w:t>
      </w:r>
      <w:r w:rsidRPr="00A10ADF">
        <w:rPr>
          <w:rFonts w:ascii="Times New Roman" w:eastAsia="標楷體" w:hAnsi="Times New Roman" w:cs="Times New Roman"/>
          <w:spacing w:val="20"/>
          <w:kern w:val="16"/>
          <w:szCs w:val="24"/>
          <w:lang w:eastAsia="zh-HK"/>
        </w:rPr>
        <w:t>)</w:t>
      </w:r>
      <w:r w:rsidRPr="00A10ADF">
        <w:rPr>
          <w:rFonts w:ascii="Times New Roman" w:eastAsia="標楷體" w:hAnsi="Times New Roman" w:cs="Times New Roman"/>
          <w:spacing w:val="20"/>
          <w:kern w:val="16"/>
          <w:szCs w:val="24"/>
        </w:rPr>
        <w:t>。</w:t>
      </w:r>
    </w:p>
    <w:p w:rsidR="00BC46EA" w:rsidRPr="00A10ADF" w:rsidRDefault="00BC46EA" w:rsidP="00884AA3">
      <w:pPr>
        <w:overflowPunct w:val="0"/>
        <w:autoSpaceDE w:val="0"/>
        <w:autoSpaceDN w:val="0"/>
        <w:ind w:leftChars="638" w:left="2203" w:hangingChars="240" w:hanging="672"/>
        <w:jc w:val="both"/>
        <w:textAlignment w:val="baseline"/>
        <w:rPr>
          <w:rFonts w:ascii="Times New Roman" w:eastAsia="標楷體" w:hAnsi="Times New Roman" w:cs="Times New Roman"/>
          <w:spacing w:val="20"/>
          <w:kern w:val="16"/>
          <w:szCs w:val="24"/>
        </w:rPr>
      </w:pPr>
    </w:p>
    <w:p w:rsidR="00BC46EA" w:rsidRPr="00A10ADF" w:rsidRDefault="00BC46EA" w:rsidP="00884AA3">
      <w:pPr>
        <w:numPr>
          <w:ilvl w:val="0"/>
          <w:numId w:val="35"/>
        </w:numPr>
        <w:overflowPunct w:val="0"/>
        <w:autoSpaceDE w:val="0"/>
        <w:autoSpaceDN w:val="0"/>
        <w:ind w:leftChars="638" w:left="2203" w:hangingChars="240" w:hanging="672"/>
        <w:jc w:val="both"/>
        <w:textAlignment w:val="baseline"/>
        <w:rPr>
          <w:rFonts w:ascii="Times New Roman" w:eastAsia="標楷體" w:hAnsi="Times New Roman" w:cs="Times New Roman"/>
          <w:spacing w:val="20"/>
          <w:kern w:val="16"/>
          <w:szCs w:val="24"/>
        </w:rPr>
      </w:pPr>
      <w:r w:rsidRPr="00A10ADF">
        <w:rPr>
          <w:rFonts w:ascii="Times New Roman" w:eastAsia="標楷體" w:hAnsi="Times New Roman" w:cs="Times New Roman"/>
          <w:spacing w:val="20"/>
          <w:kern w:val="16"/>
          <w:szCs w:val="24"/>
          <w:lang w:eastAsia="zh-HK"/>
        </w:rPr>
        <w:t>一項交易是否屬生意性質的投機活動</w:t>
      </w:r>
      <w:r w:rsidRPr="00A10ADF">
        <w:rPr>
          <w:rFonts w:ascii="Times New Roman" w:eastAsia="標楷體" w:hAnsi="Times New Roman" w:cs="Times New Roman"/>
          <w:spacing w:val="20"/>
          <w:kern w:val="16"/>
          <w:szCs w:val="24"/>
        </w:rPr>
        <w:t>，</w:t>
      </w:r>
      <w:r w:rsidRPr="00A10ADF">
        <w:rPr>
          <w:rFonts w:ascii="Times New Roman" w:eastAsia="標楷體" w:hAnsi="Times New Roman" w:cs="Times New Roman"/>
          <w:spacing w:val="20"/>
          <w:kern w:val="16"/>
          <w:szCs w:val="24"/>
          <w:lang w:eastAsia="zh-HK"/>
        </w:rPr>
        <w:t>取決於該個案的所有事實和情況</w:t>
      </w:r>
      <w:r w:rsidRPr="00A10ADF">
        <w:rPr>
          <w:rFonts w:ascii="Times New Roman" w:eastAsia="標楷體" w:hAnsi="Times New Roman" w:cs="Times New Roman"/>
          <w:spacing w:val="20"/>
          <w:kern w:val="16"/>
          <w:szCs w:val="24"/>
        </w:rPr>
        <w:t>，</w:t>
      </w:r>
      <w:r w:rsidRPr="00A10ADF">
        <w:rPr>
          <w:rFonts w:ascii="Times New Roman" w:eastAsia="標楷體" w:hAnsi="Times New Roman" w:cs="Times New Roman"/>
          <w:spacing w:val="20"/>
          <w:kern w:val="16"/>
          <w:szCs w:val="24"/>
          <w:lang w:eastAsia="zh-HK"/>
        </w:rPr>
        <w:t>及不同因素之間的相互影響</w:t>
      </w:r>
      <w:r w:rsidRPr="00A10ADF">
        <w:rPr>
          <w:rFonts w:ascii="Times New Roman" w:eastAsia="標楷體" w:hAnsi="Times New Roman" w:cs="Times New Roman"/>
          <w:spacing w:val="20"/>
          <w:kern w:val="16"/>
          <w:szCs w:val="24"/>
          <w:lang w:eastAsia="zh-HK"/>
        </w:rPr>
        <w:t>(</w:t>
      </w:r>
      <w:r w:rsidRPr="00A10ADF">
        <w:rPr>
          <w:rFonts w:ascii="Times New Roman" w:eastAsia="標楷體" w:hAnsi="Times New Roman" w:cs="Times New Roman"/>
          <w:spacing w:val="20"/>
          <w:kern w:val="16"/>
          <w:szCs w:val="24"/>
          <w:lang w:eastAsia="zh-HK"/>
        </w:rPr>
        <w:t>第</w:t>
      </w:r>
      <w:r w:rsidRPr="00A10ADF">
        <w:rPr>
          <w:rFonts w:ascii="Times New Roman" w:eastAsia="標楷體" w:hAnsi="Times New Roman" w:cs="Times New Roman"/>
          <w:spacing w:val="20"/>
          <w:kern w:val="16"/>
          <w:szCs w:val="24"/>
          <w:lang w:eastAsia="zh-HK"/>
        </w:rPr>
        <w:t>1348</w:t>
      </w:r>
      <w:r w:rsidRPr="00A10ADF">
        <w:rPr>
          <w:rFonts w:ascii="Times New Roman" w:eastAsia="標楷體" w:hAnsi="Times New Roman" w:cs="Times New Roman"/>
          <w:spacing w:val="20"/>
          <w:kern w:val="16"/>
          <w:szCs w:val="24"/>
          <w:lang w:eastAsia="zh-HK"/>
        </w:rPr>
        <w:t>頁第</w:t>
      </w:r>
      <w:r w:rsidRPr="00A10ADF">
        <w:rPr>
          <w:rFonts w:ascii="Times New Roman" w:eastAsia="標楷體" w:hAnsi="Times New Roman" w:cs="Times New Roman"/>
          <w:spacing w:val="20"/>
          <w:kern w:val="16"/>
          <w:szCs w:val="24"/>
          <w:lang w:eastAsia="zh-HK"/>
        </w:rPr>
        <w:t>B</w:t>
      </w:r>
      <w:r w:rsidRPr="00A10ADF">
        <w:rPr>
          <w:rFonts w:ascii="Times New Roman" w:eastAsia="標楷體" w:hAnsi="Times New Roman" w:cs="Times New Roman"/>
          <w:spacing w:val="20"/>
          <w:kern w:val="16"/>
          <w:szCs w:val="24"/>
          <w:lang w:eastAsia="zh-HK"/>
        </w:rPr>
        <w:t>段</w:t>
      </w:r>
      <w:r w:rsidRPr="00A10ADF">
        <w:rPr>
          <w:rFonts w:ascii="Times New Roman" w:eastAsia="標楷體" w:hAnsi="Times New Roman" w:cs="Times New Roman"/>
          <w:spacing w:val="20"/>
          <w:kern w:val="16"/>
          <w:szCs w:val="24"/>
          <w:lang w:eastAsia="zh-HK"/>
        </w:rPr>
        <w:t>)</w:t>
      </w:r>
      <w:r w:rsidRPr="00A10ADF">
        <w:rPr>
          <w:rFonts w:ascii="Times New Roman" w:eastAsia="標楷體" w:hAnsi="Times New Roman" w:cs="Times New Roman"/>
          <w:spacing w:val="20"/>
          <w:kern w:val="16"/>
          <w:szCs w:val="24"/>
        </w:rPr>
        <w:t>。</w:t>
      </w:r>
    </w:p>
    <w:p w:rsidR="00BC46EA" w:rsidRPr="00A10ADF" w:rsidRDefault="00BC46EA" w:rsidP="00884AA3">
      <w:pPr>
        <w:overflowPunct w:val="0"/>
        <w:autoSpaceDE w:val="0"/>
        <w:autoSpaceDN w:val="0"/>
        <w:ind w:leftChars="638" w:left="2203" w:hangingChars="240" w:hanging="672"/>
        <w:jc w:val="both"/>
        <w:textAlignment w:val="baseline"/>
        <w:rPr>
          <w:rFonts w:ascii="Times New Roman" w:eastAsia="標楷體" w:hAnsi="Times New Roman" w:cs="Times New Roman"/>
          <w:spacing w:val="20"/>
          <w:kern w:val="16"/>
          <w:szCs w:val="24"/>
        </w:rPr>
      </w:pPr>
    </w:p>
    <w:p w:rsidR="00BC46EA" w:rsidRPr="00A10ADF" w:rsidRDefault="00BC46EA" w:rsidP="00884AA3">
      <w:pPr>
        <w:numPr>
          <w:ilvl w:val="0"/>
          <w:numId w:val="35"/>
        </w:numPr>
        <w:overflowPunct w:val="0"/>
        <w:autoSpaceDE w:val="0"/>
        <w:autoSpaceDN w:val="0"/>
        <w:ind w:leftChars="638" w:left="2203" w:hangingChars="240" w:hanging="672"/>
        <w:jc w:val="both"/>
        <w:textAlignment w:val="baseline"/>
        <w:rPr>
          <w:rFonts w:ascii="Times New Roman" w:eastAsia="標楷體" w:hAnsi="Times New Roman" w:cs="Times New Roman"/>
          <w:spacing w:val="20"/>
          <w:kern w:val="16"/>
          <w:szCs w:val="24"/>
        </w:rPr>
      </w:pPr>
      <w:r w:rsidRPr="00A10ADF">
        <w:rPr>
          <w:rFonts w:ascii="Times New Roman" w:eastAsia="標楷體" w:hAnsi="Times New Roman" w:cs="Times New Roman"/>
          <w:spacing w:val="20"/>
          <w:kern w:val="16"/>
          <w:szCs w:val="24"/>
          <w:lang w:eastAsia="zh-HK"/>
        </w:rPr>
        <w:t>一般被視為營業的標記</w:t>
      </w:r>
      <w:r w:rsidRPr="00A10ADF">
        <w:rPr>
          <w:rFonts w:ascii="Times New Roman" w:eastAsia="標楷體" w:hAnsi="Times New Roman" w:cs="Times New Roman"/>
          <w:spacing w:val="20"/>
          <w:kern w:val="16"/>
          <w:szCs w:val="24"/>
        </w:rPr>
        <w:t>(</w:t>
      </w:r>
      <w:r w:rsidRPr="00A10ADF">
        <w:rPr>
          <w:rFonts w:ascii="Times New Roman" w:eastAsia="標楷體" w:hAnsi="Times New Roman" w:cs="Times New Roman"/>
          <w:spacing w:val="20"/>
          <w:kern w:val="16"/>
          <w:szCs w:val="24"/>
          <w:lang w:eastAsia="zh-HK"/>
        </w:rPr>
        <w:t>badges of trade)</w:t>
      </w:r>
      <w:r w:rsidRPr="00A10ADF">
        <w:rPr>
          <w:rFonts w:ascii="Times New Roman" w:eastAsia="標楷體" w:hAnsi="Times New Roman" w:cs="Times New Roman"/>
          <w:spacing w:val="20"/>
          <w:kern w:val="16"/>
          <w:szCs w:val="24"/>
          <w:lang w:eastAsia="zh-HK"/>
        </w:rPr>
        <w:t>的事項如下：</w:t>
      </w:r>
    </w:p>
    <w:p w:rsidR="00BC46EA" w:rsidRPr="00A10ADF" w:rsidRDefault="00BC46EA" w:rsidP="00884AA3">
      <w:pPr>
        <w:overflowPunct w:val="0"/>
        <w:autoSpaceDE w:val="0"/>
        <w:autoSpaceDN w:val="0"/>
        <w:ind w:left="2070" w:hanging="720"/>
        <w:jc w:val="both"/>
        <w:textAlignment w:val="baseline"/>
        <w:rPr>
          <w:rFonts w:ascii="Times New Roman" w:eastAsia="標楷體" w:hAnsi="Times New Roman" w:cs="Times New Roman"/>
          <w:spacing w:val="20"/>
          <w:kern w:val="16"/>
          <w:szCs w:val="24"/>
        </w:rPr>
      </w:pPr>
    </w:p>
    <w:p w:rsidR="00BC46EA" w:rsidRPr="00A10ADF" w:rsidRDefault="00BC46EA" w:rsidP="00884AA3">
      <w:pPr>
        <w:overflowPunct w:val="0"/>
        <w:autoSpaceDE w:val="0"/>
        <w:autoSpaceDN w:val="0"/>
        <w:ind w:leftChars="878" w:left="2779" w:hangingChars="240" w:hanging="672"/>
        <w:jc w:val="both"/>
        <w:textAlignment w:val="baseline"/>
        <w:rPr>
          <w:rFonts w:ascii="Times New Roman" w:eastAsia="標楷體" w:hAnsi="Times New Roman" w:cs="Times New Roman"/>
          <w:spacing w:val="20"/>
          <w:kern w:val="16"/>
          <w:szCs w:val="24"/>
        </w:rPr>
      </w:pPr>
      <w:r w:rsidRPr="00A10ADF">
        <w:rPr>
          <w:rFonts w:ascii="Times New Roman" w:eastAsia="標楷體" w:hAnsi="Times New Roman" w:cs="Times New Roman"/>
          <w:spacing w:val="20"/>
          <w:kern w:val="16"/>
          <w:szCs w:val="24"/>
        </w:rPr>
        <w:t>(a)</w:t>
      </w:r>
      <w:r w:rsidRPr="00A10ADF">
        <w:rPr>
          <w:rFonts w:ascii="Times New Roman" w:eastAsia="標楷體" w:hAnsi="Times New Roman" w:cs="Times New Roman"/>
          <w:spacing w:val="20"/>
          <w:kern w:val="16"/>
          <w:szCs w:val="24"/>
        </w:rPr>
        <w:tab/>
      </w:r>
      <w:r w:rsidRPr="00A10ADF">
        <w:rPr>
          <w:rFonts w:ascii="Times New Roman" w:eastAsia="標楷體" w:hAnsi="Times New Roman" w:cs="Times New Roman"/>
          <w:spacing w:val="20"/>
          <w:kern w:val="16"/>
          <w:szCs w:val="24"/>
          <w:lang w:eastAsia="zh-HK"/>
        </w:rPr>
        <w:t>該交易是否屬一次性；</w:t>
      </w:r>
    </w:p>
    <w:p w:rsidR="00BC46EA" w:rsidRPr="00A10ADF" w:rsidRDefault="00BC46EA" w:rsidP="00884AA3">
      <w:pPr>
        <w:overflowPunct w:val="0"/>
        <w:autoSpaceDE w:val="0"/>
        <w:autoSpaceDN w:val="0"/>
        <w:ind w:leftChars="878" w:left="2779" w:hangingChars="240" w:hanging="672"/>
        <w:jc w:val="both"/>
        <w:textAlignment w:val="baseline"/>
        <w:rPr>
          <w:rFonts w:ascii="Times New Roman" w:eastAsia="標楷體" w:hAnsi="Times New Roman" w:cs="Times New Roman"/>
          <w:spacing w:val="20"/>
          <w:kern w:val="16"/>
          <w:szCs w:val="24"/>
        </w:rPr>
      </w:pPr>
      <w:r w:rsidRPr="00A10ADF">
        <w:rPr>
          <w:rFonts w:ascii="Times New Roman" w:eastAsia="標楷體" w:hAnsi="Times New Roman" w:cs="Times New Roman"/>
          <w:spacing w:val="20"/>
          <w:kern w:val="16"/>
          <w:szCs w:val="24"/>
        </w:rPr>
        <w:t>(b)</w:t>
      </w:r>
      <w:r w:rsidRPr="00A10ADF">
        <w:rPr>
          <w:rFonts w:ascii="Times New Roman" w:eastAsia="標楷體" w:hAnsi="Times New Roman" w:cs="Times New Roman"/>
          <w:spacing w:val="20"/>
          <w:kern w:val="16"/>
          <w:szCs w:val="24"/>
        </w:rPr>
        <w:tab/>
      </w:r>
      <w:r w:rsidRPr="00A10ADF">
        <w:rPr>
          <w:rFonts w:ascii="Times New Roman" w:eastAsia="標楷體" w:hAnsi="Times New Roman" w:cs="Times New Roman"/>
          <w:spacing w:val="20"/>
          <w:kern w:val="16"/>
          <w:szCs w:val="24"/>
          <w:lang w:eastAsia="zh-HK"/>
        </w:rPr>
        <w:t>該交易是否與納稅人經營的生意有關；</w:t>
      </w:r>
    </w:p>
    <w:p w:rsidR="00BC46EA" w:rsidRPr="00A10ADF" w:rsidRDefault="00BC46EA" w:rsidP="00884AA3">
      <w:pPr>
        <w:tabs>
          <w:tab w:val="left" w:pos="2127"/>
        </w:tabs>
        <w:overflowPunct w:val="0"/>
        <w:autoSpaceDE w:val="0"/>
        <w:autoSpaceDN w:val="0"/>
        <w:ind w:leftChars="878" w:left="2779" w:hangingChars="240" w:hanging="672"/>
        <w:jc w:val="both"/>
        <w:textAlignment w:val="baseline"/>
        <w:rPr>
          <w:rFonts w:ascii="Times New Roman" w:eastAsia="標楷體" w:hAnsi="Times New Roman" w:cs="Times New Roman"/>
          <w:spacing w:val="20"/>
          <w:kern w:val="16"/>
          <w:szCs w:val="24"/>
        </w:rPr>
      </w:pPr>
      <w:r w:rsidRPr="00A10ADF">
        <w:rPr>
          <w:rFonts w:ascii="Times New Roman" w:eastAsia="標楷體" w:hAnsi="Times New Roman" w:cs="Times New Roman"/>
          <w:spacing w:val="20"/>
          <w:kern w:val="16"/>
          <w:szCs w:val="24"/>
        </w:rPr>
        <w:t>(c)</w:t>
      </w:r>
      <w:r w:rsidRPr="00A10ADF">
        <w:rPr>
          <w:rFonts w:ascii="Times New Roman" w:eastAsia="標楷體" w:hAnsi="Times New Roman" w:cs="Times New Roman"/>
          <w:spacing w:val="20"/>
          <w:kern w:val="16"/>
          <w:szCs w:val="24"/>
        </w:rPr>
        <w:tab/>
      </w:r>
      <w:r w:rsidRPr="00A10ADF">
        <w:rPr>
          <w:rFonts w:ascii="Times New Roman" w:eastAsia="標楷體" w:hAnsi="Times New Roman" w:cs="Times New Roman"/>
          <w:spacing w:val="20"/>
          <w:kern w:val="16"/>
          <w:szCs w:val="24"/>
          <w:lang w:eastAsia="zh-HK"/>
        </w:rPr>
        <w:t>對象的性質；</w:t>
      </w:r>
    </w:p>
    <w:p w:rsidR="00BC46EA" w:rsidRPr="00A10ADF" w:rsidRDefault="00BC46EA" w:rsidP="00884AA3">
      <w:pPr>
        <w:overflowPunct w:val="0"/>
        <w:autoSpaceDE w:val="0"/>
        <w:autoSpaceDN w:val="0"/>
        <w:ind w:leftChars="878" w:left="2779" w:hangingChars="240" w:hanging="672"/>
        <w:jc w:val="both"/>
        <w:textAlignment w:val="baseline"/>
        <w:rPr>
          <w:rFonts w:ascii="Times New Roman" w:eastAsia="標楷體" w:hAnsi="Times New Roman" w:cs="Times New Roman"/>
          <w:spacing w:val="20"/>
          <w:kern w:val="16"/>
          <w:szCs w:val="24"/>
        </w:rPr>
      </w:pPr>
      <w:r w:rsidRPr="00A10ADF">
        <w:rPr>
          <w:rFonts w:ascii="Times New Roman" w:eastAsia="標楷體" w:hAnsi="Times New Roman" w:cs="Times New Roman"/>
          <w:spacing w:val="20"/>
          <w:kern w:val="16"/>
          <w:szCs w:val="24"/>
        </w:rPr>
        <w:t>(d)</w:t>
      </w:r>
      <w:r w:rsidRPr="00A10ADF">
        <w:rPr>
          <w:rFonts w:ascii="Times New Roman" w:eastAsia="標楷體" w:hAnsi="Times New Roman" w:cs="Times New Roman"/>
          <w:spacing w:val="20"/>
          <w:kern w:val="16"/>
          <w:szCs w:val="24"/>
        </w:rPr>
        <w:tab/>
      </w:r>
      <w:r w:rsidRPr="00A10ADF">
        <w:rPr>
          <w:rFonts w:ascii="Times New Roman" w:eastAsia="標楷體" w:hAnsi="Times New Roman" w:cs="Times New Roman"/>
          <w:spacing w:val="20"/>
          <w:kern w:val="16"/>
          <w:szCs w:val="24"/>
          <w:lang w:eastAsia="zh-HK"/>
        </w:rPr>
        <w:t>該交易進行的方法；</w:t>
      </w:r>
    </w:p>
    <w:p w:rsidR="00BC46EA" w:rsidRPr="00A10ADF" w:rsidRDefault="00BC46EA" w:rsidP="00884AA3">
      <w:pPr>
        <w:overflowPunct w:val="0"/>
        <w:autoSpaceDE w:val="0"/>
        <w:autoSpaceDN w:val="0"/>
        <w:ind w:leftChars="878" w:left="2779" w:hangingChars="240" w:hanging="672"/>
        <w:jc w:val="both"/>
        <w:textAlignment w:val="baseline"/>
        <w:rPr>
          <w:rFonts w:ascii="Times New Roman" w:eastAsia="標楷體" w:hAnsi="Times New Roman" w:cs="Times New Roman"/>
          <w:spacing w:val="20"/>
          <w:kern w:val="16"/>
          <w:szCs w:val="24"/>
        </w:rPr>
      </w:pPr>
      <w:r w:rsidRPr="00A10ADF">
        <w:rPr>
          <w:rFonts w:ascii="Times New Roman" w:eastAsia="標楷體" w:hAnsi="Times New Roman" w:cs="Times New Roman"/>
          <w:spacing w:val="20"/>
          <w:kern w:val="16"/>
          <w:szCs w:val="24"/>
        </w:rPr>
        <w:t>(e)</w:t>
      </w:r>
      <w:r w:rsidRPr="00A10ADF">
        <w:rPr>
          <w:rFonts w:ascii="Times New Roman" w:eastAsia="標楷體" w:hAnsi="Times New Roman" w:cs="Times New Roman"/>
          <w:spacing w:val="20"/>
          <w:kern w:val="16"/>
          <w:szCs w:val="24"/>
        </w:rPr>
        <w:tab/>
      </w:r>
      <w:r w:rsidRPr="00A10ADF">
        <w:rPr>
          <w:rFonts w:ascii="Times New Roman" w:eastAsia="標楷體" w:hAnsi="Times New Roman" w:cs="Times New Roman"/>
          <w:spacing w:val="20"/>
          <w:kern w:val="16"/>
          <w:szCs w:val="24"/>
          <w:lang w:eastAsia="zh-HK"/>
        </w:rPr>
        <w:t>資金的來源；</w:t>
      </w:r>
    </w:p>
    <w:p w:rsidR="00BC46EA" w:rsidRPr="00A10ADF" w:rsidRDefault="00BC46EA" w:rsidP="00884AA3">
      <w:pPr>
        <w:overflowPunct w:val="0"/>
        <w:autoSpaceDE w:val="0"/>
        <w:autoSpaceDN w:val="0"/>
        <w:ind w:leftChars="878" w:left="2779" w:hangingChars="240" w:hanging="672"/>
        <w:jc w:val="both"/>
        <w:textAlignment w:val="baseline"/>
        <w:rPr>
          <w:rFonts w:ascii="Times New Roman" w:eastAsia="標楷體" w:hAnsi="Times New Roman" w:cs="Times New Roman"/>
          <w:spacing w:val="20"/>
          <w:kern w:val="16"/>
          <w:szCs w:val="24"/>
        </w:rPr>
      </w:pPr>
      <w:r w:rsidRPr="00A10ADF">
        <w:rPr>
          <w:rFonts w:ascii="Times New Roman" w:eastAsia="標楷體" w:hAnsi="Times New Roman" w:cs="Times New Roman"/>
          <w:spacing w:val="20"/>
          <w:kern w:val="16"/>
          <w:szCs w:val="24"/>
        </w:rPr>
        <w:t>(f)</w:t>
      </w:r>
      <w:r w:rsidRPr="00A10ADF">
        <w:rPr>
          <w:rFonts w:ascii="Times New Roman" w:eastAsia="標楷體" w:hAnsi="Times New Roman" w:cs="Times New Roman"/>
          <w:spacing w:val="20"/>
          <w:kern w:val="16"/>
          <w:szCs w:val="24"/>
        </w:rPr>
        <w:tab/>
      </w:r>
      <w:r w:rsidRPr="00A10ADF">
        <w:rPr>
          <w:rFonts w:ascii="Times New Roman" w:eastAsia="標楷體" w:hAnsi="Times New Roman" w:cs="Times New Roman"/>
          <w:spacing w:val="20"/>
          <w:kern w:val="16"/>
          <w:szCs w:val="24"/>
          <w:lang w:eastAsia="zh-HK"/>
        </w:rPr>
        <w:t>該項目以現況或加工後出售；</w:t>
      </w:r>
    </w:p>
    <w:p w:rsidR="00BC46EA" w:rsidRPr="00A10ADF" w:rsidRDefault="00BC46EA" w:rsidP="00884AA3">
      <w:pPr>
        <w:overflowPunct w:val="0"/>
        <w:autoSpaceDE w:val="0"/>
        <w:autoSpaceDN w:val="0"/>
        <w:ind w:leftChars="878" w:left="2779" w:hangingChars="240" w:hanging="672"/>
        <w:jc w:val="both"/>
        <w:textAlignment w:val="baseline"/>
        <w:rPr>
          <w:rFonts w:ascii="Times New Roman" w:eastAsia="標楷體" w:hAnsi="Times New Roman" w:cs="Times New Roman"/>
          <w:spacing w:val="20"/>
          <w:kern w:val="16"/>
          <w:szCs w:val="24"/>
        </w:rPr>
      </w:pPr>
      <w:r w:rsidRPr="00A10ADF">
        <w:rPr>
          <w:rFonts w:ascii="Times New Roman" w:eastAsia="標楷體" w:hAnsi="Times New Roman" w:cs="Times New Roman"/>
          <w:spacing w:val="20"/>
          <w:kern w:val="16"/>
          <w:szCs w:val="24"/>
        </w:rPr>
        <w:t>(g)</w:t>
      </w:r>
      <w:r w:rsidRPr="00A10ADF">
        <w:rPr>
          <w:rFonts w:ascii="Times New Roman" w:eastAsia="標楷體" w:hAnsi="Times New Roman" w:cs="Times New Roman"/>
          <w:spacing w:val="20"/>
          <w:kern w:val="16"/>
          <w:szCs w:val="24"/>
        </w:rPr>
        <w:tab/>
      </w:r>
      <w:r w:rsidRPr="00A10ADF">
        <w:rPr>
          <w:rFonts w:ascii="Times New Roman" w:eastAsia="標楷體" w:hAnsi="Times New Roman" w:cs="Times New Roman"/>
          <w:spacing w:val="20"/>
          <w:kern w:val="16"/>
          <w:szCs w:val="24"/>
          <w:lang w:eastAsia="zh-HK"/>
        </w:rPr>
        <w:t>該項目是一批或分批出售；</w:t>
      </w:r>
    </w:p>
    <w:p w:rsidR="00BC46EA" w:rsidRPr="00A10ADF" w:rsidRDefault="00BC46EA" w:rsidP="00884AA3">
      <w:pPr>
        <w:overflowPunct w:val="0"/>
        <w:autoSpaceDE w:val="0"/>
        <w:autoSpaceDN w:val="0"/>
        <w:ind w:leftChars="878" w:left="2779" w:hangingChars="240" w:hanging="672"/>
        <w:jc w:val="both"/>
        <w:textAlignment w:val="baseline"/>
        <w:rPr>
          <w:rFonts w:ascii="Times New Roman" w:eastAsia="標楷體" w:hAnsi="Times New Roman" w:cs="Times New Roman"/>
          <w:spacing w:val="20"/>
          <w:kern w:val="16"/>
          <w:szCs w:val="24"/>
        </w:rPr>
      </w:pPr>
      <w:r w:rsidRPr="00A10ADF">
        <w:rPr>
          <w:rFonts w:ascii="Times New Roman" w:eastAsia="標楷體" w:hAnsi="Times New Roman" w:cs="Times New Roman"/>
          <w:spacing w:val="20"/>
          <w:kern w:val="16"/>
          <w:szCs w:val="24"/>
        </w:rPr>
        <w:t>(h)</w:t>
      </w:r>
      <w:r w:rsidRPr="00A10ADF">
        <w:rPr>
          <w:rFonts w:ascii="Times New Roman" w:eastAsia="標楷體" w:hAnsi="Times New Roman" w:cs="Times New Roman"/>
          <w:spacing w:val="20"/>
          <w:kern w:val="16"/>
          <w:szCs w:val="24"/>
        </w:rPr>
        <w:tab/>
      </w:r>
      <w:r w:rsidRPr="00A10ADF">
        <w:rPr>
          <w:rFonts w:ascii="Times New Roman" w:eastAsia="標楷體" w:hAnsi="Times New Roman" w:cs="Times New Roman"/>
          <w:spacing w:val="20"/>
          <w:kern w:val="16"/>
          <w:szCs w:val="24"/>
          <w:lang w:eastAsia="zh-HK"/>
        </w:rPr>
        <w:t>購買時的意圖；</w:t>
      </w:r>
    </w:p>
    <w:p w:rsidR="00BC46EA" w:rsidRPr="00A10ADF" w:rsidRDefault="00BC46EA" w:rsidP="00884AA3">
      <w:pPr>
        <w:overflowPunct w:val="0"/>
        <w:autoSpaceDE w:val="0"/>
        <w:autoSpaceDN w:val="0"/>
        <w:ind w:leftChars="878" w:left="2779" w:hangingChars="240" w:hanging="672"/>
        <w:jc w:val="both"/>
        <w:textAlignment w:val="baseline"/>
        <w:rPr>
          <w:rFonts w:ascii="Times New Roman" w:eastAsia="標楷體" w:hAnsi="Times New Roman" w:cs="Times New Roman"/>
          <w:spacing w:val="20"/>
          <w:kern w:val="16"/>
          <w:szCs w:val="24"/>
        </w:rPr>
      </w:pPr>
      <w:r w:rsidRPr="00A10ADF">
        <w:rPr>
          <w:rFonts w:ascii="Times New Roman" w:eastAsia="標楷體" w:hAnsi="Times New Roman" w:cs="Times New Roman"/>
          <w:spacing w:val="20"/>
          <w:kern w:val="16"/>
          <w:szCs w:val="24"/>
        </w:rPr>
        <w:t>(i)</w:t>
      </w:r>
      <w:r w:rsidRPr="00A10ADF">
        <w:rPr>
          <w:rFonts w:ascii="Times New Roman" w:eastAsia="標楷體" w:hAnsi="Times New Roman" w:cs="Times New Roman"/>
          <w:spacing w:val="20"/>
          <w:kern w:val="16"/>
          <w:szCs w:val="24"/>
        </w:rPr>
        <w:tab/>
      </w:r>
      <w:r w:rsidRPr="00A10ADF">
        <w:rPr>
          <w:rFonts w:ascii="Times New Roman" w:eastAsia="標楷體" w:hAnsi="Times New Roman" w:cs="Times New Roman"/>
          <w:spacing w:val="20"/>
          <w:kern w:val="16"/>
          <w:szCs w:val="24"/>
          <w:lang w:eastAsia="zh-HK"/>
        </w:rPr>
        <w:t>該項目是否在待售時為納稅人提供了享受</w:t>
      </w:r>
      <w:r w:rsidRPr="00A10ADF">
        <w:rPr>
          <w:rFonts w:ascii="Times New Roman" w:eastAsia="標楷體" w:hAnsi="Times New Roman" w:cs="Times New Roman"/>
          <w:spacing w:val="20"/>
          <w:kern w:val="16"/>
          <w:szCs w:val="24"/>
        </w:rPr>
        <w:t>；</w:t>
      </w:r>
      <w:r w:rsidRPr="00A10ADF">
        <w:rPr>
          <w:rFonts w:ascii="Times New Roman" w:eastAsia="標楷體" w:hAnsi="Times New Roman" w:cs="Times New Roman"/>
          <w:spacing w:val="20"/>
          <w:kern w:val="16"/>
          <w:szCs w:val="24"/>
          <w:lang w:eastAsia="zh-HK"/>
        </w:rPr>
        <w:t>自豪或收入</w:t>
      </w:r>
      <w:r w:rsidRPr="00A10ADF">
        <w:rPr>
          <w:rFonts w:ascii="Times New Roman" w:eastAsia="標楷體" w:hAnsi="Times New Roman" w:cs="Times New Roman"/>
          <w:spacing w:val="20"/>
          <w:kern w:val="16"/>
          <w:szCs w:val="24"/>
        </w:rPr>
        <w:t>。</w:t>
      </w:r>
    </w:p>
    <w:p w:rsidR="00BC46EA" w:rsidRPr="00A10ADF" w:rsidRDefault="00BC46EA" w:rsidP="00884AA3">
      <w:pPr>
        <w:overflowPunct w:val="0"/>
        <w:autoSpaceDE w:val="0"/>
        <w:autoSpaceDN w:val="0"/>
        <w:ind w:left="2880" w:hanging="720"/>
        <w:jc w:val="both"/>
        <w:textAlignment w:val="baseline"/>
        <w:rPr>
          <w:rFonts w:ascii="Times New Roman" w:eastAsia="標楷體" w:hAnsi="Times New Roman" w:cs="Times New Roman"/>
          <w:spacing w:val="20"/>
          <w:kern w:val="16"/>
          <w:szCs w:val="24"/>
        </w:rPr>
      </w:pPr>
    </w:p>
    <w:p w:rsidR="00BC46EA" w:rsidRPr="00A10ADF" w:rsidRDefault="00BC46EA" w:rsidP="00884AA3">
      <w:pPr>
        <w:overflowPunct w:val="0"/>
        <w:autoSpaceDE w:val="0"/>
        <w:autoSpaceDN w:val="0"/>
        <w:ind w:leftChars="589" w:left="1417" w:hangingChars="1" w:hanging="3"/>
        <w:jc w:val="both"/>
        <w:textAlignment w:val="baseline"/>
        <w:rPr>
          <w:rFonts w:ascii="Times New Roman" w:eastAsia="標楷體" w:hAnsi="Times New Roman" w:cs="Times New Roman"/>
          <w:spacing w:val="20"/>
          <w:kern w:val="16"/>
          <w:szCs w:val="24"/>
        </w:rPr>
      </w:pPr>
      <w:r w:rsidRPr="00A10ADF">
        <w:rPr>
          <w:rFonts w:ascii="Times New Roman" w:eastAsia="標楷體" w:hAnsi="Times New Roman" w:cs="Times New Roman"/>
          <w:spacing w:val="20"/>
          <w:kern w:val="16"/>
          <w:szCs w:val="24"/>
          <w:lang w:eastAsia="zh-HK"/>
        </w:rPr>
        <w:t>上述事項並非一份全面的清單</w:t>
      </w:r>
      <w:r w:rsidRPr="00A10ADF">
        <w:rPr>
          <w:rFonts w:ascii="Times New Roman" w:eastAsia="標楷體" w:hAnsi="Times New Roman" w:cs="Times New Roman"/>
          <w:spacing w:val="20"/>
          <w:kern w:val="16"/>
          <w:szCs w:val="24"/>
        </w:rPr>
        <w:t>，</w:t>
      </w:r>
      <w:r w:rsidRPr="00A10ADF">
        <w:rPr>
          <w:rFonts w:ascii="Times New Roman" w:eastAsia="標楷體" w:hAnsi="Times New Roman" w:cs="Times New Roman"/>
          <w:spacing w:val="20"/>
          <w:kern w:val="16"/>
          <w:szCs w:val="24"/>
          <w:lang w:eastAsia="zh-HK"/>
        </w:rPr>
        <w:t>當中亦沒有單一項目的決定性的，但卻能提供指引以作合情理及適當的結論</w:t>
      </w:r>
      <w:r w:rsidRPr="00A10ADF">
        <w:rPr>
          <w:rFonts w:ascii="Times New Roman" w:eastAsia="標楷體" w:hAnsi="Times New Roman" w:cs="Times New Roman"/>
          <w:spacing w:val="20"/>
          <w:kern w:val="16"/>
          <w:szCs w:val="24"/>
        </w:rPr>
        <w:t>。</w:t>
      </w:r>
      <w:r w:rsidRPr="00A10ADF">
        <w:rPr>
          <w:rFonts w:ascii="Times New Roman" w:eastAsia="標楷體" w:hAnsi="Times New Roman" w:cs="Times New Roman"/>
          <w:spacing w:val="20"/>
          <w:kern w:val="16"/>
          <w:szCs w:val="24"/>
          <w:lang w:eastAsia="zh-HK"/>
        </w:rPr>
        <w:t>為了對個案作恰當的事實評審</w:t>
      </w:r>
      <w:r w:rsidRPr="00A10ADF">
        <w:rPr>
          <w:rFonts w:ascii="Times New Roman" w:eastAsia="標楷體" w:hAnsi="Times New Roman" w:cs="Times New Roman"/>
          <w:spacing w:val="20"/>
          <w:kern w:val="16"/>
          <w:szCs w:val="24"/>
        </w:rPr>
        <w:t>，</w:t>
      </w:r>
      <w:r w:rsidRPr="00A10ADF">
        <w:rPr>
          <w:rFonts w:ascii="Times New Roman" w:eastAsia="標楷體" w:hAnsi="Times New Roman" w:cs="Times New Roman"/>
          <w:spacing w:val="20"/>
          <w:kern w:val="16"/>
          <w:szCs w:val="24"/>
          <w:lang w:eastAsia="zh-HK"/>
        </w:rPr>
        <w:t>需要考慮上述事項</w:t>
      </w:r>
      <w:r w:rsidRPr="00A10ADF">
        <w:rPr>
          <w:rFonts w:ascii="Times New Roman" w:eastAsia="標楷體" w:hAnsi="Times New Roman" w:cs="Times New Roman"/>
          <w:spacing w:val="20"/>
          <w:kern w:val="16"/>
          <w:szCs w:val="24"/>
        </w:rPr>
        <w:t>，</w:t>
      </w:r>
      <w:r w:rsidRPr="00A10ADF">
        <w:rPr>
          <w:rFonts w:ascii="Times New Roman" w:eastAsia="標楷體" w:hAnsi="Times New Roman" w:cs="Times New Roman"/>
          <w:spacing w:val="20"/>
          <w:kern w:val="16"/>
          <w:szCs w:val="24"/>
          <w:lang w:eastAsia="zh-HK"/>
        </w:rPr>
        <w:t>並著眼於整體情況來決定有關交易是否屬生意性質的投機活動</w:t>
      </w:r>
      <w:r w:rsidRPr="00A10ADF">
        <w:rPr>
          <w:rFonts w:ascii="Times New Roman" w:eastAsia="標楷體" w:hAnsi="Times New Roman" w:cs="Times New Roman"/>
          <w:spacing w:val="20"/>
          <w:kern w:val="16"/>
          <w:szCs w:val="24"/>
        </w:rPr>
        <w:t>(</w:t>
      </w:r>
      <w:r w:rsidRPr="00A10ADF">
        <w:rPr>
          <w:rFonts w:ascii="Times New Roman" w:eastAsia="標楷體" w:hAnsi="Times New Roman" w:cs="Times New Roman"/>
          <w:spacing w:val="6"/>
          <w:kern w:val="16"/>
          <w:szCs w:val="24"/>
          <w:lang w:eastAsia="zh-HK"/>
        </w:rPr>
        <w:t>第</w:t>
      </w:r>
      <w:r w:rsidRPr="00A10ADF">
        <w:rPr>
          <w:rFonts w:ascii="Times New Roman" w:eastAsia="標楷體" w:hAnsi="Times New Roman" w:cs="Times New Roman"/>
          <w:spacing w:val="6"/>
          <w:kern w:val="16"/>
          <w:szCs w:val="24"/>
          <w:lang w:eastAsia="zh-HK"/>
        </w:rPr>
        <w:t>1</w:t>
      </w:r>
      <w:r w:rsidRPr="00A10ADF">
        <w:rPr>
          <w:rFonts w:ascii="Times New Roman" w:eastAsia="標楷體" w:hAnsi="Times New Roman" w:cs="Times New Roman"/>
          <w:spacing w:val="20"/>
          <w:kern w:val="16"/>
          <w:szCs w:val="24"/>
          <w:lang w:eastAsia="zh-HK"/>
        </w:rPr>
        <w:t>348</w:t>
      </w:r>
      <w:r w:rsidRPr="00A10ADF">
        <w:rPr>
          <w:rFonts w:ascii="Times New Roman" w:eastAsia="標楷體" w:hAnsi="Times New Roman" w:cs="Times New Roman"/>
          <w:spacing w:val="20"/>
          <w:kern w:val="16"/>
          <w:szCs w:val="24"/>
          <w:lang w:eastAsia="zh-HK"/>
        </w:rPr>
        <w:t>頁</w:t>
      </w:r>
      <w:r w:rsidRPr="00A10ADF">
        <w:rPr>
          <w:rFonts w:ascii="Times New Roman" w:eastAsia="標楷體" w:hAnsi="Times New Roman" w:cs="Times New Roman"/>
          <w:spacing w:val="20"/>
          <w:kern w:val="16"/>
          <w:szCs w:val="24"/>
          <w:lang w:eastAsia="zh-HK"/>
        </w:rPr>
        <w:t>D-H</w:t>
      </w:r>
      <w:r w:rsidRPr="00A10ADF">
        <w:rPr>
          <w:rFonts w:ascii="Times New Roman" w:eastAsia="標楷體" w:hAnsi="Times New Roman" w:cs="Times New Roman"/>
          <w:spacing w:val="20"/>
          <w:kern w:val="16"/>
          <w:szCs w:val="24"/>
          <w:lang w:eastAsia="zh-HK"/>
        </w:rPr>
        <w:t>段；</w:t>
      </w:r>
      <w:r w:rsidRPr="00A10ADF">
        <w:rPr>
          <w:rFonts w:ascii="Times New Roman" w:eastAsia="標楷體" w:hAnsi="Times New Roman" w:cs="Times New Roman"/>
          <w:spacing w:val="6"/>
          <w:kern w:val="16"/>
          <w:szCs w:val="24"/>
          <w:lang w:eastAsia="zh-HK"/>
        </w:rPr>
        <w:t>第</w:t>
      </w:r>
      <w:r w:rsidRPr="00A10ADF">
        <w:rPr>
          <w:rFonts w:ascii="Times New Roman" w:eastAsia="標楷體" w:hAnsi="Times New Roman" w:cs="Times New Roman"/>
          <w:spacing w:val="6"/>
          <w:kern w:val="16"/>
          <w:szCs w:val="24"/>
          <w:lang w:eastAsia="zh-HK"/>
        </w:rPr>
        <w:t>1</w:t>
      </w:r>
      <w:r w:rsidRPr="00A10ADF">
        <w:rPr>
          <w:rFonts w:ascii="Times New Roman" w:eastAsia="標楷體" w:hAnsi="Times New Roman" w:cs="Times New Roman"/>
          <w:spacing w:val="20"/>
          <w:kern w:val="16"/>
          <w:szCs w:val="24"/>
          <w:lang w:eastAsia="zh-HK"/>
        </w:rPr>
        <w:t>349</w:t>
      </w:r>
      <w:r w:rsidRPr="00A10ADF">
        <w:rPr>
          <w:rFonts w:ascii="Times New Roman" w:eastAsia="標楷體" w:hAnsi="Times New Roman" w:cs="Times New Roman"/>
          <w:spacing w:val="20"/>
          <w:kern w:val="16"/>
          <w:szCs w:val="24"/>
          <w:lang w:eastAsia="zh-HK"/>
        </w:rPr>
        <w:t>頁</w:t>
      </w:r>
      <w:r w:rsidRPr="00A10ADF">
        <w:rPr>
          <w:rFonts w:ascii="Times New Roman" w:eastAsia="標楷體" w:hAnsi="Times New Roman" w:cs="Times New Roman"/>
          <w:spacing w:val="20"/>
          <w:kern w:val="16"/>
          <w:szCs w:val="24"/>
          <w:lang w:eastAsia="zh-HK"/>
        </w:rPr>
        <w:t>A-B</w:t>
      </w:r>
      <w:r w:rsidRPr="00A10ADF">
        <w:rPr>
          <w:rFonts w:ascii="Times New Roman" w:eastAsia="標楷體" w:hAnsi="Times New Roman" w:cs="Times New Roman"/>
          <w:spacing w:val="20"/>
          <w:kern w:val="16"/>
          <w:szCs w:val="24"/>
          <w:lang w:eastAsia="zh-HK"/>
        </w:rPr>
        <w:t>段</w:t>
      </w:r>
      <w:r w:rsidRPr="00A10ADF">
        <w:rPr>
          <w:rFonts w:ascii="Times New Roman" w:eastAsia="標楷體" w:hAnsi="Times New Roman" w:cs="Times New Roman"/>
          <w:spacing w:val="20"/>
          <w:kern w:val="16"/>
          <w:szCs w:val="24"/>
          <w:lang w:eastAsia="zh-HK"/>
        </w:rPr>
        <w:t>)</w:t>
      </w:r>
      <w:r w:rsidRPr="00A10ADF">
        <w:rPr>
          <w:rFonts w:ascii="Times New Roman" w:eastAsia="標楷體" w:hAnsi="Times New Roman" w:cs="Times New Roman"/>
          <w:spacing w:val="20"/>
          <w:kern w:val="16"/>
          <w:szCs w:val="24"/>
        </w:rPr>
        <w:t>。</w:t>
      </w:r>
      <w:r w:rsidRPr="00A10ADF">
        <w:rPr>
          <w:rFonts w:ascii="Times New Roman" w:eastAsia="標楷體" w:hAnsi="Times New Roman" w:cs="Times New Roman"/>
          <w:spacing w:val="20"/>
          <w:kern w:val="16"/>
          <w:szCs w:val="24"/>
        </w:rPr>
        <w:tab/>
      </w:r>
    </w:p>
    <w:p w:rsidR="00BC46EA" w:rsidRPr="00A10ADF" w:rsidRDefault="00BC46EA" w:rsidP="00884AA3">
      <w:pPr>
        <w:overflowPunct w:val="0"/>
        <w:autoSpaceDE w:val="0"/>
        <w:autoSpaceDN w:val="0"/>
        <w:ind w:leftChars="589" w:left="1417" w:hangingChars="1" w:hanging="3"/>
        <w:jc w:val="both"/>
        <w:textAlignment w:val="baseline"/>
        <w:rPr>
          <w:rFonts w:ascii="Times New Roman" w:eastAsia="標楷體" w:hAnsi="Times New Roman" w:cs="Times New Roman"/>
          <w:spacing w:val="20"/>
          <w:kern w:val="16"/>
          <w:szCs w:val="24"/>
        </w:rPr>
      </w:pPr>
      <w:r w:rsidRPr="00A10ADF">
        <w:rPr>
          <w:rFonts w:ascii="Times New Roman" w:eastAsia="標楷體" w:hAnsi="Times New Roman" w:cs="Times New Roman"/>
          <w:spacing w:val="20"/>
          <w:kern w:val="16"/>
          <w:szCs w:val="24"/>
        </w:rPr>
        <w:tab/>
      </w: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kern w:val="16"/>
          <w:szCs w:val="24"/>
        </w:rPr>
      </w:pPr>
      <w:r w:rsidRPr="00A10ADF">
        <w:rPr>
          <w:rFonts w:ascii="Times New Roman" w:eastAsia="標楷體" w:hAnsi="Times New Roman" w:cs="Times New Roman"/>
          <w:spacing w:val="20"/>
          <w:kern w:val="16"/>
          <w:szCs w:val="24"/>
        </w:rPr>
        <w:t>在</w:t>
      </w:r>
      <w:r w:rsidRPr="00A10ADF">
        <w:rPr>
          <w:rFonts w:ascii="Times New Roman" w:eastAsia="標楷體" w:hAnsi="Times New Roman" w:cs="Times New Roman"/>
          <w:spacing w:val="20"/>
          <w:kern w:val="16"/>
          <w:szCs w:val="24"/>
          <w:u w:val="single"/>
        </w:rPr>
        <w:t>Real Estate Investments (NT) Ltd v Commissioner of Inland Revenue (2008)</w:t>
      </w:r>
      <w:r w:rsidRPr="00A10ADF">
        <w:rPr>
          <w:rFonts w:ascii="Times New Roman" w:eastAsia="標楷體" w:hAnsi="Times New Roman" w:cs="Times New Roman"/>
          <w:spacing w:val="20"/>
          <w:kern w:val="16"/>
          <w:szCs w:val="24"/>
        </w:rPr>
        <w:t xml:space="preserve"> 11 HKCFAR 433</w:t>
      </w:r>
      <w:r w:rsidRPr="00A10ADF">
        <w:rPr>
          <w:rFonts w:ascii="Times New Roman" w:eastAsia="標楷體" w:hAnsi="Times New Roman" w:cs="Times New Roman"/>
          <w:spacing w:val="20"/>
          <w:kern w:val="16"/>
          <w:szCs w:val="24"/>
        </w:rPr>
        <w:t>一案中，終審法庭指出在考慮一項物業是屬於營業貨物還是資本資產時，是需要對個別個案的情況作全盤的考慮。</w:t>
      </w:r>
    </w:p>
    <w:p w:rsidR="00BC46EA" w:rsidRPr="00A10ADF" w:rsidRDefault="00BC46EA" w:rsidP="00884AA3">
      <w:pPr>
        <w:overflowPunct w:val="0"/>
        <w:autoSpaceDE w:val="0"/>
        <w:autoSpaceDN w:val="0"/>
        <w:ind w:left="720" w:right="-43" w:hanging="720"/>
        <w:jc w:val="both"/>
        <w:textAlignment w:val="baseline"/>
        <w:rPr>
          <w:rFonts w:ascii="Times New Roman" w:eastAsia="標楷體" w:hAnsi="Times New Roman" w:cs="Times New Roman"/>
          <w:spacing w:val="20"/>
          <w:kern w:val="16"/>
          <w:szCs w:val="24"/>
        </w:rPr>
      </w:pPr>
    </w:p>
    <w:p w:rsidR="00BC46EA" w:rsidRPr="00A10ADF" w:rsidRDefault="00134A6A" w:rsidP="00884AA3">
      <w:pPr>
        <w:overflowPunct w:val="0"/>
        <w:autoSpaceDE w:val="0"/>
        <w:autoSpaceDN w:val="0"/>
        <w:ind w:leftChars="638" w:left="1531"/>
        <w:jc w:val="both"/>
        <w:textAlignment w:val="baseline"/>
        <w:rPr>
          <w:rFonts w:ascii="Times New Roman" w:eastAsia="標楷體" w:hAnsi="Times New Roman" w:cs="Times New Roman"/>
          <w:spacing w:val="20"/>
          <w:kern w:val="16"/>
          <w:szCs w:val="24"/>
        </w:rPr>
      </w:pPr>
      <w:r w:rsidRPr="00A10ADF">
        <w:rPr>
          <w:rFonts w:ascii="Times New Roman" w:eastAsia="標楷體" w:hAnsi="Times New Roman" w:cs="Times New Roman"/>
          <w:spacing w:val="20"/>
          <w:kern w:val="16"/>
          <w:szCs w:val="24"/>
        </w:rPr>
        <w:t>‘</w:t>
      </w:r>
      <w:r w:rsidR="00BC46EA" w:rsidRPr="00A10ADF">
        <w:rPr>
          <w:rFonts w:ascii="Times New Roman" w:eastAsia="標楷體" w:hAnsi="Times New Roman" w:cs="Times New Roman"/>
          <w:spacing w:val="20"/>
          <w:kern w:val="16"/>
          <w:szCs w:val="24"/>
        </w:rPr>
        <w:t>The question of whether property is trading stock or a capital asset is always to be answered upon a holistic consideration of the circumstances of each particular case…</w:t>
      </w:r>
      <w:r w:rsidRPr="00A10ADF">
        <w:rPr>
          <w:rFonts w:ascii="Times New Roman" w:eastAsia="標楷體" w:hAnsi="Times New Roman" w:cs="Times New Roman"/>
          <w:spacing w:val="20"/>
          <w:kern w:val="16"/>
          <w:szCs w:val="24"/>
        </w:rPr>
        <w:t>’</w:t>
      </w:r>
      <w:r w:rsidR="00BC46EA" w:rsidRPr="00A10ADF">
        <w:rPr>
          <w:rFonts w:ascii="Times New Roman" w:eastAsia="標楷體" w:hAnsi="Times New Roman" w:cs="Times New Roman"/>
          <w:spacing w:val="20"/>
          <w:kern w:val="16"/>
          <w:szCs w:val="24"/>
        </w:rPr>
        <w:t>（第</w:t>
      </w:r>
      <w:r w:rsidR="00BC46EA" w:rsidRPr="00A10ADF">
        <w:rPr>
          <w:rFonts w:ascii="Times New Roman" w:eastAsia="標楷體" w:hAnsi="Times New Roman" w:cs="Times New Roman"/>
          <w:spacing w:val="20"/>
          <w:kern w:val="16"/>
          <w:szCs w:val="24"/>
        </w:rPr>
        <w:t>452</w:t>
      </w:r>
      <w:r w:rsidR="00BC46EA" w:rsidRPr="00A10ADF">
        <w:rPr>
          <w:rFonts w:ascii="Times New Roman" w:eastAsia="標楷體" w:hAnsi="Times New Roman" w:cs="Times New Roman"/>
          <w:spacing w:val="20"/>
          <w:kern w:val="16"/>
          <w:szCs w:val="24"/>
        </w:rPr>
        <w:t>頁第</w:t>
      </w:r>
      <w:r w:rsidR="00BC46EA" w:rsidRPr="00A10ADF">
        <w:rPr>
          <w:rFonts w:ascii="Times New Roman" w:eastAsia="標楷體" w:hAnsi="Times New Roman" w:cs="Times New Roman"/>
          <w:spacing w:val="20"/>
          <w:kern w:val="16"/>
          <w:szCs w:val="24"/>
        </w:rPr>
        <w:t>55</w:t>
      </w:r>
      <w:r w:rsidR="00BC46EA" w:rsidRPr="00A10ADF">
        <w:rPr>
          <w:rFonts w:ascii="Times New Roman" w:eastAsia="標楷體" w:hAnsi="Times New Roman" w:cs="Times New Roman"/>
          <w:spacing w:val="20"/>
          <w:kern w:val="16"/>
          <w:szCs w:val="24"/>
        </w:rPr>
        <w:t>段）</w:t>
      </w:r>
    </w:p>
    <w:p w:rsidR="00BC46EA" w:rsidRPr="00A10ADF" w:rsidRDefault="00BC46EA" w:rsidP="00884AA3">
      <w:pPr>
        <w:overflowPunct w:val="0"/>
        <w:autoSpaceDE w:val="0"/>
        <w:autoSpaceDN w:val="0"/>
        <w:ind w:left="851" w:right="-43" w:hanging="851"/>
        <w:jc w:val="both"/>
        <w:textAlignment w:val="baseline"/>
        <w:rPr>
          <w:rFonts w:ascii="Times New Roman" w:eastAsia="標楷體" w:hAnsi="Times New Roman" w:cs="Times New Roman"/>
          <w:spacing w:val="20"/>
          <w:kern w:val="16"/>
          <w:szCs w:val="24"/>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rPr>
      </w:pPr>
      <w:r w:rsidRPr="00A10ADF">
        <w:rPr>
          <w:rFonts w:ascii="Times New Roman" w:eastAsia="標楷體" w:hAnsi="Times New Roman" w:cs="Times New Roman"/>
          <w:spacing w:val="20"/>
          <w:szCs w:val="24"/>
        </w:rPr>
        <w:t>一般被視為營業的標記（</w:t>
      </w:r>
      <w:r w:rsidRPr="00A10ADF">
        <w:rPr>
          <w:rFonts w:ascii="Times New Roman" w:eastAsia="標楷體" w:hAnsi="Times New Roman" w:cs="Times New Roman"/>
          <w:spacing w:val="20"/>
          <w:szCs w:val="24"/>
        </w:rPr>
        <w:t>badges of trade</w:t>
      </w:r>
      <w:r w:rsidRPr="00A10ADF">
        <w:rPr>
          <w:rFonts w:ascii="Times New Roman" w:eastAsia="標楷體" w:hAnsi="Times New Roman" w:cs="Times New Roman"/>
          <w:spacing w:val="20"/>
          <w:szCs w:val="24"/>
        </w:rPr>
        <w:t>）的事項能提供指引以判別</w:t>
      </w:r>
      <w:r w:rsidRPr="00A10ADF">
        <w:rPr>
          <w:rFonts w:ascii="Times New Roman" w:eastAsia="標楷體" w:hAnsi="Times New Roman" w:cs="Times New Roman"/>
          <w:spacing w:val="20"/>
          <w:szCs w:val="24"/>
          <w:lang w:eastAsia="zh-HK"/>
        </w:rPr>
        <w:t>一項物業是屬於營業資產還是資本資產，但該等</w:t>
      </w:r>
      <w:r w:rsidRPr="00A10ADF">
        <w:rPr>
          <w:rFonts w:ascii="Times New Roman" w:eastAsia="標楷體" w:hAnsi="Times New Roman" w:cs="Times New Roman"/>
          <w:spacing w:val="20"/>
          <w:szCs w:val="24"/>
        </w:rPr>
        <w:t>事項並非一份</w:t>
      </w:r>
      <w:r w:rsidRPr="00A10ADF">
        <w:rPr>
          <w:rFonts w:ascii="Times New Roman" w:eastAsia="標楷體" w:hAnsi="Times New Roman" w:cs="Times New Roman"/>
          <w:spacing w:val="18"/>
          <w:szCs w:val="24"/>
        </w:rPr>
        <w:t>全面的清單，當中亦沒有單一項目是決定性的，需要對個別個案</w:t>
      </w:r>
      <w:r w:rsidRPr="00A10ADF">
        <w:rPr>
          <w:rFonts w:ascii="Times New Roman" w:eastAsia="標楷體" w:hAnsi="Times New Roman" w:cs="Times New Roman"/>
          <w:spacing w:val="20"/>
          <w:szCs w:val="24"/>
        </w:rPr>
        <w:t>的情況作全盤的考慮。</w:t>
      </w:r>
    </w:p>
    <w:p w:rsidR="00BC46EA" w:rsidRPr="00A10ADF" w:rsidRDefault="00BC46EA" w:rsidP="00884AA3">
      <w:pPr>
        <w:overflowPunct w:val="0"/>
        <w:autoSpaceDE w:val="0"/>
        <w:autoSpaceDN w:val="0"/>
        <w:ind w:left="851" w:right="-43" w:hanging="851"/>
        <w:jc w:val="both"/>
        <w:textAlignment w:val="baseline"/>
        <w:rPr>
          <w:rFonts w:ascii="Times New Roman" w:eastAsia="標楷體" w:hAnsi="Times New Roman" w:cs="Times New Roman"/>
          <w:spacing w:val="20"/>
          <w:kern w:val="16"/>
          <w:szCs w:val="24"/>
        </w:rPr>
      </w:pPr>
    </w:p>
    <w:p w:rsidR="00BC46EA" w:rsidRPr="0060048B" w:rsidRDefault="00BC46EA" w:rsidP="00884AA3">
      <w:pPr>
        <w:overflowPunct w:val="0"/>
        <w:autoSpaceDE w:val="0"/>
        <w:autoSpaceDN w:val="0"/>
        <w:adjustRightInd w:val="0"/>
        <w:snapToGrid w:val="0"/>
        <w:ind w:left="851" w:hanging="851"/>
        <w:jc w:val="both"/>
        <w:rPr>
          <w:rFonts w:ascii="Times New Roman" w:eastAsia="標楷體" w:hAnsi="Times New Roman" w:cs="Times New Roman"/>
          <w:b/>
          <w:i/>
          <w:spacing w:val="20"/>
          <w:sz w:val="28"/>
          <w:szCs w:val="28"/>
        </w:rPr>
      </w:pPr>
      <w:r w:rsidRPr="0060048B">
        <w:rPr>
          <w:rFonts w:ascii="Times New Roman" w:eastAsia="標楷體" w:hAnsi="Times New Roman" w:cs="Times New Roman"/>
          <w:b/>
          <w:i/>
          <w:spacing w:val="20"/>
          <w:sz w:val="28"/>
          <w:szCs w:val="28"/>
        </w:rPr>
        <w:t>應課稅利潤的確定</w:t>
      </w:r>
      <w:r w:rsidRPr="0060048B">
        <w:rPr>
          <w:rFonts w:ascii="Times New Roman" w:eastAsia="標楷體" w:hAnsi="Times New Roman" w:cs="Times New Roman"/>
          <w:b/>
          <w:i/>
          <w:spacing w:val="20"/>
          <w:sz w:val="28"/>
          <w:szCs w:val="28"/>
        </w:rPr>
        <w:tab/>
      </w:r>
    </w:p>
    <w:p w:rsidR="00BC46EA" w:rsidRPr="00A10ADF" w:rsidRDefault="00BC46EA" w:rsidP="00884AA3">
      <w:pPr>
        <w:overflowPunct w:val="0"/>
        <w:autoSpaceDE w:val="0"/>
        <w:autoSpaceDN w:val="0"/>
        <w:adjustRightInd w:val="0"/>
        <w:snapToGrid w:val="0"/>
        <w:ind w:left="851" w:hanging="851"/>
        <w:jc w:val="both"/>
        <w:rPr>
          <w:rFonts w:ascii="Times New Roman" w:eastAsia="標楷體" w:hAnsi="Times New Roman" w:cs="Times New Roman"/>
          <w:spacing w:val="20"/>
          <w:szCs w:val="24"/>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rPr>
      </w:pPr>
      <w:r w:rsidRPr="00A10ADF">
        <w:rPr>
          <w:rFonts w:ascii="Times New Roman" w:eastAsia="標楷體" w:hAnsi="Times New Roman" w:cs="Times New Roman"/>
          <w:spacing w:val="20"/>
          <w:szCs w:val="24"/>
          <w:lang w:eastAsia="zh-HK"/>
        </w:rPr>
        <w:lastRenderedPageBreak/>
        <w:t>在</w:t>
      </w:r>
      <w:r w:rsidRPr="00A10ADF">
        <w:rPr>
          <w:rFonts w:ascii="Times New Roman" w:eastAsia="標楷體" w:hAnsi="Times New Roman" w:cs="Times New Roman"/>
          <w:spacing w:val="20"/>
          <w:szCs w:val="24"/>
          <w:u w:val="single"/>
        </w:rPr>
        <w:t>So Kai Tong v CIR</w:t>
      </w:r>
      <w:r w:rsidRPr="00A10ADF">
        <w:rPr>
          <w:rFonts w:ascii="Times New Roman" w:eastAsia="標楷體" w:hAnsi="Times New Roman" w:cs="Times New Roman"/>
          <w:spacing w:val="20"/>
          <w:szCs w:val="24"/>
        </w:rPr>
        <w:t xml:space="preserve"> [2004] 2 HKLRD 416</w:t>
      </w:r>
      <w:r w:rsidRPr="00A10ADF">
        <w:rPr>
          <w:rFonts w:ascii="Times New Roman" w:eastAsia="標楷體" w:hAnsi="Times New Roman" w:cs="Times New Roman"/>
          <w:spacing w:val="20"/>
          <w:szCs w:val="24"/>
          <w:lang w:eastAsia="zh-HK"/>
        </w:rPr>
        <w:t>一案中</w:t>
      </w:r>
      <w:r w:rsidRPr="00A10ADF">
        <w:rPr>
          <w:rFonts w:ascii="Times New Roman" w:eastAsia="標楷體" w:hAnsi="Times New Roman" w:cs="Times New Roman"/>
          <w:spacing w:val="20"/>
          <w:szCs w:val="24"/>
        </w:rPr>
        <w:t>，納稅人</w:t>
      </w:r>
      <w:r w:rsidRPr="00A10ADF">
        <w:rPr>
          <w:rFonts w:ascii="Times New Roman" w:eastAsia="標楷體" w:hAnsi="Times New Roman" w:cs="Times New Roman"/>
          <w:spacing w:val="20"/>
          <w:szCs w:val="24"/>
          <w:lang w:eastAsia="zh-HK"/>
        </w:rPr>
        <w:t>認為他應獲得某些開支的扣除</w:t>
      </w:r>
      <w:r w:rsidRPr="00A10ADF">
        <w:rPr>
          <w:rFonts w:ascii="Times New Roman" w:eastAsia="標楷體" w:hAnsi="Times New Roman" w:cs="Times New Roman"/>
          <w:spacing w:val="20"/>
          <w:szCs w:val="24"/>
        </w:rPr>
        <w:t>。</w:t>
      </w:r>
      <w:r w:rsidRPr="00A10ADF">
        <w:rPr>
          <w:rFonts w:ascii="Times New Roman" w:eastAsia="標楷體" w:hAnsi="Times New Roman" w:cs="Times New Roman"/>
          <w:spacing w:val="20"/>
          <w:szCs w:val="24"/>
          <w:lang w:eastAsia="zh-HK"/>
        </w:rPr>
        <w:t>法官在判</w:t>
      </w:r>
      <w:r w:rsidRPr="00A10ADF">
        <w:rPr>
          <w:rFonts w:ascii="Times New Roman" w:eastAsia="標楷體" w:hAnsi="Times New Roman" w:cs="Times New Roman"/>
          <w:bCs/>
          <w:spacing w:val="20"/>
          <w:szCs w:val="24"/>
          <w:lang w:eastAsia="zh-HK"/>
        </w:rPr>
        <w:t>辭</w:t>
      </w:r>
      <w:r w:rsidRPr="00A10ADF">
        <w:rPr>
          <w:rFonts w:ascii="Times New Roman" w:eastAsia="標楷體" w:hAnsi="Times New Roman" w:cs="Times New Roman"/>
          <w:spacing w:val="20"/>
          <w:szCs w:val="24"/>
          <w:lang w:eastAsia="zh-HK"/>
        </w:rPr>
        <w:t>中指出</w:t>
      </w:r>
      <w:r w:rsidRPr="00A10ADF">
        <w:rPr>
          <w:rFonts w:ascii="Times New Roman" w:eastAsia="標楷體" w:hAnsi="Times New Roman" w:cs="Times New Roman"/>
          <w:spacing w:val="20"/>
          <w:szCs w:val="24"/>
        </w:rPr>
        <w:t>，</w:t>
      </w:r>
      <w:r w:rsidRPr="00A10ADF">
        <w:rPr>
          <w:rFonts w:ascii="Times New Roman" w:eastAsia="標楷體" w:hAnsi="Times New Roman" w:cs="Times New Roman"/>
          <w:spacing w:val="20"/>
          <w:szCs w:val="24"/>
          <w:lang w:eastAsia="zh-HK"/>
        </w:rPr>
        <w:t>在決定一項開支的某部份是否可被扣除時，是須用客觀的方法</w:t>
      </w:r>
      <w:r w:rsidRPr="00A10ADF">
        <w:rPr>
          <w:rFonts w:ascii="Times New Roman" w:eastAsia="標楷體" w:hAnsi="Times New Roman" w:cs="Times New Roman"/>
          <w:spacing w:val="20"/>
          <w:szCs w:val="24"/>
        </w:rPr>
        <w:t>，</w:t>
      </w:r>
      <w:r w:rsidRPr="00A10ADF">
        <w:rPr>
          <w:rFonts w:ascii="Times New Roman" w:eastAsia="標楷體" w:hAnsi="Times New Roman" w:cs="Times New Roman"/>
          <w:spacing w:val="20"/>
          <w:szCs w:val="24"/>
          <w:lang w:eastAsia="zh-HK"/>
        </w:rPr>
        <w:t>而稅例第</w:t>
      </w:r>
      <w:r w:rsidRPr="00A10ADF">
        <w:rPr>
          <w:rFonts w:ascii="Times New Roman" w:eastAsia="標楷體" w:hAnsi="Times New Roman" w:cs="Times New Roman"/>
          <w:spacing w:val="20"/>
          <w:szCs w:val="24"/>
        </w:rPr>
        <w:t>16(1)</w:t>
      </w:r>
      <w:r w:rsidRPr="00A10ADF">
        <w:rPr>
          <w:rFonts w:ascii="Times New Roman" w:eastAsia="標楷體" w:hAnsi="Times New Roman" w:cs="Times New Roman"/>
          <w:spacing w:val="20"/>
          <w:szCs w:val="24"/>
          <w:lang w:eastAsia="zh-HK"/>
        </w:rPr>
        <w:t>條授權稅務局長可確定有關開支中</w:t>
      </w:r>
      <w:r w:rsidRPr="00A10ADF">
        <w:rPr>
          <w:rFonts w:ascii="Times New Roman" w:eastAsia="標楷體" w:hAnsi="Times New Roman" w:cs="Times New Roman"/>
          <w:spacing w:val="20"/>
          <w:szCs w:val="24"/>
        </w:rPr>
        <w:t>，</w:t>
      </w:r>
      <w:r w:rsidRPr="00A10ADF">
        <w:rPr>
          <w:rFonts w:ascii="Times New Roman" w:eastAsia="標楷體" w:hAnsi="Times New Roman" w:cs="Times New Roman"/>
          <w:spacing w:val="20"/>
          <w:szCs w:val="24"/>
          <w:lang w:eastAsia="zh-HK"/>
        </w:rPr>
        <w:t>有多少是為產生應課稅利潤而招致</w:t>
      </w:r>
      <w:r w:rsidRPr="00A10ADF">
        <w:rPr>
          <w:rFonts w:ascii="Times New Roman" w:eastAsia="標楷體" w:hAnsi="Times New Roman" w:cs="Times New Roman"/>
          <w:spacing w:val="20"/>
          <w:szCs w:val="24"/>
        </w:rPr>
        <w:t>。</w:t>
      </w:r>
      <w:r w:rsidRPr="00A10ADF">
        <w:rPr>
          <w:rFonts w:ascii="Times New Roman" w:eastAsia="標楷體" w:hAnsi="Times New Roman" w:cs="Times New Roman"/>
          <w:spacing w:val="20"/>
          <w:szCs w:val="24"/>
          <w:lang w:eastAsia="zh-HK"/>
        </w:rPr>
        <w:t>其</w:t>
      </w:r>
      <w:r w:rsidRPr="00A10ADF">
        <w:rPr>
          <w:rFonts w:ascii="Times New Roman" w:eastAsia="標楷體" w:hAnsi="Times New Roman" w:cs="Times New Roman"/>
          <w:bCs/>
          <w:spacing w:val="20"/>
          <w:szCs w:val="24"/>
          <w:lang w:eastAsia="zh-HK"/>
        </w:rPr>
        <w:t>英文判辭原文如下：</w:t>
      </w:r>
    </w:p>
    <w:p w:rsidR="00BC46EA" w:rsidRPr="00A10ADF" w:rsidRDefault="00BC46EA" w:rsidP="00884AA3">
      <w:pPr>
        <w:tabs>
          <w:tab w:val="left" w:pos="480"/>
        </w:tabs>
        <w:overflowPunct w:val="0"/>
        <w:autoSpaceDE w:val="0"/>
        <w:autoSpaceDN w:val="0"/>
        <w:adjustRightInd w:val="0"/>
        <w:snapToGrid w:val="0"/>
        <w:ind w:left="720" w:hanging="720"/>
        <w:jc w:val="both"/>
        <w:rPr>
          <w:rFonts w:ascii="Times New Roman" w:eastAsia="標楷體" w:hAnsi="Times New Roman" w:cs="Times New Roman"/>
          <w:spacing w:val="20"/>
          <w:szCs w:val="24"/>
        </w:rPr>
      </w:pPr>
    </w:p>
    <w:p w:rsidR="00BC46EA" w:rsidRPr="00A10ADF" w:rsidRDefault="00134A6A" w:rsidP="00884AA3">
      <w:pPr>
        <w:tabs>
          <w:tab w:val="left" w:pos="1276"/>
        </w:tabs>
        <w:overflowPunct w:val="0"/>
        <w:autoSpaceDE w:val="0"/>
        <w:autoSpaceDN w:val="0"/>
        <w:ind w:leftChars="638" w:left="1531"/>
        <w:jc w:val="both"/>
        <w:textAlignment w:val="baseline"/>
        <w:rPr>
          <w:rFonts w:ascii="Times New Roman" w:eastAsia="標楷體" w:hAnsi="Times New Roman" w:cs="Times New Roman"/>
          <w:spacing w:val="20"/>
          <w:kern w:val="16"/>
          <w:szCs w:val="24"/>
        </w:rPr>
      </w:pPr>
      <w:r w:rsidRPr="00A10ADF">
        <w:rPr>
          <w:rFonts w:ascii="Times New Roman" w:eastAsia="標楷體" w:hAnsi="Times New Roman" w:cs="Times New Roman"/>
          <w:spacing w:val="20"/>
          <w:kern w:val="16"/>
          <w:szCs w:val="24"/>
        </w:rPr>
        <w:t>‘</w:t>
      </w:r>
      <w:r w:rsidR="00BC46EA" w:rsidRPr="00A10ADF">
        <w:rPr>
          <w:rFonts w:ascii="Times New Roman" w:eastAsia="標楷體" w:hAnsi="Times New Roman" w:cs="Times New Roman"/>
          <w:spacing w:val="20"/>
          <w:kern w:val="16"/>
          <w:szCs w:val="24"/>
        </w:rPr>
        <w:t>…The two English cases of Copeman v William Food &amp; Sons … and Earlspring Properties Ltd v Guest … held that where the Revenue had concluded that the expense was not wholly and exclusively incurred for the purpose of the taxpayer’s business, it was for the Revenue to determine as a fact how much, if any, of the expense could be treated as so incurred…</w:t>
      </w:r>
      <w:r w:rsidRPr="00A10ADF">
        <w:rPr>
          <w:rFonts w:ascii="Times New Roman" w:eastAsia="標楷體" w:hAnsi="Times New Roman" w:cs="Times New Roman"/>
          <w:spacing w:val="20"/>
          <w:kern w:val="16"/>
          <w:szCs w:val="24"/>
        </w:rPr>
        <w:t>’</w:t>
      </w:r>
    </w:p>
    <w:p w:rsidR="00BC46EA" w:rsidRPr="00A10ADF" w:rsidRDefault="00BC46EA" w:rsidP="00884AA3">
      <w:pPr>
        <w:overflowPunct w:val="0"/>
        <w:autoSpaceDE w:val="0"/>
        <w:autoSpaceDN w:val="0"/>
        <w:ind w:right="29"/>
        <w:jc w:val="both"/>
        <w:textAlignment w:val="baseline"/>
        <w:rPr>
          <w:rFonts w:ascii="Times New Roman" w:eastAsia="標楷體" w:hAnsi="Times New Roman" w:cs="Times New Roman"/>
          <w:spacing w:val="20"/>
          <w:kern w:val="16"/>
          <w:szCs w:val="24"/>
          <w:lang w:eastAsia="zh-HK"/>
        </w:rPr>
      </w:pPr>
    </w:p>
    <w:p w:rsidR="00BC46EA" w:rsidRPr="0060048B" w:rsidRDefault="00BC46EA" w:rsidP="00884AA3">
      <w:pPr>
        <w:overflowPunct w:val="0"/>
        <w:autoSpaceDE w:val="0"/>
        <w:autoSpaceDN w:val="0"/>
        <w:ind w:left="851" w:right="-43" w:hanging="851"/>
        <w:jc w:val="both"/>
        <w:textAlignment w:val="baseline"/>
        <w:rPr>
          <w:rFonts w:ascii="Times New Roman" w:eastAsia="標楷體" w:hAnsi="Times New Roman" w:cs="Times New Roman"/>
          <w:b/>
          <w:i/>
          <w:spacing w:val="20"/>
          <w:kern w:val="16"/>
          <w:sz w:val="28"/>
          <w:szCs w:val="28"/>
        </w:rPr>
      </w:pPr>
      <w:r w:rsidRPr="0060048B">
        <w:rPr>
          <w:rFonts w:ascii="Times New Roman" w:eastAsia="標楷體" w:hAnsi="Times New Roman" w:cs="Times New Roman"/>
          <w:b/>
          <w:i/>
          <w:spacing w:val="20"/>
          <w:kern w:val="16"/>
          <w:sz w:val="28"/>
          <w:szCs w:val="28"/>
        </w:rPr>
        <w:t>舉證責任在於納稅人</w:t>
      </w:r>
    </w:p>
    <w:p w:rsidR="00BC46EA" w:rsidRPr="00A10ADF" w:rsidRDefault="00BC46EA" w:rsidP="00884AA3">
      <w:pPr>
        <w:overflowPunct w:val="0"/>
        <w:autoSpaceDE w:val="0"/>
        <w:autoSpaceDN w:val="0"/>
        <w:ind w:left="720" w:right="-43" w:hanging="720"/>
        <w:jc w:val="both"/>
        <w:textAlignment w:val="baseline"/>
        <w:rPr>
          <w:rFonts w:ascii="Times New Roman" w:eastAsia="標楷體" w:hAnsi="Times New Roman" w:cs="Times New Roman"/>
          <w:spacing w:val="20"/>
          <w:kern w:val="16"/>
          <w:szCs w:val="24"/>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kern w:val="16"/>
          <w:szCs w:val="24"/>
        </w:rPr>
      </w:pPr>
      <w:r w:rsidRPr="00A10ADF">
        <w:rPr>
          <w:rFonts w:ascii="Times New Roman" w:eastAsia="標楷體" w:hAnsi="Times New Roman" w:cs="Times New Roman"/>
          <w:spacing w:val="20"/>
          <w:kern w:val="16"/>
          <w:szCs w:val="24"/>
        </w:rPr>
        <w:t>在</w:t>
      </w:r>
      <w:r w:rsidRPr="0033322E">
        <w:rPr>
          <w:rFonts w:ascii="Times New Roman" w:eastAsia="標楷體" w:hAnsi="Times New Roman" w:cs="Times New Roman"/>
          <w:spacing w:val="20"/>
          <w:kern w:val="16"/>
          <w:szCs w:val="24"/>
          <w:u w:val="single"/>
        </w:rPr>
        <w:t>All Best Wishes Limited</w:t>
      </w:r>
      <w:r w:rsidRPr="00A10ADF">
        <w:rPr>
          <w:rFonts w:ascii="Times New Roman" w:eastAsia="標楷體" w:hAnsi="Times New Roman" w:cs="Times New Roman"/>
          <w:spacing w:val="20"/>
          <w:kern w:val="16"/>
          <w:szCs w:val="24"/>
        </w:rPr>
        <w:t xml:space="preserve"> </w:t>
      </w:r>
      <w:r w:rsidRPr="00A10ADF">
        <w:rPr>
          <w:rFonts w:ascii="Times New Roman" w:eastAsia="標楷體" w:hAnsi="Times New Roman" w:cs="Times New Roman"/>
          <w:spacing w:val="20"/>
          <w:kern w:val="16"/>
          <w:szCs w:val="24"/>
        </w:rPr>
        <w:t>一案中，馬天敏法官指出推翻評稅的責任在於納稅人。</w:t>
      </w:r>
    </w:p>
    <w:p w:rsidR="00BC46EA" w:rsidRPr="00A10ADF" w:rsidRDefault="00BC46EA" w:rsidP="00884AA3">
      <w:pPr>
        <w:overflowPunct w:val="0"/>
        <w:autoSpaceDE w:val="0"/>
        <w:autoSpaceDN w:val="0"/>
        <w:ind w:left="851" w:right="-43" w:hanging="851"/>
        <w:jc w:val="both"/>
        <w:textAlignment w:val="baseline"/>
        <w:rPr>
          <w:rFonts w:ascii="Times New Roman" w:eastAsia="標楷體" w:hAnsi="Times New Roman" w:cs="Times New Roman"/>
          <w:spacing w:val="20"/>
          <w:kern w:val="16"/>
          <w:szCs w:val="24"/>
        </w:rPr>
      </w:pPr>
    </w:p>
    <w:p w:rsidR="00BC46EA" w:rsidRPr="00A10ADF" w:rsidRDefault="00BC46EA" w:rsidP="00884AA3">
      <w:pPr>
        <w:overflowPunct w:val="0"/>
        <w:autoSpaceDE w:val="0"/>
        <w:autoSpaceDN w:val="0"/>
        <w:ind w:leftChars="638" w:left="1531"/>
        <w:jc w:val="both"/>
        <w:textAlignment w:val="baseline"/>
        <w:rPr>
          <w:rFonts w:ascii="Times New Roman" w:eastAsia="標楷體" w:hAnsi="Times New Roman" w:cs="Times New Roman"/>
          <w:spacing w:val="20"/>
          <w:kern w:val="16"/>
          <w:szCs w:val="24"/>
        </w:rPr>
      </w:pPr>
      <w:r w:rsidRPr="00A10ADF">
        <w:rPr>
          <w:rFonts w:ascii="Times New Roman" w:eastAsia="標楷體" w:hAnsi="Times New Roman" w:cs="Times New Roman"/>
          <w:spacing w:val="20"/>
          <w:kern w:val="16"/>
          <w:szCs w:val="24"/>
        </w:rPr>
        <w:t>相關判辭原文如下：</w:t>
      </w:r>
    </w:p>
    <w:p w:rsidR="00BC46EA" w:rsidRPr="00A10ADF" w:rsidRDefault="00BC46EA" w:rsidP="00884AA3">
      <w:pPr>
        <w:overflowPunct w:val="0"/>
        <w:autoSpaceDE w:val="0"/>
        <w:autoSpaceDN w:val="0"/>
        <w:ind w:left="638"/>
        <w:jc w:val="both"/>
        <w:textAlignment w:val="baseline"/>
        <w:rPr>
          <w:rFonts w:ascii="Times New Roman" w:eastAsia="標楷體" w:hAnsi="Times New Roman" w:cs="Times New Roman"/>
          <w:spacing w:val="20"/>
          <w:kern w:val="16"/>
          <w:szCs w:val="24"/>
        </w:rPr>
      </w:pPr>
    </w:p>
    <w:p w:rsidR="00BC46EA" w:rsidRPr="00A10ADF" w:rsidRDefault="00134A6A" w:rsidP="00884AA3">
      <w:pPr>
        <w:overflowPunct w:val="0"/>
        <w:autoSpaceDE w:val="0"/>
        <w:autoSpaceDN w:val="0"/>
        <w:ind w:leftChars="638" w:left="1531"/>
        <w:jc w:val="both"/>
        <w:textAlignment w:val="baseline"/>
        <w:rPr>
          <w:rFonts w:ascii="Times New Roman" w:eastAsia="標楷體" w:hAnsi="Times New Roman" w:cs="Times New Roman"/>
          <w:spacing w:val="20"/>
          <w:kern w:val="16"/>
          <w:szCs w:val="24"/>
        </w:rPr>
      </w:pPr>
      <w:r w:rsidRPr="00A10ADF">
        <w:rPr>
          <w:rFonts w:ascii="Times New Roman" w:eastAsia="標楷體" w:hAnsi="Times New Roman" w:cs="Times New Roman"/>
          <w:spacing w:val="20"/>
          <w:kern w:val="16"/>
          <w:szCs w:val="24"/>
        </w:rPr>
        <w:t>‘</w:t>
      </w:r>
      <w:r w:rsidR="00BC46EA" w:rsidRPr="00A10ADF">
        <w:rPr>
          <w:rFonts w:ascii="Times New Roman" w:eastAsia="標楷體" w:hAnsi="Times New Roman" w:cs="Times New Roman"/>
          <w:spacing w:val="20"/>
          <w:kern w:val="16"/>
          <w:szCs w:val="24"/>
        </w:rPr>
        <w:t>It must be remembered tha</w:t>
      </w:r>
      <w:r w:rsidR="00284ADC" w:rsidRPr="00A10ADF">
        <w:rPr>
          <w:rFonts w:ascii="Times New Roman" w:eastAsia="標楷體" w:hAnsi="Times New Roman" w:cs="Times New Roman"/>
          <w:spacing w:val="20"/>
          <w:kern w:val="16"/>
          <w:szCs w:val="24"/>
        </w:rPr>
        <w:t xml:space="preserve">t the burden of disturbing the </w:t>
      </w:r>
      <w:r w:rsidR="00BC46EA" w:rsidRPr="00A10ADF">
        <w:rPr>
          <w:rFonts w:ascii="Times New Roman" w:eastAsia="標楷體" w:hAnsi="Times New Roman" w:cs="Times New Roman"/>
          <w:spacing w:val="20"/>
          <w:kern w:val="16"/>
          <w:szCs w:val="24"/>
        </w:rPr>
        <w:t>assessment, rests upon the taxpayer.</w:t>
      </w:r>
      <w:r w:rsidRPr="00A10ADF">
        <w:rPr>
          <w:rFonts w:ascii="Times New Roman" w:eastAsia="標楷體" w:hAnsi="Times New Roman" w:cs="Times New Roman"/>
          <w:spacing w:val="20"/>
          <w:kern w:val="16"/>
          <w:szCs w:val="24"/>
        </w:rPr>
        <w:t>’</w:t>
      </w:r>
      <w:r w:rsidR="0033322E" w:rsidRPr="00A10ADF">
        <w:rPr>
          <w:rFonts w:ascii="Times New Roman" w:eastAsia="標楷體" w:hAnsi="Times New Roman" w:cs="Times New Roman"/>
          <w:spacing w:val="20"/>
          <w:kern w:val="16"/>
          <w:szCs w:val="24"/>
        </w:rPr>
        <w:t xml:space="preserve"> </w:t>
      </w:r>
    </w:p>
    <w:p w:rsidR="00BC46EA" w:rsidRPr="00A10ADF" w:rsidRDefault="00BC46EA" w:rsidP="00884AA3">
      <w:pPr>
        <w:overflowPunct w:val="0"/>
        <w:autoSpaceDE w:val="0"/>
        <w:autoSpaceDN w:val="0"/>
        <w:ind w:left="851" w:right="-43" w:hanging="851"/>
        <w:jc w:val="both"/>
        <w:textAlignment w:val="baseline"/>
        <w:rPr>
          <w:rFonts w:ascii="Times New Roman" w:eastAsia="標楷體" w:hAnsi="Times New Roman" w:cs="Times New Roman"/>
          <w:spacing w:val="20"/>
          <w:kern w:val="16"/>
          <w:szCs w:val="24"/>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kern w:val="16"/>
          <w:szCs w:val="24"/>
        </w:rPr>
      </w:pPr>
      <w:r w:rsidRPr="00A10ADF">
        <w:rPr>
          <w:rFonts w:ascii="Times New Roman" w:eastAsia="標楷體" w:hAnsi="Times New Roman" w:cs="Times New Roman"/>
          <w:spacing w:val="20"/>
          <w:kern w:val="16"/>
          <w:szCs w:val="24"/>
        </w:rPr>
        <w:t>在</w:t>
      </w:r>
      <w:r w:rsidRPr="0033322E">
        <w:rPr>
          <w:rFonts w:ascii="Times New Roman" w:eastAsia="標楷體" w:hAnsi="Times New Roman" w:cs="Times New Roman"/>
          <w:spacing w:val="20"/>
          <w:kern w:val="16"/>
          <w:szCs w:val="24"/>
          <w:u w:val="single"/>
        </w:rPr>
        <w:t>Real Estate Investments (NT) Ltd</w:t>
      </w:r>
      <w:r w:rsidRPr="00A10ADF">
        <w:rPr>
          <w:rFonts w:ascii="Times New Roman" w:eastAsia="標楷體" w:hAnsi="Times New Roman" w:cs="Times New Roman"/>
          <w:spacing w:val="20"/>
          <w:kern w:val="16"/>
          <w:szCs w:val="24"/>
        </w:rPr>
        <w:t xml:space="preserve"> </w:t>
      </w:r>
      <w:r w:rsidRPr="00A10ADF">
        <w:rPr>
          <w:rFonts w:ascii="Times New Roman" w:eastAsia="標楷體" w:hAnsi="Times New Roman" w:cs="Times New Roman"/>
          <w:spacing w:val="20"/>
          <w:kern w:val="16"/>
          <w:szCs w:val="24"/>
        </w:rPr>
        <w:t>一案中，包致金常任法官和陳兆愷常任法官表示第</w:t>
      </w:r>
      <w:r w:rsidRPr="00A10ADF">
        <w:rPr>
          <w:rFonts w:ascii="Times New Roman" w:eastAsia="標楷體" w:hAnsi="Times New Roman" w:cs="Times New Roman"/>
          <w:spacing w:val="20"/>
          <w:kern w:val="16"/>
          <w:szCs w:val="24"/>
        </w:rPr>
        <w:t>68(4)</w:t>
      </w:r>
      <w:r w:rsidRPr="00A10ADF">
        <w:rPr>
          <w:rFonts w:ascii="Times New Roman" w:eastAsia="標楷體" w:hAnsi="Times New Roman" w:cs="Times New Roman"/>
          <w:spacing w:val="20"/>
          <w:kern w:val="16"/>
          <w:szCs w:val="24"/>
        </w:rPr>
        <w:t>條「證明上訴所針對的評稅額過多或不正確的舉證責任，須由上訴人承擔。」中所指的舉證責任是不可轉移的。</w:t>
      </w:r>
    </w:p>
    <w:p w:rsidR="00BC46EA" w:rsidRPr="00A10ADF" w:rsidRDefault="00BC46EA" w:rsidP="00884AA3">
      <w:pPr>
        <w:tabs>
          <w:tab w:val="left" w:pos="709"/>
        </w:tabs>
        <w:overflowPunct w:val="0"/>
        <w:autoSpaceDE w:val="0"/>
        <w:autoSpaceDN w:val="0"/>
        <w:ind w:right="-43"/>
        <w:jc w:val="both"/>
        <w:textAlignment w:val="baseline"/>
        <w:rPr>
          <w:rFonts w:ascii="Times New Roman" w:eastAsia="標楷體" w:hAnsi="Times New Roman" w:cs="Times New Roman"/>
          <w:spacing w:val="20"/>
          <w:kern w:val="16"/>
          <w:szCs w:val="24"/>
        </w:rPr>
      </w:pPr>
    </w:p>
    <w:p w:rsidR="00BC46EA" w:rsidRPr="00A10ADF" w:rsidRDefault="00BC46EA" w:rsidP="00884AA3">
      <w:pPr>
        <w:tabs>
          <w:tab w:val="left" w:pos="851"/>
        </w:tabs>
        <w:overflowPunct w:val="0"/>
        <w:autoSpaceDE w:val="0"/>
        <w:autoSpaceDN w:val="0"/>
        <w:ind w:leftChars="638" w:left="2203" w:hangingChars="240" w:hanging="672"/>
        <w:jc w:val="both"/>
        <w:textAlignment w:val="baseline"/>
        <w:rPr>
          <w:rFonts w:ascii="Times New Roman" w:eastAsia="標楷體" w:hAnsi="Times New Roman" w:cs="Times New Roman"/>
          <w:spacing w:val="20"/>
          <w:kern w:val="16"/>
          <w:szCs w:val="24"/>
        </w:rPr>
      </w:pPr>
      <w:r w:rsidRPr="00A10ADF">
        <w:rPr>
          <w:rFonts w:ascii="Times New Roman" w:eastAsia="標楷體" w:hAnsi="Times New Roman" w:cs="Times New Roman"/>
          <w:spacing w:val="20"/>
          <w:kern w:val="16"/>
          <w:szCs w:val="24"/>
        </w:rPr>
        <w:t>相關判辭原文如下：</w:t>
      </w:r>
    </w:p>
    <w:p w:rsidR="00BC46EA" w:rsidRPr="00A10ADF" w:rsidRDefault="00BC46EA" w:rsidP="00884AA3">
      <w:pPr>
        <w:tabs>
          <w:tab w:val="left" w:pos="709"/>
        </w:tabs>
        <w:overflowPunct w:val="0"/>
        <w:autoSpaceDE w:val="0"/>
        <w:autoSpaceDN w:val="0"/>
        <w:ind w:leftChars="638" w:left="2203" w:hangingChars="240" w:hanging="672"/>
        <w:jc w:val="both"/>
        <w:textAlignment w:val="baseline"/>
        <w:rPr>
          <w:rFonts w:ascii="Times New Roman" w:eastAsia="標楷體" w:hAnsi="Times New Roman" w:cs="Times New Roman"/>
          <w:spacing w:val="20"/>
          <w:kern w:val="16"/>
          <w:szCs w:val="24"/>
        </w:rPr>
      </w:pPr>
    </w:p>
    <w:p w:rsidR="00BC46EA" w:rsidRPr="00A10ADF" w:rsidRDefault="00134A6A" w:rsidP="00884AA3">
      <w:pPr>
        <w:tabs>
          <w:tab w:val="left" w:pos="709"/>
        </w:tabs>
        <w:overflowPunct w:val="0"/>
        <w:autoSpaceDE w:val="0"/>
        <w:autoSpaceDN w:val="0"/>
        <w:ind w:leftChars="638" w:left="1531"/>
        <w:jc w:val="both"/>
        <w:textAlignment w:val="baseline"/>
        <w:rPr>
          <w:rFonts w:ascii="Times New Roman" w:eastAsia="標楷體" w:hAnsi="Times New Roman" w:cs="Times New Roman"/>
          <w:spacing w:val="20"/>
          <w:kern w:val="16"/>
          <w:szCs w:val="24"/>
        </w:rPr>
      </w:pPr>
      <w:r w:rsidRPr="00A10ADF">
        <w:rPr>
          <w:rFonts w:ascii="Times New Roman" w:eastAsia="標楷體" w:hAnsi="Times New Roman" w:cs="Times New Roman"/>
          <w:spacing w:val="20"/>
          <w:kern w:val="16"/>
          <w:szCs w:val="24"/>
        </w:rPr>
        <w:t>‘</w:t>
      </w:r>
      <w:r w:rsidR="00BC46EA" w:rsidRPr="00A10ADF">
        <w:rPr>
          <w:rFonts w:ascii="Times New Roman" w:eastAsia="標楷體" w:hAnsi="Times New Roman" w:cs="Times New Roman"/>
          <w:spacing w:val="20"/>
          <w:kern w:val="16"/>
          <w:szCs w:val="24"/>
        </w:rPr>
        <w:t xml:space="preserve">… It is natural and appropriate to strive to decide on something more satisfying than the onus of proof.  And it should generally be possible to do so.  But tax appeals do begin on the basis that, as s. 68(4) of the Inland Revenue Ordinance provides, ‘[t]he onus of proving that the assessment appealed against is excessive or incorrect shall be on the appellant.’  And it is possible although rare for such an </w:t>
      </w:r>
      <w:r w:rsidR="00BC46EA" w:rsidRPr="00263C0C">
        <w:rPr>
          <w:rFonts w:ascii="Times New Roman" w:eastAsia="標楷體" w:hAnsi="Times New Roman" w:cs="Times New Roman"/>
          <w:spacing w:val="20"/>
          <w:kern w:val="16"/>
          <w:szCs w:val="24"/>
        </w:rPr>
        <w:t>appeal to end – and be disposed of – on that basis.</w:t>
      </w:r>
      <w:r w:rsidRPr="00263C0C">
        <w:rPr>
          <w:rFonts w:ascii="Times New Roman" w:eastAsia="標楷體" w:hAnsi="Times New Roman" w:cs="Times New Roman"/>
          <w:spacing w:val="20"/>
          <w:kern w:val="16"/>
          <w:szCs w:val="24"/>
        </w:rPr>
        <w:t>’</w:t>
      </w:r>
      <w:r w:rsidR="00263C0C" w:rsidRPr="00263C0C">
        <w:rPr>
          <w:rFonts w:ascii="Times New Roman" w:eastAsia="標楷體" w:hAnsi="Times New Roman" w:cs="Times New Roman"/>
          <w:spacing w:val="20"/>
          <w:kern w:val="16"/>
          <w:szCs w:val="20"/>
        </w:rPr>
        <w:t>（第</w:t>
      </w:r>
      <w:r w:rsidR="00263C0C" w:rsidRPr="00263C0C">
        <w:rPr>
          <w:rFonts w:ascii="Times New Roman" w:eastAsia="標楷體" w:hAnsi="Times New Roman" w:cs="Times New Roman"/>
          <w:spacing w:val="20"/>
          <w:kern w:val="16"/>
          <w:szCs w:val="20"/>
        </w:rPr>
        <w:t>445</w:t>
      </w:r>
      <w:r w:rsidR="00263C0C" w:rsidRPr="00263C0C">
        <w:rPr>
          <w:rFonts w:ascii="Times New Roman" w:eastAsia="標楷體" w:hAnsi="Times New Roman" w:cs="Times New Roman"/>
          <w:spacing w:val="20"/>
          <w:kern w:val="16"/>
          <w:szCs w:val="20"/>
        </w:rPr>
        <w:t>頁第</w:t>
      </w:r>
      <w:r w:rsidR="00263C0C" w:rsidRPr="00263C0C">
        <w:rPr>
          <w:rFonts w:ascii="Times New Roman" w:eastAsia="標楷體" w:hAnsi="Times New Roman" w:cs="Times New Roman"/>
          <w:spacing w:val="20"/>
          <w:kern w:val="16"/>
          <w:szCs w:val="20"/>
        </w:rPr>
        <w:t>32</w:t>
      </w:r>
      <w:r w:rsidR="00263C0C" w:rsidRPr="00263C0C">
        <w:rPr>
          <w:rFonts w:ascii="Times New Roman" w:eastAsia="標楷體" w:hAnsi="Times New Roman" w:cs="Times New Roman"/>
          <w:spacing w:val="20"/>
          <w:kern w:val="16"/>
          <w:szCs w:val="20"/>
        </w:rPr>
        <w:t>段）</w:t>
      </w:r>
      <w:r w:rsidR="003D6ED8" w:rsidRPr="00263C0C">
        <w:rPr>
          <w:rFonts w:ascii="Times New Roman" w:eastAsia="標楷體" w:hAnsi="Times New Roman" w:cs="Times New Roman"/>
          <w:spacing w:val="20"/>
          <w:kern w:val="16"/>
          <w:szCs w:val="24"/>
        </w:rPr>
        <w:t xml:space="preserve"> </w:t>
      </w:r>
    </w:p>
    <w:p w:rsidR="00BC46EA" w:rsidRPr="00A10ADF" w:rsidRDefault="00BC46EA" w:rsidP="00884AA3">
      <w:pPr>
        <w:tabs>
          <w:tab w:val="left" w:pos="709"/>
        </w:tabs>
        <w:overflowPunct w:val="0"/>
        <w:autoSpaceDE w:val="0"/>
        <w:autoSpaceDN w:val="0"/>
        <w:ind w:leftChars="638" w:left="2203" w:hangingChars="240" w:hanging="672"/>
        <w:jc w:val="both"/>
        <w:textAlignment w:val="baseline"/>
        <w:rPr>
          <w:rFonts w:ascii="Times New Roman" w:eastAsia="標楷體" w:hAnsi="Times New Roman" w:cs="Times New Roman"/>
          <w:spacing w:val="20"/>
          <w:kern w:val="16"/>
          <w:szCs w:val="24"/>
        </w:rPr>
      </w:pPr>
    </w:p>
    <w:p w:rsidR="00BC46EA" w:rsidRPr="00A10ADF" w:rsidRDefault="00134A6A" w:rsidP="00884AA3">
      <w:pPr>
        <w:overflowPunct w:val="0"/>
        <w:autoSpaceDE w:val="0"/>
        <w:autoSpaceDN w:val="0"/>
        <w:ind w:leftChars="638" w:left="1531"/>
        <w:jc w:val="both"/>
        <w:textAlignment w:val="baseline"/>
        <w:rPr>
          <w:rFonts w:ascii="Times New Roman" w:eastAsia="標楷體" w:hAnsi="Times New Roman" w:cs="Times New Roman"/>
          <w:spacing w:val="20"/>
          <w:kern w:val="16"/>
          <w:szCs w:val="24"/>
        </w:rPr>
      </w:pPr>
      <w:r w:rsidRPr="00A10ADF">
        <w:rPr>
          <w:rFonts w:ascii="Times New Roman" w:eastAsia="標楷體" w:hAnsi="Times New Roman" w:cs="Times New Roman"/>
          <w:spacing w:val="20"/>
          <w:kern w:val="16"/>
          <w:szCs w:val="24"/>
        </w:rPr>
        <w:t>‘</w:t>
      </w:r>
      <w:r w:rsidR="00BC46EA" w:rsidRPr="00A10ADF">
        <w:rPr>
          <w:rFonts w:ascii="Times New Roman" w:eastAsia="標楷體" w:hAnsi="Times New Roman" w:cs="Times New Roman"/>
          <w:spacing w:val="20"/>
          <w:kern w:val="16"/>
          <w:szCs w:val="24"/>
        </w:rPr>
        <w:t xml:space="preserve">As for the notion of a shifting onus, such a notion is seldom if ever helpful.  Certainly it cannot shift the onus of proof from where s.a68(4) of the Inland Revenue Ordinance places it, namely on a taxpayer who appeals against an assessment to </w:t>
      </w:r>
      <w:r w:rsidR="00BC46EA" w:rsidRPr="00A10ADF">
        <w:rPr>
          <w:rFonts w:ascii="Times New Roman" w:eastAsia="標楷體" w:hAnsi="Times New Roman" w:cs="Times New Roman"/>
          <w:spacing w:val="20"/>
          <w:kern w:val="16"/>
          <w:szCs w:val="24"/>
        </w:rPr>
        <w:lastRenderedPageBreak/>
        <w:t>show that it is excessive or incorrect</w:t>
      </w:r>
      <w:r w:rsidR="00BC46EA" w:rsidRPr="00E5329F">
        <w:rPr>
          <w:rFonts w:ascii="Times New Roman" w:eastAsia="標楷體" w:hAnsi="Times New Roman" w:cs="Times New Roman"/>
          <w:spacing w:val="20"/>
          <w:kern w:val="16"/>
          <w:szCs w:val="24"/>
        </w:rPr>
        <w:t>.</w:t>
      </w:r>
      <w:r w:rsidRPr="00E5329F">
        <w:rPr>
          <w:rFonts w:ascii="Times New Roman" w:eastAsia="標楷體" w:hAnsi="Times New Roman" w:cs="Times New Roman"/>
          <w:spacing w:val="20"/>
          <w:kern w:val="16"/>
          <w:szCs w:val="24"/>
        </w:rPr>
        <w:t>’</w:t>
      </w:r>
      <w:r w:rsidR="00136C39" w:rsidRPr="00E5329F">
        <w:rPr>
          <w:rFonts w:ascii="Times New Roman" w:eastAsia="標楷體" w:hAnsi="Times New Roman" w:cs="Times New Roman"/>
          <w:spacing w:val="20"/>
          <w:kern w:val="16"/>
          <w:szCs w:val="20"/>
        </w:rPr>
        <w:t>（第</w:t>
      </w:r>
      <w:r w:rsidR="00136C39" w:rsidRPr="00E5329F">
        <w:rPr>
          <w:rFonts w:ascii="Times New Roman" w:eastAsia="標楷體" w:hAnsi="Times New Roman" w:cs="Times New Roman"/>
          <w:spacing w:val="20"/>
          <w:kern w:val="16"/>
          <w:szCs w:val="20"/>
        </w:rPr>
        <w:t>446</w:t>
      </w:r>
      <w:r w:rsidR="00136C39" w:rsidRPr="00E5329F">
        <w:rPr>
          <w:rFonts w:ascii="Times New Roman" w:eastAsia="標楷體" w:hAnsi="Times New Roman" w:cs="Times New Roman"/>
          <w:spacing w:val="20"/>
          <w:kern w:val="16"/>
          <w:szCs w:val="20"/>
        </w:rPr>
        <w:t>頁第</w:t>
      </w:r>
      <w:r w:rsidR="00136C39" w:rsidRPr="00E5329F">
        <w:rPr>
          <w:rFonts w:ascii="Times New Roman" w:eastAsia="標楷體" w:hAnsi="Times New Roman" w:cs="Times New Roman"/>
          <w:spacing w:val="20"/>
          <w:kern w:val="16"/>
          <w:szCs w:val="20"/>
        </w:rPr>
        <w:t>35</w:t>
      </w:r>
      <w:r w:rsidR="00136C39" w:rsidRPr="00E5329F">
        <w:rPr>
          <w:rFonts w:ascii="Times New Roman" w:eastAsia="標楷體" w:hAnsi="Times New Roman" w:cs="Times New Roman"/>
          <w:spacing w:val="20"/>
          <w:kern w:val="16"/>
          <w:szCs w:val="20"/>
        </w:rPr>
        <w:t>段）</w:t>
      </w:r>
    </w:p>
    <w:p w:rsidR="00BC46EA" w:rsidRPr="00A10ADF" w:rsidRDefault="00BC46EA" w:rsidP="00884AA3">
      <w:pPr>
        <w:overflowPunct w:val="0"/>
        <w:autoSpaceDE w:val="0"/>
        <w:autoSpaceDN w:val="0"/>
        <w:adjustRightInd w:val="0"/>
        <w:snapToGrid w:val="0"/>
        <w:ind w:left="567" w:hanging="567"/>
        <w:rPr>
          <w:rFonts w:ascii="Times New Roman" w:eastAsia="標楷體" w:hAnsi="Times New Roman" w:cs="Times New Roman"/>
          <w:b/>
          <w:bCs/>
          <w:spacing w:val="20"/>
          <w:szCs w:val="24"/>
          <w:u w:val="single"/>
        </w:rPr>
      </w:pPr>
    </w:p>
    <w:p w:rsidR="00BC46EA" w:rsidRPr="0060048B" w:rsidRDefault="00BC46EA" w:rsidP="00884AA3">
      <w:pPr>
        <w:overflowPunct w:val="0"/>
        <w:autoSpaceDE w:val="0"/>
        <w:autoSpaceDN w:val="0"/>
        <w:adjustRightInd w:val="0"/>
        <w:snapToGrid w:val="0"/>
        <w:ind w:left="567" w:hanging="567"/>
        <w:rPr>
          <w:rFonts w:ascii="Times New Roman" w:eastAsia="標楷體" w:hAnsi="Times New Roman" w:cs="Times New Roman"/>
          <w:b/>
          <w:i/>
          <w:spacing w:val="20"/>
          <w:sz w:val="28"/>
          <w:szCs w:val="28"/>
        </w:rPr>
      </w:pPr>
      <w:r w:rsidRPr="0060048B">
        <w:rPr>
          <w:rFonts w:ascii="Times New Roman" w:eastAsia="標楷體" w:hAnsi="Times New Roman" w:cs="Times New Roman"/>
          <w:b/>
          <w:i/>
          <w:spacing w:val="20"/>
          <w:sz w:val="28"/>
          <w:szCs w:val="28"/>
        </w:rPr>
        <w:t>與本上訴類同的委員會案例</w:t>
      </w:r>
    </w:p>
    <w:p w:rsidR="00BC46EA" w:rsidRPr="00A10ADF" w:rsidRDefault="00BC46EA" w:rsidP="00884AA3">
      <w:pPr>
        <w:overflowPunct w:val="0"/>
        <w:autoSpaceDE w:val="0"/>
        <w:autoSpaceDN w:val="0"/>
        <w:adjustRightInd w:val="0"/>
        <w:snapToGrid w:val="0"/>
        <w:ind w:left="720" w:hanging="720"/>
        <w:rPr>
          <w:rFonts w:ascii="Times New Roman" w:eastAsia="標楷體" w:hAnsi="Times New Roman" w:cs="Times New Roman"/>
          <w:b/>
          <w:bCs/>
          <w:spacing w:val="20"/>
          <w:szCs w:val="24"/>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rPr>
      </w:pPr>
      <w:r w:rsidRPr="00A10ADF">
        <w:rPr>
          <w:rFonts w:ascii="Times New Roman" w:eastAsia="標楷體" w:hAnsi="Times New Roman" w:cs="Times New Roman"/>
          <w:bCs/>
          <w:spacing w:val="20"/>
          <w:szCs w:val="24"/>
          <w:lang w:eastAsia="zh-HK"/>
        </w:rPr>
        <w:t>在委員會案例</w:t>
      </w:r>
      <w:r w:rsidRPr="00A10ADF">
        <w:rPr>
          <w:rFonts w:ascii="Times New Roman" w:eastAsia="標楷體" w:hAnsi="Times New Roman" w:cs="Times New Roman"/>
          <w:bCs/>
          <w:spacing w:val="20"/>
          <w:szCs w:val="24"/>
          <w:u w:val="single"/>
          <w:lang w:eastAsia="zh-HK"/>
        </w:rPr>
        <w:t>D52</w:t>
      </w:r>
      <w:r w:rsidR="00137B50" w:rsidRPr="00A10ADF">
        <w:rPr>
          <w:rFonts w:ascii="Times New Roman" w:eastAsia="標楷體" w:hAnsi="Times New Roman" w:cs="Times New Roman"/>
          <w:bCs/>
          <w:spacing w:val="20"/>
          <w:szCs w:val="24"/>
          <w:u w:val="single"/>
        </w:rPr>
        <w:t>/</w:t>
      </w:r>
      <w:r w:rsidRPr="00A10ADF">
        <w:rPr>
          <w:rFonts w:ascii="Times New Roman" w:eastAsia="標楷體" w:hAnsi="Times New Roman" w:cs="Times New Roman"/>
          <w:bCs/>
          <w:spacing w:val="20"/>
          <w:szCs w:val="24"/>
          <w:u w:val="single"/>
        </w:rPr>
        <w:t>03</w:t>
      </w:r>
      <w:r w:rsidR="00284ADC" w:rsidRPr="00A10ADF">
        <w:rPr>
          <w:rFonts w:ascii="Times New Roman" w:eastAsia="標楷體" w:hAnsi="Times New Roman" w:cs="Times New Roman"/>
          <w:bCs/>
          <w:spacing w:val="20"/>
          <w:szCs w:val="24"/>
        </w:rPr>
        <w:t xml:space="preserve"> </w:t>
      </w:r>
      <w:r w:rsidR="00A81CE4">
        <w:rPr>
          <w:rFonts w:ascii="Times New Roman" w:eastAsia="標楷體" w:hAnsi="Times New Roman" w:cs="Times New Roman"/>
          <w:bCs/>
          <w:spacing w:val="20"/>
          <w:szCs w:val="24"/>
        </w:rPr>
        <w:t>18</w:t>
      </w:r>
      <w:r w:rsidRPr="00A10ADF">
        <w:rPr>
          <w:rFonts w:ascii="Times New Roman" w:eastAsia="標楷體" w:hAnsi="Times New Roman" w:cs="Times New Roman"/>
          <w:bCs/>
          <w:spacing w:val="20"/>
          <w:szCs w:val="24"/>
        </w:rPr>
        <w:t xml:space="preserve"> IRBRD 577</w:t>
      </w:r>
      <w:r w:rsidRPr="00A10ADF">
        <w:rPr>
          <w:rFonts w:ascii="Times New Roman" w:eastAsia="標楷體" w:hAnsi="Times New Roman" w:cs="Times New Roman"/>
          <w:bCs/>
          <w:spacing w:val="20"/>
          <w:szCs w:val="24"/>
          <w:lang w:eastAsia="zh-HK"/>
        </w:rPr>
        <w:t>中</w:t>
      </w:r>
      <w:r w:rsidRPr="00A10ADF">
        <w:rPr>
          <w:rFonts w:ascii="Times New Roman" w:eastAsia="標楷體" w:hAnsi="Times New Roman" w:cs="Times New Roman"/>
          <w:bCs/>
          <w:spacing w:val="20"/>
          <w:szCs w:val="24"/>
        </w:rPr>
        <w:t>，</w:t>
      </w:r>
      <w:r w:rsidRPr="00A10ADF">
        <w:rPr>
          <w:rFonts w:ascii="Times New Roman" w:eastAsia="標楷體" w:hAnsi="Times New Roman" w:cs="Times New Roman"/>
          <w:bCs/>
          <w:spacing w:val="20"/>
          <w:szCs w:val="24"/>
          <w:lang w:eastAsia="zh-HK"/>
        </w:rPr>
        <w:t>納稅人堅稱購買涉案物業的意圖是用作自住，因此上訴所涉及的利潤並非源自生意活動，而是屬於資產增值，無須課稅。委員會在裁決時指出，它需要判斷的是「究竟納稅人是否成功地舉證了她當日購入有關物業時抱著購入自住的意圖」。納稅人自己陳述她當日的意圖當然不能盡信，真確的、實際的和可以實現的意圖必須在考慮所有證據（包括有關人等曾經說過的話及曾經做過的事）後，方可作出裁決。在考慮過納稅人所有的證供及整個案情後，特別是納稅人於購入該物業後的多項行為，包括未成交前已將之放售及從沒有搬入該物業居住等，明顯為其轉售意圖的表徵（</w:t>
      </w:r>
      <w:r w:rsidRPr="00A10ADF">
        <w:rPr>
          <w:rFonts w:ascii="Times New Roman" w:eastAsia="標楷體" w:hAnsi="Times New Roman" w:cs="Times New Roman"/>
          <w:szCs w:val="24"/>
        </w:rPr>
        <w:t>第</w:t>
      </w:r>
      <w:r w:rsidRPr="00A10ADF">
        <w:rPr>
          <w:rFonts w:ascii="Times New Roman" w:eastAsia="標楷體" w:hAnsi="Times New Roman" w:cs="Times New Roman"/>
          <w:szCs w:val="24"/>
        </w:rPr>
        <w:t>5</w:t>
      </w:r>
      <w:r w:rsidRPr="00A10ADF">
        <w:rPr>
          <w:rFonts w:ascii="Times New Roman" w:eastAsia="標楷體" w:hAnsi="Times New Roman" w:cs="Times New Roman"/>
          <w:spacing w:val="20"/>
          <w:szCs w:val="24"/>
        </w:rPr>
        <w:t>79</w:t>
      </w:r>
      <w:r w:rsidRPr="00A10ADF">
        <w:rPr>
          <w:rFonts w:ascii="Times New Roman" w:eastAsia="標楷體" w:hAnsi="Times New Roman" w:cs="Times New Roman"/>
          <w:spacing w:val="20"/>
          <w:szCs w:val="24"/>
        </w:rPr>
        <w:t>頁）</w:t>
      </w:r>
      <w:r w:rsidRPr="00A10ADF">
        <w:rPr>
          <w:rFonts w:ascii="Times New Roman" w:eastAsia="標楷體" w:hAnsi="Times New Roman" w:cs="Times New Roman"/>
          <w:spacing w:val="20"/>
          <w:szCs w:val="24"/>
        </w:rPr>
        <w:t xml:space="preserve">; </w:t>
      </w:r>
      <w:r w:rsidRPr="00A10ADF">
        <w:rPr>
          <w:rFonts w:ascii="Times New Roman" w:eastAsia="標楷體" w:hAnsi="Times New Roman" w:cs="Times New Roman"/>
          <w:bCs/>
          <w:spacing w:val="20"/>
          <w:szCs w:val="24"/>
          <w:lang w:eastAsia="zh-HK"/>
        </w:rPr>
        <w:t>委員會認為沒有客觀事實支持納稅人購入該物業作自住用途的聲稱，所得利潤必須課稅</w:t>
      </w:r>
      <w:r w:rsidRPr="00A10ADF">
        <w:rPr>
          <w:rFonts w:ascii="Times New Roman" w:eastAsia="標楷體" w:hAnsi="Times New Roman" w:cs="Times New Roman"/>
          <w:spacing w:val="20"/>
          <w:szCs w:val="24"/>
        </w:rPr>
        <w:t>。</w:t>
      </w:r>
    </w:p>
    <w:p w:rsidR="00BC46EA" w:rsidRPr="00A10ADF" w:rsidRDefault="00BC46EA" w:rsidP="00884AA3">
      <w:pPr>
        <w:tabs>
          <w:tab w:val="left" w:pos="851"/>
        </w:tabs>
        <w:overflowPunct w:val="0"/>
        <w:autoSpaceDE w:val="0"/>
        <w:autoSpaceDN w:val="0"/>
        <w:snapToGrid w:val="0"/>
        <w:ind w:left="851" w:hanging="851"/>
        <w:jc w:val="both"/>
        <w:rPr>
          <w:rFonts w:ascii="Times New Roman" w:eastAsia="標楷體" w:hAnsi="Times New Roman" w:cs="Times New Roman"/>
          <w:bCs/>
          <w:spacing w:val="20"/>
          <w:szCs w:val="24"/>
        </w:rPr>
      </w:pPr>
    </w:p>
    <w:p w:rsidR="00BC46EA" w:rsidRPr="0060048B" w:rsidRDefault="00BC46EA" w:rsidP="00884AA3">
      <w:pPr>
        <w:numPr>
          <w:ilvl w:val="0"/>
          <w:numId w:val="3"/>
        </w:numPr>
        <w:overflowPunct w:val="0"/>
        <w:autoSpaceDE w:val="0"/>
        <w:autoSpaceDN w:val="0"/>
        <w:snapToGrid w:val="0"/>
        <w:ind w:left="0" w:firstLine="0"/>
        <w:rPr>
          <w:rFonts w:ascii="Times New Roman" w:eastAsia="標楷體" w:hAnsi="Times New Roman" w:cs="Times New Roman"/>
          <w:b/>
          <w:spacing w:val="20"/>
          <w:sz w:val="28"/>
          <w:szCs w:val="28"/>
        </w:rPr>
      </w:pPr>
      <w:r w:rsidRPr="0060048B">
        <w:rPr>
          <w:rFonts w:ascii="Times New Roman" w:eastAsia="標楷體" w:hAnsi="Times New Roman" w:cs="Times New Roman"/>
          <w:b/>
          <w:spacing w:val="20"/>
          <w:sz w:val="28"/>
          <w:szCs w:val="28"/>
        </w:rPr>
        <w:t>與上訴理由相關之證據及分析</w:t>
      </w:r>
    </w:p>
    <w:p w:rsidR="00BC46EA" w:rsidRPr="00A10ADF" w:rsidRDefault="00BC46EA" w:rsidP="00884AA3">
      <w:pPr>
        <w:tabs>
          <w:tab w:val="left" w:pos="851"/>
        </w:tabs>
        <w:overflowPunct w:val="0"/>
        <w:autoSpaceDE w:val="0"/>
        <w:autoSpaceDN w:val="0"/>
        <w:snapToGrid w:val="0"/>
        <w:ind w:leftChars="295" w:left="1559" w:hanging="851"/>
        <w:jc w:val="both"/>
        <w:rPr>
          <w:rFonts w:ascii="Times New Roman" w:eastAsia="標楷體" w:hAnsi="Times New Roman" w:cs="Times New Roman"/>
          <w:b/>
          <w:spacing w:val="20"/>
          <w:szCs w:val="24"/>
          <w:u w:val="single"/>
        </w:rPr>
      </w:pPr>
    </w:p>
    <w:p w:rsidR="00BC46EA"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bCs/>
          <w:spacing w:val="20"/>
          <w:szCs w:val="24"/>
        </w:rPr>
        <w:t>本上訴中上訴人最後聲稱她和家人曾經在其中五個居所物業</w:t>
      </w:r>
      <w:r w:rsidRPr="00A10ADF">
        <w:rPr>
          <w:rFonts w:ascii="Times New Roman" w:eastAsia="標楷體" w:hAnsi="Times New Roman" w:cs="Times New Roman"/>
          <w:spacing w:val="20"/>
          <w:szCs w:val="24"/>
          <w:lang w:eastAsia="zh-HK"/>
        </w:rPr>
        <w:t>（即物業</w:t>
      </w:r>
      <w:r w:rsidRPr="00A10ADF">
        <w:rPr>
          <w:rFonts w:ascii="Times New Roman" w:eastAsia="標楷體" w:hAnsi="Times New Roman" w:cs="Times New Roman"/>
          <w:spacing w:val="20"/>
          <w:szCs w:val="24"/>
          <w:lang w:eastAsia="zh-HK"/>
        </w:rPr>
        <w:t>7</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8</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11</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12</w:t>
      </w:r>
      <w:r w:rsidRPr="00A10ADF">
        <w:rPr>
          <w:rFonts w:ascii="Times New Roman" w:eastAsia="標楷體" w:hAnsi="Times New Roman" w:cs="Times New Roman"/>
          <w:spacing w:val="20"/>
          <w:szCs w:val="24"/>
          <w:lang w:eastAsia="zh-HK"/>
        </w:rPr>
        <w:t>及</w:t>
      </w:r>
      <w:r w:rsidRPr="00A10ADF">
        <w:rPr>
          <w:rFonts w:ascii="Times New Roman" w:eastAsia="標楷體" w:hAnsi="Times New Roman" w:cs="Times New Roman"/>
          <w:spacing w:val="20"/>
          <w:szCs w:val="24"/>
          <w:lang w:eastAsia="zh-HK"/>
        </w:rPr>
        <w:t>15</w:t>
      </w:r>
      <w:r w:rsidRPr="00A10ADF">
        <w:rPr>
          <w:rFonts w:ascii="Times New Roman" w:eastAsia="標楷體" w:hAnsi="Times New Roman" w:cs="Times New Roman"/>
          <w:spacing w:val="20"/>
          <w:szCs w:val="24"/>
          <w:lang w:eastAsia="zh-HK"/>
        </w:rPr>
        <w:t>）居住，因此，出售</w:t>
      </w:r>
      <w:r w:rsidRPr="00A10ADF">
        <w:rPr>
          <w:rFonts w:ascii="Times New Roman" w:eastAsia="標楷體" w:hAnsi="Times New Roman" w:cs="Times New Roman"/>
          <w:bCs/>
          <w:spacing w:val="20"/>
          <w:szCs w:val="24"/>
        </w:rPr>
        <w:t>居所</w:t>
      </w:r>
      <w:r w:rsidRPr="00A10ADF">
        <w:rPr>
          <w:rFonts w:ascii="Times New Roman" w:eastAsia="標楷體" w:hAnsi="Times New Roman" w:cs="Times New Roman"/>
          <w:spacing w:val="20"/>
          <w:szCs w:val="24"/>
          <w:lang w:eastAsia="zh-HK"/>
        </w:rPr>
        <w:t>物業所得的利潤不應課繳利得稅。</w:t>
      </w:r>
    </w:p>
    <w:p w:rsidR="007C0D80" w:rsidRPr="00A10ADF" w:rsidRDefault="007C0D80" w:rsidP="00884AA3">
      <w:pPr>
        <w:overflowPunct w:val="0"/>
        <w:autoSpaceDE w:val="0"/>
        <w:autoSpaceDN w:val="0"/>
        <w:jc w:val="both"/>
        <w:rPr>
          <w:rFonts w:ascii="Times New Roman" w:eastAsia="標楷體" w:hAnsi="Times New Roman" w:cs="Times New Roman"/>
          <w:spacing w:val="20"/>
          <w:szCs w:val="24"/>
          <w:lang w:eastAsia="zh-HK"/>
        </w:rPr>
      </w:pPr>
    </w:p>
    <w:p w:rsidR="00BC46EA" w:rsidRPr="0060048B" w:rsidRDefault="00BC46EA" w:rsidP="00884AA3">
      <w:pPr>
        <w:tabs>
          <w:tab w:val="left" w:pos="851"/>
        </w:tabs>
        <w:overflowPunct w:val="0"/>
        <w:autoSpaceDE w:val="0"/>
        <w:autoSpaceDN w:val="0"/>
        <w:snapToGrid w:val="0"/>
        <w:ind w:left="851" w:hanging="851"/>
        <w:jc w:val="both"/>
        <w:rPr>
          <w:rFonts w:ascii="Times New Roman" w:eastAsia="標楷體" w:hAnsi="Times New Roman" w:cs="Times New Roman"/>
          <w:b/>
          <w:bCs/>
          <w:i/>
          <w:spacing w:val="20"/>
          <w:sz w:val="28"/>
          <w:szCs w:val="28"/>
          <w:lang w:val="en-GB" w:eastAsia="zh-HK"/>
        </w:rPr>
      </w:pPr>
      <w:r w:rsidRPr="0060048B">
        <w:rPr>
          <w:rFonts w:ascii="Times New Roman" w:eastAsia="標楷體" w:hAnsi="Times New Roman" w:cs="Times New Roman"/>
          <w:b/>
          <w:i/>
          <w:spacing w:val="20"/>
          <w:sz w:val="28"/>
          <w:szCs w:val="28"/>
          <w:lang w:eastAsia="zh-HK"/>
        </w:rPr>
        <w:t>居所</w:t>
      </w:r>
      <w:r w:rsidRPr="0060048B">
        <w:rPr>
          <w:rFonts w:ascii="Times New Roman" w:eastAsia="標楷體" w:hAnsi="Times New Roman" w:cs="Times New Roman"/>
          <w:b/>
          <w:bCs/>
          <w:i/>
          <w:spacing w:val="20"/>
          <w:sz w:val="28"/>
          <w:szCs w:val="28"/>
          <w:lang w:val="en-GB" w:eastAsia="zh-HK"/>
        </w:rPr>
        <w:t>物業的持有期</w:t>
      </w:r>
    </w:p>
    <w:p w:rsidR="00BC46EA" w:rsidRPr="00A10ADF" w:rsidRDefault="00BC46EA" w:rsidP="00884AA3">
      <w:pPr>
        <w:tabs>
          <w:tab w:val="left" w:pos="851"/>
        </w:tabs>
        <w:overflowPunct w:val="0"/>
        <w:autoSpaceDE w:val="0"/>
        <w:autoSpaceDN w:val="0"/>
        <w:snapToGrid w:val="0"/>
        <w:ind w:left="851" w:hanging="851"/>
        <w:jc w:val="both"/>
        <w:rPr>
          <w:rFonts w:ascii="Times New Roman" w:eastAsia="標楷體" w:hAnsi="Times New Roman" w:cs="Times New Roman"/>
          <w:spacing w:val="20"/>
          <w:szCs w:val="24"/>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針對</w:t>
      </w:r>
      <w:r w:rsidRPr="00A10ADF">
        <w:rPr>
          <w:rFonts w:ascii="Times New Roman" w:eastAsia="標楷體" w:hAnsi="Times New Roman" w:cs="Times New Roman"/>
          <w:bCs/>
          <w:spacing w:val="20"/>
          <w:szCs w:val="24"/>
        </w:rPr>
        <w:t>上訴人提出的</w:t>
      </w:r>
      <w:r w:rsidRPr="00A10ADF">
        <w:rPr>
          <w:rFonts w:ascii="Times New Roman" w:eastAsia="標楷體" w:hAnsi="Times New Roman" w:cs="Times New Roman"/>
          <w:spacing w:val="20"/>
          <w:szCs w:val="24"/>
          <w:lang w:eastAsia="zh-HK"/>
        </w:rPr>
        <w:t>買賣該</w:t>
      </w:r>
      <w:r w:rsidRPr="00A10ADF">
        <w:rPr>
          <w:rFonts w:ascii="Times New Roman" w:eastAsia="標楷體" w:hAnsi="Times New Roman" w:cs="Times New Roman"/>
          <w:bCs/>
          <w:spacing w:val="20"/>
          <w:szCs w:val="24"/>
        </w:rPr>
        <w:t>五個</w:t>
      </w:r>
      <w:r w:rsidRPr="00A10ADF">
        <w:rPr>
          <w:rFonts w:ascii="Times New Roman" w:eastAsia="標楷體" w:hAnsi="Times New Roman" w:cs="Times New Roman"/>
          <w:spacing w:val="20"/>
          <w:szCs w:val="24"/>
          <w:lang w:eastAsia="zh-HK"/>
        </w:rPr>
        <w:t>居所物業並非生意性質的投機活動的上訴理由</w:t>
      </w:r>
      <w:r w:rsidR="00C274BA">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課題，委員會考慮了居所物業持有期的客觀證據。根據土地註冊處</w:t>
      </w:r>
      <w:r w:rsidRPr="00A10ADF">
        <w:rPr>
          <w:rFonts w:ascii="Times New Roman" w:eastAsia="標楷體" w:hAnsi="Times New Roman" w:cs="Times New Roman"/>
          <w:bCs/>
          <w:spacing w:val="20"/>
          <w:szCs w:val="24"/>
          <w:lang w:eastAsia="zh-HK"/>
        </w:rPr>
        <w:t>有關</w:t>
      </w:r>
      <w:r w:rsidRPr="00A10ADF">
        <w:rPr>
          <w:rFonts w:ascii="Times New Roman" w:eastAsia="標楷體" w:hAnsi="Times New Roman" w:cs="Times New Roman"/>
          <w:spacing w:val="20"/>
          <w:szCs w:val="24"/>
          <w:lang w:eastAsia="zh-HK"/>
        </w:rPr>
        <w:t>轉讓契約記錄，</w:t>
      </w:r>
      <w:r w:rsidRPr="00A10ADF">
        <w:rPr>
          <w:rFonts w:ascii="Times New Roman" w:eastAsia="標楷體" w:hAnsi="Times New Roman" w:cs="Times New Roman"/>
          <w:bCs/>
          <w:spacing w:val="20"/>
          <w:szCs w:val="24"/>
        </w:rPr>
        <w:t>上訴人</w:t>
      </w:r>
      <w:r w:rsidRPr="00A10ADF">
        <w:rPr>
          <w:rFonts w:ascii="Times New Roman" w:eastAsia="標楷體" w:hAnsi="Times New Roman" w:cs="Times New Roman"/>
          <w:spacing w:val="20"/>
          <w:szCs w:val="24"/>
          <w:lang w:val="en-GB" w:eastAsia="zh-HK"/>
        </w:rPr>
        <w:t>持有</w:t>
      </w:r>
      <w:r w:rsidRPr="00A10ADF">
        <w:rPr>
          <w:rFonts w:ascii="Times New Roman" w:eastAsia="標楷體" w:hAnsi="Times New Roman" w:cs="Times New Roman"/>
          <w:spacing w:val="20"/>
          <w:szCs w:val="24"/>
          <w:lang w:eastAsia="zh-HK"/>
        </w:rPr>
        <w:t>居所</w:t>
      </w:r>
      <w:r w:rsidRPr="00A10ADF">
        <w:rPr>
          <w:rFonts w:ascii="Times New Roman" w:eastAsia="標楷體" w:hAnsi="Times New Roman" w:cs="Times New Roman"/>
          <w:spacing w:val="20"/>
          <w:szCs w:val="24"/>
          <w:lang w:val="en-GB" w:eastAsia="zh-HK"/>
        </w:rPr>
        <w:t>物業的時間如下</w:t>
      </w:r>
      <w:r w:rsidRPr="00A10ADF">
        <w:rPr>
          <w:rFonts w:ascii="Times New Roman" w:eastAsia="標楷體" w:hAnsi="Times New Roman" w:cs="Times New Roman"/>
          <w:spacing w:val="20"/>
          <w:szCs w:val="24"/>
          <w:lang w:val="en-GB" w:eastAsia="zh-HK"/>
        </w:rPr>
        <w:t>:</w:t>
      </w:r>
    </w:p>
    <w:p w:rsidR="00BC46EA" w:rsidRPr="00A10ADF" w:rsidRDefault="00BC46EA" w:rsidP="00884AA3">
      <w:pPr>
        <w:overflowPunct w:val="0"/>
        <w:autoSpaceDE w:val="0"/>
        <w:autoSpaceDN w:val="0"/>
        <w:adjustRightInd w:val="0"/>
        <w:snapToGrid w:val="0"/>
        <w:ind w:left="848" w:hangingChars="303" w:hanging="848"/>
        <w:rPr>
          <w:rFonts w:ascii="Times New Roman" w:eastAsia="標楷體" w:hAnsi="Times New Roman" w:cs="Times New Roman"/>
          <w:bCs/>
          <w:spacing w:val="20"/>
          <w:szCs w:val="24"/>
          <w:lang w:val="en-GB" w:eastAsia="zh-HK"/>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843"/>
        <w:gridCol w:w="1843"/>
        <w:gridCol w:w="1842"/>
        <w:gridCol w:w="1843"/>
        <w:gridCol w:w="1418"/>
      </w:tblGrid>
      <w:tr w:rsidR="00BC46EA" w:rsidRPr="00A10ADF" w:rsidTr="008A6B05">
        <w:tc>
          <w:tcPr>
            <w:tcW w:w="1135" w:type="dxa"/>
            <w:vMerge w:val="restart"/>
            <w:shd w:val="clear" w:color="auto" w:fill="auto"/>
            <w:vAlign w:val="bottom"/>
          </w:tcPr>
          <w:p w:rsidR="00BC46EA" w:rsidRPr="00A10ADF" w:rsidRDefault="00BC46EA" w:rsidP="00884AA3">
            <w:pPr>
              <w:overflowPunct w:val="0"/>
              <w:autoSpaceDE w:val="0"/>
              <w:autoSpaceDN w:val="0"/>
              <w:adjustRightInd w:val="0"/>
              <w:snapToGrid w:val="0"/>
              <w:jc w:val="center"/>
              <w:rPr>
                <w:rFonts w:ascii="Times New Roman" w:eastAsia="標楷體" w:hAnsi="Times New Roman" w:cs="Times New Roman"/>
                <w:bCs/>
                <w:spacing w:val="20"/>
                <w:szCs w:val="24"/>
                <w:u w:val="single"/>
                <w:lang w:eastAsia="zh-HK"/>
              </w:rPr>
            </w:pPr>
            <w:r w:rsidRPr="00A10ADF">
              <w:rPr>
                <w:rFonts w:ascii="Times New Roman" w:eastAsia="標楷體" w:hAnsi="Times New Roman" w:cs="Times New Roman"/>
                <w:bCs/>
                <w:spacing w:val="20"/>
                <w:szCs w:val="24"/>
                <w:u w:val="single"/>
                <w:lang w:eastAsia="zh-HK"/>
              </w:rPr>
              <w:t>物業</w:t>
            </w:r>
          </w:p>
        </w:tc>
        <w:tc>
          <w:tcPr>
            <w:tcW w:w="3686" w:type="dxa"/>
            <w:gridSpan w:val="2"/>
            <w:shd w:val="clear" w:color="auto" w:fill="auto"/>
          </w:tcPr>
          <w:p w:rsidR="00BC46EA" w:rsidRPr="00A10ADF" w:rsidRDefault="00BC46EA" w:rsidP="00884AA3">
            <w:pPr>
              <w:overflowPunct w:val="0"/>
              <w:autoSpaceDE w:val="0"/>
              <w:autoSpaceDN w:val="0"/>
              <w:adjustRightInd w:val="0"/>
              <w:snapToGrid w:val="0"/>
              <w:jc w:val="center"/>
              <w:rPr>
                <w:rFonts w:ascii="Times New Roman" w:eastAsia="標楷體" w:hAnsi="Times New Roman" w:cs="Times New Roman"/>
                <w:bCs/>
                <w:spacing w:val="20"/>
                <w:szCs w:val="24"/>
                <w:u w:val="single"/>
                <w:lang w:eastAsia="zh-HK"/>
              </w:rPr>
            </w:pPr>
            <w:r w:rsidRPr="00A10ADF">
              <w:rPr>
                <w:rFonts w:ascii="Times New Roman" w:eastAsia="標楷體" w:hAnsi="Times New Roman" w:cs="Times New Roman"/>
                <w:bCs/>
                <w:spacing w:val="20"/>
                <w:szCs w:val="24"/>
                <w:u w:val="single"/>
                <w:lang w:eastAsia="zh-HK"/>
              </w:rPr>
              <w:t>購買日期</w:t>
            </w:r>
          </w:p>
        </w:tc>
        <w:tc>
          <w:tcPr>
            <w:tcW w:w="3685" w:type="dxa"/>
            <w:gridSpan w:val="2"/>
            <w:shd w:val="clear" w:color="auto" w:fill="auto"/>
          </w:tcPr>
          <w:p w:rsidR="00BC46EA" w:rsidRPr="00A10ADF" w:rsidRDefault="00BC46EA" w:rsidP="00884AA3">
            <w:pPr>
              <w:overflowPunct w:val="0"/>
              <w:autoSpaceDE w:val="0"/>
              <w:autoSpaceDN w:val="0"/>
              <w:adjustRightInd w:val="0"/>
              <w:snapToGrid w:val="0"/>
              <w:jc w:val="center"/>
              <w:rPr>
                <w:rFonts w:ascii="Times New Roman" w:eastAsia="標楷體" w:hAnsi="Times New Roman" w:cs="Times New Roman"/>
                <w:bCs/>
                <w:spacing w:val="20"/>
                <w:szCs w:val="24"/>
                <w:u w:val="single"/>
                <w:lang w:eastAsia="zh-HK"/>
              </w:rPr>
            </w:pPr>
            <w:r w:rsidRPr="00A10ADF">
              <w:rPr>
                <w:rFonts w:ascii="Times New Roman" w:eastAsia="標楷體" w:hAnsi="Times New Roman" w:cs="Times New Roman"/>
                <w:bCs/>
                <w:spacing w:val="20"/>
                <w:szCs w:val="24"/>
                <w:u w:val="single"/>
                <w:lang w:eastAsia="zh-HK"/>
              </w:rPr>
              <w:t>出售日期</w:t>
            </w:r>
          </w:p>
        </w:tc>
        <w:tc>
          <w:tcPr>
            <w:tcW w:w="1418" w:type="dxa"/>
            <w:vMerge w:val="restart"/>
            <w:shd w:val="clear" w:color="auto" w:fill="auto"/>
            <w:vAlign w:val="center"/>
          </w:tcPr>
          <w:p w:rsidR="00BC46EA" w:rsidRPr="00A10ADF" w:rsidRDefault="00BC46EA" w:rsidP="00884AA3">
            <w:pPr>
              <w:overflowPunct w:val="0"/>
              <w:autoSpaceDE w:val="0"/>
              <w:autoSpaceDN w:val="0"/>
              <w:adjustRightInd w:val="0"/>
              <w:snapToGrid w:val="0"/>
              <w:jc w:val="center"/>
              <w:rPr>
                <w:rFonts w:ascii="Times New Roman" w:eastAsia="標楷體" w:hAnsi="Times New Roman" w:cs="Times New Roman"/>
                <w:bCs/>
                <w:spacing w:val="20"/>
                <w:szCs w:val="24"/>
                <w:u w:val="single"/>
                <w:lang w:eastAsia="zh-HK"/>
              </w:rPr>
            </w:pPr>
            <w:r w:rsidRPr="00A10ADF">
              <w:rPr>
                <w:rFonts w:ascii="Times New Roman" w:eastAsia="標楷體" w:hAnsi="Times New Roman" w:cs="Times New Roman"/>
                <w:bCs/>
                <w:spacing w:val="20"/>
                <w:szCs w:val="24"/>
                <w:u w:val="single"/>
                <w:lang w:eastAsia="zh-HK"/>
              </w:rPr>
              <w:t>持有期</w:t>
            </w:r>
          </w:p>
        </w:tc>
      </w:tr>
      <w:tr w:rsidR="00BC46EA" w:rsidRPr="00A10ADF" w:rsidTr="008A6B05">
        <w:tc>
          <w:tcPr>
            <w:tcW w:w="1135" w:type="dxa"/>
            <w:vMerge/>
            <w:shd w:val="clear" w:color="auto" w:fill="auto"/>
          </w:tcPr>
          <w:p w:rsidR="00BC46EA" w:rsidRPr="00A10ADF" w:rsidRDefault="00BC46EA" w:rsidP="00884AA3">
            <w:pPr>
              <w:overflowPunct w:val="0"/>
              <w:autoSpaceDE w:val="0"/>
              <w:autoSpaceDN w:val="0"/>
              <w:adjustRightInd w:val="0"/>
              <w:snapToGrid w:val="0"/>
              <w:rPr>
                <w:rFonts w:ascii="Times New Roman" w:eastAsia="標楷體" w:hAnsi="Times New Roman" w:cs="Times New Roman"/>
                <w:bCs/>
                <w:spacing w:val="20"/>
                <w:szCs w:val="24"/>
                <w:lang w:eastAsia="zh-HK"/>
              </w:rPr>
            </w:pPr>
          </w:p>
        </w:tc>
        <w:tc>
          <w:tcPr>
            <w:tcW w:w="1843" w:type="dxa"/>
            <w:shd w:val="clear" w:color="auto" w:fill="auto"/>
          </w:tcPr>
          <w:p w:rsidR="00BC46EA" w:rsidRPr="00A10ADF" w:rsidRDefault="00BC46EA" w:rsidP="00884AA3">
            <w:pPr>
              <w:overflowPunct w:val="0"/>
              <w:autoSpaceDE w:val="0"/>
              <w:autoSpaceDN w:val="0"/>
              <w:adjustRightInd w:val="0"/>
              <w:snapToGrid w:val="0"/>
              <w:ind w:leftChars="-75" w:left="13" w:rightChars="-28" w:right="-67" w:hangingChars="69" w:hanging="193"/>
              <w:jc w:val="right"/>
              <w:rPr>
                <w:rFonts w:ascii="Times New Roman" w:eastAsia="標楷體" w:hAnsi="Times New Roman" w:cs="Times New Roman"/>
                <w:bCs/>
                <w:spacing w:val="20"/>
                <w:szCs w:val="24"/>
                <w:u w:val="single"/>
                <w:lang w:eastAsia="zh-HK"/>
              </w:rPr>
            </w:pPr>
            <w:r w:rsidRPr="00A10ADF">
              <w:rPr>
                <w:rFonts w:ascii="Times New Roman" w:eastAsia="標楷體" w:hAnsi="Times New Roman" w:cs="Times New Roman"/>
                <w:bCs/>
                <w:spacing w:val="20"/>
                <w:szCs w:val="24"/>
                <w:u w:val="single"/>
                <w:lang w:eastAsia="zh-HK"/>
              </w:rPr>
              <w:t>臨時買賣合約</w:t>
            </w:r>
          </w:p>
        </w:tc>
        <w:tc>
          <w:tcPr>
            <w:tcW w:w="1843" w:type="dxa"/>
            <w:shd w:val="clear" w:color="auto" w:fill="auto"/>
          </w:tcPr>
          <w:p w:rsidR="00BC46EA" w:rsidRPr="00A10ADF" w:rsidRDefault="00BC46EA" w:rsidP="00884AA3">
            <w:pPr>
              <w:overflowPunct w:val="0"/>
              <w:autoSpaceDE w:val="0"/>
              <w:autoSpaceDN w:val="0"/>
              <w:adjustRightInd w:val="0"/>
              <w:snapToGrid w:val="0"/>
              <w:ind w:leftChars="-57" w:left="9" w:rightChars="-72" w:right="-173" w:hangingChars="52" w:hanging="146"/>
              <w:jc w:val="center"/>
              <w:rPr>
                <w:rFonts w:ascii="Times New Roman" w:eastAsia="標楷體" w:hAnsi="Times New Roman" w:cs="Times New Roman"/>
                <w:bCs/>
                <w:spacing w:val="20"/>
                <w:szCs w:val="24"/>
                <w:u w:val="single"/>
                <w:lang w:eastAsia="zh-HK"/>
              </w:rPr>
            </w:pPr>
            <w:r w:rsidRPr="00A10ADF">
              <w:rPr>
                <w:rFonts w:ascii="Times New Roman" w:eastAsia="標楷體" w:hAnsi="Times New Roman" w:cs="Times New Roman"/>
                <w:bCs/>
                <w:spacing w:val="20"/>
                <w:szCs w:val="24"/>
                <w:u w:val="single"/>
                <w:lang w:eastAsia="zh-HK"/>
              </w:rPr>
              <w:t>轉讓契約</w:t>
            </w:r>
          </w:p>
        </w:tc>
        <w:tc>
          <w:tcPr>
            <w:tcW w:w="1842" w:type="dxa"/>
            <w:shd w:val="clear" w:color="auto" w:fill="auto"/>
          </w:tcPr>
          <w:p w:rsidR="00BC46EA" w:rsidRPr="00A10ADF" w:rsidRDefault="00BC46EA" w:rsidP="00884AA3">
            <w:pPr>
              <w:overflowPunct w:val="0"/>
              <w:autoSpaceDE w:val="0"/>
              <w:autoSpaceDN w:val="0"/>
              <w:adjustRightInd w:val="0"/>
              <w:snapToGrid w:val="0"/>
              <w:ind w:leftChars="-75" w:left="13" w:rightChars="-28" w:right="-67" w:hangingChars="69" w:hanging="193"/>
              <w:jc w:val="right"/>
              <w:rPr>
                <w:rFonts w:ascii="Times New Roman" w:eastAsia="標楷體" w:hAnsi="Times New Roman" w:cs="Times New Roman"/>
                <w:bCs/>
                <w:spacing w:val="20"/>
                <w:szCs w:val="24"/>
                <w:u w:val="single"/>
                <w:lang w:eastAsia="zh-HK"/>
              </w:rPr>
            </w:pPr>
            <w:r w:rsidRPr="00A10ADF">
              <w:rPr>
                <w:rFonts w:ascii="Times New Roman" w:eastAsia="標楷體" w:hAnsi="Times New Roman" w:cs="Times New Roman"/>
                <w:bCs/>
                <w:spacing w:val="20"/>
                <w:szCs w:val="24"/>
                <w:u w:val="single"/>
                <w:lang w:eastAsia="zh-HK"/>
              </w:rPr>
              <w:t>臨時買賣合約</w:t>
            </w:r>
          </w:p>
        </w:tc>
        <w:tc>
          <w:tcPr>
            <w:tcW w:w="1843" w:type="dxa"/>
            <w:shd w:val="clear" w:color="auto" w:fill="auto"/>
          </w:tcPr>
          <w:p w:rsidR="00BC46EA" w:rsidRPr="00A10ADF" w:rsidRDefault="00BC46EA" w:rsidP="00884AA3">
            <w:pPr>
              <w:overflowPunct w:val="0"/>
              <w:autoSpaceDE w:val="0"/>
              <w:autoSpaceDN w:val="0"/>
              <w:adjustRightInd w:val="0"/>
              <w:snapToGrid w:val="0"/>
              <w:ind w:leftChars="-87" w:left="15" w:rightChars="-105" w:right="-252" w:hangingChars="80" w:hanging="224"/>
              <w:jc w:val="center"/>
              <w:rPr>
                <w:rFonts w:ascii="Times New Roman" w:eastAsia="標楷體" w:hAnsi="Times New Roman" w:cs="Times New Roman"/>
                <w:bCs/>
                <w:spacing w:val="20"/>
                <w:szCs w:val="24"/>
                <w:u w:val="single"/>
                <w:lang w:eastAsia="zh-HK"/>
              </w:rPr>
            </w:pPr>
            <w:r w:rsidRPr="00A10ADF">
              <w:rPr>
                <w:rFonts w:ascii="Times New Roman" w:eastAsia="標楷體" w:hAnsi="Times New Roman" w:cs="Times New Roman"/>
                <w:bCs/>
                <w:spacing w:val="20"/>
                <w:szCs w:val="24"/>
                <w:u w:val="single"/>
                <w:lang w:eastAsia="zh-HK"/>
              </w:rPr>
              <w:t>轉讓契約</w:t>
            </w:r>
          </w:p>
        </w:tc>
        <w:tc>
          <w:tcPr>
            <w:tcW w:w="1418" w:type="dxa"/>
            <w:vMerge/>
            <w:shd w:val="clear" w:color="auto" w:fill="auto"/>
            <w:vAlign w:val="center"/>
          </w:tcPr>
          <w:p w:rsidR="00BC46EA" w:rsidRPr="00A10ADF" w:rsidRDefault="00BC46EA"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p>
        </w:tc>
      </w:tr>
      <w:tr w:rsidR="00BC46EA" w:rsidRPr="00A10ADF" w:rsidTr="008A6B05">
        <w:tc>
          <w:tcPr>
            <w:tcW w:w="1135" w:type="dxa"/>
            <w:shd w:val="clear" w:color="auto" w:fill="auto"/>
          </w:tcPr>
          <w:p w:rsidR="00BC46EA" w:rsidRPr="00A10ADF" w:rsidRDefault="00BC46EA" w:rsidP="00884AA3">
            <w:pPr>
              <w:overflowPunct w:val="0"/>
              <w:autoSpaceDE w:val="0"/>
              <w:autoSpaceDN w:val="0"/>
              <w:adjustRightInd w:val="0"/>
              <w:snapToGrid w:val="0"/>
              <w:rPr>
                <w:rFonts w:ascii="Times New Roman" w:eastAsia="標楷體" w:hAnsi="Times New Roman" w:cs="Times New Roman"/>
                <w:bCs/>
                <w:spacing w:val="20"/>
                <w:szCs w:val="24"/>
                <w:lang w:eastAsia="zh-HK"/>
              </w:rPr>
            </w:pPr>
            <w:r w:rsidRPr="00A10ADF">
              <w:rPr>
                <w:rFonts w:ascii="Times New Roman" w:eastAsia="標楷體" w:hAnsi="Times New Roman" w:cs="Times New Roman"/>
                <w:bCs/>
                <w:spacing w:val="20"/>
                <w:szCs w:val="24"/>
                <w:lang w:eastAsia="zh-HK"/>
              </w:rPr>
              <w:t>物業</w:t>
            </w:r>
            <w:r w:rsidRPr="00A10ADF">
              <w:rPr>
                <w:rFonts w:ascii="Times New Roman" w:eastAsia="標楷體" w:hAnsi="Times New Roman" w:cs="Times New Roman"/>
                <w:bCs/>
                <w:spacing w:val="20"/>
                <w:szCs w:val="24"/>
                <w:lang w:eastAsia="zh-HK"/>
              </w:rPr>
              <w:t>7</w:t>
            </w:r>
          </w:p>
        </w:tc>
        <w:tc>
          <w:tcPr>
            <w:tcW w:w="1843" w:type="dxa"/>
            <w:shd w:val="clear" w:color="auto" w:fill="auto"/>
          </w:tcPr>
          <w:p w:rsidR="00BC46EA" w:rsidRPr="00A10ADF" w:rsidRDefault="008C3557"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Pr>
                <w:rFonts w:ascii="Times New Roman" w:eastAsia="標楷體" w:hAnsi="Times New Roman" w:cs="Times New Roman"/>
                <w:bCs/>
                <w:spacing w:val="20"/>
                <w:szCs w:val="24"/>
                <w:lang w:eastAsia="zh-HK"/>
              </w:rPr>
              <w:t>XX</w:t>
            </w:r>
            <w:r w:rsidR="00137B50" w:rsidRPr="00A10ADF">
              <w:rPr>
                <w:rFonts w:ascii="Times New Roman" w:eastAsia="標楷體" w:hAnsi="Times New Roman" w:cs="Times New Roman"/>
                <w:bCs/>
                <w:spacing w:val="20"/>
                <w:szCs w:val="24"/>
                <w:lang w:eastAsia="zh-HK"/>
              </w:rPr>
              <w:t>-</w:t>
            </w:r>
            <w:r w:rsidR="001977B3">
              <w:rPr>
                <w:rFonts w:ascii="Times New Roman" w:eastAsia="標楷體" w:hAnsi="Times New Roman" w:cs="Times New Roman"/>
                <w:bCs/>
                <w:spacing w:val="20"/>
                <w:szCs w:val="24"/>
                <w:lang w:eastAsia="zh-HK"/>
              </w:rPr>
              <w:t>XX</w:t>
            </w:r>
            <w:r w:rsidR="00137B50" w:rsidRPr="00A10ADF">
              <w:rPr>
                <w:rFonts w:ascii="Times New Roman" w:eastAsia="標楷體" w:hAnsi="Times New Roman" w:cs="Times New Roman"/>
                <w:bCs/>
                <w:spacing w:val="20"/>
                <w:szCs w:val="24"/>
                <w:lang w:eastAsia="zh-HK"/>
              </w:rPr>
              <w:t>-</w:t>
            </w:r>
            <w:r w:rsidR="00BC46EA" w:rsidRPr="00A10ADF">
              <w:rPr>
                <w:rFonts w:ascii="Times New Roman" w:eastAsia="標楷體" w:hAnsi="Times New Roman" w:cs="Times New Roman"/>
                <w:bCs/>
                <w:spacing w:val="20"/>
                <w:szCs w:val="24"/>
                <w:lang w:eastAsia="zh-HK"/>
              </w:rPr>
              <w:t>2008</w:t>
            </w:r>
          </w:p>
        </w:tc>
        <w:tc>
          <w:tcPr>
            <w:tcW w:w="1843" w:type="dxa"/>
            <w:shd w:val="clear" w:color="auto" w:fill="auto"/>
          </w:tcPr>
          <w:p w:rsidR="00BC46EA" w:rsidRPr="00A10ADF" w:rsidRDefault="008C3557"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Pr>
                <w:rFonts w:ascii="Times New Roman" w:eastAsia="標楷體" w:hAnsi="Times New Roman" w:cs="Times New Roman"/>
                <w:bCs/>
                <w:spacing w:val="20"/>
                <w:szCs w:val="24"/>
                <w:lang w:eastAsia="zh-HK"/>
              </w:rPr>
              <w:t>XX</w:t>
            </w:r>
            <w:r w:rsidR="00137B50" w:rsidRPr="00A10ADF">
              <w:rPr>
                <w:rFonts w:ascii="Times New Roman" w:eastAsia="標楷體" w:hAnsi="Times New Roman" w:cs="Times New Roman"/>
                <w:bCs/>
                <w:spacing w:val="20"/>
                <w:szCs w:val="24"/>
                <w:lang w:eastAsia="zh-HK"/>
              </w:rPr>
              <w:t>-</w:t>
            </w:r>
            <w:r w:rsidR="001977B3">
              <w:rPr>
                <w:rFonts w:ascii="Times New Roman" w:eastAsia="標楷體" w:hAnsi="Times New Roman" w:cs="Times New Roman"/>
                <w:bCs/>
                <w:spacing w:val="20"/>
                <w:szCs w:val="24"/>
                <w:lang w:eastAsia="zh-HK"/>
              </w:rPr>
              <w:t>XX</w:t>
            </w:r>
            <w:r w:rsidR="00137B50" w:rsidRPr="00A10ADF">
              <w:rPr>
                <w:rFonts w:ascii="Times New Roman" w:eastAsia="標楷體" w:hAnsi="Times New Roman" w:cs="Times New Roman"/>
                <w:bCs/>
                <w:spacing w:val="20"/>
                <w:szCs w:val="24"/>
                <w:lang w:eastAsia="zh-HK"/>
              </w:rPr>
              <w:t>-</w:t>
            </w:r>
            <w:r w:rsidR="00BC46EA" w:rsidRPr="00A10ADF">
              <w:rPr>
                <w:rFonts w:ascii="Times New Roman" w:eastAsia="標楷體" w:hAnsi="Times New Roman" w:cs="Times New Roman"/>
                <w:bCs/>
                <w:spacing w:val="20"/>
                <w:szCs w:val="24"/>
                <w:lang w:eastAsia="zh-HK"/>
              </w:rPr>
              <w:t>2008</w:t>
            </w:r>
          </w:p>
        </w:tc>
        <w:tc>
          <w:tcPr>
            <w:tcW w:w="1842" w:type="dxa"/>
            <w:shd w:val="clear" w:color="auto" w:fill="auto"/>
          </w:tcPr>
          <w:p w:rsidR="00BC46EA" w:rsidRPr="00A10ADF" w:rsidRDefault="008C3557"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Pr>
                <w:rFonts w:ascii="Times New Roman" w:eastAsia="標楷體" w:hAnsi="Times New Roman" w:cs="Times New Roman"/>
                <w:bCs/>
                <w:spacing w:val="20"/>
                <w:szCs w:val="24"/>
                <w:lang w:eastAsia="zh-HK"/>
              </w:rPr>
              <w:t>XX</w:t>
            </w:r>
            <w:r w:rsidR="00137B50" w:rsidRPr="00A10ADF">
              <w:rPr>
                <w:rFonts w:ascii="Times New Roman" w:eastAsia="標楷體" w:hAnsi="Times New Roman" w:cs="Times New Roman"/>
                <w:bCs/>
                <w:spacing w:val="20"/>
                <w:szCs w:val="24"/>
                <w:lang w:eastAsia="zh-HK"/>
              </w:rPr>
              <w:t>-</w:t>
            </w:r>
            <w:r w:rsidR="008A6B05">
              <w:rPr>
                <w:rFonts w:ascii="Times New Roman" w:eastAsia="標楷體" w:hAnsi="Times New Roman" w:cs="Times New Roman"/>
                <w:bCs/>
                <w:spacing w:val="20"/>
                <w:szCs w:val="24"/>
                <w:lang w:eastAsia="zh-HK"/>
              </w:rPr>
              <w:t>XX</w:t>
            </w:r>
            <w:r w:rsidR="00137B50" w:rsidRPr="00A10ADF">
              <w:rPr>
                <w:rFonts w:ascii="Times New Roman" w:eastAsia="標楷體" w:hAnsi="Times New Roman" w:cs="Times New Roman"/>
                <w:bCs/>
                <w:spacing w:val="20"/>
                <w:szCs w:val="24"/>
                <w:lang w:eastAsia="zh-HK"/>
              </w:rPr>
              <w:t>-</w:t>
            </w:r>
            <w:r w:rsidR="00BC46EA" w:rsidRPr="00A10ADF">
              <w:rPr>
                <w:rFonts w:ascii="Times New Roman" w:eastAsia="標楷體" w:hAnsi="Times New Roman" w:cs="Times New Roman"/>
                <w:bCs/>
                <w:spacing w:val="20"/>
                <w:szCs w:val="24"/>
                <w:lang w:eastAsia="zh-HK"/>
              </w:rPr>
              <w:t>2009</w:t>
            </w:r>
          </w:p>
        </w:tc>
        <w:tc>
          <w:tcPr>
            <w:tcW w:w="1843" w:type="dxa"/>
            <w:shd w:val="clear" w:color="auto" w:fill="auto"/>
          </w:tcPr>
          <w:p w:rsidR="00BC46EA" w:rsidRPr="00A10ADF" w:rsidRDefault="008C3557"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Pr>
                <w:rFonts w:ascii="Times New Roman" w:eastAsia="標楷體" w:hAnsi="Times New Roman" w:cs="Times New Roman"/>
                <w:bCs/>
                <w:spacing w:val="20"/>
                <w:szCs w:val="24"/>
                <w:lang w:eastAsia="zh-HK"/>
              </w:rPr>
              <w:t>XX</w:t>
            </w:r>
            <w:r w:rsidR="00137B50" w:rsidRPr="00A10ADF">
              <w:rPr>
                <w:rFonts w:ascii="Times New Roman" w:eastAsia="標楷體" w:hAnsi="Times New Roman" w:cs="Times New Roman"/>
                <w:bCs/>
                <w:spacing w:val="20"/>
                <w:szCs w:val="24"/>
                <w:lang w:eastAsia="zh-HK"/>
              </w:rPr>
              <w:t>-</w:t>
            </w:r>
            <w:r w:rsidR="001977B3">
              <w:rPr>
                <w:rFonts w:ascii="Times New Roman" w:eastAsia="標楷體" w:hAnsi="Times New Roman" w:cs="Times New Roman"/>
                <w:bCs/>
                <w:spacing w:val="20"/>
                <w:szCs w:val="24"/>
                <w:lang w:eastAsia="zh-HK"/>
              </w:rPr>
              <w:t>XX</w:t>
            </w:r>
            <w:r w:rsidR="00137B50" w:rsidRPr="00A10ADF">
              <w:rPr>
                <w:rFonts w:ascii="Times New Roman" w:eastAsia="標楷體" w:hAnsi="Times New Roman" w:cs="Times New Roman"/>
                <w:bCs/>
                <w:spacing w:val="20"/>
                <w:szCs w:val="24"/>
                <w:lang w:eastAsia="zh-HK"/>
              </w:rPr>
              <w:t>-</w:t>
            </w:r>
            <w:r w:rsidR="00BC46EA" w:rsidRPr="00A10ADF">
              <w:rPr>
                <w:rFonts w:ascii="Times New Roman" w:eastAsia="標楷體" w:hAnsi="Times New Roman" w:cs="Times New Roman"/>
                <w:bCs/>
                <w:spacing w:val="20"/>
                <w:szCs w:val="24"/>
                <w:lang w:eastAsia="zh-HK"/>
              </w:rPr>
              <w:t>2009</w:t>
            </w:r>
          </w:p>
        </w:tc>
        <w:tc>
          <w:tcPr>
            <w:tcW w:w="1418" w:type="dxa"/>
            <w:shd w:val="clear" w:color="auto" w:fill="auto"/>
            <w:vAlign w:val="center"/>
          </w:tcPr>
          <w:p w:rsidR="00BC46EA" w:rsidRPr="00A10ADF" w:rsidRDefault="00BC46EA"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sidRPr="00A10ADF">
              <w:rPr>
                <w:rFonts w:ascii="Times New Roman" w:eastAsia="標楷體" w:hAnsi="Times New Roman" w:cs="Times New Roman"/>
                <w:bCs/>
                <w:spacing w:val="20"/>
                <w:szCs w:val="24"/>
                <w:lang w:eastAsia="zh-HK"/>
              </w:rPr>
              <w:t>12</w:t>
            </w:r>
            <w:r w:rsidRPr="00A10ADF">
              <w:rPr>
                <w:rFonts w:ascii="Times New Roman" w:eastAsia="標楷體" w:hAnsi="Times New Roman" w:cs="Times New Roman"/>
                <w:bCs/>
                <w:spacing w:val="20"/>
                <w:szCs w:val="24"/>
                <w:lang w:eastAsia="zh-HK"/>
              </w:rPr>
              <w:t>個半月</w:t>
            </w:r>
          </w:p>
        </w:tc>
      </w:tr>
      <w:tr w:rsidR="00BC46EA" w:rsidRPr="00A10ADF" w:rsidTr="008A6B05">
        <w:tc>
          <w:tcPr>
            <w:tcW w:w="1135" w:type="dxa"/>
            <w:shd w:val="clear" w:color="auto" w:fill="auto"/>
          </w:tcPr>
          <w:p w:rsidR="00BC46EA" w:rsidRPr="00A10ADF" w:rsidRDefault="00BC46EA" w:rsidP="00884AA3">
            <w:pPr>
              <w:overflowPunct w:val="0"/>
              <w:autoSpaceDE w:val="0"/>
              <w:autoSpaceDN w:val="0"/>
              <w:adjustRightInd w:val="0"/>
              <w:snapToGrid w:val="0"/>
              <w:rPr>
                <w:rFonts w:ascii="Times New Roman" w:eastAsia="標楷體" w:hAnsi="Times New Roman" w:cs="Times New Roman"/>
                <w:bCs/>
                <w:spacing w:val="20"/>
                <w:szCs w:val="24"/>
                <w:lang w:eastAsia="zh-HK"/>
              </w:rPr>
            </w:pPr>
            <w:r w:rsidRPr="00A10ADF">
              <w:rPr>
                <w:rFonts w:ascii="Times New Roman" w:eastAsia="標楷體" w:hAnsi="Times New Roman" w:cs="Times New Roman"/>
                <w:bCs/>
                <w:spacing w:val="20"/>
                <w:szCs w:val="24"/>
                <w:lang w:eastAsia="zh-HK"/>
              </w:rPr>
              <w:t>物業</w:t>
            </w:r>
            <w:r w:rsidRPr="00A10ADF">
              <w:rPr>
                <w:rFonts w:ascii="Times New Roman" w:eastAsia="標楷體" w:hAnsi="Times New Roman" w:cs="Times New Roman"/>
                <w:bCs/>
                <w:spacing w:val="20"/>
                <w:szCs w:val="24"/>
                <w:lang w:eastAsia="zh-HK"/>
              </w:rPr>
              <w:t>8</w:t>
            </w:r>
          </w:p>
        </w:tc>
        <w:tc>
          <w:tcPr>
            <w:tcW w:w="1843" w:type="dxa"/>
            <w:shd w:val="clear" w:color="auto" w:fill="auto"/>
          </w:tcPr>
          <w:p w:rsidR="00BC46EA" w:rsidRPr="00A10ADF" w:rsidRDefault="008C3557"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Pr>
                <w:rFonts w:ascii="Times New Roman" w:eastAsia="標楷體" w:hAnsi="Times New Roman" w:cs="Times New Roman"/>
                <w:bCs/>
                <w:spacing w:val="20"/>
                <w:szCs w:val="24"/>
                <w:lang w:eastAsia="zh-HK"/>
              </w:rPr>
              <w:t>XX</w:t>
            </w:r>
            <w:r w:rsidR="00137B50" w:rsidRPr="00A10ADF">
              <w:rPr>
                <w:rFonts w:ascii="Times New Roman" w:eastAsia="標楷體" w:hAnsi="Times New Roman" w:cs="Times New Roman"/>
                <w:bCs/>
                <w:spacing w:val="20"/>
                <w:szCs w:val="24"/>
                <w:lang w:eastAsia="zh-HK"/>
              </w:rPr>
              <w:t>-</w:t>
            </w:r>
            <w:r w:rsidR="001977B3">
              <w:rPr>
                <w:rFonts w:ascii="Times New Roman" w:eastAsia="標楷體" w:hAnsi="Times New Roman" w:cs="Times New Roman"/>
                <w:bCs/>
                <w:spacing w:val="20"/>
                <w:szCs w:val="24"/>
                <w:lang w:eastAsia="zh-HK"/>
              </w:rPr>
              <w:t>XX</w:t>
            </w:r>
            <w:r w:rsidR="00137B50" w:rsidRPr="00A10ADF">
              <w:rPr>
                <w:rFonts w:ascii="Times New Roman" w:eastAsia="標楷體" w:hAnsi="Times New Roman" w:cs="Times New Roman"/>
                <w:bCs/>
                <w:spacing w:val="20"/>
                <w:szCs w:val="24"/>
                <w:lang w:eastAsia="zh-HK"/>
              </w:rPr>
              <w:t>-</w:t>
            </w:r>
            <w:r w:rsidR="00BC46EA" w:rsidRPr="00A10ADF">
              <w:rPr>
                <w:rFonts w:ascii="Times New Roman" w:eastAsia="標楷體" w:hAnsi="Times New Roman" w:cs="Times New Roman"/>
                <w:bCs/>
                <w:spacing w:val="20"/>
                <w:szCs w:val="24"/>
                <w:lang w:eastAsia="zh-HK"/>
              </w:rPr>
              <w:t>2009</w:t>
            </w:r>
          </w:p>
        </w:tc>
        <w:tc>
          <w:tcPr>
            <w:tcW w:w="1843" w:type="dxa"/>
            <w:shd w:val="clear" w:color="auto" w:fill="auto"/>
          </w:tcPr>
          <w:p w:rsidR="00BC46EA" w:rsidRPr="00A10ADF" w:rsidRDefault="008C3557"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Pr>
                <w:rFonts w:ascii="Times New Roman" w:eastAsia="標楷體" w:hAnsi="Times New Roman" w:cs="Times New Roman"/>
                <w:bCs/>
                <w:spacing w:val="20"/>
                <w:szCs w:val="24"/>
                <w:lang w:eastAsia="zh-HK"/>
              </w:rPr>
              <w:t>XX</w:t>
            </w:r>
            <w:r w:rsidR="00137B50" w:rsidRPr="00A10ADF">
              <w:rPr>
                <w:rFonts w:ascii="Times New Roman" w:eastAsia="標楷體" w:hAnsi="Times New Roman" w:cs="Times New Roman"/>
                <w:bCs/>
                <w:spacing w:val="20"/>
                <w:szCs w:val="24"/>
                <w:lang w:eastAsia="zh-HK"/>
              </w:rPr>
              <w:t>-</w:t>
            </w:r>
            <w:r w:rsidR="001977B3">
              <w:rPr>
                <w:rFonts w:ascii="Times New Roman" w:eastAsia="標楷體" w:hAnsi="Times New Roman" w:cs="Times New Roman"/>
                <w:bCs/>
                <w:spacing w:val="20"/>
                <w:szCs w:val="24"/>
                <w:lang w:eastAsia="zh-HK"/>
              </w:rPr>
              <w:t>XX</w:t>
            </w:r>
            <w:r w:rsidR="00137B50" w:rsidRPr="00A10ADF">
              <w:rPr>
                <w:rFonts w:ascii="Times New Roman" w:eastAsia="標楷體" w:hAnsi="Times New Roman" w:cs="Times New Roman"/>
                <w:bCs/>
                <w:spacing w:val="20"/>
                <w:szCs w:val="24"/>
                <w:lang w:eastAsia="zh-HK"/>
              </w:rPr>
              <w:t>-</w:t>
            </w:r>
            <w:r w:rsidR="00BC46EA" w:rsidRPr="00A10ADF">
              <w:rPr>
                <w:rFonts w:ascii="Times New Roman" w:eastAsia="標楷體" w:hAnsi="Times New Roman" w:cs="Times New Roman"/>
                <w:bCs/>
                <w:spacing w:val="20"/>
                <w:szCs w:val="24"/>
                <w:lang w:eastAsia="zh-HK"/>
              </w:rPr>
              <w:t>2009</w:t>
            </w:r>
          </w:p>
        </w:tc>
        <w:tc>
          <w:tcPr>
            <w:tcW w:w="1842" w:type="dxa"/>
            <w:shd w:val="clear" w:color="auto" w:fill="auto"/>
          </w:tcPr>
          <w:p w:rsidR="00BC46EA" w:rsidRPr="00A10ADF" w:rsidRDefault="008C3557"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Pr>
                <w:rFonts w:ascii="Times New Roman" w:eastAsia="標楷體" w:hAnsi="Times New Roman" w:cs="Times New Roman"/>
                <w:bCs/>
                <w:spacing w:val="20"/>
                <w:szCs w:val="24"/>
                <w:lang w:eastAsia="zh-HK"/>
              </w:rPr>
              <w:t>XX</w:t>
            </w:r>
            <w:r w:rsidR="00137B50" w:rsidRPr="00A10ADF">
              <w:rPr>
                <w:rFonts w:ascii="Times New Roman" w:eastAsia="標楷體" w:hAnsi="Times New Roman" w:cs="Times New Roman"/>
                <w:bCs/>
                <w:spacing w:val="20"/>
                <w:szCs w:val="24"/>
                <w:lang w:eastAsia="zh-HK"/>
              </w:rPr>
              <w:t>-</w:t>
            </w:r>
            <w:r w:rsidR="001977B3">
              <w:rPr>
                <w:rFonts w:ascii="Times New Roman" w:eastAsia="標楷體" w:hAnsi="Times New Roman" w:cs="Times New Roman"/>
                <w:bCs/>
                <w:spacing w:val="20"/>
                <w:szCs w:val="24"/>
                <w:lang w:eastAsia="zh-HK"/>
              </w:rPr>
              <w:t>XX</w:t>
            </w:r>
            <w:r w:rsidR="00137B50" w:rsidRPr="00A10ADF">
              <w:rPr>
                <w:rFonts w:ascii="Times New Roman" w:eastAsia="標楷體" w:hAnsi="Times New Roman" w:cs="Times New Roman"/>
                <w:bCs/>
                <w:spacing w:val="20"/>
                <w:szCs w:val="24"/>
                <w:lang w:eastAsia="zh-HK"/>
              </w:rPr>
              <w:t>-</w:t>
            </w:r>
            <w:r w:rsidR="00BC46EA" w:rsidRPr="00A10ADF">
              <w:rPr>
                <w:rFonts w:ascii="Times New Roman" w:eastAsia="標楷體" w:hAnsi="Times New Roman" w:cs="Times New Roman"/>
                <w:bCs/>
                <w:spacing w:val="20"/>
                <w:szCs w:val="24"/>
                <w:lang w:eastAsia="zh-HK"/>
              </w:rPr>
              <w:t>2009</w:t>
            </w:r>
          </w:p>
        </w:tc>
        <w:tc>
          <w:tcPr>
            <w:tcW w:w="1843" w:type="dxa"/>
            <w:shd w:val="clear" w:color="auto" w:fill="auto"/>
          </w:tcPr>
          <w:p w:rsidR="00BC46EA" w:rsidRPr="00A10ADF" w:rsidRDefault="008C3557"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Pr>
                <w:rFonts w:ascii="Times New Roman" w:eastAsia="標楷體" w:hAnsi="Times New Roman" w:cs="Times New Roman"/>
                <w:bCs/>
                <w:spacing w:val="20"/>
                <w:szCs w:val="24"/>
                <w:lang w:eastAsia="zh-HK"/>
              </w:rPr>
              <w:t>XX</w:t>
            </w:r>
            <w:r w:rsidR="00137B50" w:rsidRPr="00A10ADF">
              <w:rPr>
                <w:rFonts w:ascii="Times New Roman" w:eastAsia="標楷體" w:hAnsi="Times New Roman" w:cs="Times New Roman"/>
                <w:bCs/>
                <w:spacing w:val="20"/>
                <w:szCs w:val="24"/>
                <w:lang w:eastAsia="zh-HK"/>
              </w:rPr>
              <w:t>-</w:t>
            </w:r>
            <w:r w:rsidR="001977B3">
              <w:rPr>
                <w:rFonts w:ascii="Times New Roman" w:eastAsia="標楷體" w:hAnsi="Times New Roman" w:cs="Times New Roman"/>
                <w:bCs/>
                <w:spacing w:val="20"/>
                <w:szCs w:val="24"/>
                <w:lang w:eastAsia="zh-HK"/>
              </w:rPr>
              <w:t>XX</w:t>
            </w:r>
            <w:r w:rsidR="00137B50" w:rsidRPr="00A10ADF">
              <w:rPr>
                <w:rFonts w:ascii="Times New Roman" w:eastAsia="標楷體" w:hAnsi="Times New Roman" w:cs="Times New Roman"/>
                <w:bCs/>
                <w:spacing w:val="20"/>
                <w:szCs w:val="24"/>
                <w:lang w:eastAsia="zh-HK"/>
              </w:rPr>
              <w:t>-</w:t>
            </w:r>
            <w:r w:rsidR="00BC46EA" w:rsidRPr="00A10ADF">
              <w:rPr>
                <w:rFonts w:ascii="Times New Roman" w:eastAsia="標楷體" w:hAnsi="Times New Roman" w:cs="Times New Roman"/>
                <w:bCs/>
                <w:spacing w:val="20"/>
                <w:szCs w:val="24"/>
                <w:lang w:eastAsia="zh-HK"/>
              </w:rPr>
              <w:t>2009</w:t>
            </w:r>
          </w:p>
        </w:tc>
        <w:tc>
          <w:tcPr>
            <w:tcW w:w="1418" w:type="dxa"/>
            <w:shd w:val="clear" w:color="auto" w:fill="auto"/>
            <w:vAlign w:val="center"/>
          </w:tcPr>
          <w:p w:rsidR="00BC46EA" w:rsidRPr="00A10ADF" w:rsidRDefault="00BC46EA"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sidRPr="00A10ADF">
              <w:rPr>
                <w:rFonts w:ascii="Times New Roman" w:eastAsia="標楷體" w:hAnsi="Times New Roman" w:cs="Times New Roman"/>
                <w:bCs/>
                <w:spacing w:val="20"/>
                <w:szCs w:val="24"/>
                <w:lang w:eastAsia="zh-HK"/>
              </w:rPr>
              <w:t>3</w:t>
            </w:r>
            <w:r w:rsidRPr="00A10ADF">
              <w:rPr>
                <w:rFonts w:ascii="Times New Roman" w:eastAsia="標楷體" w:hAnsi="Times New Roman" w:cs="Times New Roman"/>
                <w:bCs/>
                <w:spacing w:val="20"/>
                <w:szCs w:val="24"/>
                <w:lang w:eastAsia="zh-HK"/>
              </w:rPr>
              <w:t>個多月</w:t>
            </w:r>
          </w:p>
        </w:tc>
      </w:tr>
      <w:tr w:rsidR="00BC46EA" w:rsidRPr="00A10ADF" w:rsidTr="008A6B05">
        <w:tc>
          <w:tcPr>
            <w:tcW w:w="1135" w:type="dxa"/>
            <w:shd w:val="clear" w:color="auto" w:fill="auto"/>
          </w:tcPr>
          <w:p w:rsidR="00BC46EA" w:rsidRPr="00A10ADF" w:rsidRDefault="00BC46EA" w:rsidP="00884AA3">
            <w:pPr>
              <w:overflowPunct w:val="0"/>
              <w:autoSpaceDE w:val="0"/>
              <w:autoSpaceDN w:val="0"/>
              <w:adjustRightInd w:val="0"/>
              <w:snapToGrid w:val="0"/>
              <w:rPr>
                <w:rFonts w:ascii="Times New Roman" w:eastAsia="標楷體" w:hAnsi="Times New Roman" w:cs="Times New Roman"/>
                <w:bCs/>
                <w:spacing w:val="20"/>
                <w:szCs w:val="24"/>
                <w:lang w:eastAsia="zh-HK"/>
              </w:rPr>
            </w:pPr>
            <w:r w:rsidRPr="00A10ADF">
              <w:rPr>
                <w:rFonts w:ascii="Times New Roman" w:eastAsia="標楷體" w:hAnsi="Times New Roman" w:cs="Times New Roman"/>
                <w:bCs/>
                <w:spacing w:val="20"/>
                <w:szCs w:val="24"/>
                <w:lang w:eastAsia="zh-HK"/>
              </w:rPr>
              <w:t>物業</w:t>
            </w:r>
            <w:r w:rsidRPr="00A10ADF">
              <w:rPr>
                <w:rFonts w:ascii="Times New Roman" w:eastAsia="標楷體" w:hAnsi="Times New Roman" w:cs="Times New Roman"/>
                <w:bCs/>
                <w:spacing w:val="20"/>
                <w:szCs w:val="24"/>
                <w:lang w:eastAsia="zh-HK"/>
              </w:rPr>
              <w:t>11</w:t>
            </w:r>
          </w:p>
        </w:tc>
        <w:tc>
          <w:tcPr>
            <w:tcW w:w="1843" w:type="dxa"/>
            <w:shd w:val="clear" w:color="auto" w:fill="auto"/>
          </w:tcPr>
          <w:p w:rsidR="00BC46EA" w:rsidRPr="00A10ADF" w:rsidRDefault="008C3557"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Pr>
                <w:rFonts w:ascii="Times New Roman" w:eastAsia="標楷體" w:hAnsi="Times New Roman" w:cs="Times New Roman"/>
                <w:bCs/>
                <w:spacing w:val="20"/>
                <w:szCs w:val="24"/>
                <w:lang w:eastAsia="zh-HK"/>
              </w:rPr>
              <w:t>XX</w:t>
            </w:r>
            <w:r w:rsidR="00137B50" w:rsidRPr="00A10ADF">
              <w:rPr>
                <w:rFonts w:ascii="Times New Roman" w:eastAsia="標楷體" w:hAnsi="Times New Roman" w:cs="Times New Roman"/>
                <w:bCs/>
                <w:spacing w:val="20"/>
                <w:szCs w:val="24"/>
                <w:lang w:eastAsia="zh-HK"/>
              </w:rPr>
              <w:t>-</w:t>
            </w:r>
            <w:r w:rsidR="008A6B05">
              <w:rPr>
                <w:rFonts w:ascii="Times New Roman" w:eastAsia="標楷體" w:hAnsi="Times New Roman" w:cs="Times New Roman"/>
                <w:bCs/>
                <w:spacing w:val="20"/>
                <w:szCs w:val="24"/>
                <w:lang w:eastAsia="zh-HK"/>
              </w:rPr>
              <w:t>XX</w:t>
            </w:r>
            <w:r w:rsidR="00137B50" w:rsidRPr="00A10ADF">
              <w:rPr>
                <w:rFonts w:ascii="Times New Roman" w:eastAsia="標楷體" w:hAnsi="Times New Roman" w:cs="Times New Roman"/>
                <w:bCs/>
                <w:spacing w:val="20"/>
                <w:szCs w:val="24"/>
                <w:lang w:eastAsia="zh-HK"/>
              </w:rPr>
              <w:t>-</w:t>
            </w:r>
            <w:r w:rsidR="00BC46EA" w:rsidRPr="00A10ADF">
              <w:rPr>
                <w:rFonts w:ascii="Times New Roman" w:eastAsia="標楷體" w:hAnsi="Times New Roman" w:cs="Times New Roman"/>
                <w:bCs/>
                <w:spacing w:val="20"/>
                <w:szCs w:val="24"/>
                <w:lang w:eastAsia="zh-HK"/>
              </w:rPr>
              <w:t>2009</w:t>
            </w:r>
          </w:p>
        </w:tc>
        <w:tc>
          <w:tcPr>
            <w:tcW w:w="1843" w:type="dxa"/>
            <w:shd w:val="clear" w:color="auto" w:fill="auto"/>
          </w:tcPr>
          <w:p w:rsidR="00BC46EA" w:rsidRPr="00A10ADF" w:rsidRDefault="008C3557" w:rsidP="00884AA3">
            <w:pPr>
              <w:overflowPunct w:val="0"/>
              <w:autoSpaceDE w:val="0"/>
              <w:autoSpaceDN w:val="0"/>
              <w:adjustRightInd w:val="0"/>
              <w:snapToGrid w:val="0"/>
              <w:ind w:right="-72"/>
              <w:rPr>
                <w:rFonts w:ascii="Times New Roman" w:eastAsia="標楷體" w:hAnsi="Times New Roman" w:cs="Times New Roman"/>
                <w:bCs/>
                <w:spacing w:val="20"/>
                <w:szCs w:val="24"/>
                <w:vertAlign w:val="superscript"/>
                <w:lang w:eastAsia="zh-HK"/>
              </w:rPr>
            </w:pPr>
            <w:r>
              <w:rPr>
                <w:rFonts w:ascii="Times New Roman" w:eastAsia="標楷體" w:hAnsi="Times New Roman" w:cs="Times New Roman"/>
                <w:bCs/>
                <w:spacing w:val="20"/>
                <w:szCs w:val="24"/>
                <w:lang w:eastAsia="zh-HK"/>
              </w:rPr>
              <w:t>XX</w:t>
            </w:r>
            <w:r w:rsidR="00137B50" w:rsidRPr="00A10ADF">
              <w:rPr>
                <w:rFonts w:ascii="Times New Roman" w:eastAsia="標楷體" w:hAnsi="Times New Roman" w:cs="Times New Roman"/>
                <w:bCs/>
                <w:spacing w:val="20"/>
                <w:szCs w:val="24"/>
                <w:lang w:eastAsia="zh-HK"/>
              </w:rPr>
              <w:t>-</w:t>
            </w:r>
            <w:r w:rsidR="008A6B05">
              <w:rPr>
                <w:rFonts w:ascii="Times New Roman" w:eastAsia="標楷體" w:hAnsi="Times New Roman" w:cs="Times New Roman"/>
                <w:bCs/>
                <w:spacing w:val="20"/>
                <w:szCs w:val="24"/>
                <w:lang w:eastAsia="zh-HK"/>
              </w:rPr>
              <w:t>XX</w:t>
            </w:r>
            <w:r w:rsidR="00137B50" w:rsidRPr="00A10ADF">
              <w:rPr>
                <w:rFonts w:ascii="Times New Roman" w:eastAsia="標楷體" w:hAnsi="Times New Roman" w:cs="Times New Roman"/>
                <w:bCs/>
                <w:spacing w:val="20"/>
                <w:szCs w:val="24"/>
                <w:lang w:eastAsia="zh-HK"/>
              </w:rPr>
              <w:t>-</w:t>
            </w:r>
            <w:r w:rsidR="00BC46EA" w:rsidRPr="00A10ADF">
              <w:rPr>
                <w:rFonts w:ascii="Times New Roman" w:eastAsia="標楷體" w:hAnsi="Times New Roman" w:cs="Times New Roman"/>
                <w:bCs/>
                <w:spacing w:val="20"/>
                <w:szCs w:val="24"/>
                <w:lang w:eastAsia="zh-HK"/>
              </w:rPr>
              <w:t>2009</w:t>
            </w:r>
            <w:r w:rsidR="00BC46EA" w:rsidRPr="00A10ADF">
              <w:rPr>
                <w:rStyle w:val="aa"/>
                <w:rFonts w:ascii="Times New Roman" w:eastAsia="標楷體" w:hAnsi="Times New Roman" w:cs="Times New Roman"/>
                <w:bCs/>
                <w:spacing w:val="20"/>
                <w:szCs w:val="24"/>
                <w:lang w:eastAsia="zh-HK"/>
              </w:rPr>
              <w:footnoteReference w:id="6"/>
            </w:r>
          </w:p>
        </w:tc>
        <w:tc>
          <w:tcPr>
            <w:tcW w:w="1842" w:type="dxa"/>
            <w:shd w:val="clear" w:color="auto" w:fill="auto"/>
          </w:tcPr>
          <w:p w:rsidR="00BC46EA" w:rsidRPr="00A10ADF" w:rsidRDefault="008C3557"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Pr>
                <w:rFonts w:ascii="Times New Roman" w:eastAsia="標楷體" w:hAnsi="Times New Roman" w:cs="Times New Roman"/>
                <w:bCs/>
                <w:spacing w:val="20"/>
                <w:szCs w:val="24"/>
                <w:lang w:eastAsia="zh-HK"/>
              </w:rPr>
              <w:t>XX</w:t>
            </w:r>
            <w:r w:rsidR="00137B50" w:rsidRPr="00A10ADF">
              <w:rPr>
                <w:rFonts w:ascii="Times New Roman" w:eastAsia="標楷體" w:hAnsi="Times New Roman" w:cs="Times New Roman"/>
                <w:bCs/>
                <w:spacing w:val="20"/>
                <w:szCs w:val="24"/>
                <w:lang w:eastAsia="zh-HK"/>
              </w:rPr>
              <w:t>-</w:t>
            </w:r>
            <w:r w:rsidR="008A6B05">
              <w:rPr>
                <w:rFonts w:ascii="Times New Roman" w:eastAsia="標楷體" w:hAnsi="Times New Roman" w:cs="Times New Roman"/>
                <w:bCs/>
                <w:spacing w:val="20"/>
                <w:szCs w:val="24"/>
                <w:lang w:eastAsia="zh-HK"/>
              </w:rPr>
              <w:t>XX</w:t>
            </w:r>
            <w:r w:rsidR="00137B50" w:rsidRPr="00A10ADF">
              <w:rPr>
                <w:rFonts w:ascii="Times New Roman" w:eastAsia="標楷體" w:hAnsi="Times New Roman" w:cs="Times New Roman"/>
                <w:bCs/>
                <w:spacing w:val="20"/>
                <w:szCs w:val="24"/>
                <w:lang w:eastAsia="zh-HK"/>
              </w:rPr>
              <w:t>-</w:t>
            </w:r>
            <w:r w:rsidR="00BC46EA" w:rsidRPr="00A10ADF">
              <w:rPr>
                <w:rFonts w:ascii="Times New Roman" w:eastAsia="標楷體" w:hAnsi="Times New Roman" w:cs="Times New Roman"/>
                <w:bCs/>
                <w:spacing w:val="20"/>
                <w:szCs w:val="24"/>
                <w:lang w:eastAsia="zh-HK"/>
              </w:rPr>
              <w:t>2010</w:t>
            </w:r>
          </w:p>
        </w:tc>
        <w:tc>
          <w:tcPr>
            <w:tcW w:w="1843" w:type="dxa"/>
            <w:shd w:val="clear" w:color="auto" w:fill="auto"/>
          </w:tcPr>
          <w:p w:rsidR="00BC46EA" w:rsidRPr="00A10ADF" w:rsidRDefault="008C3557"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Pr>
                <w:rFonts w:ascii="Times New Roman" w:eastAsia="標楷體" w:hAnsi="Times New Roman" w:cs="Times New Roman"/>
                <w:bCs/>
                <w:spacing w:val="20"/>
                <w:szCs w:val="24"/>
                <w:lang w:eastAsia="zh-HK"/>
              </w:rPr>
              <w:t>XX</w:t>
            </w:r>
            <w:r w:rsidR="00137B50" w:rsidRPr="00A10ADF">
              <w:rPr>
                <w:rFonts w:ascii="Times New Roman" w:eastAsia="標楷體" w:hAnsi="Times New Roman" w:cs="Times New Roman"/>
                <w:bCs/>
                <w:spacing w:val="20"/>
                <w:szCs w:val="24"/>
                <w:lang w:eastAsia="zh-HK"/>
              </w:rPr>
              <w:t>-</w:t>
            </w:r>
            <w:r w:rsidR="008A6B05">
              <w:rPr>
                <w:rFonts w:ascii="Times New Roman" w:eastAsia="標楷體" w:hAnsi="Times New Roman" w:cs="Times New Roman"/>
                <w:bCs/>
                <w:spacing w:val="20"/>
                <w:szCs w:val="24"/>
                <w:lang w:eastAsia="zh-HK"/>
              </w:rPr>
              <w:t>XX</w:t>
            </w:r>
            <w:r w:rsidR="00137B50" w:rsidRPr="00A10ADF">
              <w:rPr>
                <w:rFonts w:ascii="Times New Roman" w:eastAsia="標楷體" w:hAnsi="Times New Roman" w:cs="Times New Roman"/>
                <w:bCs/>
                <w:spacing w:val="20"/>
                <w:szCs w:val="24"/>
                <w:lang w:eastAsia="zh-HK"/>
              </w:rPr>
              <w:t>-</w:t>
            </w:r>
            <w:r w:rsidR="00BC46EA" w:rsidRPr="00A10ADF">
              <w:rPr>
                <w:rFonts w:ascii="Times New Roman" w:eastAsia="標楷體" w:hAnsi="Times New Roman" w:cs="Times New Roman"/>
                <w:bCs/>
                <w:spacing w:val="20"/>
                <w:szCs w:val="24"/>
                <w:lang w:eastAsia="zh-HK"/>
              </w:rPr>
              <w:t>2010</w:t>
            </w:r>
          </w:p>
        </w:tc>
        <w:tc>
          <w:tcPr>
            <w:tcW w:w="1418" w:type="dxa"/>
            <w:shd w:val="clear" w:color="auto" w:fill="auto"/>
            <w:vAlign w:val="center"/>
          </w:tcPr>
          <w:p w:rsidR="00BC46EA" w:rsidRPr="00A10ADF" w:rsidRDefault="00BC46EA"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sidRPr="00A10ADF">
              <w:rPr>
                <w:rFonts w:ascii="Times New Roman" w:eastAsia="標楷體" w:hAnsi="Times New Roman" w:cs="Times New Roman"/>
                <w:bCs/>
                <w:spacing w:val="20"/>
                <w:szCs w:val="24"/>
                <w:lang w:eastAsia="zh-HK"/>
              </w:rPr>
              <w:t>12</w:t>
            </w:r>
            <w:r w:rsidRPr="00A10ADF">
              <w:rPr>
                <w:rFonts w:ascii="Times New Roman" w:eastAsia="標楷體" w:hAnsi="Times New Roman" w:cs="Times New Roman"/>
                <w:bCs/>
                <w:spacing w:val="20"/>
                <w:szCs w:val="24"/>
                <w:lang w:eastAsia="zh-HK"/>
              </w:rPr>
              <w:t>個半月</w:t>
            </w:r>
          </w:p>
        </w:tc>
      </w:tr>
      <w:tr w:rsidR="00BC46EA" w:rsidRPr="00A10ADF" w:rsidTr="008A6B05">
        <w:tc>
          <w:tcPr>
            <w:tcW w:w="1135" w:type="dxa"/>
            <w:shd w:val="clear" w:color="auto" w:fill="auto"/>
          </w:tcPr>
          <w:p w:rsidR="00BC46EA" w:rsidRPr="00A10ADF" w:rsidRDefault="00BC46EA" w:rsidP="00884AA3">
            <w:pPr>
              <w:overflowPunct w:val="0"/>
              <w:autoSpaceDE w:val="0"/>
              <w:autoSpaceDN w:val="0"/>
              <w:adjustRightInd w:val="0"/>
              <w:snapToGrid w:val="0"/>
              <w:rPr>
                <w:rFonts w:ascii="Times New Roman" w:eastAsia="標楷體" w:hAnsi="Times New Roman" w:cs="Times New Roman"/>
                <w:bCs/>
                <w:spacing w:val="20"/>
                <w:szCs w:val="24"/>
                <w:lang w:eastAsia="zh-HK"/>
              </w:rPr>
            </w:pPr>
            <w:r w:rsidRPr="00A10ADF">
              <w:rPr>
                <w:rFonts w:ascii="Times New Roman" w:eastAsia="標楷體" w:hAnsi="Times New Roman" w:cs="Times New Roman"/>
                <w:bCs/>
                <w:spacing w:val="20"/>
                <w:szCs w:val="24"/>
                <w:lang w:eastAsia="zh-HK"/>
              </w:rPr>
              <w:t>物業</w:t>
            </w:r>
            <w:r w:rsidRPr="00A10ADF">
              <w:rPr>
                <w:rFonts w:ascii="Times New Roman" w:eastAsia="標楷體" w:hAnsi="Times New Roman" w:cs="Times New Roman"/>
                <w:bCs/>
                <w:spacing w:val="20"/>
                <w:szCs w:val="24"/>
                <w:lang w:eastAsia="zh-HK"/>
              </w:rPr>
              <w:t>12</w:t>
            </w:r>
          </w:p>
        </w:tc>
        <w:tc>
          <w:tcPr>
            <w:tcW w:w="1843" w:type="dxa"/>
            <w:shd w:val="clear" w:color="auto" w:fill="auto"/>
          </w:tcPr>
          <w:p w:rsidR="00BC46EA" w:rsidRPr="00A10ADF" w:rsidRDefault="008C3557"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Pr>
                <w:rFonts w:ascii="Times New Roman" w:eastAsia="標楷體" w:hAnsi="Times New Roman" w:cs="Times New Roman"/>
                <w:bCs/>
                <w:spacing w:val="20"/>
                <w:szCs w:val="24"/>
                <w:lang w:eastAsia="zh-HK"/>
              </w:rPr>
              <w:t>XX</w:t>
            </w:r>
            <w:r w:rsidR="00137B50" w:rsidRPr="00A10ADF">
              <w:rPr>
                <w:rFonts w:ascii="Times New Roman" w:eastAsia="標楷體" w:hAnsi="Times New Roman" w:cs="Times New Roman"/>
                <w:bCs/>
                <w:spacing w:val="20"/>
                <w:szCs w:val="24"/>
                <w:lang w:eastAsia="zh-HK"/>
              </w:rPr>
              <w:t>-</w:t>
            </w:r>
            <w:r w:rsidR="008A6B05">
              <w:rPr>
                <w:rFonts w:ascii="Times New Roman" w:eastAsia="標楷體" w:hAnsi="Times New Roman" w:cs="Times New Roman"/>
                <w:bCs/>
                <w:spacing w:val="20"/>
                <w:szCs w:val="24"/>
                <w:lang w:eastAsia="zh-HK"/>
              </w:rPr>
              <w:t>XX</w:t>
            </w:r>
            <w:r w:rsidR="00137B50" w:rsidRPr="00A10ADF">
              <w:rPr>
                <w:rFonts w:ascii="Times New Roman" w:eastAsia="標楷體" w:hAnsi="Times New Roman" w:cs="Times New Roman"/>
                <w:bCs/>
                <w:spacing w:val="20"/>
                <w:szCs w:val="24"/>
                <w:lang w:eastAsia="zh-HK"/>
              </w:rPr>
              <w:t>-</w:t>
            </w:r>
            <w:r w:rsidR="00BC46EA" w:rsidRPr="00A10ADF">
              <w:rPr>
                <w:rFonts w:ascii="Times New Roman" w:eastAsia="標楷體" w:hAnsi="Times New Roman" w:cs="Times New Roman"/>
                <w:bCs/>
                <w:spacing w:val="20"/>
                <w:szCs w:val="24"/>
                <w:lang w:eastAsia="zh-HK"/>
              </w:rPr>
              <w:t>2010</w:t>
            </w:r>
          </w:p>
        </w:tc>
        <w:tc>
          <w:tcPr>
            <w:tcW w:w="1843" w:type="dxa"/>
            <w:shd w:val="clear" w:color="auto" w:fill="auto"/>
          </w:tcPr>
          <w:p w:rsidR="00BC46EA" w:rsidRPr="00A10ADF" w:rsidRDefault="008C3557" w:rsidP="00884AA3">
            <w:pPr>
              <w:overflowPunct w:val="0"/>
              <w:autoSpaceDE w:val="0"/>
              <w:autoSpaceDN w:val="0"/>
              <w:adjustRightInd w:val="0"/>
              <w:snapToGrid w:val="0"/>
              <w:jc w:val="center"/>
              <w:rPr>
                <w:rFonts w:ascii="Times New Roman" w:eastAsia="標楷體" w:hAnsi="Times New Roman" w:cs="Times New Roman"/>
                <w:bCs/>
                <w:spacing w:val="20"/>
                <w:szCs w:val="24"/>
                <w:vertAlign w:val="superscript"/>
                <w:lang w:eastAsia="zh-HK"/>
              </w:rPr>
            </w:pPr>
            <w:r>
              <w:rPr>
                <w:rFonts w:ascii="Times New Roman" w:eastAsia="標楷體" w:hAnsi="Times New Roman" w:cs="Times New Roman"/>
                <w:bCs/>
                <w:spacing w:val="20"/>
                <w:szCs w:val="24"/>
                <w:lang w:eastAsia="zh-HK"/>
              </w:rPr>
              <w:t>XX</w:t>
            </w:r>
            <w:r w:rsidR="00137B50" w:rsidRPr="00A10ADF">
              <w:rPr>
                <w:rFonts w:ascii="Times New Roman" w:eastAsia="標楷體" w:hAnsi="Times New Roman" w:cs="Times New Roman"/>
                <w:bCs/>
                <w:spacing w:val="20"/>
                <w:szCs w:val="24"/>
                <w:lang w:eastAsia="zh-HK"/>
              </w:rPr>
              <w:t>-</w:t>
            </w:r>
            <w:r w:rsidR="008A6B05">
              <w:rPr>
                <w:rFonts w:ascii="Times New Roman" w:eastAsia="標楷體" w:hAnsi="Times New Roman" w:cs="Times New Roman"/>
                <w:bCs/>
                <w:spacing w:val="20"/>
                <w:szCs w:val="24"/>
                <w:lang w:eastAsia="zh-HK"/>
              </w:rPr>
              <w:t>XX</w:t>
            </w:r>
            <w:r w:rsidR="00137B50" w:rsidRPr="00A10ADF">
              <w:rPr>
                <w:rFonts w:ascii="Times New Roman" w:eastAsia="標楷體" w:hAnsi="Times New Roman" w:cs="Times New Roman"/>
                <w:bCs/>
                <w:spacing w:val="20"/>
                <w:szCs w:val="24"/>
                <w:lang w:eastAsia="zh-HK"/>
              </w:rPr>
              <w:t>-</w:t>
            </w:r>
            <w:r w:rsidR="00BC46EA" w:rsidRPr="00A10ADF">
              <w:rPr>
                <w:rFonts w:ascii="Times New Roman" w:eastAsia="標楷體" w:hAnsi="Times New Roman" w:cs="Times New Roman"/>
                <w:bCs/>
                <w:spacing w:val="20"/>
                <w:szCs w:val="24"/>
                <w:lang w:eastAsia="zh-HK"/>
              </w:rPr>
              <w:t>2010</w:t>
            </w:r>
          </w:p>
        </w:tc>
        <w:tc>
          <w:tcPr>
            <w:tcW w:w="1842" w:type="dxa"/>
            <w:shd w:val="clear" w:color="auto" w:fill="auto"/>
          </w:tcPr>
          <w:p w:rsidR="00BC46EA" w:rsidRPr="00A10ADF" w:rsidRDefault="008C3557"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Pr>
                <w:rFonts w:ascii="Times New Roman" w:eastAsia="標楷體" w:hAnsi="Times New Roman" w:cs="Times New Roman"/>
                <w:bCs/>
                <w:spacing w:val="20"/>
                <w:szCs w:val="24"/>
                <w:lang w:eastAsia="zh-HK"/>
              </w:rPr>
              <w:t>XX</w:t>
            </w:r>
            <w:r w:rsidR="00137B50" w:rsidRPr="00A10ADF">
              <w:rPr>
                <w:rFonts w:ascii="Times New Roman" w:eastAsia="標楷體" w:hAnsi="Times New Roman" w:cs="Times New Roman"/>
                <w:bCs/>
                <w:spacing w:val="20"/>
                <w:szCs w:val="24"/>
                <w:lang w:eastAsia="zh-HK"/>
              </w:rPr>
              <w:t>-</w:t>
            </w:r>
            <w:r w:rsidR="008A6B05">
              <w:rPr>
                <w:rFonts w:ascii="Times New Roman" w:eastAsia="標楷體" w:hAnsi="Times New Roman" w:cs="Times New Roman"/>
                <w:bCs/>
                <w:spacing w:val="20"/>
                <w:szCs w:val="24"/>
                <w:lang w:eastAsia="zh-HK"/>
              </w:rPr>
              <w:t>XX</w:t>
            </w:r>
            <w:r w:rsidR="00137B50" w:rsidRPr="00A10ADF">
              <w:rPr>
                <w:rFonts w:ascii="Times New Roman" w:eastAsia="標楷體" w:hAnsi="Times New Roman" w:cs="Times New Roman"/>
                <w:bCs/>
                <w:spacing w:val="20"/>
                <w:szCs w:val="24"/>
                <w:lang w:eastAsia="zh-HK"/>
              </w:rPr>
              <w:t>-</w:t>
            </w:r>
            <w:r w:rsidR="00BC46EA" w:rsidRPr="00A10ADF">
              <w:rPr>
                <w:rFonts w:ascii="Times New Roman" w:eastAsia="標楷體" w:hAnsi="Times New Roman" w:cs="Times New Roman"/>
                <w:bCs/>
                <w:spacing w:val="20"/>
                <w:szCs w:val="24"/>
                <w:lang w:eastAsia="zh-HK"/>
              </w:rPr>
              <w:t>2010</w:t>
            </w:r>
          </w:p>
        </w:tc>
        <w:tc>
          <w:tcPr>
            <w:tcW w:w="1843" w:type="dxa"/>
            <w:shd w:val="clear" w:color="auto" w:fill="auto"/>
          </w:tcPr>
          <w:p w:rsidR="00BC46EA" w:rsidRPr="00A10ADF" w:rsidRDefault="008C3557"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Pr>
                <w:rFonts w:ascii="Times New Roman" w:eastAsia="標楷體" w:hAnsi="Times New Roman" w:cs="Times New Roman"/>
                <w:bCs/>
                <w:spacing w:val="20"/>
                <w:szCs w:val="24"/>
                <w:lang w:eastAsia="zh-HK"/>
              </w:rPr>
              <w:t>XX</w:t>
            </w:r>
            <w:r w:rsidR="00137B50" w:rsidRPr="00A10ADF">
              <w:rPr>
                <w:rFonts w:ascii="Times New Roman" w:eastAsia="標楷體" w:hAnsi="Times New Roman" w:cs="Times New Roman"/>
                <w:bCs/>
                <w:spacing w:val="20"/>
                <w:szCs w:val="24"/>
                <w:lang w:eastAsia="zh-HK"/>
              </w:rPr>
              <w:t>-</w:t>
            </w:r>
            <w:r w:rsidR="008A6B05">
              <w:rPr>
                <w:rFonts w:ascii="Times New Roman" w:eastAsia="標楷體" w:hAnsi="Times New Roman" w:cs="Times New Roman"/>
                <w:bCs/>
                <w:spacing w:val="20"/>
                <w:szCs w:val="24"/>
                <w:lang w:eastAsia="zh-HK"/>
              </w:rPr>
              <w:t>XX</w:t>
            </w:r>
            <w:r w:rsidR="00137B50" w:rsidRPr="00A10ADF">
              <w:rPr>
                <w:rFonts w:ascii="Times New Roman" w:eastAsia="標楷體" w:hAnsi="Times New Roman" w:cs="Times New Roman"/>
                <w:bCs/>
                <w:spacing w:val="20"/>
                <w:szCs w:val="24"/>
                <w:lang w:eastAsia="zh-HK"/>
              </w:rPr>
              <w:t>-</w:t>
            </w:r>
            <w:r w:rsidR="00BC46EA" w:rsidRPr="00A10ADF">
              <w:rPr>
                <w:rFonts w:ascii="Times New Roman" w:eastAsia="標楷體" w:hAnsi="Times New Roman" w:cs="Times New Roman"/>
                <w:bCs/>
                <w:spacing w:val="20"/>
                <w:szCs w:val="24"/>
                <w:lang w:eastAsia="zh-HK"/>
              </w:rPr>
              <w:t>2010</w:t>
            </w:r>
          </w:p>
        </w:tc>
        <w:tc>
          <w:tcPr>
            <w:tcW w:w="1418" w:type="dxa"/>
            <w:shd w:val="clear" w:color="auto" w:fill="auto"/>
            <w:vAlign w:val="center"/>
          </w:tcPr>
          <w:p w:rsidR="00BC46EA" w:rsidRPr="00A10ADF" w:rsidRDefault="00BC46EA"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sidRPr="00A10ADF">
              <w:rPr>
                <w:rFonts w:ascii="Times New Roman" w:eastAsia="標楷體" w:hAnsi="Times New Roman" w:cs="Times New Roman"/>
                <w:bCs/>
                <w:spacing w:val="20"/>
                <w:szCs w:val="24"/>
                <w:lang w:eastAsia="zh-HK"/>
              </w:rPr>
              <w:t>5</w:t>
            </w:r>
            <w:r w:rsidRPr="00A10ADF">
              <w:rPr>
                <w:rFonts w:ascii="Times New Roman" w:eastAsia="標楷體" w:hAnsi="Times New Roman" w:cs="Times New Roman"/>
                <w:bCs/>
                <w:spacing w:val="20"/>
                <w:szCs w:val="24"/>
                <w:lang w:eastAsia="zh-HK"/>
              </w:rPr>
              <w:t>個半月</w:t>
            </w:r>
          </w:p>
        </w:tc>
      </w:tr>
      <w:tr w:rsidR="00BC46EA" w:rsidRPr="00A10ADF" w:rsidTr="008A6B05">
        <w:tc>
          <w:tcPr>
            <w:tcW w:w="1135" w:type="dxa"/>
            <w:shd w:val="clear" w:color="auto" w:fill="auto"/>
          </w:tcPr>
          <w:p w:rsidR="00BC46EA" w:rsidRPr="00A10ADF" w:rsidRDefault="00BC46EA" w:rsidP="00884AA3">
            <w:pPr>
              <w:overflowPunct w:val="0"/>
              <w:autoSpaceDE w:val="0"/>
              <w:autoSpaceDN w:val="0"/>
              <w:adjustRightInd w:val="0"/>
              <w:snapToGrid w:val="0"/>
              <w:rPr>
                <w:rFonts w:ascii="Times New Roman" w:eastAsia="標楷體" w:hAnsi="Times New Roman" w:cs="Times New Roman"/>
                <w:bCs/>
                <w:spacing w:val="20"/>
                <w:szCs w:val="24"/>
                <w:lang w:eastAsia="zh-HK"/>
              </w:rPr>
            </w:pPr>
            <w:r w:rsidRPr="00A10ADF">
              <w:rPr>
                <w:rFonts w:ascii="Times New Roman" w:eastAsia="標楷體" w:hAnsi="Times New Roman" w:cs="Times New Roman"/>
                <w:bCs/>
                <w:spacing w:val="20"/>
                <w:szCs w:val="24"/>
                <w:lang w:eastAsia="zh-HK"/>
              </w:rPr>
              <w:t>物業</w:t>
            </w:r>
            <w:r w:rsidRPr="00A10ADF">
              <w:rPr>
                <w:rFonts w:ascii="Times New Roman" w:eastAsia="標楷體" w:hAnsi="Times New Roman" w:cs="Times New Roman"/>
                <w:bCs/>
                <w:spacing w:val="20"/>
                <w:szCs w:val="24"/>
                <w:lang w:eastAsia="zh-HK"/>
              </w:rPr>
              <w:t>15</w:t>
            </w:r>
          </w:p>
        </w:tc>
        <w:tc>
          <w:tcPr>
            <w:tcW w:w="1843" w:type="dxa"/>
            <w:shd w:val="clear" w:color="auto" w:fill="auto"/>
          </w:tcPr>
          <w:p w:rsidR="00BC46EA" w:rsidRPr="00A10ADF" w:rsidRDefault="008C3557"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Pr>
                <w:rFonts w:ascii="Times New Roman" w:eastAsia="標楷體" w:hAnsi="Times New Roman" w:cs="Times New Roman"/>
                <w:bCs/>
                <w:spacing w:val="20"/>
                <w:szCs w:val="24"/>
                <w:lang w:eastAsia="zh-HK"/>
              </w:rPr>
              <w:t>XX</w:t>
            </w:r>
            <w:r w:rsidR="00137B50" w:rsidRPr="00A10ADF">
              <w:rPr>
                <w:rFonts w:ascii="Times New Roman" w:eastAsia="標楷體" w:hAnsi="Times New Roman" w:cs="Times New Roman"/>
                <w:bCs/>
                <w:spacing w:val="20"/>
                <w:szCs w:val="24"/>
                <w:lang w:eastAsia="zh-HK"/>
              </w:rPr>
              <w:t>-</w:t>
            </w:r>
            <w:r w:rsidR="008A6B05">
              <w:rPr>
                <w:rFonts w:ascii="Times New Roman" w:eastAsia="標楷體" w:hAnsi="Times New Roman" w:cs="Times New Roman"/>
                <w:bCs/>
                <w:spacing w:val="20"/>
                <w:szCs w:val="24"/>
                <w:lang w:eastAsia="zh-HK"/>
              </w:rPr>
              <w:t>XX</w:t>
            </w:r>
            <w:r w:rsidR="00137B50" w:rsidRPr="00A10ADF">
              <w:rPr>
                <w:rFonts w:ascii="Times New Roman" w:eastAsia="標楷體" w:hAnsi="Times New Roman" w:cs="Times New Roman"/>
                <w:bCs/>
                <w:spacing w:val="20"/>
                <w:szCs w:val="24"/>
                <w:lang w:eastAsia="zh-HK"/>
              </w:rPr>
              <w:t>-</w:t>
            </w:r>
            <w:r w:rsidR="00BC46EA" w:rsidRPr="00A10ADF">
              <w:rPr>
                <w:rFonts w:ascii="Times New Roman" w:eastAsia="標楷體" w:hAnsi="Times New Roman" w:cs="Times New Roman"/>
                <w:bCs/>
                <w:spacing w:val="20"/>
                <w:szCs w:val="24"/>
                <w:lang w:eastAsia="zh-HK"/>
              </w:rPr>
              <w:t>2010</w:t>
            </w:r>
          </w:p>
        </w:tc>
        <w:tc>
          <w:tcPr>
            <w:tcW w:w="1843" w:type="dxa"/>
            <w:shd w:val="clear" w:color="auto" w:fill="auto"/>
          </w:tcPr>
          <w:p w:rsidR="00BC46EA" w:rsidRPr="00A10ADF" w:rsidRDefault="008C3557"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Pr>
                <w:rFonts w:ascii="Times New Roman" w:eastAsia="標楷體" w:hAnsi="Times New Roman" w:cs="Times New Roman"/>
                <w:bCs/>
                <w:spacing w:val="20"/>
                <w:szCs w:val="24"/>
                <w:lang w:eastAsia="zh-HK"/>
              </w:rPr>
              <w:t>XX</w:t>
            </w:r>
            <w:r w:rsidR="00137B50" w:rsidRPr="00A10ADF">
              <w:rPr>
                <w:rFonts w:ascii="Times New Roman" w:eastAsia="標楷體" w:hAnsi="Times New Roman" w:cs="Times New Roman"/>
                <w:bCs/>
                <w:spacing w:val="20"/>
                <w:szCs w:val="24"/>
                <w:lang w:eastAsia="zh-HK"/>
              </w:rPr>
              <w:t>-</w:t>
            </w:r>
            <w:r w:rsidR="008A6B05">
              <w:rPr>
                <w:rFonts w:ascii="Times New Roman" w:eastAsia="標楷體" w:hAnsi="Times New Roman" w:cs="Times New Roman"/>
                <w:bCs/>
                <w:spacing w:val="20"/>
                <w:szCs w:val="24"/>
                <w:lang w:eastAsia="zh-HK"/>
              </w:rPr>
              <w:t>XX</w:t>
            </w:r>
            <w:r w:rsidR="00137B50" w:rsidRPr="00A10ADF">
              <w:rPr>
                <w:rFonts w:ascii="Times New Roman" w:eastAsia="標楷體" w:hAnsi="Times New Roman" w:cs="Times New Roman"/>
                <w:bCs/>
                <w:spacing w:val="20"/>
                <w:szCs w:val="24"/>
                <w:lang w:eastAsia="zh-HK"/>
              </w:rPr>
              <w:t>-</w:t>
            </w:r>
            <w:r w:rsidR="00BC46EA" w:rsidRPr="00A10ADF">
              <w:rPr>
                <w:rFonts w:ascii="Times New Roman" w:eastAsia="標楷體" w:hAnsi="Times New Roman" w:cs="Times New Roman"/>
                <w:bCs/>
                <w:spacing w:val="20"/>
                <w:szCs w:val="24"/>
                <w:lang w:eastAsia="zh-HK"/>
              </w:rPr>
              <w:t>2010</w:t>
            </w:r>
          </w:p>
        </w:tc>
        <w:tc>
          <w:tcPr>
            <w:tcW w:w="1842" w:type="dxa"/>
            <w:shd w:val="clear" w:color="auto" w:fill="auto"/>
          </w:tcPr>
          <w:p w:rsidR="00BC46EA" w:rsidRPr="00A10ADF" w:rsidRDefault="008C3557"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Pr>
                <w:rFonts w:ascii="Times New Roman" w:eastAsia="標楷體" w:hAnsi="Times New Roman" w:cs="Times New Roman"/>
                <w:bCs/>
                <w:spacing w:val="20"/>
                <w:szCs w:val="24"/>
                <w:lang w:eastAsia="zh-HK"/>
              </w:rPr>
              <w:t>XX</w:t>
            </w:r>
            <w:r w:rsidR="00137B50" w:rsidRPr="00A10ADF">
              <w:rPr>
                <w:rFonts w:ascii="Times New Roman" w:eastAsia="標楷體" w:hAnsi="Times New Roman" w:cs="Times New Roman"/>
                <w:bCs/>
                <w:spacing w:val="20"/>
                <w:szCs w:val="24"/>
                <w:lang w:eastAsia="zh-HK"/>
              </w:rPr>
              <w:t>-</w:t>
            </w:r>
            <w:r w:rsidR="008A6B05">
              <w:rPr>
                <w:rFonts w:ascii="Times New Roman" w:eastAsia="標楷體" w:hAnsi="Times New Roman" w:cs="Times New Roman"/>
                <w:bCs/>
                <w:spacing w:val="20"/>
                <w:szCs w:val="24"/>
                <w:lang w:eastAsia="zh-HK"/>
              </w:rPr>
              <w:t>XX</w:t>
            </w:r>
            <w:r w:rsidR="00137B50" w:rsidRPr="00A10ADF">
              <w:rPr>
                <w:rFonts w:ascii="Times New Roman" w:eastAsia="標楷體" w:hAnsi="Times New Roman" w:cs="Times New Roman"/>
                <w:bCs/>
                <w:spacing w:val="20"/>
                <w:szCs w:val="24"/>
                <w:lang w:eastAsia="zh-HK"/>
              </w:rPr>
              <w:t>-</w:t>
            </w:r>
            <w:r w:rsidR="00BC46EA" w:rsidRPr="00A10ADF">
              <w:rPr>
                <w:rFonts w:ascii="Times New Roman" w:eastAsia="標楷體" w:hAnsi="Times New Roman" w:cs="Times New Roman"/>
                <w:bCs/>
                <w:spacing w:val="20"/>
                <w:szCs w:val="24"/>
                <w:lang w:eastAsia="zh-HK"/>
              </w:rPr>
              <w:t>2010</w:t>
            </w:r>
          </w:p>
        </w:tc>
        <w:tc>
          <w:tcPr>
            <w:tcW w:w="1843" w:type="dxa"/>
            <w:shd w:val="clear" w:color="auto" w:fill="auto"/>
          </w:tcPr>
          <w:p w:rsidR="00BC46EA" w:rsidRPr="00A10ADF" w:rsidRDefault="008C3557"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Pr>
                <w:rFonts w:ascii="Times New Roman" w:eastAsia="標楷體" w:hAnsi="Times New Roman" w:cs="Times New Roman"/>
                <w:bCs/>
                <w:spacing w:val="20"/>
                <w:szCs w:val="24"/>
                <w:lang w:eastAsia="zh-HK"/>
              </w:rPr>
              <w:t>XX</w:t>
            </w:r>
            <w:r w:rsidR="00137B50" w:rsidRPr="00A10ADF">
              <w:rPr>
                <w:rFonts w:ascii="Times New Roman" w:eastAsia="標楷體" w:hAnsi="Times New Roman" w:cs="Times New Roman"/>
                <w:bCs/>
                <w:spacing w:val="20"/>
                <w:szCs w:val="24"/>
                <w:lang w:eastAsia="zh-HK"/>
              </w:rPr>
              <w:t>-</w:t>
            </w:r>
            <w:r w:rsidR="008A6B05">
              <w:rPr>
                <w:rFonts w:ascii="Times New Roman" w:eastAsia="標楷體" w:hAnsi="Times New Roman" w:cs="Times New Roman"/>
                <w:bCs/>
                <w:spacing w:val="20"/>
                <w:szCs w:val="24"/>
                <w:lang w:eastAsia="zh-HK"/>
              </w:rPr>
              <w:t>XX</w:t>
            </w:r>
            <w:r w:rsidR="00137B50" w:rsidRPr="00A10ADF">
              <w:rPr>
                <w:rFonts w:ascii="Times New Roman" w:eastAsia="標楷體" w:hAnsi="Times New Roman" w:cs="Times New Roman"/>
                <w:bCs/>
                <w:spacing w:val="20"/>
                <w:szCs w:val="24"/>
                <w:lang w:eastAsia="zh-HK"/>
              </w:rPr>
              <w:t>-</w:t>
            </w:r>
            <w:r w:rsidR="00BC46EA" w:rsidRPr="00A10ADF">
              <w:rPr>
                <w:rFonts w:ascii="Times New Roman" w:eastAsia="標楷體" w:hAnsi="Times New Roman" w:cs="Times New Roman"/>
                <w:bCs/>
                <w:spacing w:val="20"/>
                <w:szCs w:val="24"/>
                <w:lang w:eastAsia="zh-HK"/>
              </w:rPr>
              <w:t>2011</w:t>
            </w:r>
          </w:p>
        </w:tc>
        <w:tc>
          <w:tcPr>
            <w:tcW w:w="1418" w:type="dxa"/>
            <w:shd w:val="clear" w:color="auto" w:fill="auto"/>
            <w:vAlign w:val="center"/>
          </w:tcPr>
          <w:p w:rsidR="00BC46EA" w:rsidRPr="00A10ADF" w:rsidRDefault="00BC46EA" w:rsidP="00884AA3">
            <w:pPr>
              <w:overflowPunct w:val="0"/>
              <w:autoSpaceDE w:val="0"/>
              <w:autoSpaceDN w:val="0"/>
              <w:adjustRightInd w:val="0"/>
              <w:snapToGrid w:val="0"/>
              <w:jc w:val="center"/>
              <w:rPr>
                <w:rFonts w:ascii="Times New Roman" w:eastAsia="標楷體" w:hAnsi="Times New Roman" w:cs="Times New Roman"/>
                <w:bCs/>
                <w:spacing w:val="20"/>
                <w:szCs w:val="24"/>
                <w:lang w:eastAsia="zh-HK"/>
              </w:rPr>
            </w:pPr>
            <w:r w:rsidRPr="00A10ADF">
              <w:rPr>
                <w:rFonts w:ascii="Times New Roman" w:eastAsia="標楷體" w:hAnsi="Times New Roman" w:cs="Times New Roman"/>
                <w:bCs/>
                <w:spacing w:val="20"/>
                <w:szCs w:val="24"/>
                <w:lang w:eastAsia="zh-HK"/>
              </w:rPr>
              <w:t>1</w:t>
            </w:r>
            <w:r w:rsidRPr="00A10ADF">
              <w:rPr>
                <w:rFonts w:ascii="Times New Roman" w:eastAsia="標楷體" w:hAnsi="Times New Roman" w:cs="Times New Roman"/>
                <w:bCs/>
                <w:spacing w:val="20"/>
                <w:szCs w:val="24"/>
                <w:lang w:eastAsia="zh-HK"/>
              </w:rPr>
              <w:t>個多月</w:t>
            </w:r>
          </w:p>
        </w:tc>
      </w:tr>
    </w:tbl>
    <w:p w:rsidR="00BC46EA" w:rsidRPr="00A10ADF" w:rsidRDefault="00BC46EA" w:rsidP="00884AA3">
      <w:pPr>
        <w:overflowPunct w:val="0"/>
        <w:autoSpaceDE w:val="0"/>
        <w:autoSpaceDN w:val="0"/>
        <w:adjustRightInd w:val="0"/>
        <w:snapToGrid w:val="0"/>
        <w:jc w:val="both"/>
        <w:rPr>
          <w:rFonts w:ascii="Times New Roman" w:eastAsia="標楷體" w:hAnsi="Times New Roman" w:cs="Times New Roman"/>
          <w:spacing w:val="20"/>
          <w:szCs w:val="24"/>
          <w:lang w:val="en-GB" w:eastAsia="zh-HK"/>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bCs/>
          <w:spacing w:val="20"/>
          <w:szCs w:val="24"/>
        </w:rPr>
        <w:t>上訴人</w:t>
      </w:r>
      <w:r w:rsidRPr="00A10ADF">
        <w:rPr>
          <w:rFonts w:ascii="Times New Roman" w:eastAsia="標楷體" w:hAnsi="Times New Roman" w:cs="Times New Roman"/>
          <w:spacing w:val="20"/>
          <w:szCs w:val="24"/>
          <w:lang w:val="en-GB" w:eastAsia="zh-HK"/>
        </w:rPr>
        <w:t>持有</w:t>
      </w:r>
      <w:r w:rsidRPr="00A10ADF">
        <w:rPr>
          <w:rFonts w:ascii="Times New Roman" w:eastAsia="標楷體" w:hAnsi="Times New Roman" w:cs="Times New Roman"/>
          <w:spacing w:val="20"/>
          <w:szCs w:val="24"/>
          <w:lang w:eastAsia="zh-HK"/>
        </w:rPr>
        <w:t>居所</w:t>
      </w:r>
      <w:r w:rsidRPr="00A10ADF">
        <w:rPr>
          <w:rFonts w:ascii="Times New Roman" w:eastAsia="標楷體" w:hAnsi="Times New Roman" w:cs="Times New Roman"/>
          <w:spacing w:val="20"/>
          <w:szCs w:val="24"/>
          <w:lang w:val="en-GB" w:eastAsia="zh-HK"/>
        </w:rPr>
        <w:t>物業的時間很短暫。其中物業</w:t>
      </w:r>
      <w:r w:rsidRPr="00A10ADF">
        <w:rPr>
          <w:rFonts w:ascii="Times New Roman" w:eastAsia="標楷體" w:hAnsi="Times New Roman" w:cs="Times New Roman"/>
          <w:spacing w:val="20"/>
          <w:szCs w:val="24"/>
          <w:lang w:val="en-GB" w:eastAsia="zh-HK"/>
        </w:rPr>
        <w:t>15</w:t>
      </w:r>
      <w:r w:rsidRPr="00A10ADF">
        <w:rPr>
          <w:rFonts w:ascii="Times New Roman" w:eastAsia="標楷體" w:hAnsi="Times New Roman" w:cs="Times New Roman"/>
          <w:spacing w:val="20"/>
          <w:szCs w:val="24"/>
          <w:lang w:val="en-GB" w:eastAsia="zh-HK"/>
        </w:rPr>
        <w:t>持有只有一個多月，而最長時間的物業</w:t>
      </w:r>
      <w:r w:rsidRPr="00A10ADF">
        <w:rPr>
          <w:rFonts w:ascii="Times New Roman" w:eastAsia="標楷體" w:hAnsi="Times New Roman" w:cs="Times New Roman"/>
          <w:spacing w:val="20"/>
          <w:szCs w:val="24"/>
          <w:lang w:val="en-GB" w:eastAsia="zh-HK"/>
        </w:rPr>
        <w:t>7</w:t>
      </w:r>
      <w:r w:rsidRPr="00A10ADF">
        <w:rPr>
          <w:rFonts w:ascii="Times New Roman" w:eastAsia="標楷體" w:hAnsi="Times New Roman" w:cs="Times New Roman"/>
          <w:spacing w:val="20"/>
          <w:szCs w:val="24"/>
          <w:lang w:val="en-GB" w:eastAsia="zh-HK"/>
        </w:rPr>
        <w:t>及物業</w:t>
      </w:r>
      <w:r w:rsidRPr="00A10ADF">
        <w:rPr>
          <w:rFonts w:ascii="Times New Roman" w:eastAsia="標楷體" w:hAnsi="Times New Roman" w:cs="Times New Roman"/>
          <w:spacing w:val="20"/>
          <w:szCs w:val="24"/>
          <w:lang w:val="en-GB" w:eastAsia="zh-HK"/>
        </w:rPr>
        <w:t>11</w:t>
      </w:r>
      <w:r w:rsidRPr="00A10ADF">
        <w:rPr>
          <w:rFonts w:ascii="Times New Roman" w:eastAsia="標楷體" w:hAnsi="Times New Roman" w:cs="Times New Roman"/>
          <w:spacing w:val="20"/>
          <w:szCs w:val="24"/>
          <w:lang w:val="en-GB" w:eastAsia="zh-HK"/>
        </w:rPr>
        <w:t>的</w:t>
      </w:r>
      <w:r w:rsidRPr="00A10ADF">
        <w:rPr>
          <w:rFonts w:ascii="Times New Roman" w:eastAsia="標楷體" w:hAnsi="Times New Roman" w:cs="Times New Roman"/>
          <w:spacing w:val="20"/>
          <w:szCs w:val="24"/>
          <w:lang w:eastAsia="zh-HK"/>
        </w:rPr>
        <w:t>持有期</w:t>
      </w:r>
      <w:r w:rsidRPr="00A10ADF">
        <w:rPr>
          <w:rFonts w:ascii="Times New Roman" w:eastAsia="標楷體" w:hAnsi="Times New Roman" w:cs="Times New Roman"/>
          <w:spacing w:val="20"/>
          <w:szCs w:val="24"/>
          <w:lang w:val="en-GB" w:eastAsia="zh-HK"/>
        </w:rPr>
        <w:t>也只有十二個半月。</w:t>
      </w:r>
    </w:p>
    <w:p w:rsidR="00BC46EA" w:rsidRPr="00A10ADF" w:rsidRDefault="00BC46EA" w:rsidP="00884AA3">
      <w:pPr>
        <w:overflowPunct w:val="0"/>
        <w:autoSpaceDE w:val="0"/>
        <w:autoSpaceDN w:val="0"/>
        <w:adjustRightInd w:val="0"/>
        <w:snapToGrid w:val="0"/>
        <w:ind w:left="851"/>
        <w:jc w:val="both"/>
        <w:rPr>
          <w:rFonts w:ascii="Times New Roman" w:eastAsia="標楷體" w:hAnsi="Times New Roman" w:cs="Times New Roman"/>
          <w:spacing w:val="20"/>
          <w:szCs w:val="24"/>
          <w:lang w:val="en-GB" w:eastAsia="zh-HK"/>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短期持有物業的行為是屬生意性質的投機活動有力及明顯的指標。</w:t>
      </w:r>
    </w:p>
    <w:p w:rsidR="00BC46EA" w:rsidRPr="00A10ADF" w:rsidRDefault="00BC46EA" w:rsidP="00884AA3">
      <w:pPr>
        <w:pStyle w:val="ac"/>
        <w:overflowPunct w:val="0"/>
        <w:autoSpaceDE w:val="0"/>
        <w:autoSpaceDN w:val="0"/>
        <w:rPr>
          <w:rFonts w:ascii="Times New Roman" w:eastAsia="標楷體" w:hAnsi="Times New Roman" w:cs="Times New Roman"/>
          <w:spacing w:val="20"/>
          <w:szCs w:val="24"/>
          <w:lang w:val="en-GB" w:eastAsia="zh-HK"/>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上訴人於該聆訊作供時，被問及就物業</w:t>
      </w:r>
      <w:r w:rsidRPr="00A10ADF">
        <w:rPr>
          <w:rFonts w:ascii="Times New Roman" w:eastAsia="標楷體" w:hAnsi="Times New Roman" w:cs="Times New Roman"/>
          <w:spacing w:val="20"/>
          <w:szCs w:val="24"/>
          <w:lang w:val="en-GB" w:eastAsia="zh-HK"/>
        </w:rPr>
        <w:t>8 (</w:t>
      </w:r>
      <w:r w:rsidRPr="00A10ADF">
        <w:rPr>
          <w:rFonts w:ascii="Times New Roman" w:eastAsia="標楷體" w:hAnsi="Times New Roman" w:cs="Times New Roman"/>
          <w:spacing w:val="20"/>
          <w:szCs w:val="24"/>
          <w:lang w:val="en-GB" w:eastAsia="zh-HK"/>
        </w:rPr>
        <w:t>其聲稱的其中一個居住物業</w:t>
      </w:r>
      <w:r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val="en-GB" w:eastAsia="zh-HK"/>
        </w:rPr>
        <w:t>為何她在收樓後三星期內便立即簽訂臨時買賣合約賣掉，她回答說由於她沒有能力付按揭供款，所以</w:t>
      </w:r>
      <w:r w:rsidRPr="00A10ADF">
        <w:rPr>
          <w:rFonts w:ascii="Times New Roman" w:eastAsia="標楷體" w:hAnsi="Times New Roman" w:cs="Times New Roman"/>
          <w:spacing w:val="20"/>
          <w:szCs w:val="24"/>
          <w:lang w:val="en-GB" w:eastAsia="zh-HK"/>
        </w:rPr>
        <w:t xml:space="preserve"> </w:t>
      </w:r>
      <w:r w:rsidR="00733C27">
        <w:rPr>
          <w:rFonts w:ascii="Times New Roman" w:eastAsia="標楷體" w:hAnsi="Times New Roman" w:cs="Times New Roman" w:hint="eastAsia"/>
          <w:spacing w:val="20"/>
          <w:szCs w:val="24"/>
          <w:lang w:val="en-GB"/>
        </w:rPr>
        <w:t>「</w:t>
      </w:r>
      <w:r w:rsidRPr="00733C27">
        <w:rPr>
          <w:rFonts w:ascii="Times New Roman" w:eastAsia="標楷體" w:hAnsi="Times New Roman" w:cs="Times New Roman"/>
          <w:i/>
          <w:iCs/>
          <w:spacing w:val="20"/>
          <w:szCs w:val="24"/>
          <w:lang w:val="en-GB" w:eastAsia="zh-HK"/>
        </w:rPr>
        <w:t>一有錢賺便立即賣</w:t>
      </w:r>
      <w:r w:rsidR="00733C27" w:rsidRPr="00733C27">
        <w:rPr>
          <w:rFonts w:ascii="Times New Roman" w:eastAsia="標楷體" w:hAnsi="Times New Roman" w:cs="Times New Roman" w:hint="eastAsia"/>
          <w:iCs/>
          <w:spacing w:val="20"/>
          <w:szCs w:val="24"/>
          <w:lang w:val="en-GB"/>
        </w:rPr>
        <w:t>」</w:t>
      </w:r>
      <w:r w:rsidRPr="00A10ADF">
        <w:rPr>
          <w:rFonts w:ascii="Times New Roman" w:eastAsia="標楷體" w:hAnsi="Times New Roman" w:cs="Times New Roman"/>
          <w:spacing w:val="20"/>
          <w:szCs w:val="24"/>
          <w:lang w:val="en-GB" w:eastAsia="zh-HK"/>
        </w:rPr>
        <w:t>。</w:t>
      </w:r>
    </w:p>
    <w:p w:rsidR="00BC46EA" w:rsidRPr="00A10ADF" w:rsidRDefault="00BC46EA" w:rsidP="00884AA3">
      <w:pPr>
        <w:pStyle w:val="ac"/>
        <w:overflowPunct w:val="0"/>
        <w:autoSpaceDE w:val="0"/>
        <w:autoSpaceDN w:val="0"/>
        <w:rPr>
          <w:rFonts w:ascii="Times New Roman" w:eastAsia="標楷體" w:hAnsi="Times New Roman" w:cs="Times New Roman"/>
          <w:spacing w:val="20"/>
          <w:szCs w:val="24"/>
          <w:lang w:val="en-GB" w:eastAsia="zh-HK"/>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val="en-GB" w:eastAsia="zh-HK"/>
        </w:rPr>
      </w:pPr>
      <w:r w:rsidRPr="00A10ADF">
        <w:rPr>
          <w:rFonts w:ascii="Times New Roman" w:eastAsia="標楷體" w:hAnsi="Times New Roman" w:cs="Times New Roman"/>
          <w:spacing w:val="20"/>
          <w:szCs w:val="24"/>
          <w:lang w:val="en-GB" w:eastAsia="zh-HK"/>
        </w:rPr>
        <w:t>證據顯示及上訴人作供期間亦多次確認，在有關課稅年度，她沒有任何工作，除了買賣樓宇之外沒有其他收入，並沒有能力付物業按揭供款。</w:t>
      </w:r>
    </w:p>
    <w:p w:rsidR="00BC46EA" w:rsidRPr="00A10ADF" w:rsidRDefault="00BC46EA" w:rsidP="00884AA3">
      <w:pPr>
        <w:overflowPunct w:val="0"/>
        <w:autoSpaceDE w:val="0"/>
        <w:autoSpaceDN w:val="0"/>
        <w:adjustRightInd w:val="0"/>
        <w:snapToGrid w:val="0"/>
        <w:ind w:left="848" w:hangingChars="303" w:hanging="848"/>
        <w:rPr>
          <w:rFonts w:ascii="Times New Roman" w:eastAsia="標楷體" w:hAnsi="Times New Roman" w:cs="Times New Roman"/>
          <w:spacing w:val="20"/>
          <w:szCs w:val="24"/>
        </w:rPr>
      </w:pPr>
    </w:p>
    <w:p w:rsidR="00BC46EA" w:rsidRPr="0060048B" w:rsidRDefault="00BC46EA" w:rsidP="00884AA3">
      <w:pPr>
        <w:overflowPunct w:val="0"/>
        <w:autoSpaceDE w:val="0"/>
        <w:autoSpaceDN w:val="0"/>
        <w:adjustRightInd w:val="0"/>
        <w:snapToGrid w:val="0"/>
        <w:ind w:left="970" w:hangingChars="303" w:hanging="970"/>
        <w:rPr>
          <w:rFonts w:ascii="Times New Roman" w:eastAsia="標楷體" w:hAnsi="Times New Roman" w:cs="Times New Roman"/>
          <w:b/>
          <w:bCs/>
          <w:i/>
          <w:spacing w:val="20"/>
          <w:sz w:val="28"/>
          <w:szCs w:val="28"/>
        </w:rPr>
      </w:pPr>
      <w:r w:rsidRPr="0060048B">
        <w:rPr>
          <w:rFonts w:ascii="Times New Roman" w:eastAsia="標楷體" w:hAnsi="Times New Roman" w:cs="Times New Roman"/>
          <w:b/>
          <w:i/>
          <w:spacing w:val="20"/>
          <w:sz w:val="28"/>
          <w:szCs w:val="28"/>
        </w:rPr>
        <w:t>購買</w:t>
      </w:r>
      <w:r w:rsidRPr="0060048B">
        <w:rPr>
          <w:rFonts w:ascii="Times New Roman" w:eastAsia="標楷體" w:hAnsi="Times New Roman" w:cs="Times New Roman"/>
          <w:b/>
          <w:bCs/>
          <w:i/>
          <w:spacing w:val="20"/>
          <w:sz w:val="28"/>
          <w:szCs w:val="28"/>
        </w:rPr>
        <w:t>有關</w:t>
      </w:r>
      <w:r w:rsidRPr="0060048B">
        <w:rPr>
          <w:rFonts w:ascii="Times New Roman" w:eastAsia="標楷體" w:hAnsi="Times New Roman" w:cs="Times New Roman"/>
          <w:b/>
          <w:bCs/>
          <w:i/>
          <w:spacing w:val="20"/>
          <w:sz w:val="28"/>
          <w:szCs w:val="28"/>
          <w:lang w:val="en-GB"/>
        </w:rPr>
        <w:t>物業的意圖</w:t>
      </w:r>
    </w:p>
    <w:p w:rsidR="00BC46EA" w:rsidRPr="00A10ADF" w:rsidRDefault="00BC46EA" w:rsidP="00884AA3">
      <w:pPr>
        <w:tabs>
          <w:tab w:val="left" w:pos="0"/>
        </w:tabs>
        <w:overflowPunct w:val="0"/>
        <w:autoSpaceDE w:val="0"/>
        <w:autoSpaceDN w:val="0"/>
        <w:snapToGrid w:val="0"/>
        <w:ind w:leftChars="354" w:left="1556" w:hangingChars="252" w:hanging="706"/>
        <w:jc w:val="both"/>
        <w:rPr>
          <w:rFonts w:ascii="Times New Roman" w:eastAsia="標楷體" w:hAnsi="Times New Roman" w:cs="Times New Roman"/>
          <w:spacing w:val="20"/>
          <w:szCs w:val="24"/>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bCs/>
          <w:spacing w:val="20"/>
          <w:szCs w:val="24"/>
        </w:rPr>
        <w:t>上訴人</w:t>
      </w:r>
      <w:r w:rsidRPr="00A10ADF">
        <w:rPr>
          <w:rFonts w:ascii="Times New Roman" w:eastAsia="標楷體" w:hAnsi="Times New Roman" w:cs="Times New Roman"/>
          <w:spacing w:val="20"/>
          <w:szCs w:val="24"/>
          <w:lang w:eastAsia="zh-HK"/>
        </w:rPr>
        <w:t>聲稱她與家人曾在五個居所物業（即物業</w:t>
      </w:r>
      <w:r w:rsidRPr="00A10ADF">
        <w:rPr>
          <w:rFonts w:ascii="Times New Roman" w:eastAsia="標楷體" w:hAnsi="Times New Roman" w:cs="Times New Roman"/>
          <w:spacing w:val="20"/>
          <w:szCs w:val="24"/>
          <w:lang w:eastAsia="zh-HK"/>
        </w:rPr>
        <w:t>7</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8</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11</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12</w:t>
      </w:r>
      <w:r w:rsidRPr="00A10ADF">
        <w:rPr>
          <w:rFonts w:ascii="Times New Roman" w:eastAsia="標楷體" w:hAnsi="Times New Roman" w:cs="Times New Roman"/>
          <w:spacing w:val="20"/>
          <w:szCs w:val="24"/>
          <w:lang w:eastAsia="zh-HK"/>
        </w:rPr>
        <w:t>及</w:t>
      </w:r>
      <w:r w:rsidRPr="00A10ADF">
        <w:rPr>
          <w:rFonts w:ascii="Times New Roman" w:eastAsia="標楷體" w:hAnsi="Times New Roman" w:cs="Times New Roman"/>
          <w:spacing w:val="20"/>
          <w:szCs w:val="24"/>
          <w:lang w:eastAsia="zh-HK"/>
        </w:rPr>
        <w:t>15</w:t>
      </w:r>
      <w:r w:rsidRPr="00A10ADF">
        <w:rPr>
          <w:rFonts w:ascii="Times New Roman" w:eastAsia="標楷體" w:hAnsi="Times New Roman" w:cs="Times New Roman"/>
          <w:spacing w:val="20"/>
          <w:szCs w:val="24"/>
          <w:lang w:eastAsia="zh-HK"/>
        </w:rPr>
        <w:t>）居住，因此，出售該些物業所得的利潤不應課繳利得稅。</w:t>
      </w:r>
    </w:p>
    <w:p w:rsidR="00BC46EA" w:rsidRPr="00A10ADF" w:rsidRDefault="00BC46EA" w:rsidP="00884AA3">
      <w:pPr>
        <w:tabs>
          <w:tab w:val="left" w:pos="0"/>
        </w:tabs>
        <w:overflowPunct w:val="0"/>
        <w:autoSpaceDE w:val="0"/>
        <w:autoSpaceDN w:val="0"/>
        <w:snapToGrid w:val="0"/>
        <w:ind w:left="851" w:hanging="851"/>
        <w:jc w:val="both"/>
        <w:rPr>
          <w:rFonts w:ascii="Times New Roman" w:eastAsia="標楷體" w:hAnsi="Times New Roman" w:cs="Times New Roman"/>
          <w:spacing w:val="20"/>
          <w:szCs w:val="24"/>
          <w:lang w:eastAsia="zh-HK"/>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然而，該些物業是否曾用作</w:t>
      </w:r>
      <w:r w:rsidRPr="00A10ADF">
        <w:rPr>
          <w:rFonts w:ascii="Times New Roman" w:eastAsia="標楷體" w:hAnsi="Times New Roman" w:cs="Times New Roman"/>
          <w:bCs/>
          <w:spacing w:val="20"/>
          <w:szCs w:val="24"/>
        </w:rPr>
        <w:t>上訴人</w:t>
      </w:r>
      <w:r w:rsidRPr="00A10ADF">
        <w:rPr>
          <w:rFonts w:ascii="Times New Roman" w:eastAsia="標楷體" w:hAnsi="Times New Roman" w:cs="Times New Roman"/>
          <w:spacing w:val="20"/>
          <w:szCs w:val="24"/>
          <w:lang w:eastAsia="zh-HK"/>
        </w:rPr>
        <w:t>與家人的居所是一個關乎事實的問題，她必須提供客觀的證據證明她聲稱的意圖是真確、實際和可以實現的</w:t>
      </w:r>
      <w:r w:rsidRPr="00A10ADF">
        <w:rPr>
          <w:rFonts w:ascii="Times New Roman" w:eastAsia="標楷體" w:hAnsi="Times New Roman" w:cs="Times New Roman"/>
          <w:bCs/>
          <w:spacing w:val="20"/>
          <w:szCs w:val="24"/>
          <w:lang w:eastAsia="zh-HK"/>
        </w:rPr>
        <w:t>［上文第</w:t>
      </w:r>
      <w:r w:rsidRPr="00A10ADF">
        <w:rPr>
          <w:rFonts w:ascii="Times New Roman" w:eastAsia="標楷體" w:hAnsi="Times New Roman" w:cs="Times New Roman"/>
          <w:bCs/>
          <w:spacing w:val="20"/>
          <w:szCs w:val="24"/>
        </w:rPr>
        <w:t>3</w:t>
      </w:r>
      <w:r w:rsidRPr="00A10ADF">
        <w:rPr>
          <w:rFonts w:ascii="Times New Roman" w:eastAsia="標楷體" w:hAnsi="Times New Roman" w:cs="Times New Roman"/>
          <w:bCs/>
          <w:spacing w:val="20"/>
          <w:szCs w:val="24"/>
          <w:lang w:eastAsia="zh-HK"/>
        </w:rPr>
        <w:t>1</w:t>
      </w:r>
      <w:r w:rsidRPr="00A10ADF">
        <w:rPr>
          <w:rFonts w:ascii="Times New Roman" w:eastAsia="標楷體" w:hAnsi="Times New Roman" w:cs="Times New Roman"/>
          <w:bCs/>
          <w:spacing w:val="20"/>
          <w:szCs w:val="24"/>
          <w:lang w:eastAsia="zh-HK"/>
        </w:rPr>
        <w:t>段］</w:t>
      </w:r>
      <w:r w:rsidRPr="00A10ADF">
        <w:rPr>
          <w:rFonts w:ascii="Times New Roman" w:eastAsia="標楷體" w:hAnsi="Times New Roman" w:cs="Times New Roman"/>
          <w:spacing w:val="20"/>
          <w:szCs w:val="24"/>
          <w:lang w:eastAsia="zh-HK"/>
        </w:rPr>
        <w:t>。</w:t>
      </w:r>
    </w:p>
    <w:p w:rsidR="00BC46EA" w:rsidRPr="00A10ADF" w:rsidRDefault="00BC46EA" w:rsidP="00884AA3">
      <w:pPr>
        <w:pStyle w:val="ac"/>
        <w:overflowPunct w:val="0"/>
        <w:autoSpaceDE w:val="0"/>
        <w:autoSpaceDN w:val="0"/>
        <w:ind w:left="1331" w:hanging="851"/>
        <w:rPr>
          <w:rFonts w:ascii="Times New Roman" w:eastAsia="標楷體" w:hAnsi="Times New Roman" w:cs="Times New Roman"/>
          <w:spacing w:val="20"/>
          <w:szCs w:val="24"/>
          <w:lang w:eastAsia="zh-HK"/>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bCs/>
          <w:spacing w:val="20"/>
          <w:szCs w:val="24"/>
        </w:rPr>
        <w:t>上訴人</w:t>
      </w:r>
      <w:r w:rsidRPr="00A10ADF">
        <w:rPr>
          <w:rFonts w:ascii="Times New Roman" w:eastAsia="標楷體" w:hAnsi="Times New Roman" w:cs="Times New Roman"/>
          <w:spacing w:val="20"/>
          <w:szCs w:val="24"/>
          <w:lang w:eastAsia="zh-HK"/>
        </w:rPr>
        <w:t>就她與家人曾在那些物業居住出現先後不同的版本。由最初聲稱購買物業</w:t>
      </w:r>
      <w:r w:rsidRPr="00A10ADF">
        <w:rPr>
          <w:rFonts w:ascii="Times New Roman" w:eastAsia="標楷體" w:hAnsi="Times New Roman" w:cs="Times New Roman"/>
          <w:spacing w:val="20"/>
          <w:szCs w:val="24"/>
          <w:lang w:eastAsia="zh-HK"/>
        </w:rPr>
        <w:t>1</w:t>
      </w:r>
      <w:r w:rsidRPr="00A10ADF">
        <w:rPr>
          <w:rFonts w:ascii="Times New Roman" w:eastAsia="標楷體" w:hAnsi="Times New Roman" w:cs="Times New Roman"/>
          <w:spacing w:val="20"/>
          <w:szCs w:val="24"/>
          <w:lang w:eastAsia="zh-HK"/>
        </w:rPr>
        <w:t>至</w:t>
      </w:r>
      <w:r w:rsidRPr="00A10ADF">
        <w:rPr>
          <w:rFonts w:ascii="Times New Roman" w:eastAsia="標楷體" w:hAnsi="Times New Roman" w:cs="Times New Roman"/>
          <w:spacing w:val="20"/>
          <w:szCs w:val="24"/>
          <w:lang w:eastAsia="zh-HK"/>
        </w:rPr>
        <w:t>17</w:t>
      </w:r>
      <w:r w:rsidRPr="00A10ADF">
        <w:rPr>
          <w:rFonts w:ascii="Times New Roman" w:eastAsia="標楷體" w:hAnsi="Times New Roman" w:cs="Times New Roman"/>
          <w:spacing w:val="20"/>
          <w:szCs w:val="24"/>
          <w:lang w:eastAsia="zh-HK"/>
        </w:rPr>
        <w:t>大部分均是用作她與家人的居所，後來改為物業</w:t>
      </w:r>
      <w:r w:rsidRPr="00A10ADF">
        <w:rPr>
          <w:rFonts w:ascii="Times New Roman" w:eastAsia="標楷體" w:hAnsi="Times New Roman" w:cs="Times New Roman"/>
          <w:spacing w:val="20"/>
          <w:szCs w:val="24"/>
          <w:lang w:eastAsia="zh-HK"/>
        </w:rPr>
        <w:t>7</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8</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9</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11</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12</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13</w:t>
      </w:r>
      <w:r w:rsidRPr="00A10ADF">
        <w:rPr>
          <w:rFonts w:ascii="Times New Roman" w:eastAsia="標楷體" w:hAnsi="Times New Roman" w:cs="Times New Roman"/>
          <w:spacing w:val="20"/>
          <w:szCs w:val="24"/>
          <w:lang w:eastAsia="zh-HK"/>
        </w:rPr>
        <w:t>及</w:t>
      </w:r>
      <w:r w:rsidRPr="00A10ADF">
        <w:rPr>
          <w:rFonts w:ascii="Times New Roman" w:eastAsia="標楷體" w:hAnsi="Times New Roman" w:cs="Times New Roman"/>
          <w:spacing w:val="20"/>
          <w:szCs w:val="24"/>
          <w:lang w:eastAsia="zh-HK"/>
        </w:rPr>
        <w:t>17</w:t>
      </w:r>
      <w:r w:rsidRPr="00A10ADF">
        <w:rPr>
          <w:rFonts w:ascii="Times New Roman" w:eastAsia="標楷體" w:hAnsi="Times New Roman" w:cs="Times New Roman"/>
          <w:spacing w:val="15"/>
          <w:szCs w:val="24"/>
          <w:lang w:eastAsia="zh-HK"/>
        </w:rPr>
        <w:t>，之後</w:t>
      </w:r>
      <w:r w:rsidRPr="00A10ADF">
        <w:rPr>
          <w:rFonts w:ascii="Times New Roman" w:eastAsia="標楷體" w:hAnsi="Times New Roman" w:cs="Times New Roman"/>
          <w:spacing w:val="20"/>
          <w:szCs w:val="24"/>
          <w:lang w:eastAsia="zh-HK"/>
        </w:rPr>
        <w:t>又改稱只有物業</w:t>
      </w:r>
      <w:r w:rsidRPr="00A10ADF">
        <w:rPr>
          <w:rFonts w:ascii="Times New Roman" w:eastAsia="標楷體" w:hAnsi="Times New Roman" w:cs="Times New Roman"/>
          <w:spacing w:val="20"/>
          <w:szCs w:val="24"/>
          <w:lang w:eastAsia="zh-HK"/>
        </w:rPr>
        <w:t>8</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11</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12</w:t>
      </w:r>
      <w:r w:rsidRPr="00A10ADF">
        <w:rPr>
          <w:rFonts w:ascii="Times New Roman" w:eastAsia="標楷體" w:hAnsi="Times New Roman" w:cs="Times New Roman"/>
          <w:spacing w:val="20"/>
          <w:szCs w:val="24"/>
          <w:lang w:eastAsia="zh-HK"/>
        </w:rPr>
        <w:t>及</w:t>
      </w:r>
      <w:r w:rsidRPr="00A10ADF">
        <w:rPr>
          <w:rFonts w:ascii="Times New Roman" w:eastAsia="標楷體" w:hAnsi="Times New Roman" w:cs="Times New Roman"/>
          <w:spacing w:val="20"/>
          <w:szCs w:val="24"/>
          <w:lang w:eastAsia="zh-HK"/>
        </w:rPr>
        <w:t>17</w:t>
      </w:r>
      <w:r w:rsidRPr="00A10ADF">
        <w:rPr>
          <w:rFonts w:ascii="Times New Roman" w:eastAsia="標楷體" w:hAnsi="Times New Roman" w:cs="Times New Roman"/>
          <w:spacing w:val="20"/>
          <w:szCs w:val="24"/>
          <w:lang w:eastAsia="zh-HK"/>
        </w:rPr>
        <w:t>用作她與家人的自住居所。</w:t>
      </w:r>
      <w:r w:rsidRPr="00A10ADF">
        <w:rPr>
          <w:rFonts w:ascii="Times New Roman" w:eastAsia="標楷體" w:hAnsi="Times New Roman" w:cs="Times New Roman"/>
          <w:bCs/>
          <w:spacing w:val="20"/>
          <w:szCs w:val="24"/>
        </w:rPr>
        <w:t>上訴人</w:t>
      </w:r>
      <w:r w:rsidRPr="00A10ADF">
        <w:rPr>
          <w:rFonts w:ascii="Times New Roman" w:eastAsia="標楷體" w:hAnsi="Times New Roman" w:cs="Times New Roman"/>
          <w:spacing w:val="20"/>
          <w:szCs w:val="24"/>
          <w:lang w:eastAsia="zh-HK"/>
        </w:rPr>
        <w:t>在向委員會提出上訴後，則指稅務局應按時序分配物業</w:t>
      </w:r>
      <w:r w:rsidRPr="00A10ADF">
        <w:rPr>
          <w:rFonts w:ascii="Times New Roman" w:eastAsia="標楷體" w:hAnsi="Times New Roman" w:cs="Times New Roman"/>
          <w:spacing w:val="20"/>
          <w:szCs w:val="24"/>
          <w:lang w:eastAsia="zh-HK"/>
        </w:rPr>
        <w:t>7</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8</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11</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12</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13</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15</w:t>
      </w:r>
      <w:r w:rsidRPr="00A10ADF">
        <w:rPr>
          <w:rFonts w:ascii="Times New Roman" w:eastAsia="標楷體" w:hAnsi="Times New Roman" w:cs="Times New Roman"/>
          <w:spacing w:val="20"/>
          <w:szCs w:val="24"/>
          <w:lang w:eastAsia="zh-HK"/>
        </w:rPr>
        <w:t>及</w:t>
      </w:r>
      <w:r w:rsidRPr="00A10ADF">
        <w:rPr>
          <w:rFonts w:ascii="Times New Roman" w:eastAsia="標楷體" w:hAnsi="Times New Roman" w:cs="Times New Roman"/>
          <w:spacing w:val="20"/>
          <w:szCs w:val="24"/>
          <w:lang w:eastAsia="zh-HK"/>
        </w:rPr>
        <w:t>16</w:t>
      </w:r>
      <w:r w:rsidRPr="00A10ADF">
        <w:rPr>
          <w:rFonts w:ascii="Times New Roman" w:eastAsia="標楷體" w:hAnsi="Times New Roman" w:cs="Times New Roman"/>
          <w:spacing w:val="20"/>
          <w:szCs w:val="24"/>
          <w:lang w:eastAsia="zh-HK"/>
        </w:rPr>
        <w:t>作為她與家人的居所。最後在該聆訊中，</w:t>
      </w:r>
      <w:r w:rsidRPr="00A10ADF">
        <w:rPr>
          <w:rFonts w:ascii="Times New Roman" w:eastAsia="標楷體" w:hAnsi="Times New Roman" w:cs="Times New Roman"/>
          <w:bCs/>
          <w:spacing w:val="20"/>
          <w:szCs w:val="24"/>
        </w:rPr>
        <w:t>上訴人確認</w:t>
      </w:r>
      <w:r w:rsidRPr="00A10ADF">
        <w:rPr>
          <w:rFonts w:ascii="Times New Roman" w:eastAsia="標楷體" w:hAnsi="Times New Roman" w:cs="Times New Roman"/>
          <w:spacing w:val="20"/>
          <w:szCs w:val="24"/>
          <w:lang w:eastAsia="zh-HK"/>
        </w:rPr>
        <w:t>她與家人只曾在五個居所物業</w:t>
      </w:r>
      <w:r w:rsidRPr="00A10ADF">
        <w:rPr>
          <w:rFonts w:ascii="Times New Roman" w:eastAsia="標楷體" w:hAnsi="Times New Roman" w:cs="Times New Roman"/>
          <w:spacing w:val="20"/>
          <w:szCs w:val="24"/>
          <w:lang w:eastAsia="zh-HK"/>
        </w:rPr>
        <w:t>7</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8</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11</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12</w:t>
      </w:r>
      <w:r w:rsidRPr="00A10ADF">
        <w:rPr>
          <w:rFonts w:ascii="Times New Roman" w:eastAsia="標楷體" w:hAnsi="Times New Roman" w:cs="Times New Roman"/>
          <w:spacing w:val="20"/>
          <w:szCs w:val="24"/>
          <w:lang w:eastAsia="zh-HK"/>
        </w:rPr>
        <w:t>及</w:t>
      </w:r>
      <w:r w:rsidRPr="00A10ADF">
        <w:rPr>
          <w:rFonts w:ascii="Times New Roman" w:eastAsia="標楷體" w:hAnsi="Times New Roman" w:cs="Times New Roman"/>
          <w:spacing w:val="20"/>
          <w:szCs w:val="24"/>
          <w:lang w:eastAsia="zh-HK"/>
        </w:rPr>
        <w:t>15</w:t>
      </w:r>
      <w:r w:rsidRPr="00A10ADF">
        <w:rPr>
          <w:rFonts w:ascii="Times New Roman" w:eastAsia="標楷體" w:hAnsi="Times New Roman" w:cs="Times New Roman"/>
          <w:spacing w:val="20"/>
          <w:szCs w:val="24"/>
          <w:lang w:eastAsia="zh-HK"/>
        </w:rPr>
        <w:t>居住。</w:t>
      </w:r>
    </w:p>
    <w:p w:rsidR="00BC46EA" w:rsidRPr="00A10ADF" w:rsidRDefault="00BC46EA" w:rsidP="00884AA3">
      <w:pPr>
        <w:pStyle w:val="ac"/>
        <w:overflowPunct w:val="0"/>
        <w:autoSpaceDE w:val="0"/>
        <w:autoSpaceDN w:val="0"/>
        <w:ind w:left="1189" w:hanging="709"/>
        <w:rPr>
          <w:rFonts w:ascii="Times New Roman" w:eastAsia="標楷體" w:hAnsi="Times New Roman" w:cs="Times New Roman"/>
          <w:spacing w:val="20"/>
          <w:szCs w:val="24"/>
          <w:lang w:eastAsia="zh-HK"/>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委員會認為假若</w:t>
      </w:r>
      <w:r w:rsidRPr="00A10ADF">
        <w:rPr>
          <w:rFonts w:ascii="Times New Roman" w:eastAsia="標楷體" w:hAnsi="Times New Roman" w:cs="Times New Roman"/>
          <w:bCs/>
          <w:spacing w:val="20"/>
          <w:szCs w:val="24"/>
        </w:rPr>
        <w:t>上訴人</w:t>
      </w:r>
      <w:r w:rsidRPr="00A10ADF">
        <w:rPr>
          <w:rFonts w:ascii="Times New Roman" w:eastAsia="標楷體" w:hAnsi="Times New Roman" w:cs="Times New Roman"/>
          <w:spacing w:val="20"/>
          <w:szCs w:val="24"/>
          <w:lang w:eastAsia="zh-HK"/>
        </w:rPr>
        <w:t>確實曾使用某些物業作為她與家人的居所，她沒有理由就此作出多次更改，提出多個不同版本，她的聲稱完全不合理，不可信納。</w:t>
      </w:r>
    </w:p>
    <w:p w:rsidR="00BC46EA" w:rsidRPr="00A10ADF" w:rsidRDefault="00BC46EA" w:rsidP="00884AA3">
      <w:pPr>
        <w:pStyle w:val="ac"/>
        <w:overflowPunct w:val="0"/>
        <w:autoSpaceDE w:val="0"/>
        <w:autoSpaceDN w:val="0"/>
        <w:rPr>
          <w:rFonts w:ascii="Times New Roman" w:eastAsia="標楷體" w:hAnsi="Times New Roman" w:cs="Times New Roman"/>
          <w:spacing w:val="20"/>
          <w:szCs w:val="24"/>
          <w:lang w:eastAsia="zh-HK"/>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kern w:val="0"/>
          <w:szCs w:val="24"/>
          <w:lang w:val="en-GB"/>
        </w:rPr>
        <w:t>事實上</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bCs/>
          <w:spacing w:val="20"/>
          <w:szCs w:val="24"/>
          <w:lang w:eastAsia="zh-HK"/>
        </w:rPr>
        <w:t>稅務局曾多次要求</w:t>
      </w:r>
      <w:r w:rsidRPr="00A10ADF">
        <w:rPr>
          <w:rFonts w:ascii="Times New Roman" w:eastAsia="標楷體" w:hAnsi="Times New Roman" w:cs="Times New Roman"/>
          <w:bCs/>
          <w:spacing w:val="20"/>
          <w:szCs w:val="24"/>
        </w:rPr>
        <w:t>上訴人</w:t>
      </w:r>
      <w:r w:rsidRPr="00A10ADF">
        <w:rPr>
          <w:rFonts w:ascii="Times New Roman" w:eastAsia="標楷體" w:hAnsi="Times New Roman" w:cs="Times New Roman"/>
          <w:bCs/>
          <w:spacing w:val="20"/>
          <w:szCs w:val="24"/>
          <w:lang w:eastAsia="zh-HK"/>
        </w:rPr>
        <w:t>就她聲稱用作她與家人居所的物業提交詳情及證明。可是，除了純粹的聲稱外，她</w:t>
      </w:r>
      <w:r w:rsidRPr="00A10ADF">
        <w:rPr>
          <w:rFonts w:ascii="Times New Roman" w:eastAsia="標楷體" w:hAnsi="Times New Roman" w:cs="Times New Roman"/>
          <w:bCs/>
          <w:spacing w:val="20"/>
          <w:szCs w:val="24"/>
          <w:lang w:val="en-GB" w:eastAsia="zh-HK"/>
        </w:rPr>
        <w:t>沒有提供證據證明她與家人確曾在</w:t>
      </w:r>
      <w:r w:rsidRPr="00A10ADF">
        <w:rPr>
          <w:rFonts w:ascii="Times New Roman" w:eastAsia="標楷體" w:hAnsi="Times New Roman" w:cs="Times New Roman"/>
          <w:spacing w:val="20"/>
          <w:szCs w:val="24"/>
          <w:lang w:eastAsia="zh-HK"/>
        </w:rPr>
        <w:t>該某</w:t>
      </w:r>
      <w:r w:rsidRPr="00A10ADF">
        <w:rPr>
          <w:rFonts w:ascii="Times New Roman" w:eastAsia="標楷體" w:hAnsi="Times New Roman" w:cs="Times New Roman"/>
          <w:bCs/>
          <w:spacing w:val="20"/>
          <w:szCs w:val="24"/>
          <w:lang w:val="en-GB" w:eastAsia="zh-HK"/>
        </w:rPr>
        <w:t>些物業居住。</w:t>
      </w:r>
    </w:p>
    <w:p w:rsidR="00BC46EA" w:rsidRPr="00A10ADF" w:rsidRDefault="00BC46EA" w:rsidP="00884AA3">
      <w:pPr>
        <w:pStyle w:val="ac"/>
        <w:overflowPunct w:val="0"/>
        <w:autoSpaceDE w:val="0"/>
        <w:autoSpaceDN w:val="0"/>
        <w:ind w:left="1189" w:hanging="709"/>
        <w:rPr>
          <w:rFonts w:ascii="Times New Roman" w:eastAsia="標楷體" w:hAnsi="Times New Roman" w:cs="Times New Roman"/>
          <w:bCs/>
          <w:spacing w:val="20"/>
          <w:szCs w:val="24"/>
          <w:lang w:val="en-GB" w:eastAsia="zh-HK"/>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bCs/>
          <w:spacing w:val="20"/>
          <w:szCs w:val="24"/>
          <w:lang w:eastAsia="zh-HK"/>
        </w:rPr>
        <w:t>從香港電燈有限公司取得的其中物業的用電量記錄，並不足以證明上訴人一家居住於該些物業。而上訴人聲稱她曾作為居所的物業</w:t>
      </w:r>
      <w:r w:rsidRPr="00A10ADF">
        <w:rPr>
          <w:rFonts w:ascii="Times New Roman" w:eastAsia="標楷體" w:hAnsi="Times New Roman" w:cs="Times New Roman"/>
          <w:bCs/>
          <w:spacing w:val="20"/>
          <w:szCs w:val="24"/>
          <w:lang w:eastAsia="zh-HK"/>
        </w:rPr>
        <w:t>12</w:t>
      </w:r>
      <w:r w:rsidRPr="00A10ADF">
        <w:rPr>
          <w:rFonts w:ascii="Times New Roman" w:eastAsia="標楷體" w:hAnsi="Times New Roman" w:cs="Times New Roman"/>
          <w:bCs/>
          <w:spacing w:val="20"/>
          <w:szCs w:val="24"/>
          <w:lang w:eastAsia="zh-HK"/>
        </w:rPr>
        <w:t>，登記用戶並非上訴人或</w:t>
      </w:r>
      <w:r w:rsidR="001B3EC1">
        <w:rPr>
          <w:rFonts w:ascii="Times New Roman" w:eastAsia="標楷體" w:hAnsi="Times New Roman" w:cs="Times New Roman"/>
          <w:bCs/>
          <w:spacing w:val="20"/>
          <w:szCs w:val="24"/>
          <w:lang w:eastAsia="zh-HK"/>
        </w:rPr>
        <w:t>AA</w:t>
      </w:r>
      <w:r w:rsidR="001B3EC1">
        <w:rPr>
          <w:rFonts w:ascii="Times New Roman" w:eastAsia="標楷體" w:hAnsi="Times New Roman" w:cs="Times New Roman"/>
          <w:bCs/>
          <w:spacing w:val="20"/>
          <w:szCs w:val="24"/>
          <w:lang w:eastAsia="zh-HK"/>
        </w:rPr>
        <w:t>先生</w:t>
      </w:r>
      <w:r w:rsidRPr="00A10ADF">
        <w:rPr>
          <w:rFonts w:ascii="Times New Roman" w:eastAsia="標楷體" w:hAnsi="Times New Roman" w:cs="Times New Roman"/>
          <w:bCs/>
          <w:spacing w:val="20"/>
          <w:szCs w:val="24"/>
          <w:lang w:eastAsia="zh-HK"/>
        </w:rPr>
        <w:t>。即使</w:t>
      </w:r>
      <w:r w:rsidRPr="00A10ADF">
        <w:rPr>
          <w:rFonts w:ascii="Times New Roman" w:eastAsia="標楷體" w:hAnsi="Times New Roman" w:cs="Times New Roman"/>
          <w:bCs/>
          <w:spacing w:val="20"/>
          <w:szCs w:val="24"/>
        </w:rPr>
        <w:t>上訴人</w:t>
      </w:r>
      <w:r w:rsidRPr="00A10ADF">
        <w:rPr>
          <w:rFonts w:ascii="Times New Roman" w:eastAsia="標楷體" w:hAnsi="Times New Roman" w:cs="Times New Roman"/>
          <w:bCs/>
          <w:spacing w:val="20"/>
          <w:szCs w:val="24"/>
          <w:lang w:eastAsia="zh-HK"/>
        </w:rPr>
        <w:t>與家人曾在</w:t>
      </w:r>
      <w:r w:rsidRPr="00A10ADF">
        <w:rPr>
          <w:rFonts w:ascii="Times New Roman" w:eastAsia="標楷體" w:hAnsi="Times New Roman" w:cs="Times New Roman"/>
          <w:spacing w:val="20"/>
          <w:szCs w:val="24"/>
          <w:lang w:eastAsia="zh-HK"/>
        </w:rPr>
        <w:t>該五個居所物業</w:t>
      </w:r>
      <w:r w:rsidRPr="00A10ADF">
        <w:rPr>
          <w:rFonts w:ascii="Times New Roman" w:eastAsia="標楷體" w:hAnsi="Times New Roman" w:cs="Times New Roman"/>
          <w:bCs/>
          <w:spacing w:val="20"/>
          <w:szCs w:val="24"/>
          <w:lang w:eastAsia="zh-HK"/>
        </w:rPr>
        <w:t>居住，這亦不足以證明她購入有關物業的意圖是作為她與家人的居所。正如</w:t>
      </w:r>
      <w:r w:rsidRPr="00A10ADF">
        <w:rPr>
          <w:rFonts w:ascii="Times New Roman" w:eastAsia="標楷體" w:hAnsi="Times New Roman" w:cs="Times New Roman"/>
          <w:bCs/>
          <w:spacing w:val="20"/>
          <w:szCs w:val="24"/>
        </w:rPr>
        <w:t>上訴人</w:t>
      </w:r>
      <w:r w:rsidRPr="00A10ADF">
        <w:rPr>
          <w:rFonts w:ascii="Times New Roman" w:eastAsia="標楷體" w:hAnsi="Times New Roman" w:cs="Times New Roman"/>
          <w:bCs/>
          <w:spacing w:val="20"/>
          <w:szCs w:val="24"/>
          <w:lang w:eastAsia="zh-HK"/>
        </w:rPr>
        <w:t>在回覆稅務局查詢時及在該聆</w:t>
      </w:r>
      <w:r w:rsidRPr="00A10ADF">
        <w:rPr>
          <w:rFonts w:ascii="Times New Roman" w:eastAsia="標楷體" w:hAnsi="Times New Roman" w:cs="Times New Roman"/>
          <w:bCs/>
          <w:spacing w:val="20"/>
          <w:szCs w:val="24"/>
        </w:rPr>
        <w:t>訊</w:t>
      </w:r>
      <w:r w:rsidRPr="00A10ADF">
        <w:rPr>
          <w:rFonts w:ascii="Times New Roman" w:eastAsia="標楷體" w:hAnsi="Times New Roman" w:cs="Times New Roman"/>
          <w:bCs/>
          <w:spacing w:val="20"/>
          <w:szCs w:val="24"/>
          <w:lang w:eastAsia="zh-HK"/>
        </w:rPr>
        <w:t>中，清楚承認短暫居住在</w:t>
      </w:r>
      <w:r w:rsidRPr="00A10ADF">
        <w:rPr>
          <w:rFonts w:ascii="Times New Roman" w:eastAsia="標楷體" w:hAnsi="Times New Roman" w:cs="Times New Roman"/>
          <w:spacing w:val="20"/>
          <w:szCs w:val="24"/>
          <w:lang w:eastAsia="zh-HK"/>
        </w:rPr>
        <w:t>居所物業，使家人冒着隨時要不停搬屋的風險，原因為了</w:t>
      </w:r>
      <w:r w:rsidRPr="00A10ADF">
        <w:rPr>
          <w:rFonts w:ascii="Times New Roman" w:eastAsia="標楷體" w:hAnsi="Times New Roman" w:cs="Times New Roman"/>
          <w:bCs/>
          <w:spacing w:val="20"/>
          <w:szCs w:val="24"/>
          <w:lang w:eastAsia="zh-HK"/>
        </w:rPr>
        <w:t>方便買家隨</w:t>
      </w:r>
      <w:r w:rsidRPr="00A10ADF">
        <w:rPr>
          <w:rFonts w:ascii="Times New Roman" w:eastAsia="標楷體" w:hAnsi="Times New Roman" w:cs="Times New Roman"/>
          <w:bCs/>
          <w:spacing w:val="20"/>
          <w:szCs w:val="24"/>
          <w:lang w:eastAsia="zh-HK"/>
        </w:rPr>
        <w:lastRenderedPageBreak/>
        <w:t>時參觀物業，讓她可以抓緊適當時機以較高價錢出售物業及「有價就搬」。在該聆訊中作供時，她清楚表明</w:t>
      </w:r>
      <w:r w:rsidR="0070073C" w:rsidRPr="00A10ADF">
        <w:rPr>
          <w:rFonts w:ascii="Times New Roman" w:eastAsia="標楷體" w:hAnsi="Times New Roman" w:cs="Times New Roman"/>
          <w:bCs/>
          <w:spacing w:val="20"/>
          <w:szCs w:val="24"/>
          <w:lang w:eastAsia="zh-HK"/>
        </w:rPr>
        <w:t>「</w:t>
      </w:r>
      <w:r w:rsidRPr="00A10ADF">
        <w:rPr>
          <w:rFonts w:ascii="Times New Roman" w:eastAsia="標楷體" w:hAnsi="Times New Roman" w:cs="Times New Roman"/>
          <w:bCs/>
          <w:i/>
          <w:iCs/>
          <w:spacing w:val="20"/>
          <w:szCs w:val="24"/>
          <w:lang w:eastAsia="zh-HK"/>
        </w:rPr>
        <w:t>居住在該些物業，一有錢賺就搬</w:t>
      </w:r>
      <w:r w:rsidR="0070073C" w:rsidRPr="00A10ADF">
        <w:rPr>
          <w:rFonts w:ascii="Times New Roman" w:eastAsia="標楷體" w:hAnsi="Times New Roman" w:cs="Times New Roman"/>
          <w:bCs/>
          <w:spacing w:val="20"/>
          <w:szCs w:val="24"/>
          <w:lang w:eastAsia="zh-HK"/>
        </w:rPr>
        <w:t>」</w:t>
      </w:r>
      <w:r w:rsidRPr="00A10ADF">
        <w:rPr>
          <w:rFonts w:ascii="Times New Roman" w:eastAsia="標楷體" w:hAnsi="Times New Roman" w:cs="Times New Roman"/>
          <w:szCs w:val="24"/>
        </w:rPr>
        <w:t xml:space="preserve"> </w:t>
      </w:r>
      <w:r w:rsidRPr="00A10ADF">
        <w:rPr>
          <w:rFonts w:ascii="Times New Roman" w:eastAsia="標楷體" w:hAnsi="Times New Roman" w:cs="Times New Roman"/>
          <w:bCs/>
          <w:spacing w:val="20"/>
          <w:szCs w:val="24"/>
          <w:lang w:eastAsia="zh-HK"/>
        </w:rPr>
        <w:t>，而且她根本</w:t>
      </w:r>
      <w:r w:rsidR="0070073C" w:rsidRPr="00A10ADF">
        <w:rPr>
          <w:rFonts w:ascii="Times New Roman" w:eastAsia="標楷體" w:hAnsi="Times New Roman" w:cs="Times New Roman"/>
          <w:bCs/>
          <w:spacing w:val="20"/>
          <w:szCs w:val="24"/>
          <w:lang w:eastAsia="zh-HK"/>
        </w:rPr>
        <w:t>「</w:t>
      </w:r>
      <w:r w:rsidRPr="00A10ADF">
        <w:rPr>
          <w:rFonts w:ascii="Times New Roman" w:eastAsia="標楷體" w:hAnsi="Times New Roman" w:cs="Times New Roman"/>
          <w:bCs/>
          <w:i/>
          <w:iCs/>
          <w:spacing w:val="20"/>
          <w:szCs w:val="24"/>
          <w:lang w:eastAsia="zh-HK"/>
        </w:rPr>
        <w:t>冇錢供樓</w:t>
      </w:r>
      <w:r w:rsidR="0070073C" w:rsidRPr="00A10ADF">
        <w:rPr>
          <w:rFonts w:ascii="Times New Roman" w:eastAsia="標楷體" w:hAnsi="Times New Roman" w:cs="Times New Roman"/>
          <w:bCs/>
          <w:spacing w:val="20"/>
          <w:szCs w:val="24"/>
          <w:lang w:eastAsia="zh-HK"/>
        </w:rPr>
        <w:t>」</w:t>
      </w:r>
      <w:r w:rsidRPr="00A10ADF">
        <w:rPr>
          <w:rFonts w:ascii="Times New Roman" w:eastAsia="標楷體" w:hAnsi="Times New Roman" w:cs="Times New Roman"/>
          <w:bCs/>
          <w:spacing w:val="20"/>
          <w:szCs w:val="24"/>
          <w:lang w:eastAsia="zh-HK"/>
        </w:rPr>
        <w:t>。</w:t>
      </w:r>
    </w:p>
    <w:p w:rsidR="00BC46EA" w:rsidRPr="00A10ADF" w:rsidRDefault="00BC46EA" w:rsidP="00884AA3">
      <w:pPr>
        <w:pStyle w:val="ac"/>
        <w:overflowPunct w:val="0"/>
        <w:autoSpaceDE w:val="0"/>
        <w:autoSpaceDN w:val="0"/>
        <w:ind w:left="1331" w:hanging="851"/>
        <w:rPr>
          <w:rFonts w:ascii="Times New Roman" w:eastAsia="標楷體" w:hAnsi="Times New Roman" w:cs="Times New Roman"/>
          <w:spacing w:val="20"/>
          <w:szCs w:val="24"/>
          <w:lang w:eastAsia="zh-HK"/>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以上證據清楚顯示，上訴人購買及短暫居住在該</w:t>
      </w:r>
      <w:r w:rsidRPr="00A10ADF">
        <w:rPr>
          <w:rFonts w:ascii="Times New Roman" w:eastAsia="標楷體" w:hAnsi="Times New Roman" w:cs="Times New Roman"/>
          <w:bCs/>
          <w:spacing w:val="20"/>
          <w:szCs w:val="24"/>
          <w:lang w:val="en-GB" w:eastAsia="zh-HK"/>
        </w:rPr>
        <w:t>些</w:t>
      </w:r>
      <w:r w:rsidRPr="00A10ADF">
        <w:rPr>
          <w:rFonts w:ascii="Times New Roman" w:eastAsia="標楷體" w:hAnsi="Times New Roman" w:cs="Times New Roman"/>
          <w:spacing w:val="20"/>
          <w:szCs w:val="24"/>
          <w:lang w:eastAsia="zh-HK"/>
        </w:rPr>
        <w:t>居所物業</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即使</w:t>
      </w:r>
      <w:r w:rsidRPr="00A10ADF">
        <w:rPr>
          <w:rFonts w:ascii="Times New Roman" w:eastAsia="標楷體" w:hAnsi="Times New Roman" w:cs="Times New Roman"/>
          <w:bCs/>
          <w:spacing w:val="20"/>
          <w:szCs w:val="24"/>
          <w:lang w:eastAsia="zh-HK"/>
        </w:rPr>
        <w:t>她</w:t>
      </w:r>
      <w:r w:rsidRPr="00A10ADF">
        <w:rPr>
          <w:rFonts w:ascii="Times New Roman" w:eastAsia="標楷體" w:hAnsi="Times New Roman" w:cs="Times New Roman"/>
          <w:spacing w:val="20"/>
          <w:szCs w:val="24"/>
          <w:lang w:eastAsia="zh-HK"/>
        </w:rPr>
        <w:t>真的曾經於其居住</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，實際主要目的是待價而沽，爭取利潤，正如</w:t>
      </w:r>
      <w:r w:rsidRPr="00A10ADF">
        <w:rPr>
          <w:rFonts w:ascii="Times New Roman" w:eastAsia="標楷體" w:hAnsi="Times New Roman" w:cs="Times New Roman"/>
          <w:bCs/>
          <w:spacing w:val="20"/>
          <w:szCs w:val="24"/>
          <w:lang w:eastAsia="zh-HK"/>
        </w:rPr>
        <w:t>她</w:t>
      </w:r>
      <w:r w:rsidRPr="00A10ADF">
        <w:rPr>
          <w:rFonts w:ascii="Times New Roman" w:eastAsia="標楷體" w:hAnsi="Times New Roman" w:cs="Times New Roman"/>
          <w:spacing w:val="20"/>
          <w:szCs w:val="24"/>
          <w:lang w:eastAsia="zh-HK"/>
        </w:rPr>
        <w:t>說</w:t>
      </w:r>
      <w:r w:rsidR="0070073C" w:rsidRPr="00A10ADF">
        <w:rPr>
          <w:rFonts w:ascii="Times New Roman" w:eastAsia="標楷體" w:hAnsi="Times New Roman" w:cs="Times New Roman"/>
          <w:bCs/>
          <w:spacing w:val="20"/>
          <w:szCs w:val="24"/>
          <w:lang w:eastAsia="zh-HK"/>
        </w:rPr>
        <w:t>「</w:t>
      </w:r>
      <w:r w:rsidRPr="00A10ADF">
        <w:rPr>
          <w:rFonts w:ascii="Times New Roman" w:eastAsia="標楷體" w:hAnsi="Times New Roman" w:cs="Times New Roman"/>
          <w:i/>
          <w:iCs/>
          <w:spacing w:val="20"/>
          <w:szCs w:val="24"/>
          <w:lang w:eastAsia="zh-HK"/>
        </w:rPr>
        <w:t>一有錢賺就搬</w:t>
      </w:r>
      <w:r w:rsidR="0070073C" w:rsidRPr="00A10ADF">
        <w:rPr>
          <w:rFonts w:ascii="Times New Roman" w:eastAsia="標楷體" w:hAnsi="Times New Roman" w:cs="Times New Roman"/>
          <w:bCs/>
          <w:spacing w:val="20"/>
          <w:szCs w:val="24"/>
          <w:lang w:eastAsia="zh-HK"/>
        </w:rPr>
        <w:t>」</w:t>
      </w:r>
      <w:r w:rsidRPr="00A10ADF">
        <w:rPr>
          <w:rFonts w:ascii="Times New Roman" w:eastAsia="標楷體" w:hAnsi="Times New Roman" w:cs="Times New Roman"/>
          <w:spacing w:val="20"/>
          <w:szCs w:val="24"/>
          <w:lang w:eastAsia="zh-HK"/>
        </w:rPr>
        <w:t>，明顯的意圖是把物業視為商品買賣以圖利，而並非作為</w:t>
      </w:r>
      <w:r w:rsidRPr="00A10ADF">
        <w:rPr>
          <w:rFonts w:ascii="Times New Roman" w:eastAsia="標楷體" w:hAnsi="Times New Roman" w:cs="Times New Roman"/>
          <w:bCs/>
          <w:spacing w:val="20"/>
          <w:szCs w:val="24"/>
          <w:lang w:eastAsia="zh-HK"/>
        </w:rPr>
        <w:t>她</w:t>
      </w:r>
      <w:r w:rsidRPr="00A10ADF">
        <w:rPr>
          <w:rFonts w:ascii="Times New Roman" w:eastAsia="標楷體" w:hAnsi="Times New Roman" w:cs="Times New Roman"/>
          <w:spacing w:val="20"/>
          <w:szCs w:val="24"/>
          <w:lang w:eastAsia="zh-HK"/>
        </w:rPr>
        <w:t>與家人的長期居所。</w:t>
      </w:r>
    </w:p>
    <w:p w:rsidR="00BC46EA" w:rsidRPr="00A10ADF" w:rsidRDefault="00BC46EA" w:rsidP="00884AA3">
      <w:pPr>
        <w:pStyle w:val="ac"/>
        <w:overflowPunct w:val="0"/>
        <w:autoSpaceDE w:val="0"/>
        <w:autoSpaceDN w:val="0"/>
        <w:ind w:left="1331" w:hanging="851"/>
        <w:rPr>
          <w:rFonts w:ascii="Times New Roman" w:eastAsia="標楷體" w:hAnsi="Times New Roman" w:cs="Times New Roman"/>
          <w:spacing w:val="20"/>
          <w:szCs w:val="24"/>
          <w:lang w:eastAsia="zh-HK"/>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就</w:t>
      </w:r>
      <w:r w:rsidRPr="00A10ADF">
        <w:rPr>
          <w:rFonts w:ascii="Times New Roman" w:eastAsia="標楷體" w:hAnsi="Times New Roman" w:cs="Times New Roman"/>
          <w:bCs/>
          <w:spacing w:val="20"/>
          <w:szCs w:val="24"/>
        </w:rPr>
        <w:t>上訴人聲稱</w:t>
      </w:r>
      <w:r w:rsidRPr="00A10ADF">
        <w:rPr>
          <w:rFonts w:ascii="Times New Roman" w:eastAsia="標楷體" w:hAnsi="Times New Roman" w:cs="Times New Roman"/>
          <w:bCs/>
          <w:spacing w:val="20"/>
          <w:szCs w:val="24"/>
          <w:lang w:eastAsia="zh-HK"/>
        </w:rPr>
        <w:t>她與家人曾在</w:t>
      </w:r>
      <w:r w:rsidRPr="00A10ADF">
        <w:rPr>
          <w:rFonts w:ascii="Times New Roman" w:eastAsia="標楷體" w:hAnsi="Times New Roman" w:cs="Times New Roman"/>
          <w:spacing w:val="20"/>
          <w:szCs w:val="24"/>
          <w:lang w:eastAsia="zh-HK"/>
        </w:rPr>
        <w:t>該五個居所物業</w:t>
      </w:r>
      <w:r w:rsidRPr="00A10ADF">
        <w:rPr>
          <w:rFonts w:ascii="Times New Roman" w:eastAsia="標楷體" w:hAnsi="Times New Roman" w:cs="Times New Roman"/>
          <w:bCs/>
          <w:spacing w:val="20"/>
          <w:szCs w:val="24"/>
          <w:lang w:eastAsia="zh-HK"/>
        </w:rPr>
        <w:t>居住，委員會亦考慮了以下針對個別物業之客觀事實：</w:t>
      </w:r>
    </w:p>
    <w:p w:rsidR="00BC46EA" w:rsidRPr="00A10ADF" w:rsidRDefault="00BC46EA" w:rsidP="00884AA3">
      <w:pPr>
        <w:tabs>
          <w:tab w:val="left" w:pos="0"/>
        </w:tabs>
        <w:overflowPunct w:val="0"/>
        <w:autoSpaceDE w:val="0"/>
        <w:autoSpaceDN w:val="0"/>
        <w:snapToGrid w:val="0"/>
        <w:spacing w:before="240"/>
        <w:ind w:leftChars="638" w:left="2299" w:hangingChars="240" w:hanging="768"/>
        <w:jc w:val="both"/>
        <w:rPr>
          <w:rFonts w:ascii="Times New Roman" w:eastAsia="標楷體" w:hAnsi="Times New Roman" w:cs="Times New Roman"/>
          <w:spacing w:val="20"/>
          <w:szCs w:val="24"/>
          <w:lang w:eastAsia="zh-HK"/>
        </w:rPr>
      </w:pPr>
      <w:r w:rsidRPr="0060048B">
        <w:rPr>
          <w:rFonts w:ascii="Times New Roman" w:eastAsia="標楷體" w:hAnsi="Times New Roman" w:cs="Times New Roman"/>
          <w:bCs/>
          <w:spacing w:val="20"/>
          <w:sz w:val="28"/>
          <w:szCs w:val="28"/>
          <w:lang w:eastAsia="zh-HK"/>
        </w:rPr>
        <w:t>(1)</w:t>
      </w:r>
      <w:r w:rsidRPr="00A10ADF">
        <w:rPr>
          <w:rFonts w:ascii="Times New Roman" w:eastAsia="標楷體" w:hAnsi="Times New Roman" w:cs="Times New Roman"/>
          <w:bCs/>
          <w:spacing w:val="20"/>
          <w:szCs w:val="24"/>
          <w:lang w:eastAsia="zh-HK"/>
        </w:rPr>
        <w:tab/>
      </w:r>
      <w:r w:rsidRPr="0060048B">
        <w:rPr>
          <w:rFonts w:ascii="Times New Roman" w:eastAsia="標楷體" w:hAnsi="Times New Roman" w:cs="Times New Roman"/>
          <w:b/>
          <w:bCs/>
          <w:i/>
          <w:spacing w:val="20"/>
          <w:sz w:val="28"/>
          <w:szCs w:val="28"/>
          <w:lang w:eastAsia="zh-HK"/>
        </w:rPr>
        <w:t>物業</w:t>
      </w:r>
      <w:r w:rsidRPr="0060048B">
        <w:rPr>
          <w:rFonts w:ascii="Times New Roman" w:eastAsia="標楷體" w:hAnsi="Times New Roman" w:cs="Times New Roman"/>
          <w:b/>
          <w:bCs/>
          <w:i/>
          <w:spacing w:val="20"/>
          <w:sz w:val="28"/>
          <w:szCs w:val="28"/>
          <w:lang w:eastAsia="zh-HK"/>
        </w:rPr>
        <w:t>7</w:t>
      </w:r>
      <w:r w:rsidRPr="0060048B">
        <w:rPr>
          <w:rFonts w:ascii="Times New Roman" w:eastAsia="標楷體" w:hAnsi="Times New Roman" w:cs="Times New Roman"/>
          <w:b/>
          <w:bCs/>
          <w:i/>
          <w:spacing w:val="20"/>
          <w:sz w:val="28"/>
          <w:szCs w:val="28"/>
          <w:lang w:eastAsia="zh-HK"/>
        </w:rPr>
        <w:t>及物業</w:t>
      </w:r>
      <w:r w:rsidRPr="0060048B">
        <w:rPr>
          <w:rFonts w:ascii="Times New Roman" w:eastAsia="標楷體" w:hAnsi="Times New Roman" w:cs="Times New Roman"/>
          <w:b/>
          <w:bCs/>
          <w:i/>
          <w:spacing w:val="20"/>
          <w:sz w:val="28"/>
          <w:szCs w:val="28"/>
          <w:lang w:eastAsia="zh-HK"/>
        </w:rPr>
        <w:t>8</w:t>
      </w:r>
    </w:p>
    <w:p w:rsidR="00BC46EA" w:rsidRPr="00A10ADF" w:rsidRDefault="00BC46EA" w:rsidP="00884AA3">
      <w:pPr>
        <w:tabs>
          <w:tab w:val="left" w:pos="0"/>
        </w:tabs>
        <w:overflowPunct w:val="0"/>
        <w:autoSpaceDE w:val="0"/>
        <w:autoSpaceDN w:val="0"/>
        <w:ind w:leftChars="638" w:left="2203" w:hangingChars="240" w:hanging="672"/>
        <w:jc w:val="both"/>
        <w:rPr>
          <w:rFonts w:ascii="Times New Roman" w:eastAsia="標楷體" w:hAnsi="Times New Roman" w:cs="Times New Roman"/>
          <w:bCs/>
          <w:spacing w:val="20"/>
          <w:szCs w:val="24"/>
          <w:lang w:eastAsia="zh-HK"/>
        </w:rPr>
      </w:pPr>
    </w:p>
    <w:p w:rsidR="00BC46EA" w:rsidRPr="00A10ADF" w:rsidRDefault="00BC46EA" w:rsidP="00884AA3">
      <w:pPr>
        <w:tabs>
          <w:tab w:val="left" w:pos="0"/>
        </w:tabs>
        <w:overflowPunct w:val="0"/>
        <w:autoSpaceDE w:val="0"/>
        <w:autoSpaceDN w:val="0"/>
        <w:ind w:leftChars="878" w:left="2247" w:hangingChars="50" w:hanging="140"/>
        <w:jc w:val="both"/>
        <w:rPr>
          <w:rFonts w:ascii="Times New Roman" w:eastAsia="標楷體" w:hAnsi="Times New Roman" w:cs="Times New Roman"/>
          <w:bCs/>
          <w:spacing w:val="20"/>
          <w:szCs w:val="24"/>
          <w:lang w:eastAsia="zh-HK"/>
        </w:rPr>
      </w:pPr>
      <w:r w:rsidRPr="00A10ADF">
        <w:rPr>
          <w:rFonts w:ascii="Times New Roman" w:eastAsia="標楷體" w:hAnsi="Times New Roman" w:cs="Times New Roman"/>
          <w:bCs/>
          <w:spacing w:val="20"/>
          <w:szCs w:val="24"/>
          <w:lang w:eastAsia="zh-HK"/>
        </w:rPr>
        <w:t xml:space="preserve"> </w:t>
      </w:r>
      <w:r w:rsidRPr="00A10ADF">
        <w:rPr>
          <w:rFonts w:ascii="Times New Roman" w:eastAsia="標楷體" w:hAnsi="Times New Roman" w:cs="Times New Roman"/>
          <w:bCs/>
          <w:spacing w:val="20"/>
          <w:szCs w:val="24"/>
        </w:rPr>
        <w:t>上訴人</w:t>
      </w:r>
      <w:r w:rsidRPr="00A10ADF">
        <w:rPr>
          <w:rFonts w:ascii="Times New Roman" w:eastAsia="標楷體" w:hAnsi="Times New Roman" w:cs="Times New Roman"/>
          <w:bCs/>
          <w:spacing w:val="20"/>
          <w:szCs w:val="24"/>
          <w:lang w:eastAsia="zh-HK"/>
        </w:rPr>
        <w:t>持有物業</w:t>
      </w:r>
      <w:r w:rsidRPr="00A10ADF">
        <w:rPr>
          <w:rFonts w:ascii="Times New Roman" w:eastAsia="標楷體" w:hAnsi="Times New Roman" w:cs="Times New Roman"/>
          <w:bCs/>
          <w:spacing w:val="20"/>
          <w:szCs w:val="24"/>
          <w:lang w:eastAsia="zh-HK"/>
        </w:rPr>
        <w:t>7</w:t>
      </w:r>
      <w:r w:rsidRPr="00A10ADF">
        <w:rPr>
          <w:rFonts w:ascii="Times New Roman" w:eastAsia="標楷體" w:hAnsi="Times New Roman" w:cs="Times New Roman"/>
          <w:bCs/>
          <w:spacing w:val="20"/>
          <w:szCs w:val="24"/>
          <w:lang w:eastAsia="zh-HK"/>
        </w:rPr>
        <w:t>及物業</w:t>
      </w:r>
      <w:r w:rsidRPr="00A10ADF">
        <w:rPr>
          <w:rFonts w:ascii="Times New Roman" w:eastAsia="標楷體" w:hAnsi="Times New Roman" w:cs="Times New Roman"/>
          <w:bCs/>
          <w:spacing w:val="20"/>
          <w:szCs w:val="24"/>
          <w:lang w:eastAsia="zh-HK"/>
        </w:rPr>
        <w:t>8</w:t>
      </w:r>
      <w:r w:rsidRPr="00A10ADF">
        <w:rPr>
          <w:rFonts w:ascii="Times New Roman" w:eastAsia="標楷體" w:hAnsi="Times New Roman" w:cs="Times New Roman"/>
          <w:bCs/>
          <w:spacing w:val="20"/>
          <w:szCs w:val="24"/>
          <w:lang w:eastAsia="zh-HK"/>
        </w:rPr>
        <w:t>十二個半月及三個多月，香港電燈有限公司記錄亦顯示</w:t>
      </w:r>
      <w:r w:rsidR="008C3557">
        <w:rPr>
          <w:rFonts w:ascii="Times New Roman" w:eastAsia="標楷體" w:hAnsi="Times New Roman" w:cs="Times New Roman"/>
          <w:bCs/>
          <w:spacing w:val="20"/>
          <w:szCs w:val="24"/>
          <w:lang w:eastAsia="zh-HK"/>
        </w:rPr>
        <w:t>上訴人</w:t>
      </w:r>
      <w:r w:rsidRPr="00A10ADF">
        <w:rPr>
          <w:rFonts w:ascii="Times New Roman" w:eastAsia="標楷體" w:hAnsi="Times New Roman" w:cs="Times New Roman"/>
          <w:bCs/>
          <w:spacing w:val="20"/>
          <w:szCs w:val="24"/>
          <w:lang w:eastAsia="zh-HK"/>
        </w:rPr>
        <w:t>就該兩個物業曾開立電力帳戶並有用電記錄。可是，即使</w:t>
      </w:r>
      <w:r w:rsidRPr="00A10ADF">
        <w:rPr>
          <w:rFonts w:ascii="Times New Roman" w:eastAsia="標楷體" w:hAnsi="Times New Roman" w:cs="Times New Roman"/>
          <w:bCs/>
          <w:spacing w:val="20"/>
          <w:szCs w:val="24"/>
        </w:rPr>
        <w:t>上訴人</w:t>
      </w:r>
      <w:r w:rsidRPr="00A10ADF">
        <w:rPr>
          <w:rFonts w:ascii="Times New Roman" w:eastAsia="標楷體" w:hAnsi="Times New Roman" w:cs="Times New Roman"/>
          <w:bCs/>
          <w:spacing w:val="20"/>
          <w:szCs w:val="24"/>
          <w:lang w:eastAsia="zh-HK"/>
        </w:rPr>
        <w:t>與家人曾在該兩個物業</w:t>
      </w:r>
      <w:r w:rsidRPr="00A10ADF">
        <w:rPr>
          <w:rFonts w:ascii="Times New Roman" w:eastAsia="標楷體" w:hAnsi="Times New Roman" w:cs="Times New Roman"/>
          <w:bCs/>
          <w:spacing w:val="20"/>
          <w:szCs w:val="24"/>
          <w:lang w:eastAsia="zh-HK"/>
        </w:rPr>
        <w:t>(</w:t>
      </w:r>
      <w:r w:rsidRPr="00A10ADF">
        <w:rPr>
          <w:rFonts w:ascii="Times New Roman" w:eastAsia="標楷體" w:hAnsi="Times New Roman" w:cs="Times New Roman"/>
          <w:bCs/>
          <w:spacing w:val="20"/>
          <w:szCs w:val="24"/>
          <w:lang w:eastAsia="zh-HK"/>
        </w:rPr>
        <w:t>短暫</w:t>
      </w:r>
      <w:r w:rsidRPr="00A10ADF">
        <w:rPr>
          <w:rFonts w:ascii="Times New Roman" w:eastAsia="標楷體" w:hAnsi="Times New Roman" w:cs="Times New Roman"/>
          <w:bCs/>
          <w:spacing w:val="20"/>
          <w:szCs w:val="24"/>
          <w:lang w:eastAsia="zh-HK"/>
        </w:rPr>
        <w:t>)</w:t>
      </w:r>
      <w:r w:rsidRPr="00A10ADF">
        <w:rPr>
          <w:rFonts w:ascii="Times New Roman" w:eastAsia="標楷體" w:hAnsi="Times New Roman" w:cs="Times New Roman"/>
          <w:bCs/>
          <w:spacing w:val="20"/>
          <w:szCs w:val="24"/>
          <w:lang w:eastAsia="zh-HK"/>
        </w:rPr>
        <w:t>居住，這並不足以證明她購入該等物業的意圖不屬於生意性質的行為。根據案例及經確立的法律原則［上文第</w:t>
      </w:r>
      <w:r w:rsidRPr="00A10ADF">
        <w:rPr>
          <w:rFonts w:ascii="Times New Roman" w:eastAsia="標楷體" w:hAnsi="Times New Roman" w:cs="Times New Roman"/>
          <w:bCs/>
          <w:spacing w:val="20"/>
          <w:szCs w:val="24"/>
          <w:lang w:eastAsia="zh-HK"/>
        </w:rPr>
        <w:t>28</w:t>
      </w:r>
      <w:r w:rsidRPr="00A10ADF">
        <w:rPr>
          <w:rFonts w:ascii="Times New Roman" w:eastAsia="標楷體" w:hAnsi="Times New Roman" w:cs="Times New Roman"/>
          <w:bCs/>
          <w:spacing w:val="22"/>
          <w:szCs w:val="24"/>
          <w:lang w:eastAsia="zh-HK"/>
        </w:rPr>
        <w:t>及</w:t>
      </w:r>
      <w:r w:rsidRPr="00A10ADF">
        <w:rPr>
          <w:rFonts w:ascii="Times New Roman" w:eastAsia="標楷體" w:hAnsi="Times New Roman" w:cs="Times New Roman"/>
          <w:bCs/>
          <w:spacing w:val="20"/>
          <w:szCs w:val="24"/>
          <w:lang w:eastAsia="zh-HK"/>
        </w:rPr>
        <w:t>31</w:t>
      </w:r>
      <w:r w:rsidRPr="00A10ADF">
        <w:rPr>
          <w:rFonts w:ascii="Times New Roman" w:eastAsia="標楷體" w:hAnsi="Times New Roman" w:cs="Times New Roman"/>
          <w:bCs/>
          <w:spacing w:val="20"/>
          <w:szCs w:val="24"/>
          <w:lang w:eastAsia="zh-HK"/>
        </w:rPr>
        <w:t>段］，要判別物業</w:t>
      </w:r>
      <w:r w:rsidRPr="00A10ADF">
        <w:rPr>
          <w:rFonts w:ascii="Times New Roman" w:eastAsia="標楷體" w:hAnsi="Times New Roman" w:cs="Times New Roman"/>
          <w:bCs/>
          <w:spacing w:val="20"/>
          <w:szCs w:val="24"/>
          <w:lang w:eastAsia="zh-HK"/>
        </w:rPr>
        <w:t>7</w:t>
      </w:r>
      <w:r w:rsidRPr="00A10ADF">
        <w:rPr>
          <w:rFonts w:ascii="Times New Roman" w:eastAsia="標楷體" w:hAnsi="Times New Roman" w:cs="Times New Roman"/>
          <w:bCs/>
          <w:spacing w:val="20"/>
          <w:szCs w:val="24"/>
          <w:lang w:eastAsia="zh-HK"/>
        </w:rPr>
        <w:t>及物業</w:t>
      </w:r>
      <w:r w:rsidRPr="00A10ADF">
        <w:rPr>
          <w:rFonts w:ascii="Times New Roman" w:eastAsia="標楷體" w:hAnsi="Times New Roman" w:cs="Times New Roman"/>
          <w:bCs/>
          <w:spacing w:val="20"/>
          <w:szCs w:val="24"/>
          <w:lang w:eastAsia="zh-HK"/>
        </w:rPr>
        <w:t>8</w:t>
      </w:r>
      <w:r w:rsidRPr="00A10ADF">
        <w:rPr>
          <w:rFonts w:ascii="Times New Roman" w:eastAsia="標楷體" w:hAnsi="Times New Roman" w:cs="Times New Roman"/>
          <w:bCs/>
          <w:spacing w:val="20"/>
          <w:szCs w:val="24"/>
          <w:lang w:eastAsia="zh-HK"/>
        </w:rPr>
        <w:t>是否屬於營業資產還是資本資產，仍要考慮其他因素，當中包括</w:t>
      </w:r>
      <w:r w:rsidRPr="00A10ADF">
        <w:rPr>
          <w:rFonts w:ascii="Times New Roman" w:eastAsia="標楷體" w:hAnsi="Times New Roman" w:cs="Times New Roman"/>
          <w:bCs/>
          <w:spacing w:val="20"/>
          <w:szCs w:val="24"/>
        </w:rPr>
        <w:t>上訴人</w:t>
      </w:r>
      <w:r w:rsidRPr="00A10ADF">
        <w:rPr>
          <w:rFonts w:ascii="Times New Roman" w:eastAsia="標楷體" w:hAnsi="Times New Roman" w:cs="Times New Roman"/>
          <w:bCs/>
          <w:spacing w:val="20"/>
          <w:szCs w:val="24"/>
          <w:lang w:eastAsia="zh-HK"/>
        </w:rPr>
        <w:t>購入該等物業的主要目的、同類交易的次數、是否有經濟能</w:t>
      </w:r>
      <w:r w:rsidRPr="00A10ADF">
        <w:rPr>
          <w:rFonts w:ascii="Times New Roman" w:eastAsia="標楷體" w:hAnsi="Times New Roman" w:cs="Times New Roman"/>
          <w:bCs/>
          <w:spacing w:val="22"/>
          <w:szCs w:val="24"/>
          <w:lang w:eastAsia="zh-HK"/>
        </w:rPr>
        <w:t>力長期持有物業及出售物業的原因</w:t>
      </w:r>
      <w:r w:rsidRPr="00A10ADF">
        <w:rPr>
          <w:rFonts w:ascii="Times New Roman" w:eastAsia="標楷體" w:hAnsi="Times New Roman" w:cs="Times New Roman"/>
          <w:bCs/>
          <w:spacing w:val="20"/>
          <w:szCs w:val="24"/>
          <w:lang w:eastAsia="zh-HK"/>
        </w:rPr>
        <w:t>等。</w:t>
      </w:r>
    </w:p>
    <w:p w:rsidR="00BC46EA" w:rsidRPr="00A10ADF" w:rsidRDefault="00BC46EA" w:rsidP="00884AA3">
      <w:pPr>
        <w:tabs>
          <w:tab w:val="left" w:pos="0"/>
        </w:tabs>
        <w:overflowPunct w:val="0"/>
        <w:autoSpaceDE w:val="0"/>
        <w:autoSpaceDN w:val="0"/>
        <w:ind w:leftChars="638" w:left="2203" w:hangingChars="240" w:hanging="672"/>
        <w:jc w:val="both"/>
        <w:rPr>
          <w:rFonts w:ascii="Times New Roman" w:eastAsia="標楷體" w:hAnsi="Times New Roman" w:cs="Times New Roman"/>
          <w:bCs/>
          <w:spacing w:val="20"/>
          <w:szCs w:val="24"/>
          <w:u w:val="single"/>
          <w:lang w:eastAsia="zh-HK"/>
        </w:rPr>
      </w:pPr>
    </w:p>
    <w:p w:rsidR="00BC46EA" w:rsidRPr="00A10ADF" w:rsidRDefault="00BC46EA" w:rsidP="00884AA3">
      <w:pPr>
        <w:tabs>
          <w:tab w:val="left" w:pos="0"/>
        </w:tabs>
        <w:overflowPunct w:val="0"/>
        <w:autoSpaceDE w:val="0"/>
        <w:autoSpaceDN w:val="0"/>
        <w:ind w:leftChars="638" w:left="2299" w:hangingChars="240" w:hanging="768"/>
        <w:jc w:val="both"/>
        <w:rPr>
          <w:rFonts w:ascii="Times New Roman" w:eastAsia="標楷體" w:hAnsi="Times New Roman" w:cs="Times New Roman"/>
          <w:bCs/>
          <w:spacing w:val="20"/>
          <w:szCs w:val="24"/>
          <w:u w:val="single"/>
          <w:lang w:eastAsia="zh-HK"/>
        </w:rPr>
      </w:pPr>
      <w:r w:rsidRPr="0060048B">
        <w:rPr>
          <w:rFonts w:ascii="Times New Roman" w:eastAsia="標楷體" w:hAnsi="Times New Roman" w:cs="Times New Roman"/>
          <w:bCs/>
          <w:spacing w:val="20"/>
          <w:sz w:val="28"/>
          <w:szCs w:val="28"/>
        </w:rPr>
        <w:t>(</w:t>
      </w:r>
      <w:r w:rsidRPr="0060048B">
        <w:rPr>
          <w:rFonts w:ascii="Times New Roman" w:eastAsia="標楷體" w:hAnsi="Times New Roman" w:cs="Times New Roman"/>
          <w:bCs/>
          <w:spacing w:val="20"/>
          <w:sz w:val="28"/>
          <w:szCs w:val="28"/>
          <w:lang w:eastAsia="zh-HK"/>
        </w:rPr>
        <w:t>2)</w:t>
      </w:r>
      <w:r w:rsidR="0060048B">
        <w:rPr>
          <w:rFonts w:ascii="Times New Roman" w:eastAsia="標楷體" w:hAnsi="Times New Roman" w:cs="Times New Roman"/>
          <w:bCs/>
          <w:spacing w:val="20"/>
          <w:szCs w:val="24"/>
          <w:lang w:eastAsia="zh-HK"/>
        </w:rPr>
        <w:t xml:space="preserve"> </w:t>
      </w:r>
      <w:r w:rsidR="001B515D">
        <w:rPr>
          <w:rFonts w:ascii="Times New Roman" w:eastAsia="標楷體" w:hAnsi="Times New Roman" w:cs="Times New Roman"/>
          <w:bCs/>
          <w:spacing w:val="20"/>
          <w:szCs w:val="24"/>
          <w:lang w:eastAsia="zh-HK"/>
        </w:rPr>
        <w:t xml:space="preserve"> </w:t>
      </w:r>
      <w:r w:rsidRPr="0060048B">
        <w:rPr>
          <w:rFonts w:ascii="Times New Roman" w:eastAsia="標楷體" w:hAnsi="Times New Roman" w:cs="Times New Roman"/>
          <w:b/>
          <w:bCs/>
          <w:i/>
          <w:spacing w:val="20"/>
          <w:sz w:val="28"/>
          <w:szCs w:val="28"/>
          <w:lang w:eastAsia="zh-HK"/>
        </w:rPr>
        <w:t>物業</w:t>
      </w:r>
      <w:r w:rsidRPr="0060048B">
        <w:rPr>
          <w:rFonts w:ascii="Times New Roman" w:eastAsia="標楷體" w:hAnsi="Times New Roman" w:cs="Times New Roman"/>
          <w:b/>
          <w:bCs/>
          <w:i/>
          <w:spacing w:val="20"/>
          <w:sz w:val="28"/>
          <w:szCs w:val="28"/>
        </w:rPr>
        <w:t>11</w:t>
      </w:r>
    </w:p>
    <w:p w:rsidR="00BC46EA" w:rsidRPr="00A10ADF" w:rsidRDefault="00BC46EA" w:rsidP="00884AA3">
      <w:pPr>
        <w:tabs>
          <w:tab w:val="left" w:pos="0"/>
        </w:tabs>
        <w:overflowPunct w:val="0"/>
        <w:autoSpaceDE w:val="0"/>
        <w:autoSpaceDN w:val="0"/>
        <w:ind w:leftChars="638" w:left="2203" w:hangingChars="240" w:hanging="672"/>
        <w:jc w:val="both"/>
        <w:rPr>
          <w:rFonts w:ascii="Times New Roman" w:eastAsia="標楷體" w:hAnsi="Times New Roman" w:cs="Times New Roman"/>
          <w:bCs/>
          <w:spacing w:val="20"/>
          <w:szCs w:val="24"/>
          <w:lang w:eastAsia="zh-HK"/>
        </w:rPr>
      </w:pPr>
    </w:p>
    <w:p w:rsidR="00BC46EA" w:rsidRPr="00A10ADF" w:rsidRDefault="00284ADC" w:rsidP="00884AA3">
      <w:pPr>
        <w:tabs>
          <w:tab w:val="left" w:pos="0"/>
        </w:tabs>
        <w:overflowPunct w:val="0"/>
        <w:autoSpaceDE w:val="0"/>
        <w:autoSpaceDN w:val="0"/>
        <w:ind w:leftChars="638" w:left="2203" w:hangingChars="240" w:hanging="672"/>
        <w:jc w:val="both"/>
        <w:rPr>
          <w:rFonts w:ascii="Times New Roman" w:eastAsia="標楷體" w:hAnsi="Times New Roman" w:cs="Times New Roman"/>
          <w:bCs/>
          <w:spacing w:val="20"/>
          <w:szCs w:val="24"/>
          <w:lang w:eastAsia="zh-HK"/>
        </w:rPr>
      </w:pPr>
      <w:r w:rsidRPr="00A10ADF">
        <w:rPr>
          <w:rFonts w:ascii="Times New Roman" w:eastAsia="標楷體" w:hAnsi="Times New Roman" w:cs="Times New Roman"/>
          <w:bCs/>
          <w:spacing w:val="20"/>
          <w:szCs w:val="24"/>
          <w:lang w:eastAsia="zh-HK"/>
        </w:rPr>
        <w:tab/>
      </w:r>
      <w:r w:rsidR="00BC46EA" w:rsidRPr="00A10ADF">
        <w:rPr>
          <w:rFonts w:ascii="Times New Roman" w:eastAsia="標楷體" w:hAnsi="Times New Roman" w:cs="Times New Roman"/>
          <w:bCs/>
          <w:spacing w:val="20"/>
          <w:szCs w:val="24"/>
          <w:lang w:eastAsia="zh-HK"/>
        </w:rPr>
        <w:t>雖然</w:t>
      </w:r>
      <w:r w:rsidR="00BC46EA" w:rsidRPr="00A10ADF">
        <w:rPr>
          <w:rFonts w:ascii="Times New Roman" w:eastAsia="標楷體" w:hAnsi="Times New Roman" w:cs="Times New Roman"/>
          <w:bCs/>
          <w:spacing w:val="20"/>
          <w:szCs w:val="24"/>
        </w:rPr>
        <w:t>上訴人</w:t>
      </w:r>
      <w:r w:rsidR="00BC46EA" w:rsidRPr="00A10ADF">
        <w:rPr>
          <w:rFonts w:ascii="Times New Roman" w:eastAsia="標楷體" w:hAnsi="Times New Roman" w:cs="Times New Roman"/>
          <w:bCs/>
          <w:spacing w:val="20"/>
          <w:szCs w:val="24"/>
          <w:lang w:eastAsia="zh-HK"/>
        </w:rPr>
        <w:t>持有物業</w:t>
      </w:r>
      <w:r w:rsidR="00BC46EA" w:rsidRPr="00A10ADF">
        <w:rPr>
          <w:rFonts w:ascii="Times New Roman" w:eastAsia="標楷體" w:hAnsi="Times New Roman" w:cs="Times New Roman"/>
          <w:bCs/>
          <w:spacing w:val="20"/>
          <w:szCs w:val="24"/>
        </w:rPr>
        <w:t>11</w:t>
      </w:r>
      <w:r w:rsidR="00BC46EA" w:rsidRPr="00A10ADF">
        <w:rPr>
          <w:rFonts w:ascii="Times New Roman" w:eastAsia="標楷體" w:hAnsi="Times New Roman" w:cs="Times New Roman"/>
          <w:bCs/>
          <w:spacing w:val="20"/>
          <w:szCs w:val="24"/>
          <w:lang w:eastAsia="zh-HK"/>
        </w:rPr>
        <w:t>十二個半月［上文第</w:t>
      </w:r>
      <w:r w:rsidR="00BC46EA" w:rsidRPr="00A10ADF">
        <w:rPr>
          <w:rFonts w:ascii="Times New Roman" w:eastAsia="標楷體" w:hAnsi="Times New Roman" w:cs="Times New Roman"/>
          <w:bCs/>
          <w:spacing w:val="20"/>
          <w:szCs w:val="24"/>
          <w:lang w:eastAsia="zh-HK"/>
        </w:rPr>
        <w:t>41</w:t>
      </w:r>
      <w:r w:rsidR="00BC46EA" w:rsidRPr="00A10ADF">
        <w:rPr>
          <w:rFonts w:ascii="Times New Roman" w:eastAsia="標楷體" w:hAnsi="Times New Roman" w:cs="Times New Roman"/>
          <w:bCs/>
          <w:spacing w:val="20"/>
          <w:szCs w:val="24"/>
          <w:lang w:eastAsia="zh-HK"/>
        </w:rPr>
        <w:t>段］，但事實上她早在簽訂轉讓契約五個多月後（即</w:t>
      </w:r>
      <w:r w:rsidR="008C3557">
        <w:rPr>
          <w:rFonts w:ascii="Times New Roman" w:eastAsia="標楷體" w:hAnsi="Times New Roman" w:cs="Times New Roman"/>
          <w:bCs/>
          <w:spacing w:val="20"/>
          <w:szCs w:val="24"/>
        </w:rPr>
        <w:t>2010</w:t>
      </w:r>
      <w:r w:rsidR="00BC46EA" w:rsidRPr="00A10ADF">
        <w:rPr>
          <w:rFonts w:ascii="Times New Roman" w:eastAsia="標楷體" w:hAnsi="Times New Roman" w:cs="Times New Roman"/>
          <w:bCs/>
          <w:spacing w:val="20"/>
          <w:szCs w:val="24"/>
          <w:lang w:eastAsia="zh-HK"/>
        </w:rPr>
        <w:t>年</w:t>
      </w:r>
      <w:r w:rsidR="00C94697">
        <w:rPr>
          <w:rFonts w:ascii="Times New Roman" w:eastAsia="標楷體" w:hAnsi="Times New Roman" w:cs="Times New Roman"/>
          <w:bCs/>
          <w:spacing w:val="20"/>
          <w:szCs w:val="24"/>
        </w:rPr>
        <w:t>X</w:t>
      </w:r>
      <w:r w:rsidR="00BC46EA" w:rsidRPr="00A10ADF">
        <w:rPr>
          <w:rFonts w:ascii="Times New Roman" w:eastAsia="標楷體" w:hAnsi="Times New Roman" w:cs="Times New Roman"/>
          <w:bCs/>
          <w:spacing w:val="20"/>
          <w:szCs w:val="24"/>
          <w:lang w:eastAsia="zh-HK"/>
        </w:rPr>
        <w:t>月</w:t>
      </w:r>
      <w:r w:rsidR="008C3557">
        <w:rPr>
          <w:rFonts w:ascii="Times New Roman" w:eastAsia="標楷體" w:hAnsi="Times New Roman" w:cs="Times New Roman"/>
          <w:bCs/>
          <w:spacing w:val="20"/>
          <w:szCs w:val="24"/>
        </w:rPr>
        <w:t>X</w:t>
      </w:r>
      <w:r w:rsidR="00BC46EA" w:rsidRPr="00A10ADF">
        <w:rPr>
          <w:rFonts w:ascii="Times New Roman" w:eastAsia="標楷體" w:hAnsi="Times New Roman" w:cs="Times New Roman"/>
          <w:bCs/>
          <w:spacing w:val="20"/>
          <w:szCs w:val="24"/>
          <w:lang w:eastAsia="zh-HK"/>
        </w:rPr>
        <w:t>日）便已簽訂臨時買賣合約出售物業</w:t>
      </w:r>
      <w:r w:rsidR="00BC46EA" w:rsidRPr="00A10ADF">
        <w:rPr>
          <w:rFonts w:ascii="Times New Roman" w:eastAsia="標楷體" w:hAnsi="Times New Roman" w:cs="Times New Roman"/>
          <w:bCs/>
          <w:spacing w:val="20"/>
          <w:szCs w:val="24"/>
        </w:rPr>
        <w:t>11</w:t>
      </w:r>
      <w:r w:rsidR="00BC46EA" w:rsidRPr="00A10ADF">
        <w:rPr>
          <w:rFonts w:ascii="Times New Roman" w:eastAsia="標楷體" w:hAnsi="Times New Roman" w:cs="Times New Roman"/>
          <w:bCs/>
          <w:spacing w:val="20"/>
          <w:szCs w:val="24"/>
          <w:lang w:eastAsia="zh-HK"/>
        </w:rPr>
        <w:t>。其後買賣於</w:t>
      </w:r>
      <w:r w:rsidR="00BC46EA" w:rsidRPr="00A10ADF">
        <w:rPr>
          <w:rFonts w:ascii="Times New Roman" w:eastAsia="標楷體" w:hAnsi="Times New Roman" w:cs="Times New Roman"/>
          <w:bCs/>
          <w:spacing w:val="20"/>
          <w:szCs w:val="24"/>
          <w:lang w:eastAsia="zh-HK"/>
        </w:rPr>
        <w:t>2010</w:t>
      </w:r>
      <w:r w:rsidR="00BC46EA" w:rsidRPr="00A10ADF">
        <w:rPr>
          <w:rFonts w:ascii="Times New Roman" w:eastAsia="標楷體" w:hAnsi="Times New Roman" w:cs="Times New Roman"/>
          <w:bCs/>
          <w:spacing w:val="20"/>
          <w:szCs w:val="24"/>
          <w:lang w:eastAsia="zh-HK"/>
        </w:rPr>
        <w:t>年</w:t>
      </w:r>
      <w:r w:rsidR="00C94697">
        <w:rPr>
          <w:rFonts w:ascii="Times New Roman" w:eastAsia="標楷體" w:hAnsi="Times New Roman" w:cs="Times New Roman"/>
          <w:bCs/>
          <w:spacing w:val="20"/>
          <w:szCs w:val="24"/>
          <w:lang w:eastAsia="zh-HK"/>
        </w:rPr>
        <w:t>X</w:t>
      </w:r>
      <w:r w:rsidR="00BC46EA" w:rsidRPr="00A10ADF">
        <w:rPr>
          <w:rFonts w:ascii="Times New Roman" w:eastAsia="標楷體" w:hAnsi="Times New Roman" w:cs="Times New Roman"/>
          <w:bCs/>
          <w:spacing w:val="20"/>
          <w:szCs w:val="24"/>
          <w:lang w:eastAsia="zh-HK"/>
        </w:rPr>
        <w:t>月</w:t>
      </w:r>
      <w:r w:rsidR="008C3557">
        <w:rPr>
          <w:rFonts w:ascii="Times New Roman" w:eastAsia="標楷體" w:hAnsi="Times New Roman" w:cs="Times New Roman"/>
          <w:bCs/>
          <w:spacing w:val="20"/>
          <w:szCs w:val="24"/>
          <w:lang w:eastAsia="zh-HK"/>
        </w:rPr>
        <w:t>X</w:t>
      </w:r>
      <w:r w:rsidR="00BC46EA" w:rsidRPr="00A10ADF">
        <w:rPr>
          <w:rFonts w:ascii="Times New Roman" w:eastAsia="標楷體" w:hAnsi="Times New Roman" w:cs="Times New Roman"/>
          <w:bCs/>
          <w:spacing w:val="20"/>
          <w:szCs w:val="24"/>
          <w:lang w:eastAsia="zh-HK"/>
        </w:rPr>
        <w:t>日在買賣雙方同意下取消，但</w:t>
      </w:r>
      <w:r w:rsidR="00BC46EA" w:rsidRPr="00A10ADF">
        <w:rPr>
          <w:rFonts w:ascii="Times New Roman" w:eastAsia="標楷體" w:hAnsi="Times New Roman" w:cs="Times New Roman"/>
          <w:bCs/>
          <w:spacing w:val="20"/>
          <w:szCs w:val="24"/>
        </w:rPr>
        <w:t>上訴人在未取消該買賣之</w:t>
      </w:r>
      <w:r w:rsidR="00BC46EA" w:rsidRPr="00A10ADF">
        <w:rPr>
          <w:rFonts w:ascii="Times New Roman" w:eastAsia="標楷體" w:hAnsi="Times New Roman" w:cs="Times New Roman"/>
          <w:bCs/>
          <w:spacing w:val="20"/>
          <w:szCs w:val="24"/>
          <w:lang w:eastAsia="zh-HK"/>
        </w:rPr>
        <w:t>前已經於</w:t>
      </w:r>
      <w:r w:rsidR="00BC46EA" w:rsidRPr="00A10ADF">
        <w:rPr>
          <w:rFonts w:ascii="Times New Roman" w:eastAsia="標楷體" w:hAnsi="Times New Roman" w:cs="Times New Roman"/>
          <w:bCs/>
          <w:spacing w:val="20"/>
          <w:szCs w:val="24"/>
          <w:lang w:eastAsia="zh-HK"/>
        </w:rPr>
        <w:t>2010</w:t>
      </w:r>
      <w:r w:rsidR="00BC46EA" w:rsidRPr="00A10ADF">
        <w:rPr>
          <w:rFonts w:ascii="Times New Roman" w:eastAsia="標楷體" w:hAnsi="Times New Roman" w:cs="Times New Roman"/>
          <w:bCs/>
          <w:spacing w:val="20"/>
          <w:szCs w:val="24"/>
          <w:lang w:eastAsia="zh-HK"/>
        </w:rPr>
        <w:t>年</w:t>
      </w:r>
      <w:r w:rsidR="00C94697">
        <w:rPr>
          <w:rFonts w:ascii="Times New Roman" w:eastAsia="標楷體" w:hAnsi="Times New Roman" w:cs="Times New Roman"/>
          <w:bCs/>
          <w:spacing w:val="20"/>
          <w:szCs w:val="24"/>
          <w:lang w:eastAsia="zh-HK"/>
        </w:rPr>
        <w:t>X</w:t>
      </w:r>
      <w:r w:rsidR="00BC46EA" w:rsidRPr="00A10ADF">
        <w:rPr>
          <w:rFonts w:ascii="Times New Roman" w:eastAsia="標楷體" w:hAnsi="Times New Roman" w:cs="Times New Roman"/>
          <w:bCs/>
          <w:spacing w:val="20"/>
          <w:szCs w:val="24"/>
          <w:lang w:eastAsia="zh-HK"/>
        </w:rPr>
        <w:t>月</w:t>
      </w:r>
      <w:r w:rsidR="008C3557">
        <w:rPr>
          <w:rFonts w:ascii="Times New Roman" w:eastAsia="標楷體" w:hAnsi="Times New Roman" w:cs="Times New Roman"/>
          <w:bCs/>
          <w:spacing w:val="20"/>
          <w:szCs w:val="24"/>
          <w:lang w:eastAsia="zh-HK"/>
        </w:rPr>
        <w:t>X</w:t>
      </w:r>
      <w:r w:rsidR="00BC46EA" w:rsidRPr="00A10ADF">
        <w:rPr>
          <w:rFonts w:ascii="Times New Roman" w:eastAsia="標楷體" w:hAnsi="Times New Roman" w:cs="Times New Roman"/>
          <w:bCs/>
          <w:spacing w:val="20"/>
          <w:szCs w:val="24"/>
          <w:lang w:eastAsia="zh-HK"/>
        </w:rPr>
        <w:t>日簽訂另一臨時買賣合約再次出售物業</w:t>
      </w:r>
      <w:r w:rsidR="00BC46EA" w:rsidRPr="00A10ADF">
        <w:rPr>
          <w:rFonts w:ascii="Times New Roman" w:eastAsia="標楷體" w:hAnsi="Times New Roman" w:cs="Times New Roman"/>
          <w:bCs/>
          <w:spacing w:val="20"/>
          <w:szCs w:val="24"/>
          <w:lang w:eastAsia="zh-HK"/>
        </w:rPr>
        <w:t>11</w:t>
      </w:r>
      <w:r w:rsidR="00BC46EA" w:rsidRPr="00A10ADF">
        <w:rPr>
          <w:rFonts w:ascii="Times New Roman" w:eastAsia="標楷體" w:hAnsi="Times New Roman" w:cs="Times New Roman"/>
          <w:bCs/>
          <w:spacing w:val="20"/>
          <w:szCs w:val="24"/>
          <w:lang w:eastAsia="zh-HK"/>
        </w:rPr>
        <w:t>。</w:t>
      </w:r>
      <w:r w:rsidR="00BC46EA" w:rsidRPr="00A10ADF">
        <w:rPr>
          <w:rFonts w:ascii="Times New Roman" w:eastAsia="標楷體" w:hAnsi="Times New Roman" w:cs="Times New Roman"/>
          <w:bCs/>
          <w:spacing w:val="20"/>
          <w:szCs w:val="24"/>
        </w:rPr>
        <w:t>上訴人</w:t>
      </w:r>
      <w:r w:rsidR="00BC46EA" w:rsidRPr="00A10ADF">
        <w:rPr>
          <w:rFonts w:ascii="Times New Roman" w:eastAsia="標楷體" w:hAnsi="Times New Roman" w:cs="Times New Roman"/>
          <w:bCs/>
          <w:spacing w:val="20"/>
          <w:szCs w:val="24"/>
          <w:lang w:eastAsia="zh-HK"/>
        </w:rPr>
        <w:t>積</w:t>
      </w:r>
      <w:r w:rsidR="00BC46EA" w:rsidRPr="00A10ADF">
        <w:rPr>
          <w:rFonts w:ascii="Times New Roman" w:eastAsia="標楷體" w:hAnsi="Times New Roman" w:cs="Times New Roman"/>
          <w:bCs/>
          <w:spacing w:val="20"/>
          <w:szCs w:val="24"/>
        </w:rPr>
        <w:t>極</w:t>
      </w:r>
      <w:r w:rsidR="00BC46EA" w:rsidRPr="00A10ADF">
        <w:rPr>
          <w:rFonts w:ascii="Times New Roman" w:eastAsia="標楷體" w:hAnsi="Times New Roman" w:cs="Times New Roman"/>
          <w:bCs/>
          <w:spacing w:val="20"/>
          <w:szCs w:val="24"/>
          <w:lang w:eastAsia="zh-HK"/>
        </w:rPr>
        <w:t>出售物業</w:t>
      </w:r>
      <w:r w:rsidR="00BC46EA" w:rsidRPr="00A10ADF">
        <w:rPr>
          <w:rFonts w:ascii="Times New Roman" w:eastAsia="標楷體" w:hAnsi="Times New Roman" w:cs="Times New Roman"/>
          <w:bCs/>
          <w:spacing w:val="20"/>
          <w:szCs w:val="24"/>
        </w:rPr>
        <w:t>11</w:t>
      </w:r>
      <w:r w:rsidR="00BC46EA" w:rsidRPr="00A10ADF">
        <w:rPr>
          <w:rFonts w:ascii="Times New Roman" w:eastAsia="標楷體" w:hAnsi="Times New Roman" w:cs="Times New Roman"/>
          <w:bCs/>
          <w:spacing w:val="20"/>
          <w:szCs w:val="24"/>
          <w:lang w:eastAsia="zh-HK"/>
        </w:rPr>
        <w:t>的行為，明顯與她以該物業作為她與家人居所的聲稱不符</w:t>
      </w:r>
      <w:r w:rsidR="00BC46EA" w:rsidRPr="00A10ADF">
        <w:rPr>
          <w:rFonts w:ascii="Times New Roman" w:eastAsia="標楷體" w:hAnsi="Times New Roman" w:cs="Times New Roman"/>
          <w:bCs/>
          <w:spacing w:val="20"/>
          <w:szCs w:val="24"/>
        </w:rPr>
        <w:t>。</w:t>
      </w:r>
    </w:p>
    <w:p w:rsidR="00BC46EA" w:rsidRPr="00A10ADF" w:rsidRDefault="00BC46EA" w:rsidP="00884AA3">
      <w:pPr>
        <w:widowControl/>
        <w:tabs>
          <w:tab w:val="left" w:pos="0"/>
        </w:tabs>
        <w:overflowPunct w:val="0"/>
        <w:autoSpaceDE w:val="0"/>
        <w:autoSpaceDN w:val="0"/>
        <w:ind w:leftChars="638" w:left="2203" w:hangingChars="240" w:hanging="672"/>
        <w:jc w:val="both"/>
        <w:rPr>
          <w:rFonts w:ascii="Times New Roman" w:eastAsia="標楷體" w:hAnsi="Times New Roman" w:cs="Times New Roman"/>
          <w:bCs/>
          <w:spacing w:val="20"/>
          <w:szCs w:val="24"/>
          <w:lang w:eastAsia="zh-HK"/>
        </w:rPr>
      </w:pPr>
      <w:r w:rsidRPr="00A10ADF">
        <w:rPr>
          <w:rFonts w:ascii="Times New Roman" w:eastAsia="標楷體" w:hAnsi="Times New Roman" w:cs="Times New Roman"/>
          <w:bCs/>
          <w:spacing w:val="20"/>
          <w:szCs w:val="24"/>
          <w:lang w:eastAsia="zh-HK"/>
        </w:rPr>
        <w:tab/>
      </w:r>
      <w:r w:rsidRPr="00A10ADF">
        <w:rPr>
          <w:rFonts w:ascii="Times New Roman" w:eastAsia="標楷體" w:hAnsi="Times New Roman" w:cs="Times New Roman"/>
          <w:bCs/>
          <w:spacing w:val="20"/>
          <w:szCs w:val="24"/>
          <w:lang w:eastAsia="zh-HK"/>
        </w:rPr>
        <w:tab/>
        <w:t xml:space="preserve">  </w:t>
      </w:r>
    </w:p>
    <w:p w:rsidR="00BC46EA" w:rsidRPr="0060048B" w:rsidRDefault="00BC46EA" w:rsidP="00884AA3">
      <w:pPr>
        <w:tabs>
          <w:tab w:val="left" w:pos="0"/>
        </w:tabs>
        <w:overflowPunct w:val="0"/>
        <w:autoSpaceDE w:val="0"/>
        <w:autoSpaceDN w:val="0"/>
        <w:adjustRightInd w:val="0"/>
        <w:snapToGrid w:val="0"/>
        <w:ind w:leftChars="638" w:left="2299" w:hangingChars="240" w:hanging="768"/>
        <w:jc w:val="both"/>
        <w:rPr>
          <w:rFonts w:ascii="Times New Roman" w:eastAsia="標楷體" w:hAnsi="Times New Roman" w:cs="Times New Roman"/>
          <w:bCs/>
          <w:spacing w:val="20"/>
          <w:sz w:val="28"/>
          <w:szCs w:val="28"/>
          <w:lang w:eastAsia="zh-HK"/>
        </w:rPr>
      </w:pPr>
      <w:r w:rsidRPr="0060048B">
        <w:rPr>
          <w:rFonts w:ascii="Times New Roman" w:eastAsia="標楷體" w:hAnsi="Times New Roman" w:cs="Times New Roman"/>
          <w:bCs/>
          <w:spacing w:val="20"/>
          <w:sz w:val="28"/>
          <w:szCs w:val="28"/>
        </w:rPr>
        <w:t>(</w:t>
      </w:r>
      <w:r w:rsidRPr="0060048B">
        <w:rPr>
          <w:rFonts w:ascii="Times New Roman" w:eastAsia="標楷體" w:hAnsi="Times New Roman" w:cs="Times New Roman"/>
          <w:bCs/>
          <w:spacing w:val="20"/>
          <w:sz w:val="28"/>
          <w:szCs w:val="28"/>
          <w:lang w:eastAsia="zh-HK"/>
        </w:rPr>
        <w:t>3)</w:t>
      </w:r>
      <w:r w:rsidRPr="0060048B">
        <w:rPr>
          <w:rFonts w:ascii="Times New Roman" w:eastAsia="標楷體" w:hAnsi="Times New Roman" w:cs="Times New Roman"/>
          <w:bCs/>
          <w:spacing w:val="20"/>
          <w:sz w:val="28"/>
          <w:szCs w:val="28"/>
          <w:lang w:eastAsia="zh-HK"/>
        </w:rPr>
        <w:tab/>
      </w:r>
      <w:r w:rsidRPr="0060048B">
        <w:rPr>
          <w:rFonts w:ascii="Times New Roman" w:eastAsia="標楷體" w:hAnsi="Times New Roman" w:cs="Times New Roman"/>
          <w:b/>
          <w:bCs/>
          <w:i/>
          <w:spacing w:val="20"/>
          <w:sz w:val="28"/>
          <w:szCs w:val="28"/>
          <w:lang w:eastAsia="zh-HK"/>
        </w:rPr>
        <w:t>物業</w:t>
      </w:r>
      <w:r w:rsidRPr="0060048B">
        <w:rPr>
          <w:rFonts w:ascii="Times New Roman" w:eastAsia="標楷體" w:hAnsi="Times New Roman" w:cs="Times New Roman"/>
          <w:b/>
          <w:bCs/>
          <w:i/>
          <w:spacing w:val="20"/>
          <w:sz w:val="28"/>
          <w:szCs w:val="28"/>
          <w:lang w:eastAsia="zh-HK"/>
        </w:rPr>
        <w:t>12</w:t>
      </w:r>
    </w:p>
    <w:p w:rsidR="00BC46EA" w:rsidRPr="00A10ADF" w:rsidRDefault="00BC46EA" w:rsidP="00884AA3">
      <w:pPr>
        <w:tabs>
          <w:tab w:val="left" w:pos="0"/>
        </w:tabs>
        <w:overflowPunct w:val="0"/>
        <w:autoSpaceDE w:val="0"/>
        <w:autoSpaceDN w:val="0"/>
        <w:adjustRightInd w:val="0"/>
        <w:snapToGrid w:val="0"/>
        <w:ind w:leftChars="638" w:left="2203" w:hangingChars="240" w:hanging="672"/>
        <w:jc w:val="both"/>
        <w:rPr>
          <w:rFonts w:ascii="Times New Roman" w:eastAsia="標楷體" w:hAnsi="Times New Roman" w:cs="Times New Roman"/>
          <w:bCs/>
          <w:spacing w:val="20"/>
          <w:szCs w:val="24"/>
          <w:lang w:eastAsia="zh-HK"/>
        </w:rPr>
      </w:pPr>
    </w:p>
    <w:p w:rsidR="00BC46EA" w:rsidRPr="00A10ADF" w:rsidRDefault="00BC46EA" w:rsidP="00884AA3">
      <w:pPr>
        <w:tabs>
          <w:tab w:val="left" w:pos="0"/>
        </w:tabs>
        <w:overflowPunct w:val="0"/>
        <w:autoSpaceDE w:val="0"/>
        <w:autoSpaceDN w:val="0"/>
        <w:adjustRightInd w:val="0"/>
        <w:snapToGrid w:val="0"/>
        <w:ind w:leftChars="638" w:left="2203" w:hangingChars="240" w:hanging="672"/>
        <w:jc w:val="both"/>
        <w:rPr>
          <w:rFonts w:ascii="Times New Roman" w:eastAsia="標楷體" w:hAnsi="Times New Roman" w:cs="Times New Roman"/>
          <w:bCs/>
          <w:spacing w:val="20"/>
          <w:szCs w:val="24"/>
          <w:lang w:eastAsia="zh-HK"/>
        </w:rPr>
      </w:pPr>
      <w:r w:rsidRPr="00A10ADF">
        <w:rPr>
          <w:rFonts w:ascii="Times New Roman" w:eastAsia="標楷體" w:hAnsi="Times New Roman" w:cs="Times New Roman"/>
          <w:bCs/>
          <w:spacing w:val="20"/>
          <w:szCs w:val="24"/>
          <w:lang w:eastAsia="zh-HK"/>
        </w:rPr>
        <w:tab/>
      </w:r>
      <w:r w:rsidRPr="00A10ADF">
        <w:rPr>
          <w:rFonts w:ascii="Times New Roman" w:eastAsia="標楷體" w:hAnsi="Times New Roman" w:cs="Times New Roman"/>
          <w:bCs/>
          <w:spacing w:val="20"/>
          <w:szCs w:val="24"/>
        </w:rPr>
        <w:t>上訴人</w:t>
      </w:r>
      <w:r w:rsidRPr="00A10ADF">
        <w:rPr>
          <w:rFonts w:ascii="Times New Roman" w:eastAsia="標楷體" w:hAnsi="Times New Roman" w:cs="Times New Roman"/>
          <w:bCs/>
          <w:spacing w:val="20"/>
          <w:szCs w:val="24"/>
          <w:lang w:eastAsia="zh-HK"/>
        </w:rPr>
        <w:t>持有物業</w:t>
      </w:r>
      <w:r w:rsidRPr="00A10ADF">
        <w:rPr>
          <w:rFonts w:ascii="Times New Roman" w:eastAsia="標楷體" w:hAnsi="Times New Roman" w:cs="Times New Roman"/>
          <w:bCs/>
          <w:spacing w:val="20"/>
          <w:szCs w:val="24"/>
          <w:lang w:eastAsia="zh-HK"/>
        </w:rPr>
        <w:t>12</w:t>
      </w:r>
      <w:r w:rsidRPr="00A10ADF">
        <w:rPr>
          <w:rFonts w:ascii="Times New Roman" w:eastAsia="標楷體" w:hAnsi="Times New Roman" w:cs="Times New Roman"/>
          <w:bCs/>
          <w:spacing w:val="20"/>
          <w:szCs w:val="24"/>
          <w:lang w:eastAsia="zh-HK"/>
        </w:rPr>
        <w:t>只有五個半月［上文第</w:t>
      </w:r>
      <w:r w:rsidRPr="00A10ADF">
        <w:rPr>
          <w:rFonts w:ascii="Times New Roman" w:eastAsia="標楷體" w:hAnsi="Times New Roman" w:cs="Times New Roman"/>
          <w:bCs/>
          <w:spacing w:val="20"/>
          <w:szCs w:val="24"/>
          <w:lang w:eastAsia="zh-HK"/>
        </w:rPr>
        <w:t>41</w:t>
      </w:r>
      <w:r w:rsidRPr="00A10ADF">
        <w:rPr>
          <w:rFonts w:ascii="Times New Roman" w:eastAsia="標楷體" w:hAnsi="Times New Roman" w:cs="Times New Roman"/>
          <w:bCs/>
          <w:spacing w:val="20"/>
          <w:szCs w:val="24"/>
          <w:lang w:eastAsia="zh-HK"/>
        </w:rPr>
        <w:t>段］，但她在聆</w:t>
      </w:r>
      <w:r w:rsidRPr="00A10ADF">
        <w:rPr>
          <w:rFonts w:ascii="Times New Roman" w:eastAsia="標楷體" w:hAnsi="Times New Roman" w:cs="Times New Roman"/>
          <w:bCs/>
          <w:spacing w:val="20"/>
          <w:szCs w:val="24"/>
        </w:rPr>
        <w:t>訊</w:t>
      </w:r>
      <w:r w:rsidRPr="00A10ADF">
        <w:rPr>
          <w:rFonts w:ascii="Times New Roman" w:eastAsia="標楷體" w:hAnsi="Times New Roman" w:cs="Times New Roman"/>
          <w:bCs/>
          <w:spacing w:val="20"/>
          <w:szCs w:val="24"/>
          <w:lang w:eastAsia="zh-HK"/>
        </w:rPr>
        <w:t>作供時指她與家人於物業</w:t>
      </w:r>
      <w:r w:rsidRPr="00A10ADF">
        <w:rPr>
          <w:rFonts w:ascii="Times New Roman" w:eastAsia="標楷體" w:hAnsi="Times New Roman" w:cs="Times New Roman"/>
          <w:bCs/>
          <w:spacing w:val="20"/>
          <w:szCs w:val="24"/>
          <w:lang w:eastAsia="zh-HK"/>
        </w:rPr>
        <w:t>12</w:t>
      </w:r>
      <w:r w:rsidRPr="00A10ADF">
        <w:rPr>
          <w:rFonts w:ascii="Times New Roman" w:eastAsia="標楷體" w:hAnsi="Times New Roman" w:cs="Times New Roman"/>
          <w:bCs/>
          <w:spacing w:val="20"/>
          <w:szCs w:val="24"/>
          <w:lang w:eastAsia="zh-HK"/>
        </w:rPr>
        <w:t>居住了一年，她的解</w:t>
      </w:r>
      <w:r w:rsidRPr="00A10ADF">
        <w:rPr>
          <w:rFonts w:ascii="Times New Roman" w:eastAsia="標楷體" w:hAnsi="Times New Roman" w:cs="Times New Roman"/>
          <w:bCs/>
          <w:spacing w:val="20"/>
          <w:szCs w:val="24"/>
        </w:rPr>
        <w:t>釋</w:t>
      </w:r>
      <w:r w:rsidRPr="00A10ADF">
        <w:rPr>
          <w:rFonts w:ascii="Times New Roman" w:eastAsia="標楷體" w:hAnsi="Times New Roman" w:cs="Times New Roman"/>
          <w:bCs/>
          <w:spacing w:val="20"/>
          <w:szCs w:val="24"/>
          <w:lang w:eastAsia="zh-HK"/>
        </w:rPr>
        <w:t>是她於</w:t>
      </w:r>
      <w:r w:rsidRPr="00A10ADF">
        <w:rPr>
          <w:rFonts w:ascii="Times New Roman" w:eastAsia="標楷體" w:hAnsi="Times New Roman" w:cs="Times New Roman"/>
          <w:bCs/>
          <w:spacing w:val="20"/>
          <w:szCs w:val="24"/>
          <w:lang w:eastAsia="zh-HK"/>
        </w:rPr>
        <w:t>2010</w:t>
      </w:r>
      <w:r w:rsidRPr="00A10ADF">
        <w:rPr>
          <w:rFonts w:ascii="Times New Roman" w:eastAsia="標楷體" w:hAnsi="Times New Roman" w:cs="Times New Roman"/>
          <w:bCs/>
          <w:spacing w:val="20"/>
          <w:szCs w:val="24"/>
          <w:lang w:eastAsia="zh-HK"/>
        </w:rPr>
        <w:t>年</w:t>
      </w:r>
      <w:r w:rsidR="003639A6">
        <w:rPr>
          <w:rFonts w:ascii="Times New Roman" w:eastAsia="標楷體" w:hAnsi="Times New Roman" w:cs="Times New Roman"/>
          <w:bCs/>
          <w:spacing w:val="20"/>
          <w:szCs w:val="24"/>
          <w:lang w:eastAsia="zh-HK"/>
        </w:rPr>
        <w:t>X</w:t>
      </w:r>
      <w:r w:rsidRPr="00A10ADF">
        <w:rPr>
          <w:rFonts w:ascii="Times New Roman" w:eastAsia="標楷體" w:hAnsi="Times New Roman" w:cs="Times New Roman"/>
          <w:bCs/>
          <w:spacing w:val="20"/>
          <w:szCs w:val="24"/>
          <w:lang w:eastAsia="zh-HK"/>
        </w:rPr>
        <w:t>月出售該物業後，向新業主租用該物業六個月（即</w:t>
      </w:r>
      <w:r w:rsidRPr="00A10ADF">
        <w:rPr>
          <w:rFonts w:ascii="Times New Roman" w:eastAsia="標楷體" w:hAnsi="Times New Roman" w:cs="Times New Roman"/>
          <w:bCs/>
          <w:spacing w:val="20"/>
          <w:szCs w:val="24"/>
          <w:lang w:eastAsia="zh-HK"/>
        </w:rPr>
        <w:t>2010</w:t>
      </w:r>
      <w:r w:rsidRPr="00A10ADF">
        <w:rPr>
          <w:rFonts w:ascii="Times New Roman" w:eastAsia="標楷體" w:hAnsi="Times New Roman" w:cs="Times New Roman"/>
          <w:bCs/>
          <w:spacing w:val="20"/>
          <w:szCs w:val="24"/>
          <w:lang w:eastAsia="zh-HK"/>
        </w:rPr>
        <w:t>年</w:t>
      </w:r>
      <w:r w:rsidR="003639A6">
        <w:rPr>
          <w:rFonts w:ascii="Times New Roman" w:eastAsia="標楷體" w:hAnsi="Times New Roman" w:cs="Times New Roman"/>
          <w:bCs/>
          <w:spacing w:val="20"/>
          <w:szCs w:val="24"/>
          <w:lang w:eastAsia="zh-HK"/>
        </w:rPr>
        <w:t>X</w:t>
      </w:r>
      <w:r w:rsidRPr="00A10ADF">
        <w:rPr>
          <w:rFonts w:ascii="Times New Roman" w:eastAsia="標楷體" w:hAnsi="Times New Roman" w:cs="Times New Roman"/>
          <w:bCs/>
          <w:spacing w:val="20"/>
          <w:szCs w:val="24"/>
          <w:lang w:eastAsia="zh-HK"/>
        </w:rPr>
        <w:t>月至</w:t>
      </w:r>
      <w:r w:rsidRPr="00A10ADF">
        <w:rPr>
          <w:rFonts w:ascii="Times New Roman" w:eastAsia="標楷體" w:hAnsi="Times New Roman" w:cs="Times New Roman"/>
          <w:bCs/>
          <w:spacing w:val="20"/>
          <w:szCs w:val="24"/>
          <w:lang w:eastAsia="zh-HK"/>
        </w:rPr>
        <w:t>2011</w:t>
      </w:r>
      <w:r w:rsidRPr="00A10ADF">
        <w:rPr>
          <w:rFonts w:ascii="Times New Roman" w:eastAsia="標楷體" w:hAnsi="Times New Roman" w:cs="Times New Roman"/>
          <w:bCs/>
          <w:spacing w:val="20"/>
          <w:szCs w:val="24"/>
          <w:lang w:eastAsia="zh-HK"/>
        </w:rPr>
        <w:t>年</w:t>
      </w:r>
      <w:r w:rsidR="003639A6">
        <w:rPr>
          <w:rFonts w:ascii="Times New Roman" w:eastAsia="標楷體" w:hAnsi="Times New Roman" w:cs="Times New Roman"/>
          <w:bCs/>
          <w:spacing w:val="20"/>
          <w:szCs w:val="24"/>
          <w:lang w:eastAsia="zh-HK"/>
        </w:rPr>
        <w:t>X</w:t>
      </w:r>
      <w:r w:rsidRPr="00A10ADF">
        <w:rPr>
          <w:rFonts w:ascii="Times New Roman" w:eastAsia="標楷體" w:hAnsi="Times New Roman" w:cs="Times New Roman"/>
          <w:bCs/>
          <w:spacing w:val="20"/>
          <w:szCs w:val="24"/>
          <w:lang w:eastAsia="zh-HK"/>
        </w:rPr>
        <w:t>月）作為她與家</w:t>
      </w:r>
      <w:r w:rsidRPr="00A10ADF">
        <w:rPr>
          <w:rFonts w:ascii="Times New Roman" w:eastAsia="標楷體" w:hAnsi="Times New Roman" w:cs="Times New Roman"/>
          <w:bCs/>
          <w:spacing w:val="20"/>
          <w:szCs w:val="24"/>
          <w:lang w:eastAsia="zh-HK"/>
        </w:rPr>
        <w:lastRenderedPageBreak/>
        <w:t>人的居所。</w:t>
      </w:r>
      <w:r w:rsidRPr="00A10ADF">
        <w:rPr>
          <w:rFonts w:ascii="Times New Roman" w:eastAsia="標楷體" w:hAnsi="Times New Roman" w:cs="Times New Roman"/>
          <w:bCs/>
          <w:spacing w:val="20"/>
          <w:szCs w:val="24"/>
        </w:rPr>
        <w:t>上訴人</w:t>
      </w:r>
      <w:r w:rsidRPr="00A10ADF">
        <w:rPr>
          <w:rFonts w:ascii="Times New Roman" w:eastAsia="標楷體" w:hAnsi="Times New Roman" w:cs="Times New Roman"/>
          <w:bCs/>
          <w:spacing w:val="26"/>
          <w:szCs w:val="24"/>
          <w:lang w:eastAsia="zh-HK"/>
        </w:rPr>
        <w:t>在簽訂物業</w:t>
      </w:r>
      <w:r w:rsidRPr="00A10ADF">
        <w:rPr>
          <w:rFonts w:ascii="Times New Roman" w:eastAsia="標楷體" w:hAnsi="Times New Roman" w:cs="Times New Roman"/>
          <w:bCs/>
          <w:spacing w:val="26"/>
          <w:szCs w:val="24"/>
          <w:lang w:eastAsia="zh-HK"/>
        </w:rPr>
        <w:t>12</w:t>
      </w:r>
      <w:r w:rsidRPr="00A10ADF">
        <w:rPr>
          <w:rFonts w:ascii="Times New Roman" w:eastAsia="標楷體" w:hAnsi="Times New Roman" w:cs="Times New Roman"/>
          <w:bCs/>
          <w:spacing w:val="26"/>
          <w:szCs w:val="24"/>
          <w:lang w:eastAsia="zh-HK"/>
        </w:rPr>
        <w:t>的轉讓契約後兩個多月便出售該物業［</w:t>
      </w:r>
      <w:r w:rsidRPr="00A10ADF">
        <w:rPr>
          <w:rFonts w:ascii="Times New Roman" w:eastAsia="標楷體" w:hAnsi="Times New Roman" w:cs="Times New Roman"/>
          <w:bCs/>
          <w:spacing w:val="20"/>
          <w:szCs w:val="24"/>
          <w:lang w:eastAsia="zh-HK"/>
        </w:rPr>
        <w:t>上文第</w:t>
      </w:r>
      <w:r w:rsidRPr="00A10ADF">
        <w:rPr>
          <w:rFonts w:ascii="Times New Roman" w:eastAsia="標楷體" w:hAnsi="Times New Roman" w:cs="Times New Roman"/>
          <w:bCs/>
          <w:spacing w:val="20"/>
          <w:szCs w:val="24"/>
          <w:lang w:eastAsia="zh-HK"/>
        </w:rPr>
        <w:t>41</w:t>
      </w:r>
      <w:r w:rsidRPr="00A10ADF">
        <w:rPr>
          <w:rFonts w:ascii="Times New Roman" w:eastAsia="標楷體" w:hAnsi="Times New Roman" w:cs="Times New Roman"/>
          <w:bCs/>
          <w:spacing w:val="20"/>
          <w:szCs w:val="24"/>
          <w:lang w:eastAsia="zh-HK"/>
        </w:rPr>
        <w:t>段］，她的理由是大廈衛生環境欠佳。如</w:t>
      </w:r>
      <w:r w:rsidRPr="00A10ADF">
        <w:rPr>
          <w:rFonts w:ascii="Times New Roman" w:eastAsia="標楷體" w:hAnsi="Times New Roman" w:cs="Times New Roman"/>
          <w:bCs/>
          <w:spacing w:val="20"/>
          <w:szCs w:val="24"/>
        </w:rPr>
        <w:t>上訴人</w:t>
      </w:r>
      <w:r w:rsidRPr="00A10ADF">
        <w:rPr>
          <w:rFonts w:ascii="Times New Roman" w:eastAsia="標楷體" w:hAnsi="Times New Roman" w:cs="Times New Roman"/>
          <w:bCs/>
          <w:spacing w:val="20"/>
          <w:szCs w:val="24"/>
          <w:lang w:eastAsia="zh-HK"/>
        </w:rPr>
        <w:t>意圖以物業</w:t>
      </w:r>
      <w:r w:rsidRPr="00A10ADF">
        <w:rPr>
          <w:rFonts w:ascii="Times New Roman" w:eastAsia="標楷體" w:hAnsi="Times New Roman" w:cs="Times New Roman"/>
          <w:bCs/>
          <w:spacing w:val="20"/>
          <w:szCs w:val="24"/>
          <w:lang w:eastAsia="zh-HK"/>
        </w:rPr>
        <w:t>12</w:t>
      </w:r>
      <w:r w:rsidRPr="00A10ADF">
        <w:rPr>
          <w:rFonts w:ascii="Times New Roman" w:eastAsia="標楷體" w:hAnsi="Times New Roman" w:cs="Times New Roman"/>
          <w:bCs/>
          <w:spacing w:val="20"/>
          <w:szCs w:val="24"/>
          <w:lang w:eastAsia="zh-HK"/>
        </w:rPr>
        <w:t>作為她與家人居所的聲稱屬實，她理應在決定購入該物業前已經視察及考慮其衛生環境。另一方面，如大廈衛生環境欠佳屬實，</w:t>
      </w:r>
      <w:r w:rsidRPr="00A10ADF">
        <w:rPr>
          <w:rFonts w:ascii="Times New Roman" w:eastAsia="標楷體" w:hAnsi="Times New Roman" w:cs="Times New Roman"/>
          <w:bCs/>
          <w:spacing w:val="20"/>
          <w:szCs w:val="24"/>
        </w:rPr>
        <w:t>上訴人</w:t>
      </w:r>
      <w:r w:rsidRPr="00A10ADF">
        <w:rPr>
          <w:rFonts w:ascii="Times New Roman" w:eastAsia="標楷體" w:hAnsi="Times New Roman" w:cs="Times New Roman"/>
          <w:bCs/>
          <w:spacing w:val="20"/>
          <w:szCs w:val="24"/>
          <w:lang w:eastAsia="zh-HK"/>
        </w:rPr>
        <w:t>仍決定再租用該物業六個月作為她與家人的居所。這說法不合理，難以令人信服。</w:t>
      </w:r>
    </w:p>
    <w:p w:rsidR="00BC46EA" w:rsidRPr="00A10ADF" w:rsidRDefault="00BC46EA" w:rsidP="00884AA3">
      <w:pPr>
        <w:tabs>
          <w:tab w:val="left" w:pos="0"/>
        </w:tabs>
        <w:overflowPunct w:val="0"/>
        <w:autoSpaceDE w:val="0"/>
        <w:autoSpaceDN w:val="0"/>
        <w:adjustRightInd w:val="0"/>
        <w:snapToGrid w:val="0"/>
        <w:ind w:leftChars="638" w:left="2203" w:hangingChars="240" w:hanging="672"/>
        <w:jc w:val="both"/>
        <w:rPr>
          <w:rFonts w:ascii="Times New Roman" w:eastAsia="標楷體" w:hAnsi="Times New Roman" w:cs="Times New Roman"/>
          <w:bCs/>
          <w:spacing w:val="20"/>
          <w:szCs w:val="24"/>
          <w:lang w:eastAsia="zh-HK"/>
        </w:rPr>
      </w:pPr>
    </w:p>
    <w:p w:rsidR="00BC46EA" w:rsidRPr="0060048B" w:rsidRDefault="00BC46EA" w:rsidP="00884AA3">
      <w:pPr>
        <w:tabs>
          <w:tab w:val="left" w:pos="0"/>
        </w:tabs>
        <w:overflowPunct w:val="0"/>
        <w:autoSpaceDE w:val="0"/>
        <w:autoSpaceDN w:val="0"/>
        <w:adjustRightInd w:val="0"/>
        <w:snapToGrid w:val="0"/>
        <w:ind w:leftChars="638" w:left="2299" w:hangingChars="240" w:hanging="768"/>
        <w:rPr>
          <w:rFonts w:ascii="Times New Roman" w:eastAsia="標楷體" w:hAnsi="Times New Roman" w:cs="Times New Roman"/>
          <w:bCs/>
          <w:spacing w:val="20"/>
          <w:sz w:val="28"/>
          <w:szCs w:val="28"/>
          <w:lang w:eastAsia="zh-HK"/>
        </w:rPr>
      </w:pPr>
      <w:r w:rsidRPr="0060048B">
        <w:rPr>
          <w:rFonts w:ascii="Times New Roman" w:eastAsia="標楷體" w:hAnsi="Times New Roman" w:cs="Times New Roman"/>
          <w:bCs/>
          <w:spacing w:val="20"/>
          <w:sz w:val="28"/>
          <w:szCs w:val="28"/>
          <w:lang w:eastAsia="zh-HK"/>
        </w:rPr>
        <w:t>(4)</w:t>
      </w:r>
      <w:r w:rsidRPr="0060048B">
        <w:rPr>
          <w:rFonts w:ascii="Times New Roman" w:eastAsia="標楷體" w:hAnsi="Times New Roman" w:cs="Times New Roman"/>
          <w:bCs/>
          <w:spacing w:val="20"/>
          <w:sz w:val="28"/>
          <w:szCs w:val="28"/>
          <w:lang w:eastAsia="zh-HK"/>
        </w:rPr>
        <w:tab/>
      </w:r>
      <w:r w:rsidRPr="0060048B">
        <w:rPr>
          <w:rFonts w:ascii="Times New Roman" w:eastAsia="標楷體" w:hAnsi="Times New Roman" w:cs="Times New Roman"/>
          <w:b/>
          <w:bCs/>
          <w:i/>
          <w:spacing w:val="20"/>
          <w:sz w:val="28"/>
          <w:szCs w:val="28"/>
          <w:lang w:eastAsia="zh-HK"/>
        </w:rPr>
        <w:t>物業</w:t>
      </w:r>
      <w:r w:rsidRPr="0060048B">
        <w:rPr>
          <w:rFonts w:ascii="Times New Roman" w:eastAsia="標楷體" w:hAnsi="Times New Roman" w:cs="Times New Roman"/>
          <w:b/>
          <w:bCs/>
          <w:i/>
          <w:spacing w:val="20"/>
          <w:sz w:val="28"/>
          <w:szCs w:val="28"/>
          <w:lang w:eastAsia="zh-HK"/>
        </w:rPr>
        <w:t>15</w:t>
      </w:r>
    </w:p>
    <w:p w:rsidR="00BC46EA" w:rsidRPr="00A10ADF" w:rsidRDefault="00BC46EA" w:rsidP="00884AA3">
      <w:pPr>
        <w:tabs>
          <w:tab w:val="left" w:pos="0"/>
        </w:tabs>
        <w:overflowPunct w:val="0"/>
        <w:autoSpaceDE w:val="0"/>
        <w:autoSpaceDN w:val="0"/>
        <w:adjustRightInd w:val="0"/>
        <w:snapToGrid w:val="0"/>
        <w:ind w:leftChars="638" w:left="2203" w:hangingChars="240" w:hanging="672"/>
        <w:jc w:val="both"/>
        <w:rPr>
          <w:rFonts w:ascii="Times New Roman" w:eastAsia="標楷體" w:hAnsi="Times New Roman" w:cs="Times New Roman"/>
          <w:bCs/>
          <w:spacing w:val="20"/>
          <w:szCs w:val="24"/>
          <w:lang w:eastAsia="zh-HK"/>
        </w:rPr>
      </w:pPr>
    </w:p>
    <w:p w:rsidR="00BC46EA" w:rsidRPr="00A10ADF" w:rsidRDefault="00BC46EA" w:rsidP="00884AA3">
      <w:pPr>
        <w:tabs>
          <w:tab w:val="left" w:pos="0"/>
        </w:tabs>
        <w:overflowPunct w:val="0"/>
        <w:autoSpaceDE w:val="0"/>
        <w:autoSpaceDN w:val="0"/>
        <w:adjustRightInd w:val="0"/>
        <w:snapToGrid w:val="0"/>
        <w:ind w:leftChars="638" w:left="2203" w:hangingChars="240" w:hanging="672"/>
        <w:jc w:val="both"/>
        <w:rPr>
          <w:rFonts w:ascii="Times New Roman" w:eastAsia="標楷體" w:hAnsi="Times New Roman" w:cs="Times New Roman"/>
          <w:bCs/>
          <w:spacing w:val="20"/>
          <w:szCs w:val="24"/>
          <w:lang w:eastAsia="zh-HK"/>
        </w:rPr>
      </w:pPr>
      <w:r w:rsidRPr="00A10ADF">
        <w:rPr>
          <w:rFonts w:ascii="Times New Roman" w:eastAsia="標楷體" w:hAnsi="Times New Roman" w:cs="Times New Roman"/>
          <w:bCs/>
          <w:spacing w:val="20"/>
          <w:szCs w:val="24"/>
          <w:lang w:eastAsia="zh-HK"/>
        </w:rPr>
        <w:tab/>
      </w:r>
      <w:r w:rsidRPr="00A10ADF">
        <w:rPr>
          <w:rFonts w:ascii="Times New Roman" w:eastAsia="標楷體" w:hAnsi="Times New Roman" w:cs="Times New Roman"/>
          <w:bCs/>
          <w:spacing w:val="20"/>
          <w:szCs w:val="24"/>
        </w:rPr>
        <w:t>上訴人</w:t>
      </w:r>
      <w:r w:rsidRPr="00A10ADF">
        <w:rPr>
          <w:rFonts w:ascii="Times New Roman" w:eastAsia="標楷體" w:hAnsi="Times New Roman" w:cs="Times New Roman"/>
          <w:bCs/>
          <w:spacing w:val="20"/>
          <w:szCs w:val="24"/>
          <w:lang w:eastAsia="zh-HK"/>
        </w:rPr>
        <w:t>於</w:t>
      </w:r>
      <w:r w:rsidRPr="00A10ADF">
        <w:rPr>
          <w:rFonts w:ascii="Times New Roman" w:eastAsia="標楷體" w:hAnsi="Times New Roman" w:cs="Times New Roman"/>
          <w:bCs/>
          <w:spacing w:val="20"/>
          <w:szCs w:val="24"/>
        </w:rPr>
        <w:t>2010</w:t>
      </w:r>
      <w:r w:rsidRPr="00A10ADF">
        <w:rPr>
          <w:rFonts w:ascii="Times New Roman" w:eastAsia="標楷體" w:hAnsi="Times New Roman" w:cs="Times New Roman"/>
          <w:bCs/>
          <w:spacing w:val="20"/>
          <w:szCs w:val="24"/>
          <w:lang w:eastAsia="zh-HK"/>
        </w:rPr>
        <w:t>年</w:t>
      </w:r>
      <w:r w:rsidR="0045526E">
        <w:rPr>
          <w:rFonts w:ascii="Times New Roman" w:eastAsia="標楷體" w:hAnsi="Times New Roman" w:cs="Times New Roman"/>
          <w:bCs/>
          <w:spacing w:val="20"/>
          <w:szCs w:val="24"/>
        </w:rPr>
        <w:t>X</w:t>
      </w:r>
      <w:r w:rsidRPr="00A10ADF">
        <w:rPr>
          <w:rFonts w:ascii="Times New Roman" w:eastAsia="標楷體" w:hAnsi="Times New Roman" w:cs="Times New Roman"/>
          <w:bCs/>
          <w:spacing w:val="20"/>
          <w:szCs w:val="24"/>
          <w:lang w:eastAsia="zh-HK"/>
        </w:rPr>
        <w:t>月</w:t>
      </w:r>
      <w:r w:rsidR="00E5329F">
        <w:rPr>
          <w:rFonts w:ascii="Times New Roman" w:eastAsia="標楷體" w:hAnsi="Times New Roman" w:cs="Times New Roman"/>
          <w:bCs/>
          <w:spacing w:val="20"/>
          <w:szCs w:val="24"/>
        </w:rPr>
        <w:t>X</w:t>
      </w:r>
      <w:r w:rsidRPr="00A10ADF">
        <w:rPr>
          <w:rFonts w:ascii="Times New Roman" w:eastAsia="標楷體" w:hAnsi="Times New Roman" w:cs="Times New Roman"/>
          <w:bCs/>
          <w:spacing w:val="20"/>
          <w:szCs w:val="24"/>
          <w:lang w:eastAsia="zh-HK"/>
        </w:rPr>
        <w:t>日至</w:t>
      </w:r>
      <w:r w:rsidRPr="00A10ADF">
        <w:rPr>
          <w:rFonts w:ascii="Times New Roman" w:eastAsia="標楷體" w:hAnsi="Times New Roman" w:cs="Times New Roman"/>
          <w:bCs/>
          <w:spacing w:val="20"/>
          <w:szCs w:val="24"/>
        </w:rPr>
        <w:t>2011</w:t>
      </w:r>
      <w:r w:rsidRPr="00A10ADF">
        <w:rPr>
          <w:rFonts w:ascii="Times New Roman" w:eastAsia="標楷體" w:hAnsi="Times New Roman" w:cs="Times New Roman"/>
          <w:bCs/>
          <w:spacing w:val="20"/>
          <w:szCs w:val="24"/>
          <w:lang w:eastAsia="zh-HK"/>
        </w:rPr>
        <w:t>年</w:t>
      </w:r>
      <w:r w:rsidR="0045526E">
        <w:rPr>
          <w:rFonts w:ascii="Times New Roman" w:eastAsia="標楷體" w:hAnsi="Times New Roman" w:cs="Times New Roman"/>
          <w:bCs/>
          <w:spacing w:val="20"/>
          <w:szCs w:val="24"/>
        </w:rPr>
        <w:t>X</w:t>
      </w:r>
      <w:r w:rsidRPr="00A10ADF">
        <w:rPr>
          <w:rFonts w:ascii="Times New Roman" w:eastAsia="標楷體" w:hAnsi="Times New Roman" w:cs="Times New Roman"/>
          <w:bCs/>
          <w:spacing w:val="20"/>
          <w:szCs w:val="24"/>
          <w:lang w:eastAsia="zh-HK"/>
        </w:rPr>
        <w:t>月</w:t>
      </w:r>
      <w:r w:rsidR="00E5329F">
        <w:rPr>
          <w:rFonts w:ascii="Times New Roman" w:eastAsia="標楷體" w:hAnsi="Times New Roman" w:cs="Times New Roman"/>
          <w:bCs/>
          <w:spacing w:val="20"/>
          <w:szCs w:val="24"/>
        </w:rPr>
        <w:t>X</w:t>
      </w:r>
      <w:r w:rsidRPr="00A10ADF">
        <w:rPr>
          <w:rFonts w:ascii="Times New Roman" w:eastAsia="標楷體" w:hAnsi="Times New Roman" w:cs="Times New Roman"/>
          <w:bCs/>
          <w:spacing w:val="20"/>
          <w:szCs w:val="24"/>
          <w:lang w:eastAsia="zh-HK"/>
        </w:rPr>
        <w:t>日持有物業</w:t>
      </w:r>
      <w:r w:rsidRPr="00A10ADF">
        <w:rPr>
          <w:rFonts w:ascii="Times New Roman" w:eastAsia="標楷體" w:hAnsi="Times New Roman" w:cs="Times New Roman"/>
          <w:bCs/>
          <w:spacing w:val="20"/>
          <w:szCs w:val="24"/>
          <w:lang w:eastAsia="zh-HK"/>
        </w:rPr>
        <w:t>15</w:t>
      </w:r>
      <w:r w:rsidRPr="00A10ADF">
        <w:rPr>
          <w:rFonts w:ascii="Times New Roman" w:eastAsia="標楷體" w:hAnsi="Times New Roman" w:cs="Times New Roman"/>
          <w:bCs/>
          <w:spacing w:val="20"/>
          <w:szCs w:val="24"/>
          <w:lang w:eastAsia="zh-HK"/>
        </w:rPr>
        <w:t>［上文第</w:t>
      </w:r>
      <w:r w:rsidRPr="00A10ADF">
        <w:rPr>
          <w:rFonts w:ascii="Times New Roman" w:eastAsia="標楷體" w:hAnsi="Times New Roman" w:cs="Times New Roman"/>
          <w:bCs/>
          <w:spacing w:val="20"/>
          <w:szCs w:val="24"/>
          <w:lang w:eastAsia="zh-HK"/>
        </w:rPr>
        <w:t>41</w:t>
      </w:r>
      <w:r w:rsidRPr="00A10ADF">
        <w:rPr>
          <w:rFonts w:ascii="Times New Roman" w:eastAsia="標楷體" w:hAnsi="Times New Roman" w:cs="Times New Roman"/>
          <w:bCs/>
          <w:spacing w:val="20"/>
          <w:szCs w:val="24"/>
          <w:lang w:eastAsia="zh-HK"/>
        </w:rPr>
        <w:t>段］只有兩個半月，但仍聲稱並指該物業是她與家人的居所。但在該聆</w:t>
      </w:r>
      <w:r w:rsidRPr="00A10ADF">
        <w:rPr>
          <w:rFonts w:ascii="Times New Roman" w:eastAsia="標楷體" w:hAnsi="Times New Roman" w:cs="Times New Roman"/>
          <w:bCs/>
          <w:spacing w:val="20"/>
          <w:szCs w:val="24"/>
        </w:rPr>
        <w:t>訊</w:t>
      </w:r>
      <w:r w:rsidRPr="00A10ADF">
        <w:rPr>
          <w:rFonts w:ascii="Times New Roman" w:eastAsia="標楷體" w:hAnsi="Times New Roman" w:cs="Times New Roman"/>
          <w:bCs/>
          <w:spacing w:val="20"/>
          <w:szCs w:val="24"/>
          <w:lang w:eastAsia="zh-HK"/>
        </w:rPr>
        <w:t>作供時，她卻如上所述確認她於</w:t>
      </w:r>
      <w:r w:rsidRPr="00A10ADF">
        <w:rPr>
          <w:rFonts w:ascii="Times New Roman" w:eastAsia="標楷體" w:hAnsi="Times New Roman" w:cs="Times New Roman"/>
          <w:bCs/>
          <w:spacing w:val="20"/>
          <w:szCs w:val="24"/>
        </w:rPr>
        <w:t>2010</w:t>
      </w:r>
      <w:r w:rsidRPr="00A10ADF">
        <w:rPr>
          <w:rFonts w:ascii="Times New Roman" w:eastAsia="標楷體" w:hAnsi="Times New Roman" w:cs="Times New Roman"/>
          <w:bCs/>
          <w:spacing w:val="20"/>
          <w:szCs w:val="24"/>
          <w:lang w:eastAsia="zh-HK"/>
        </w:rPr>
        <w:t>年</w:t>
      </w:r>
      <w:r w:rsidR="0045526E">
        <w:rPr>
          <w:rFonts w:ascii="Times New Roman" w:eastAsia="標楷體" w:hAnsi="Times New Roman" w:cs="Times New Roman"/>
          <w:bCs/>
          <w:spacing w:val="20"/>
          <w:szCs w:val="24"/>
        </w:rPr>
        <w:t>X</w:t>
      </w:r>
      <w:r w:rsidRPr="00A10ADF">
        <w:rPr>
          <w:rFonts w:ascii="Times New Roman" w:eastAsia="標楷體" w:hAnsi="Times New Roman" w:cs="Times New Roman"/>
          <w:bCs/>
          <w:spacing w:val="20"/>
          <w:szCs w:val="24"/>
          <w:lang w:eastAsia="zh-HK"/>
        </w:rPr>
        <w:t>月至</w:t>
      </w:r>
      <w:r w:rsidRPr="00A10ADF">
        <w:rPr>
          <w:rFonts w:ascii="Times New Roman" w:eastAsia="標楷體" w:hAnsi="Times New Roman" w:cs="Times New Roman"/>
          <w:bCs/>
          <w:spacing w:val="20"/>
          <w:szCs w:val="24"/>
        </w:rPr>
        <w:t>2011</w:t>
      </w:r>
      <w:r w:rsidRPr="00A10ADF">
        <w:rPr>
          <w:rFonts w:ascii="Times New Roman" w:eastAsia="標楷體" w:hAnsi="Times New Roman" w:cs="Times New Roman"/>
          <w:bCs/>
          <w:spacing w:val="20"/>
          <w:szCs w:val="24"/>
          <w:lang w:eastAsia="zh-HK"/>
        </w:rPr>
        <w:t>年</w:t>
      </w:r>
      <w:r w:rsidR="0045526E">
        <w:rPr>
          <w:rFonts w:ascii="Times New Roman" w:eastAsia="標楷體" w:hAnsi="Times New Roman" w:cs="Times New Roman"/>
          <w:bCs/>
          <w:spacing w:val="20"/>
          <w:szCs w:val="24"/>
        </w:rPr>
        <w:t>X</w:t>
      </w:r>
      <w:r w:rsidRPr="00A10ADF">
        <w:rPr>
          <w:rFonts w:ascii="Times New Roman" w:eastAsia="標楷體" w:hAnsi="Times New Roman" w:cs="Times New Roman"/>
          <w:bCs/>
          <w:spacing w:val="20"/>
          <w:szCs w:val="24"/>
          <w:lang w:eastAsia="zh-HK"/>
        </w:rPr>
        <w:t>月租住在物業</w:t>
      </w:r>
      <w:r w:rsidRPr="00A10ADF">
        <w:rPr>
          <w:rFonts w:ascii="Times New Roman" w:eastAsia="標楷體" w:hAnsi="Times New Roman" w:cs="Times New Roman"/>
          <w:bCs/>
          <w:spacing w:val="20"/>
          <w:szCs w:val="24"/>
        </w:rPr>
        <w:t>12</w:t>
      </w:r>
      <w:r w:rsidRPr="00A10ADF">
        <w:rPr>
          <w:rFonts w:ascii="Times New Roman" w:eastAsia="標楷體" w:hAnsi="Times New Roman" w:cs="Times New Roman"/>
          <w:bCs/>
          <w:spacing w:val="20"/>
          <w:szCs w:val="24"/>
          <w:lang w:eastAsia="zh-HK"/>
        </w:rPr>
        <w:t>。她的證供前後抵觸不符，明顯地，</w:t>
      </w:r>
      <w:r w:rsidRPr="00A10ADF">
        <w:rPr>
          <w:rFonts w:ascii="Times New Roman" w:eastAsia="標楷體" w:hAnsi="Times New Roman" w:cs="Times New Roman"/>
          <w:bCs/>
          <w:spacing w:val="20"/>
          <w:szCs w:val="24"/>
        </w:rPr>
        <w:t>上訴人</w:t>
      </w:r>
      <w:r w:rsidRPr="00A10ADF">
        <w:rPr>
          <w:rFonts w:ascii="Times New Roman" w:eastAsia="標楷體" w:hAnsi="Times New Roman" w:cs="Times New Roman"/>
          <w:bCs/>
          <w:spacing w:val="20"/>
          <w:szCs w:val="24"/>
          <w:lang w:eastAsia="zh-HK"/>
        </w:rPr>
        <w:t>聲稱與家人在持有物業</w:t>
      </w:r>
      <w:r w:rsidRPr="00A10ADF">
        <w:rPr>
          <w:rFonts w:ascii="Times New Roman" w:eastAsia="標楷體" w:hAnsi="Times New Roman" w:cs="Times New Roman"/>
          <w:bCs/>
          <w:spacing w:val="20"/>
          <w:szCs w:val="24"/>
        </w:rPr>
        <w:t>15</w:t>
      </w:r>
      <w:r w:rsidRPr="00A10ADF">
        <w:rPr>
          <w:rFonts w:ascii="Times New Roman" w:eastAsia="標楷體" w:hAnsi="Times New Roman" w:cs="Times New Roman"/>
          <w:bCs/>
          <w:spacing w:val="20"/>
          <w:szCs w:val="24"/>
          <w:lang w:eastAsia="zh-HK"/>
        </w:rPr>
        <w:t>期間居住於該物業的說法完全不可信。</w:t>
      </w:r>
    </w:p>
    <w:p w:rsidR="00BC46EA" w:rsidRPr="00A10ADF" w:rsidRDefault="00BC46EA" w:rsidP="00884AA3">
      <w:pPr>
        <w:tabs>
          <w:tab w:val="left" w:pos="0"/>
        </w:tabs>
        <w:overflowPunct w:val="0"/>
        <w:autoSpaceDE w:val="0"/>
        <w:autoSpaceDN w:val="0"/>
        <w:adjustRightInd w:val="0"/>
        <w:snapToGrid w:val="0"/>
        <w:ind w:left="1418" w:hanging="709"/>
        <w:jc w:val="both"/>
        <w:rPr>
          <w:rFonts w:ascii="Times New Roman" w:eastAsia="標楷體" w:hAnsi="Times New Roman" w:cs="Times New Roman"/>
          <w:bCs/>
          <w:spacing w:val="20"/>
          <w:szCs w:val="24"/>
          <w:lang w:eastAsia="zh-HK"/>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委員會另外亦留意到上訴人最初就評稅主任的查詢，曾經聲稱</w:t>
      </w:r>
      <w:r w:rsidRPr="00A10ADF">
        <w:rPr>
          <w:rFonts w:ascii="Times New Roman" w:eastAsia="標楷體" w:hAnsi="Times New Roman" w:cs="Times New Roman"/>
          <w:bCs/>
          <w:spacing w:val="20"/>
          <w:szCs w:val="24"/>
          <w:lang w:eastAsia="zh-HK"/>
        </w:rPr>
        <w:t>她</w:t>
      </w:r>
      <w:r w:rsidRPr="00A10ADF">
        <w:rPr>
          <w:rFonts w:ascii="Times New Roman" w:eastAsia="標楷體" w:hAnsi="Times New Roman" w:cs="Times New Roman"/>
          <w:spacing w:val="20"/>
          <w:szCs w:val="24"/>
          <w:lang w:eastAsia="zh-HK"/>
        </w:rPr>
        <w:t>與家人一直租用</w:t>
      </w:r>
      <w:r w:rsidR="001F3088">
        <w:rPr>
          <w:rFonts w:ascii="Times New Roman" w:eastAsia="標楷體" w:hAnsi="Times New Roman" w:cs="Times New Roman"/>
          <w:spacing w:val="20"/>
          <w:szCs w:val="24"/>
          <w:lang w:eastAsia="zh-HK"/>
        </w:rPr>
        <w:t>X</w:t>
      </w:r>
      <w:r w:rsidR="001F3088">
        <w:rPr>
          <w:rFonts w:ascii="Times New Roman" w:eastAsia="標楷體" w:hAnsi="Times New Roman" w:cs="Times New Roman"/>
          <w:spacing w:val="20"/>
          <w:szCs w:val="24"/>
          <w:lang w:eastAsia="zh-HK"/>
        </w:rPr>
        <w:t>地址</w:t>
      </w:r>
      <w:r w:rsidRPr="008C3557">
        <w:rPr>
          <w:rFonts w:ascii="Times New Roman" w:eastAsia="標楷體" w:hAnsi="Times New Roman" w:cs="Times New Roman"/>
          <w:bCs/>
          <w:spacing w:val="20"/>
          <w:szCs w:val="24"/>
          <w:lang w:eastAsia="zh-HK"/>
        </w:rPr>
        <w:t>作</w:t>
      </w:r>
      <w:r w:rsidRPr="00A10ADF">
        <w:rPr>
          <w:rFonts w:ascii="Times New Roman" w:eastAsia="標楷體" w:hAnsi="Times New Roman" w:cs="Times New Roman"/>
          <w:bCs/>
          <w:spacing w:val="20"/>
          <w:szCs w:val="24"/>
          <w:lang w:eastAsia="zh-HK"/>
        </w:rPr>
        <w:t>為居所</w:t>
      </w: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這說法與</w:t>
      </w:r>
      <w:r w:rsidRPr="00A10ADF">
        <w:rPr>
          <w:rFonts w:ascii="Times New Roman" w:eastAsia="標楷體" w:hAnsi="Times New Roman" w:cs="Times New Roman"/>
          <w:bCs/>
          <w:spacing w:val="20"/>
          <w:szCs w:val="24"/>
          <w:lang w:eastAsia="zh-HK"/>
        </w:rPr>
        <w:t>她</w:t>
      </w:r>
      <w:r w:rsidRPr="00A10ADF">
        <w:rPr>
          <w:rFonts w:ascii="Times New Roman" w:eastAsia="標楷體" w:hAnsi="Times New Roman" w:cs="Times New Roman"/>
          <w:spacing w:val="20"/>
          <w:szCs w:val="24"/>
          <w:lang w:eastAsia="zh-HK"/>
        </w:rPr>
        <w:t>其後提出的不同版本，關於</w:t>
      </w:r>
      <w:r w:rsidRPr="00A10ADF">
        <w:rPr>
          <w:rFonts w:ascii="Times New Roman" w:eastAsia="標楷體" w:hAnsi="Times New Roman" w:cs="Times New Roman"/>
          <w:bCs/>
          <w:spacing w:val="20"/>
          <w:szCs w:val="24"/>
          <w:lang w:eastAsia="zh-HK"/>
        </w:rPr>
        <w:t>她一</w:t>
      </w:r>
      <w:r w:rsidRPr="00A10ADF">
        <w:rPr>
          <w:rFonts w:ascii="Times New Roman" w:eastAsia="標楷體" w:hAnsi="Times New Roman" w:cs="Times New Roman"/>
          <w:spacing w:val="20"/>
          <w:szCs w:val="24"/>
          <w:lang w:eastAsia="zh-HK"/>
        </w:rPr>
        <w:t>家自住於物業</w:t>
      </w:r>
      <w:r w:rsidRPr="00A10ADF">
        <w:rPr>
          <w:rFonts w:ascii="Times New Roman" w:eastAsia="標楷體" w:hAnsi="Times New Roman" w:cs="Times New Roman"/>
          <w:spacing w:val="20"/>
          <w:szCs w:val="24"/>
          <w:lang w:eastAsia="zh-HK"/>
        </w:rPr>
        <w:t>1</w:t>
      </w:r>
      <w:r w:rsidRPr="00A10ADF">
        <w:rPr>
          <w:rFonts w:ascii="Times New Roman" w:eastAsia="標楷體" w:hAnsi="Times New Roman" w:cs="Times New Roman"/>
          <w:spacing w:val="20"/>
          <w:szCs w:val="24"/>
          <w:lang w:eastAsia="zh-HK"/>
        </w:rPr>
        <w:t>至</w:t>
      </w:r>
      <w:r w:rsidRPr="00A10ADF">
        <w:rPr>
          <w:rFonts w:ascii="Times New Roman" w:eastAsia="標楷體" w:hAnsi="Times New Roman" w:cs="Times New Roman"/>
          <w:spacing w:val="20"/>
          <w:szCs w:val="24"/>
          <w:lang w:eastAsia="zh-HK"/>
        </w:rPr>
        <w:t>17</w:t>
      </w:r>
      <w:r w:rsidRPr="00A10ADF">
        <w:rPr>
          <w:rFonts w:ascii="Times New Roman" w:eastAsia="標楷體" w:hAnsi="Times New Roman" w:cs="Times New Roman"/>
          <w:spacing w:val="20"/>
          <w:szCs w:val="24"/>
          <w:lang w:eastAsia="zh-HK"/>
        </w:rPr>
        <w:t>的其中某些物業相抵觸。</w:t>
      </w:r>
    </w:p>
    <w:p w:rsidR="00BC46EA" w:rsidRPr="00A10ADF" w:rsidRDefault="00BC46EA" w:rsidP="00884AA3">
      <w:pPr>
        <w:overflowPunct w:val="0"/>
        <w:autoSpaceDE w:val="0"/>
        <w:autoSpaceDN w:val="0"/>
        <w:adjustRightInd w:val="0"/>
        <w:snapToGrid w:val="0"/>
        <w:ind w:left="360"/>
        <w:rPr>
          <w:rFonts w:ascii="Times New Roman" w:eastAsia="標楷體" w:hAnsi="Times New Roman" w:cs="Times New Roman"/>
          <w:spacing w:val="20"/>
          <w:szCs w:val="24"/>
          <w:lang w:eastAsia="zh-HK"/>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總結以上證據及上訴人本身的證供，即使上訴人後來曾經於不同時期短暫居住於五個</w:t>
      </w:r>
      <w:r w:rsidRPr="00A10ADF">
        <w:rPr>
          <w:rFonts w:ascii="Times New Roman" w:eastAsia="標楷體" w:hAnsi="Times New Roman" w:cs="Times New Roman"/>
          <w:bCs/>
          <w:spacing w:val="20"/>
          <w:szCs w:val="24"/>
          <w:lang w:val="en-GB" w:eastAsia="zh-HK"/>
        </w:rPr>
        <w:t>居所</w:t>
      </w:r>
      <w:r w:rsidRPr="00A10ADF">
        <w:rPr>
          <w:rFonts w:ascii="Times New Roman" w:eastAsia="標楷體" w:hAnsi="Times New Roman" w:cs="Times New Roman"/>
          <w:spacing w:val="20"/>
          <w:szCs w:val="24"/>
          <w:lang w:eastAsia="zh-HK"/>
        </w:rPr>
        <w:t>物業，其主要原因是為了方便有意買樓的人士</w:t>
      </w:r>
      <w:r w:rsidR="00E5329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潛在買家可以隨時來視察物業，待價而沽。委員會認為有關證據及就</w:t>
      </w:r>
      <w:r w:rsidRPr="00A10ADF">
        <w:rPr>
          <w:rFonts w:ascii="Times New Roman" w:eastAsia="標楷體" w:hAnsi="Times New Roman" w:cs="Times New Roman"/>
          <w:bCs/>
          <w:spacing w:val="20"/>
          <w:szCs w:val="24"/>
          <w:lang w:eastAsia="zh-HK"/>
        </w:rPr>
        <w:t>個別物業持有期</w:t>
      </w:r>
      <w:r w:rsidR="00E5329F">
        <w:rPr>
          <w:rFonts w:ascii="Times New Roman" w:eastAsia="標楷體" w:hAnsi="Times New Roman" w:cs="Times New Roman"/>
          <w:bCs/>
          <w:spacing w:val="20"/>
          <w:szCs w:val="24"/>
          <w:lang w:eastAsia="zh-HK"/>
        </w:rPr>
        <w:t>/</w:t>
      </w:r>
      <w:r w:rsidRPr="00A10ADF">
        <w:rPr>
          <w:rFonts w:ascii="Times New Roman" w:eastAsia="標楷體" w:hAnsi="Times New Roman" w:cs="Times New Roman"/>
          <w:bCs/>
          <w:spacing w:val="20"/>
          <w:szCs w:val="24"/>
          <w:lang w:eastAsia="zh-HK"/>
        </w:rPr>
        <w:t>買賣的客觀事實</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bCs/>
          <w:spacing w:val="20"/>
          <w:szCs w:val="24"/>
          <w:lang w:eastAsia="zh-HK"/>
        </w:rPr>
        <w:t>未能證明</w:t>
      </w:r>
      <w:r w:rsidRPr="00A10ADF">
        <w:rPr>
          <w:rFonts w:ascii="Times New Roman" w:eastAsia="標楷體" w:hAnsi="Times New Roman" w:cs="Times New Roman"/>
          <w:spacing w:val="20"/>
          <w:szCs w:val="24"/>
          <w:lang w:eastAsia="zh-HK"/>
        </w:rPr>
        <w:t>上訴人</w:t>
      </w:r>
      <w:r w:rsidRPr="00A10ADF">
        <w:rPr>
          <w:rFonts w:ascii="Times New Roman" w:eastAsia="標楷體" w:hAnsi="Times New Roman" w:cs="Times New Roman"/>
          <w:bCs/>
          <w:spacing w:val="20"/>
          <w:szCs w:val="24"/>
          <w:lang w:eastAsia="zh-HK"/>
        </w:rPr>
        <w:t>購買有關</w:t>
      </w:r>
      <w:r w:rsidRPr="00A10ADF">
        <w:rPr>
          <w:rFonts w:ascii="Times New Roman" w:eastAsia="標楷體" w:hAnsi="Times New Roman" w:cs="Times New Roman"/>
          <w:bCs/>
          <w:spacing w:val="20"/>
          <w:szCs w:val="24"/>
          <w:lang w:val="en-GB" w:eastAsia="zh-HK"/>
        </w:rPr>
        <w:t>物業的意圖是用作她與家人的居所。</w:t>
      </w:r>
    </w:p>
    <w:p w:rsidR="00BC46EA" w:rsidRPr="00A10ADF" w:rsidRDefault="00BC46EA" w:rsidP="00884AA3">
      <w:pPr>
        <w:overflowPunct w:val="0"/>
        <w:autoSpaceDE w:val="0"/>
        <w:autoSpaceDN w:val="0"/>
        <w:adjustRightInd w:val="0"/>
        <w:snapToGrid w:val="0"/>
        <w:ind w:left="851" w:hanging="851"/>
        <w:rPr>
          <w:rFonts w:ascii="Times New Roman" w:eastAsia="標楷體" w:hAnsi="Times New Roman" w:cs="Times New Roman"/>
          <w:spacing w:val="20"/>
          <w:szCs w:val="24"/>
          <w:lang w:eastAsia="zh-HK"/>
        </w:rPr>
      </w:pPr>
    </w:p>
    <w:p w:rsidR="00BC46EA" w:rsidRPr="001B515D" w:rsidRDefault="00BC46EA" w:rsidP="00884AA3">
      <w:pPr>
        <w:overflowPunct w:val="0"/>
        <w:autoSpaceDE w:val="0"/>
        <w:autoSpaceDN w:val="0"/>
        <w:adjustRightInd w:val="0"/>
        <w:snapToGrid w:val="0"/>
        <w:ind w:left="810" w:hangingChars="253" w:hanging="810"/>
        <w:rPr>
          <w:rFonts w:ascii="Times New Roman" w:eastAsia="標楷體" w:hAnsi="Times New Roman" w:cs="Times New Roman"/>
          <w:b/>
          <w:i/>
          <w:spacing w:val="20"/>
          <w:sz w:val="28"/>
          <w:szCs w:val="28"/>
          <w:lang w:eastAsia="zh-HK"/>
        </w:rPr>
      </w:pPr>
      <w:r w:rsidRPr="001B515D">
        <w:rPr>
          <w:rFonts w:ascii="Times New Roman" w:eastAsia="標楷體" w:hAnsi="Times New Roman" w:cs="Times New Roman"/>
          <w:b/>
          <w:bCs/>
          <w:i/>
          <w:spacing w:val="20"/>
          <w:sz w:val="28"/>
          <w:szCs w:val="28"/>
          <w:lang w:eastAsia="zh-HK"/>
        </w:rPr>
        <w:t>交易次數</w:t>
      </w:r>
    </w:p>
    <w:p w:rsidR="00BC46EA" w:rsidRPr="00A10ADF" w:rsidRDefault="00BC46EA" w:rsidP="00884AA3">
      <w:pPr>
        <w:tabs>
          <w:tab w:val="left" w:pos="851"/>
        </w:tabs>
        <w:overflowPunct w:val="0"/>
        <w:autoSpaceDE w:val="0"/>
        <w:autoSpaceDN w:val="0"/>
        <w:ind w:left="851" w:hanging="851"/>
        <w:jc w:val="both"/>
        <w:rPr>
          <w:rFonts w:ascii="Times New Roman" w:eastAsia="標楷體" w:hAnsi="Times New Roman" w:cs="Times New Roman"/>
          <w:spacing w:val="20"/>
          <w:szCs w:val="24"/>
          <w:lang w:eastAsia="zh-HK"/>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rPr>
      </w:pP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上訴人於有關課稅年度</w:t>
      </w:r>
      <w:r w:rsidRPr="00A10ADF">
        <w:rPr>
          <w:rFonts w:ascii="Times New Roman" w:eastAsia="標楷體" w:hAnsi="Times New Roman" w:cs="Times New Roman"/>
          <w:spacing w:val="20"/>
          <w:szCs w:val="24"/>
          <w:lang w:eastAsia="zh-HK"/>
        </w:rPr>
        <w:t>5</w:t>
      </w:r>
      <w:r w:rsidRPr="00A10ADF">
        <w:rPr>
          <w:rFonts w:ascii="Times New Roman" w:eastAsia="標楷體" w:hAnsi="Times New Roman" w:cs="Times New Roman"/>
          <w:spacing w:val="20"/>
          <w:szCs w:val="24"/>
          <w:lang w:eastAsia="zh-HK"/>
        </w:rPr>
        <w:t>年間先後買賣二十個物業（即物業</w:t>
      </w:r>
      <w:r w:rsidRPr="00A10ADF">
        <w:rPr>
          <w:rFonts w:ascii="Times New Roman" w:eastAsia="標楷體" w:hAnsi="Times New Roman" w:cs="Times New Roman"/>
          <w:spacing w:val="20"/>
          <w:szCs w:val="24"/>
        </w:rPr>
        <w:t>1</w:t>
      </w:r>
      <w:r w:rsidRPr="00A10ADF">
        <w:rPr>
          <w:rFonts w:ascii="Times New Roman" w:eastAsia="標楷體" w:hAnsi="Times New Roman" w:cs="Times New Roman"/>
          <w:spacing w:val="20"/>
          <w:szCs w:val="24"/>
          <w:lang w:eastAsia="zh-HK"/>
        </w:rPr>
        <w:t>至</w:t>
      </w:r>
      <w:r w:rsidRPr="00A10ADF">
        <w:rPr>
          <w:rFonts w:ascii="Times New Roman" w:eastAsia="標楷體" w:hAnsi="Times New Roman" w:cs="Times New Roman"/>
          <w:spacing w:val="20"/>
          <w:szCs w:val="24"/>
        </w:rPr>
        <w:t>17</w:t>
      </w:r>
      <w:r w:rsidRPr="00A10ADF">
        <w:rPr>
          <w:rFonts w:ascii="Times New Roman" w:eastAsia="標楷體" w:hAnsi="Times New Roman" w:cs="Times New Roman"/>
          <w:spacing w:val="20"/>
          <w:szCs w:val="24"/>
          <w:lang w:eastAsia="zh-HK"/>
        </w:rPr>
        <w:t>及物業</w:t>
      </w:r>
      <w:r w:rsidRPr="00A10ADF">
        <w:rPr>
          <w:rFonts w:ascii="Times New Roman" w:eastAsia="標楷體" w:hAnsi="Times New Roman" w:cs="Times New Roman"/>
          <w:spacing w:val="20"/>
          <w:szCs w:val="24"/>
        </w:rPr>
        <w:t>A</w:t>
      </w:r>
      <w:r w:rsidRPr="00A10ADF">
        <w:rPr>
          <w:rFonts w:ascii="Times New Roman" w:eastAsia="標楷體" w:hAnsi="Times New Roman" w:cs="Times New Roman"/>
          <w:spacing w:val="20"/>
          <w:szCs w:val="24"/>
          <w:lang w:eastAsia="zh-HK"/>
        </w:rPr>
        <w:t>至</w:t>
      </w:r>
      <w:r w:rsidRPr="00A10ADF">
        <w:rPr>
          <w:rFonts w:ascii="Times New Roman" w:eastAsia="標楷體" w:hAnsi="Times New Roman" w:cs="Times New Roman"/>
          <w:spacing w:val="20"/>
          <w:szCs w:val="24"/>
          <w:lang w:eastAsia="zh-HK"/>
        </w:rPr>
        <w:t>C</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bCs/>
          <w:spacing w:val="20"/>
          <w:szCs w:val="24"/>
          <w:lang w:eastAsia="zh-HK"/>
        </w:rPr>
        <w:t>上文</w:t>
      </w:r>
      <w:r w:rsidRPr="00A10ADF">
        <w:rPr>
          <w:rFonts w:ascii="Times New Roman" w:eastAsia="標楷體" w:hAnsi="Times New Roman" w:cs="Times New Roman"/>
          <w:spacing w:val="20"/>
          <w:szCs w:val="24"/>
          <w:lang w:val="en-GB" w:eastAsia="zh-HK"/>
        </w:rPr>
        <w:t>第</w:t>
      </w:r>
      <w:r w:rsidRPr="00A10ADF">
        <w:rPr>
          <w:rFonts w:ascii="Times New Roman" w:eastAsia="標楷體" w:hAnsi="Times New Roman" w:cs="Times New Roman"/>
          <w:spacing w:val="20"/>
          <w:szCs w:val="24"/>
          <w:lang w:val="en-GB" w:eastAsia="zh-HK"/>
        </w:rPr>
        <w:t>8(2),(3)</w:t>
      </w:r>
      <w:r w:rsidRPr="00A10ADF">
        <w:rPr>
          <w:rFonts w:ascii="Times New Roman" w:eastAsia="標楷體" w:hAnsi="Times New Roman" w:cs="Times New Roman"/>
          <w:spacing w:val="20"/>
          <w:szCs w:val="24"/>
          <w:lang w:val="en-GB" w:eastAsia="zh-HK"/>
        </w:rPr>
        <w:t>段〕</w:t>
      </w:r>
      <w:r w:rsidRPr="00A10ADF">
        <w:rPr>
          <w:rFonts w:ascii="Times New Roman" w:eastAsia="標楷體" w:hAnsi="Times New Roman" w:cs="Times New Roman"/>
          <w:spacing w:val="20"/>
          <w:szCs w:val="24"/>
        </w:rPr>
        <w:t>，其</w:t>
      </w:r>
      <w:r w:rsidRPr="00A10ADF">
        <w:rPr>
          <w:rFonts w:ascii="Times New Roman" w:eastAsia="標楷體" w:hAnsi="Times New Roman" w:cs="Times New Roman"/>
          <w:spacing w:val="20"/>
          <w:szCs w:val="24"/>
          <w:lang w:eastAsia="zh-HK"/>
        </w:rPr>
        <w:t>中有四個物業（即物業</w:t>
      </w:r>
      <w:r w:rsidRPr="00A10ADF">
        <w:rPr>
          <w:rFonts w:ascii="Times New Roman" w:eastAsia="標楷體" w:hAnsi="Times New Roman" w:cs="Times New Roman"/>
          <w:spacing w:val="20"/>
          <w:szCs w:val="24"/>
        </w:rPr>
        <w:t>3</w:t>
      </w:r>
      <w:r w:rsidRPr="00A10ADF">
        <w:rPr>
          <w:rFonts w:ascii="Times New Roman" w:eastAsia="標楷體" w:hAnsi="Times New Roman" w:cs="Times New Roman"/>
          <w:spacing w:val="20"/>
          <w:szCs w:val="24"/>
          <w:lang w:eastAsia="zh-HK"/>
        </w:rPr>
        <w:t>至</w:t>
      </w:r>
      <w:r w:rsidRPr="00A10ADF">
        <w:rPr>
          <w:rFonts w:ascii="Times New Roman" w:eastAsia="標楷體" w:hAnsi="Times New Roman" w:cs="Times New Roman"/>
          <w:spacing w:val="20"/>
          <w:szCs w:val="24"/>
        </w:rPr>
        <w:t>6</w:t>
      </w:r>
      <w:r w:rsidRPr="00A10ADF">
        <w:rPr>
          <w:rFonts w:ascii="Times New Roman" w:eastAsia="標楷體" w:hAnsi="Times New Roman" w:cs="Times New Roman"/>
          <w:spacing w:val="20"/>
          <w:szCs w:val="24"/>
          <w:lang w:eastAsia="zh-HK"/>
        </w:rPr>
        <w:t>）是她在沒有簽訂轉讓契約的情況下，以確認人身分簽訂臨時買賣合約及買賣合約轉售的。委員會認為短時間內多次買賣物業的行為足以構成生意性質的投機活動</w:t>
      </w:r>
      <w:r w:rsidRPr="00A10ADF">
        <w:rPr>
          <w:rFonts w:ascii="Times New Roman" w:eastAsia="標楷體" w:hAnsi="Times New Roman" w:cs="Times New Roman"/>
          <w:spacing w:val="20"/>
          <w:szCs w:val="24"/>
        </w:rPr>
        <w:t>。</w:t>
      </w:r>
    </w:p>
    <w:p w:rsidR="00BC46EA" w:rsidRPr="00A10ADF" w:rsidRDefault="00BC46EA" w:rsidP="00884AA3">
      <w:pPr>
        <w:tabs>
          <w:tab w:val="left" w:pos="709"/>
        </w:tabs>
        <w:overflowPunct w:val="0"/>
        <w:autoSpaceDE w:val="0"/>
        <w:autoSpaceDN w:val="0"/>
        <w:ind w:left="851"/>
        <w:jc w:val="both"/>
        <w:rPr>
          <w:rFonts w:ascii="Times New Roman" w:eastAsia="標楷體" w:hAnsi="Times New Roman" w:cs="Times New Roman"/>
          <w:spacing w:val="20"/>
          <w:szCs w:val="24"/>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rPr>
      </w:pPr>
      <w:r w:rsidRPr="00A10ADF">
        <w:rPr>
          <w:rFonts w:ascii="Times New Roman" w:eastAsia="標楷體" w:hAnsi="Times New Roman" w:cs="Times New Roman"/>
          <w:spacing w:val="20"/>
          <w:szCs w:val="24"/>
          <w:lang w:eastAsia="zh-HK"/>
        </w:rPr>
        <w:t>上訴人於該聆訊作供時亦承認，在有關課稅年度期間</w:t>
      </w:r>
      <w:r w:rsidRPr="00A10ADF">
        <w:rPr>
          <w:rFonts w:ascii="Times New Roman" w:eastAsia="標楷體" w:hAnsi="Times New Roman" w:cs="Times New Roman"/>
          <w:bCs/>
          <w:spacing w:val="20"/>
          <w:szCs w:val="24"/>
          <w:lang w:val="en-GB" w:eastAsia="zh-HK"/>
        </w:rPr>
        <w:t>她</w:t>
      </w:r>
      <w:r w:rsidRPr="00A10ADF">
        <w:rPr>
          <w:rFonts w:ascii="Times New Roman" w:eastAsia="標楷體" w:hAnsi="Times New Roman" w:cs="Times New Roman"/>
          <w:spacing w:val="20"/>
          <w:szCs w:val="24"/>
          <w:lang w:eastAsia="zh-HK"/>
        </w:rPr>
        <w:t>有</w:t>
      </w:r>
      <w:r w:rsidR="0070073C" w:rsidRPr="00A10ADF">
        <w:rPr>
          <w:rFonts w:ascii="Times New Roman" w:eastAsia="標楷體" w:hAnsi="Times New Roman" w:cs="Times New Roman"/>
          <w:bCs/>
          <w:spacing w:val="20"/>
          <w:szCs w:val="24"/>
          <w:lang w:eastAsia="zh-HK"/>
        </w:rPr>
        <w:t>「</w:t>
      </w:r>
      <w:r w:rsidRPr="00A10ADF">
        <w:rPr>
          <w:rFonts w:ascii="Times New Roman" w:eastAsia="標楷體" w:hAnsi="Times New Roman" w:cs="Times New Roman"/>
          <w:i/>
          <w:iCs/>
          <w:spacing w:val="20"/>
          <w:szCs w:val="24"/>
          <w:lang w:eastAsia="zh-HK"/>
        </w:rPr>
        <w:t>十多個相熟地產代理</w:t>
      </w:r>
      <w:r w:rsidR="0070073C" w:rsidRPr="00A10ADF">
        <w:rPr>
          <w:rFonts w:ascii="Times New Roman" w:eastAsia="標楷體" w:hAnsi="Times New Roman" w:cs="Times New Roman"/>
          <w:bCs/>
          <w:spacing w:val="20"/>
          <w:szCs w:val="24"/>
          <w:lang w:eastAsia="zh-HK"/>
        </w:rPr>
        <w:t>」</w:t>
      </w:r>
      <w:r w:rsidRPr="00A10ADF">
        <w:rPr>
          <w:rFonts w:ascii="Times New Roman" w:eastAsia="標楷體" w:hAnsi="Times New Roman" w:cs="Times New Roman"/>
          <w:spacing w:val="20"/>
          <w:szCs w:val="24"/>
          <w:lang w:eastAsia="zh-HK"/>
        </w:rPr>
        <w:t>，經常與</w:t>
      </w:r>
      <w:r w:rsidRPr="00A10ADF">
        <w:rPr>
          <w:rFonts w:ascii="Times New Roman" w:eastAsia="標楷體" w:hAnsi="Times New Roman" w:cs="Times New Roman"/>
          <w:bCs/>
          <w:spacing w:val="20"/>
          <w:szCs w:val="24"/>
          <w:lang w:val="en-GB" w:eastAsia="zh-HK"/>
        </w:rPr>
        <w:t>她</w:t>
      </w:r>
      <w:r w:rsidRPr="00A10ADF">
        <w:rPr>
          <w:rFonts w:ascii="Times New Roman" w:eastAsia="標楷體" w:hAnsi="Times New Roman" w:cs="Times New Roman"/>
          <w:spacing w:val="20"/>
          <w:szCs w:val="24"/>
          <w:lang w:eastAsia="zh-HK"/>
        </w:rPr>
        <w:t>聯絡協助</w:t>
      </w:r>
      <w:r w:rsidRPr="00A10ADF">
        <w:rPr>
          <w:rFonts w:ascii="Times New Roman" w:eastAsia="標楷體" w:hAnsi="Times New Roman" w:cs="Times New Roman"/>
          <w:bCs/>
          <w:spacing w:val="20"/>
          <w:szCs w:val="24"/>
          <w:lang w:val="en-GB" w:eastAsia="zh-HK"/>
        </w:rPr>
        <w:t>她</w:t>
      </w:r>
      <w:r w:rsidRPr="00A10ADF">
        <w:rPr>
          <w:rFonts w:ascii="Times New Roman" w:eastAsia="標楷體" w:hAnsi="Times New Roman" w:cs="Times New Roman"/>
          <w:spacing w:val="20"/>
          <w:szCs w:val="24"/>
          <w:lang w:eastAsia="zh-HK"/>
        </w:rPr>
        <w:t>買賣物業，而</w:t>
      </w:r>
      <w:r w:rsidRPr="00A10ADF">
        <w:rPr>
          <w:rFonts w:ascii="Times New Roman" w:eastAsia="標楷體" w:hAnsi="Times New Roman" w:cs="Times New Roman"/>
          <w:bCs/>
          <w:spacing w:val="20"/>
          <w:szCs w:val="24"/>
          <w:lang w:val="en-GB" w:eastAsia="zh-HK"/>
        </w:rPr>
        <w:t>她當</w:t>
      </w:r>
      <w:r w:rsidRPr="00A10ADF">
        <w:rPr>
          <w:rFonts w:ascii="Times New Roman" w:eastAsia="標楷體" w:hAnsi="Times New Roman" w:cs="Times New Roman"/>
          <w:spacing w:val="20"/>
          <w:szCs w:val="24"/>
          <w:lang w:eastAsia="zh-HK"/>
        </w:rPr>
        <w:t>時</w:t>
      </w:r>
      <w:r w:rsidRPr="00A10ADF">
        <w:rPr>
          <w:rFonts w:ascii="Times New Roman" w:eastAsia="標楷體" w:hAnsi="Times New Roman" w:cs="Times New Roman"/>
          <w:bCs/>
          <w:spacing w:val="20"/>
          <w:szCs w:val="24"/>
          <w:lang w:val="en-GB" w:eastAsia="zh-HK"/>
        </w:rPr>
        <w:t>由於活躍於</w:t>
      </w:r>
      <w:r w:rsidRPr="00A10ADF">
        <w:rPr>
          <w:rFonts w:ascii="Times New Roman" w:eastAsia="標楷體" w:hAnsi="Times New Roman" w:cs="Times New Roman"/>
          <w:spacing w:val="20"/>
          <w:szCs w:val="24"/>
          <w:lang w:eastAsia="zh-HK"/>
        </w:rPr>
        <w:t>物業買賣，</w:t>
      </w:r>
      <w:r w:rsidR="0070073C" w:rsidRPr="00A10ADF">
        <w:rPr>
          <w:rFonts w:ascii="Times New Roman" w:eastAsia="標楷體" w:hAnsi="Times New Roman" w:cs="Times New Roman"/>
          <w:bCs/>
          <w:spacing w:val="20"/>
          <w:szCs w:val="24"/>
          <w:lang w:eastAsia="zh-HK"/>
        </w:rPr>
        <w:t>「</w:t>
      </w:r>
      <w:r w:rsidRPr="00A10ADF">
        <w:rPr>
          <w:rFonts w:ascii="Times New Roman" w:eastAsia="標楷體" w:hAnsi="Times New Roman" w:cs="Times New Roman"/>
          <w:i/>
          <w:iCs/>
          <w:spacing w:val="20"/>
          <w:szCs w:val="24"/>
          <w:lang w:eastAsia="zh-HK"/>
        </w:rPr>
        <w:t>都幾出名</w:t>
      </w:r>
      <w:r w:rsidR="0070073C" w:rsidRPr="00A10ADF">
        <w:rPr>
          <w:rFonts w:ascii="Times New Roman" w:eastAsia="標楷體" w:hAnsi="Times New Roman" w:cs="Times New Roman"/>
          <w:bCs/>
          <w:spacing w:val="20"/>
          <w:szCs w:val="24"/>
          <w:lang w:eastAsia="zh-HK"/>
        </w:rPr>
        <w:t>」</w:t>
      </w:r>
      <w:r w:rsidRPr="00A10ADF">
        <w:rPr>
          <w:rFonts w:ascii="Times New Roman" w:eastAsia="標楷體" w:hAnsi="Times New Roman" w:cs="Times New Roman"/>
          <w:spacing w:val="20"/>
          <w:szCs w:val="24"/>
          <w:lang w:eastAsia="zh-HK"/>
        </w:rPr>
        <w:t>。</w:t>
      </w:r>
    </w:p>
    <w:p w:rsidR="00BC46EA" w:rsidRPr="00A10ADF" w:rsidRDefault="00BC46EA" w:rsidP="00884AA3">
      <w:pPr>
        <w:pStyle w:val="ac"/>
        <w:overflowPunct w:val="0"/>
        <w:autoSpaceDE w:val="0"/>
        <w:autoSpaceDN w:val="0"/>
        <w:rPr>
          <w:rFonts w:ascii="Times New Roman" w:eastAsia="標楷體" w:hAnsi="Times New Roman" w:cs="Times New Roman"/>
          <w:spacing w:val="20"/>
          <w:szCs w:val="24"/>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rPr>
      </w:pPr>
      <w:r w:rsidRPr="00A10ADF">
        <w:rPr>
          <w:rFonts w:ascii="Times New Roman" w:eastAsia="標楷體" w:hAnsi="Times New Roman" w:cs="Times New Roman"/>
          <w:spacing w:val="20"/>
          <w:szCs w:val="24"/>
        </w:rPr>
        <w:t>委員會認為有關證據及頻繁的交易次數，顯示上訴人經營物業買賣生意以賺取利潤。</w:t>
      </w:r>
    </w:p>
    <w:p w:rsidR="00134A6A" w:rsidRPr="00A10ADF" w:rsidRDefault="00134A6A" w:rsidP="00884AA3">
      <w:pPr>
        <w:overflowPunct w:val="0"/>
        <w:autoSpaceDE w:val="0"/>
        <w:autoSpaceDN w:val="0"/>
        <w:jc w:val="both"/>
        <w:rPr>
          <w:rFonts w:ascii="Times New Roman" w:eastAsia="標楷體" w:hAnsi="Times New Roman" w:cs="Times New Roman"/>
          <w:spacing w:val="20"/>
          <w:szCs w:val="24"/>
        </w:rPr>
      </w:pPr>
    </w:p>
    <w:p w:rsidR="00BC46EA" w:rsidRPr="001B515D" w:rsidRDefault="00BC46EA" w:rsidP="00884AA3">
      <w:pPr>
        <w:overflowPunct w:val="0"/>
        <w:autoSpaceDE w:val="0"/>
        <w:autoSpaceDN w:val="0"/>
        <w:adjustRightInd w:val="0"/>
        <w:snapToGrid w:val="0"/>
        <w:ind w:left="810" w:hangingChars="253" w:hanging="810"/>
        <w:rPr>
          <w:rFonts w:ascii="Times New Roman" w:eastAsia="標楷體" w:hAnsi="Times New Roman" w:cs="Times New Roman"/>
          <w:b/>
          <w:i/>
          <w:spacing w:val="20"/>
          <w:sz w:val="28"/>
          <w:szCs w:val="28"/>
          <w:lang w:eastAsia="zh-HK"/>
        </w:rPr>
      </w:pPr>
      <w:r w:rsidRPr="001B515D">
        <w:rPr>
          <w:rFonts w:ascii="Times New Roman" w:eastAsia="標楷體" w:hAnsi="Times New Roman" w:cs="Times New Roman"/>
          <w:b/>
          <w:i/>
          <w:spacing w:val="20"/>
          <w:sz w:val="28"/>
          <w:szCs w:val="28"/>
          <w:lang w:eastAsia="zh-HK"/>
        </w:rPr>
        <w:lastRenderedPageBreak/>
        <w:t>長期持有</w:t>
      </w:r>
      <w:r w:rsidRPr="001B515D">
        <w:rPr>
          <w:rFonts w:ascii="Times New Roman" w:eastAsia="標楷體" w:hAnsi="Times New Roman" w:cs="Times New Roman"/>
          <w:b/>
          <w:i/>
          <w:spacing w:val="20"/>
          <w:sz w:val="28"/>
          <w:szCs w:val="28"/>
          <w:lang w:val="en-GB" w:eastAsia="zh-HK"/>
        </w:rPr>
        <w:t>有關</w:t>
      </w:r>
      <w:r w:rsidRPr="001B515D">
        <w:rPr>
          <w:rFonts w:ascii="Times New Roman" w:eastAsia="標楷體" w:hAnsi="Times New Roman" w:cs="Times New Roman"/>
          <w:b/>
          <w:i/>
          <w:spacing w:val="20"/>
          <w:sz w:val="28"/>
          <w:szCs w:val="28"/>
          <w:lang w:eastAsia="zh-HK"/>
        </w:rPr>
        <w:t>物業的經濟能力</w:t>
      </w:r>
    </w:p>
    <w:p w:rsidR="00BC46EA" w:rsidRPr="00A10ADF" w:rsidRDefault="00BC46EA" w:rsidP="00884AA3">
      <w:pPr>
        <w:overflowPunct w:val="0"/>
        <w:autoSpaceDE w:val="0"/>
        <w:autoSpaceDN w:val="0"/>
        <w:adjustRightInd w:val="0"/>
        <w:snapToGrid w:val="0"/>
        <w:ind w:leftChars="355" w:left="1560" w:hangingChars="253" w:hanging="708"/>
        <w:jc w:val="both"/>
        <w:rPr>
          <w:rFonts w:ascii="Times New Roman" w:eastAsia="標楷體" w:hAnsi="Times New Roman" w:cs="Times New Roman"/>
          <w:spacing w:val="20"/>
          <w:szCs w:val="24"/>
          <w:lang w:eastAsia="zh-HK"/>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上訴人指出</w:t>
      </w:r>
      <w:r w:rsidRPr="00A10ADF">
        <w:rPr>
          <w:rFonts w:ascii="Times New Roman" w:eastAsia="標楷體" w:hAnsi="Times New Roman" w:cs="Times New Roman"/>
          <w:bCs/>
          <w:spacing w:val="20"/>
          <w:szCs w:val="24"/>
          <w:lang w:val="en-GB" w:eastAsia="zh-HK"/>
        </w:rPr>
        <w:t>她</w:t>
      </w:r>
      <w:r w:rsidRPr="00A10ADF">
        <w:rPr>
          <w:rFonts w:ascii="Times New Roman" w:eastAsia="標楷體" w:hAnsi="Times New Roman" w:cs="Times New Roman"/>
          <w:spacing w:val="20"/>
          <w:szCs w:val="24"/>
          <w:lang w:eastAsia="zh-HK"/>
        </w:rPr>
        <w:t>買入</w:t>
      </w:r>
      <w:r w:rsidRPr="00A10ADF">
        <w:rPr>
          <w:rFonts w:ascii="Times New Roman" w:eastAsia="標楷體" w:hAnsi="Times New Roman" w:cs="Times New Roman"/>
          <w:spacing w:val="20"/>
          <w:szCs w:val="24"/>
          <w:lang w:val="en-GB" w:eastAsia="zh-HK"/>
        </w:rPr>
        <w:t>有關物業的首期是向其</w:t>
      </w:r>
      <w:r w:rsidRPr="00A10ADF">
        <w:rPr>
          <w:rFonts w:ascii="Times New Roman" w:eastAsia="標楷體" w:hAnsi="Times New Roman" w:cs="Times New Roman"/>
          <w:spacing w:val="20"/>
          <w:szCs w:val="24"/>
          <w:lang w:eastAsia="zh-HK"/>
        </w:rPr>
        <w:t>兄</w:t>
      </w:r>
      <w:r w:rsidRPr="00A10ADF">
        <w:rPr>
          <w:rFonts w:ascii="Times New Roman" w:eastAsia="標楷體" w:hAnsi="Times New Roman" w:cs="Times New Roman"/>
          <w:bCs/>
          <w:spacing w:val="20"/>
          <w:szCs w:val="24"/>
          <w:lang w:val="en-GB" w:eastAsia="zh-HK"/>
        </w:rPr>
        <w:t>姊</w:t>
      </w:r>
      <w:r w:rsidRPr="00A10ADF">
        <w:rPr>
          <w:rFonts w:ascii="Times New Roman" w:eastAsia="標楷體" w:hAnsi="Times New Roman" w:cs="Times New Roman"/>
          <w:spacing w:val="20"/>
          <w:szCs w:val="24"/>
          <w:lang w:val="en-GB" w:eastAsia="zh-HK"/>
        </w:rPr>
        <w:t>借貸繳付，而</w:t>
      </w:r>
      <w:r w:rsidRPr="00A10ADF">
        <w:rPr>
          <w:rFonts w:ascii="Times New Roman" w:eastAsia="標楷體" w:hAnsi="Times New Roman" w:cs="Times New Roman"/>
          <w:bCs/>
          <w:spacing w:val="20"/>
          <w:szCs w:val="24"/>
          <w:lang w:val="en-GB" w:eastAsia="zh-HK"/>
        </w:rPr>
        <w:t>樓價的餘款則是由</w:t>
      </w:r>
      <w:r w:rsidRPr="00A10ADF">
        <w:rPr>
          <w:rFonts w:ascii="Times New Roman" w:eastAsia="標楷體" w:hAnsi="Times New Roman" w:cs="Times New Roman"/>
          <w:spacing w:val="20"/>
          <w:szCs w:val="24"/>
          <w:lang w:val="en-GB" w:eastAsia="zh-HK"/>
        </w:rPr>
        <w:t>她向</w:t>
      </w:r>
      <w:r w:rsidRPr="00A10ADF">
        <w:rPr>
          <w:rFonts w:ascii="Times New Roman" w:eastAsia="標楷體" w:hAnsi="Times New Roman" w:cs="Times New Roman"/>
          <w:bCs/>
          <w:spacing w:val="20"/>
          <w:szCs w:val="24"/>
          <w:lang w:eastAsia="zh-HK"/>
        </w:rPr>
        <w:t>財務公司、</w:t>
      </w:r>
      <w:r w:rsidR="001F3088">
        <w:rPr>
          <w:rFonts w:ascii="Times New Roman" w:eastAsia="標楷體" w:hAnsi="Times New Roman" w:cs="Times New Roman"/>
          <w:bCs/>
          <w:spacing w:val="20"/>
          <w:szCs w:val="24"/>
          <w:lang w:eastAsia="zh-HK"/>
        </w:rPr>
        <w:t>Y</w:t>
      </w:r>
      <w:r w:rsidR="001F3088">
        <w:rPr>
          <w:rFonts w:ascii="Times New Roman" w:eastAsia="標楷體" w:hAnsi="Times New Roman" w:cs="Times New Roman"/>
          <w:bCs/>
          <w:spacing w:val="20"/>
          <w:szCs w:val="24"/>
          <w:lang w:eastAsia="zh-HK"/>
        </w:rPr>
        <w:t>公司</w:t>
      </w:r>
      <w:r w:rsidRPr="00A10ADF">
        <w:rPr>
          <w:rFonts w:ascii="Times New Roman" w:eastAsia="標楷體" w:hAnsi="Times New Roman" w:cs="Times New Roman"/>
          <w:bCs/>
          <w:spacing w:val="20"/>
          <w:szCs w:val="24"/>
          <w:lang w:eastAsia="zh-HK"/>
        </w:rPr>
        <w:t>及</w:t>
      </w:r>
      <w:r w:rsidR="001F3088">
        <w:rPr>
          <w:rFonts w:ascii="Times New Roman" w:eastAsia="標楷體" w:hAnsi="Times New Roman" w:cs="Times New Roman"/>
          <w:bCs/>
          <w:spacing w:val="20"/>
          <w:szCs w:val="24"/>
          <w:lang w:eastAsia="zh-HK"/>
        </w:rPr>
        <w:t>Z</w:t>
      </w:r>
      <w:r w:rsidR="001F3088">
        <w:rPr>
          <w:rFonts w:ascii="Times New Roman" w:eastAsia="標楷體" w:hAnsi="Times New Roman" w:cs="Times New Roman"/>
          <w:bCs/>
          <w:spacing w:val="20"/>
          <w:szCs w:val="24"/>
          <w:lang w:eastAsia="zh-HK"/>
        </w:rPr>
        <w:t>銀行</w:t>
      </w:r>
      <w:r w:rsidRPr="00A10ADF">
        <w:rPr>
          <w:rFonts w:ascii="Times New Roman" w:eastAsia="標楷體" w:hAnsi="Times New Roman" w:cs="Times New Roman"/>
          <w:bCs/>
          <w:spacing w:val="20"/>
          <w:szCs w:val="24"/>
          <w:lang w:val="en-GB" w:eastAsia="zh-HK"/>
        </w:rPr>
        <w:t>取得按揭貸款支付的。換言之，她</w:t>
      </w:r>
      <w:r w:rsidRPr="00A10ADF">
        <w:rPr>
          <w:rFonts w:ascii="Times New Roman" w:eastAsia="標楷體" w:hAnsi="Times New Roman" w:cs="Times New Roman"/>
          <w:spacing w:val="20"/>
          <w:szCs w:val="24"/>
          <w:lang w:eastAsia="zh-HK"/>
        </w:rPr>
        <w:t>買</w:t>
      </w:r>
      <w:r w:rsidRPr="00A10ADF">
        <w:rPr>
          <w:rFonts w:ascii="Times New Roman" w:eastAsia="標楷體" w:hAnsi="Times New Roman" w:cs="Times New Roman"/>
          <w:bCs/>
          <w:spacing w:val="20"/>
          <w:szCs w:val="24"/>
          <w:lang w:val="en-GB" w:eastAsia="zh-HK"/>
        </w:rPr>
        <w:t>入有關物業的樓價全是以借貸支付。但是她</w:t>
      </w:r>
      <w:r w:rsidRPr="00A10ADF">
        <w:rPr>
          <w:rFonts w:ascii="Times New Roman" w:eastAsia="標楷體" w:hAnsi="Times New Roman" w:cs="Times New Roman"/>
          <w:bCs/>
          <w:spacing w:val="20"/>
          <w:szCs w:val="24"/>
          <w:lang w:eastAsia="zh-HK"/>
        </w:rPr>
        <w:t>沒有提供向其兄</w:t>
      </w:r>
      <w:r w:rsidRPr="00A10ADF">
        <w:rPr>
          <w:rFonts w:ascii="Times New Roman" w:eastAsia="標楷體" w:hAnsi="Times New Roman" w:cs="Times New Roman"/>
          <w:bCs/>
          <w:spacing w:val="20"/>
          <w:szCs w:val="24"/>
          <w:lang w:val="en-GB" w:eastAsia="zh-HK"/>
        </w:rPr>
        <w:t>姊借貸及</w:t>
      </w:r>
      <w:r w:rsidRPr="00A10ADF">
        <w:rPr>
          <w:rFonts w:ascii="Times New Roman" w:eastAsia="標楷體" w:hAnsi="Times New Roman" w:cs="Times New Roman"/>
          <w:bCs/>
          <w:spacing w:val="20"/>
          <w:szCs w:val="24"/>
          <w:lang w:eastAsia="zh-HK"/>
        </w:rPr>
        <w:t>償還</w:t>
      </w:r>
      <w:r w:rsidRPr="00A10ADF">
        <w:rPr>
          <w:rFonts w:ascii="Times New Roman" w:eastAsia="標楷體" w:hAnsi="Times New Roman" w:cs="Times New Roman"/>
          <w:bCs/>
          <w:spacing w:val="20"/>
          <w:szCs w:val="24"/>
          <w:lang w:val="en-GB" w:eastAsia="zh-HK"/>
        </w:rPr>
        <w:t>貸款的詳情或證據，也沒有解釋在未有</w:t>
      </w:r>
      <w:r w:rsidR="00E5329F">
        <w:rPr>
          <w:rFonts w:ascii="Times New Roman" w:eastAsia="標楷體" w:hAnsi="Times New Roman" w:cs="Times New Roman"/>
          <w:bCs/>
          <w:spacing w:val="20"/>
          <w:szCs w:val="24"/>
          <w:lang w:val="en-GB" w:eastAsia="zh-HK"/>
        </w:rPr>
        <w:t>/</w:t>
      </w:r>
      <w:r w:rsidRPr="00A10ADF">
        <w:rPr>
          <w:rFonts w:ascii="Times New Roman" w:eastAsia="標楷體" w:hAnsi="Times New Roman" w:cs="Times New Roman"/>
          <w:bCs/>
          <w:spacing w:val="20"/>
          <w:szCs w:val="24"/>
          <w:lang w:val="en-GB" w:eastAsia="zh-HK"/>
        </w:rPr>
        <w:t>未能出售有關物業的情況下，計劃如何</w:t>
      </w:r>
      <w:r w:rsidRPr="00A10ADF">
        <w:rPr>
          <w:rFonts w:ascii="Times New Roman" w:eastAsia="標楷體" w:hAnsi="Times New Roman" w:cs="Times New Roman"/>
          <w:bCs/>
          <w:spacing w:val="20"/>
          <w:szCs w:val="24"/>
          <w:lang w:eastAsia="zh-HK"/>
        </w:rPr>
        <w:t>償還有關</w:t>
      </w:r>
      <w:r w:rsidRPr="00A10ADF">
        <w:rPr>
          <w:rFonts w:ascii="Times New Roman" w:eastAsia="標楷體" w:hAnsi="Times New Roman" w:cs="Times New Roman"/>
          <w:bCs/>
          <w:spacing w:val="20"/>
          <w:szCs w:val="24"/>
          <w:lang w:val="en-GB" w:eastAsia="zh-HK"/>
        </w:rPr>
        <w:t>貸款。</w:t>
      </w:r>
    </w:p>
    <w:p w:rsidR="00BC46EA" w:rsidRPr="00A10ADF" w:rsidRDefault="00BC46EA" w:rsidP="00884AA3">
      <w:pPr>
        <w:overflowPunct w:val="0"/>
        <w:autoSpaceDE w:val="0"/>
        <w:autoSpaceDN w:val="0"/>
        <w:adjustRightInd w:val="0"/>
        <w:snapToGrid w:val="0"/>
        <w:ind w:left="851" w:hanging="851"/>
        <w:jc w:val="both"/>
        <w:rPr>
          <w:rFonts w:ascii="Times New Roman" w:eastAsia="標楷體" w:hAnsi="Times New Roman" w:cs="Times New Roman"/>
          <w:bCs/>
          <w:spacing w:val="20"/>
          <w:szCs w:val="24"/>
          <w:lang w:eastAsia="zh-HK"/>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bCs/>
          <w:spacing w:val="20"/>
          <w:szCs w:val="24"/>
          <w:lang w:eastAsia="zh-HK"/>
        </w:rPr>
        <w:t>稅務局</w:t>
      </w:r>
      <w:r w:rsidRPr="00A10ADF">
        <w:rPr>
          <w:rFonts w:ascii="Times New Roman" w:eastAsia="標楷體" w:hAnsi="Times New Roman" w:cs="Times New Roman"/>
          <w:spacing w:val="20"/>
          <w:kern w:val="0"/>
          <w:szCs w:val="24"/>
          <w:lang w:val="en-GB"/>
        </w:rPr>
        <w:t>向</w:t>
      </w:r>
      <w:r w:rsidR="001F3088">
        <w:rPr>
          <w:rFonts w:ascii="Times New Roman" w:eastAsia="標楷體" w:hAnsi="Times New Roman" w:cs="Times New Roman"/>
          <w:spacing w:val="20"/>
          <w:kern w:val="0"/>
          <w:szCs w:val="24"/>
        </w:rPr>
        <w:t>Y</w:t>
      </w:r>
      <w:r w:rsidR="001F3088">
        <w:rPr>
          <w:rFonts w:ascii="Times New Roman" w:eastAsia="標楷體" w:hAnsi="Times New Roman" w:cs="Times New Roman"/>
          <w:spacing w:val="20"/>
          <w:kern w:val="0"/>
          <w:szCs w:val="24"/>
        </w:rPr>
        <w:t>公司</w:t>
      </w:r>
      <w:r w:rsidRPr="00A10ADF">
        <w:rPr>
          <w:rFonts w:ascii="Times New Roman" w:eastAsia="標楷體" w:hAnsi="Times New Roman" w:cs="Times New Roman"/>
          <w:spacing w:val="20"/>
          <w:kern w:val="0"/>
          <w:szCs w:val="24"/>
          <w:lang w:val="en-GB"/>
        </w:rPr>
        <w:t>及</w:t>
      </w:r>
      <w:r w:rsidR="001F3088">
        <w:rPr>
          <w:rFonts w:ascii="Times New Roman" w:eastAsia="標楷體" w:hAnsi="Times New Roman" w:cs="Times New Roman"/>
          <w:spacing w:val="20"/>
          <w:kern w:val="0"/>
          <w:szCs w:val="24"/>
          <w:lang w:val="en-GB"/>
        </w:rPr>
        <w:t>Z</w:t>
      </w:r>
      <w:r w:rsidR="001F3088">
        <w:rPr>
          <w:rFonts w:ascii="Times New Roman" w:eastAsia="標楷體" w:hAnsi="Times New Roman" w:cs="Times New Roman"/>
          <w:spacing w:val="20"/>
          <w:kern w:val="0"/>
          <w:szCs w:val="24"/>
          <w:lang w:val="en-GB"/>
        </w:rPr>
        <w:t>銀行</w:t>
      </w:r>
      <w:r w:rsidRPr="00A10ADF">
        <w:rPr>
          <w:rFonts w:ascii="Times New Roman" w:eastAsia="標楷體" w:hAnsi="Times New Roman" w:cs="Times New Roman"/>
          <w:spacing w:val="20"/>
          <w:kern w:val="0"/>
          <w:szCs w:val="24"/>
          <w:lang w:val="en-GB"/>
        </w:rPr>
        <w:t>就相關物業所取得的貸款的資料</w:t>
      </w:r>
      <w:r w:rsidRPr="00A10ADF">
        <w:rPr>
          <w:rFonts w:ascii="Times New Roman" w:eastAsia="標楷體" w:hAnsi="Times New Roman" w:cs="Times New Roman"/>
          <w:spacing w:val="20"/>
          <w:kern w:val="0"/>
          <w:szCs w:val="24"/>
        </w:rPr>
        <w:t>，就</w:t>
      </w:r>
      <w:r w:rsidRPr="00A10ADF">
        <w:rPr>
          <w:rFonts w:ascii="Times New Roman" w:eastAsia="標楷體" w:hAnsi="Times New Roman" w:cs="Times New Roman"/>
          <w:spacing w:val="20"/>
          <w:kern w:val="0"/>
          <w:szCs w:val="24"/>
          <w:lang w:val="en-GB"/>
        </w:rPr>
        <w:t>物業</w:t>
      </w:r>
      <w:r w:rsidRPr="00A10ADF">
        <w:rPr>
          <w:rFonts w:ascii="Times New Roman" w:eastAsia="標楷體" w:hAnsi="Times New Roman" w:cs="Times New Roman"/>
          <w:spacing w:val="20"/>
          <w:kern w:val="0"/>
          <w:szCs w:val="24"/>
          <w:lang w:val="en-GB"/>
        </w:rPr>
        <w:t>9</w:t>
      </w:r>
      <w:r w:rsidRPr="00A10ADF">
        <w:rPr>
          <w:rFonts w:ascii="Times New Roman" w:eastAsia="標楷體" w:hAnsi="Times New Roman" w:cs="Times New Roman"/>
          <w:spacing w:val="20"/>
          <w:kern w:val="0"/>
          <w:szCs w:val="24"/>
          <w:lang w:val="en-GB"/>
        </w:rPr>
        <w:t>至</w:t>
      </w:r>
      <w:r w:rsidRPr="00A10ADF">
        <w:rPr>
          <w:rFonts w:ascii="Times New Roman" w:eastAsia="標楷體" w:hAnsi="Times New Roman" w:cs="Times New Roman"/>
          <w:spacing w:val="20"/>
          <w:kern w:val="0"/>
          <w:szCs w:val="24"/>
          <w:lang w:val="en-GB"/>
        </w:rPr>
        <w:t>16</w:t>
      </w:r>
      <w:r w:rsidRPr="00A10ADF">
        <w:rPr>
          <w:rFonts w:ascii="Times New Roman" w:eastAsia="標楷體" w:hAnsi="Times New Roman" w:cs="Times New Roman"/>
          <w:spacing w:val="20"/>
          <w:kern w:val="0"/>
          <w:szCs w:val="24"/>
          <w:lang w:val="en-GB"/>
        </w:rPr>
        <w:t>按揭還款安排如下</w:t>
      </w:r>
      <w:r w:rsidRPr="00A10ADF">
        <w:rPr>
          <w:rFonts w:ascii="Times New Roman" w:eastAsia="標楷體" w:hAnsi="Times New Roman" w:cs="Times New Roman"/>
          <w:spacing w:val="20"/>
          <w:kern w:val="0"/>
          <w:szCs w:val="24"/>
        </w:rPr>
        <w:t>，而</w:t>
      </w:r>
      <w:r w:rsidRPr="00A10ADF">
        <w:rPr>
          <w:rFonts w:ascii="Times New Roman" w:eastAsia="標楷體" w:hAnsi="Times New Roman" w:cs="Times New Roman"/>
          <w:bCs/>
          <w:spacing w:val="20"/>
          <w:szCs w:val="24"/>
          <w:lang w:eastAsia="zh-HK"/>
        </w:rPr>
        <w:t>當中一些</w:t>
      </w:r>
      <w:r w:rsidRPr="00A10ADF">
        <w:rPr>
          <w:rFonts w:ascii="Times New Roman" w:eastAsia="標楷體" w:hAnsi="Times New Roman" w:cs="Times New Roman"/>
          <w:bCs/>
          <w:spacing w:val="20"/>
          <w:szCs w:val="24"/>
          <w:lang w:val="en-GB" w:eastAsia="zh-HK"/>
        </w:rPr>
        <w:t>按揭</w:t>
      </w:r>
      <w:r w:rsidRPr="00A10ADF">
        <w:rPr>
          <w:rFonts w:ascii="Times New Roman" w:eastAsia="標楷體" w:hAnsi="Times New Roman" w:cs="Times New Roman"/>
          <w:bCs/>
          <w:spacing w:val="20"/>
          <w:szCs w:val="24"/>
          <w:lang w:eastAsia="zh-HK"/>
        </w:rPr>
        <w:t>還款是需要同期支付的</w:t>
      </w:r>
      <w:r w:rsidRPr="00A10ADF">
        <w:rPr>
          <w:rFonts w:ascii="Times New Roman" w:eastAsia="標楷體" w:hAnsi="Times New Roman" w:cs="Times New Roman"/>
          <w:spacing w:val="20"/>
          <w:kern w:val="0"/>
          <w:szCs w:val="24"/>
          <w:lang w:val="en-GB"/>
        </w:rPr>
        <w:t>：</w:t>
      </w:r>
    </w:p>
    <w:p w:rsidR="00BC46EA" w:rsidRPr="00A10ADF" w:rsidRDefault="00BC46EA" w:rsidP="00884AA3">
      <w:pPr>
        <w:tabs>
          <w:tab w:val="left" w:pos="1843"/>
        </w:tabs>
        <w:overflowPunct w:val="0"/>
        <w:autoSpaceDE w:val="0"/>
        <w:autoSpaceDN w:val="0"/>
        <w:adjustRightInd w:val="0"/>
        <w:snapToGrid w:val="0"/>
        <w:rPr>
          <w:rFonts w:ascii="Times New Roman" w:eastAsia="標楷體" w:hAnsi="Times New Roman" w:cs="Times New Roman"/>
          <w:spacing w:val="20"/>
          <w:kern w:val="0"/>
          <w:szCs w:val="24"/>
        </w:rPr>
      </w:pPr>
      <w:r w:rsidRPr="00A10ADF">
        <w:rPr>
          <w:rFonts w:ascii="Times New Roman" w:eastAsia="標楷體" w:hAnsi="Times New Roman" w:cs="Times New Roman"/>
          <w:spacing w:val="20"/>
          <w:kern w:val="0"/>
          <w:szCs w:val="24"/>
          <w:lang w:val="en-GB"/>
        </w:rPr>
        <w:tab/>
      </w:r>
    </w:p>
    <w:tbl>
      <w:tblPr>
        <w:tblW w:w="9101" w:type="dxa"/>
        <w:tblInd w:w="250" w:type="dxa"/>
        <w:tblLayout w:type="fixed"/>
        <w:tblLook w:val="04A0" w:firstRow="1" w:lastRow="0" w:firstColumn="1" w:lastColumn="0" w:noHBand="0" w:noVBand="1"/>
      </w:tblPr>
      <w:tblGrid>
        <w:gridCol w:w="1134"/>
        <w:gridCol w:w="1446"/>
        <w:gridCol w:w="1560"/>
        <w:gridCol w:w="3260"/>
        <w:gridCol w:w="1701"/>
      </w:tblGrid>
      <w:tr w:rsidR="005975E4" w:rsidRPr="00A10ADF" w:rsidTr="008320B2">
        <w:tc>
          <w:tcPr>
            <w:tcW w:w="1134" w:type="dxa"/>
            <w:shd w:val="clear" w:color="auto" w:fill="auto"/>
          </w:tcPr>
          <w:p w:rsidR="005975E4" w:rsidRPr="00A10ADF" w:rsidRDefault="005975E4"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u w:val="single"/>
              </w:rPr>
            </w:pPr>
            <w:r w:rsidRPr="00A10ADF">
              <w:rPr>
                <w:rFonts w:ascii="Times New Roman" w:eastAsia="標楷體" w:hAnsi="Times New Roman" w:cs="Times New Roman"/>
                <w:spacing w:val="20"/>
                <w:kern w:val="0"/>
                <w:szCs w:val="24"/>
                <w:u w:val="single"/>
              </w:rPr>
              <w:t>物業</w:t>
            </w:r>
          </w:p>
        </w:tc>
        <w:tc>
          <w:tcPr>
            <w:tcW w:w="1446" w:type="dxa"/>
            <w:shd w:val="clear" w:color="auto" w:fill="auto"/>
          </w:tcPr>
          <w:p w:rsidR="005975E4" w:rsidRPr="00A10ADF" w:rsidRDefault="005975E4"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u w:val="single"/>
              </w:rPr>
            </w:pPr>
            <w:r w:rsidRPr="00A10ADF">
              <w:rPr>
                <w:rFonts w:ascii="Times New Roman" w:eastAsia="標楷體" w:hAnsi="Times New Roman" w:cs="Times New Roman"/>
                <w:spacing w:val="20"/>
                <w:kern w:val="0"/>
                <w:szCs w:val="24"/>
                <w:u w:val="single"/>
              </w:rPr>
              <w:t>貸款機構</w:t>
            </w:r>
          </w:p>
        </w:tc>
        <w:tc>
          <w:tcPr>
            <w:tcW w:w="1560" w:type="dxa"/>
          </w:tcPr>
          <w:p w:rsidR="005975E4" w:rsidRPr="00A10ADF" w:rsidRDefault="005975E4"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u w:val="single"/>
              </w:rPr>
            </w:pPr>
            <w:r w:rsidRPr="00A10ADF">
              <w:rPr>
                <w:rFonts w:ascii="Times New Roman" w:eastAsia="標楷體" w:hAnsi="Times New Roman" w:cs="Times New Roman"/>
                <w:spacing w:val="20"/>
                <w:kern w:val="0"/>
                <w:szCs w:val="24"/>
                <w:u w:val="single"/>
              </w:rPr>
              <w:t>貸款金額</w:t>
            </w:r>
          </w:p>
          <w:p w:rsidR="005975E4" w:rsidRPr="00A10ADF" w:rsidRDefault="005975E4"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A10ADF">
              <w:rPr>
                <w:rFonts w:ascii="Times New Roman" w:eastAsia="標楷體" w:hAnsi="Times New Roman" w:cs="Times New Roman"/>
                <w:spacing w:val="20"/>
                <w:kern w:val="0"/>
                <w:szCs w:val="24"/>
              </w:rPr>
              <w:t>元</w:t>
            </w:r>
          </w:p>
        </w:tc>
        <w:tc>
          <w:tcPr>
            <w:tcW w:w="3260" w:type="dxa"/>
            <w:shd w:val="clear" w:color="auto" w:fill="auto"/>
          </w:tcPr>
          <w:p w:rsidR="005975E4" w:rsidRPr="00A10ADF" w:rsidRDefault="005975E4"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u w:val="single"/>
              </w:rPr>
            </w:pPr>
            <w:r w:rsidRPr="00A10ADF">
              <w:rPr>
                <w:rFonts w:ascii="Times New Roman" w:eastAsia="標楷體" w:hAnsi="Times New Roman" w:cs="Times New Roman"/>
                <w:spacing w:val="20"/>
                <w:kern w:val="0"/>
                <w:szCs w:val="24"/>
                <w:u w:val="single"/>
              </w:rPr>
              <w:t>貸款期間</w:t>
            </w:r>
          </w:p>
        </w:tc>
        <w:tc>
          <w:tcPr>
            <w:tcW w:w="1701" w:type="dxa"/>
            <w:shd w:val="clear" w:color="auto" w:fill="auto"/>
          </w:tcPr>
          <w:p w:rsidR="005975E4" w:rsidRPr="00A10ADF" w:rsidRDefault="005975E4"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u w:val="single"/>
              </w:rPr>
            </w:pPr>
            <w:r w:rsidRPr="00A10ADF">
              <w:rPr>
                <w:rFonts w:ascii="Times New Roman" w:eastAsia="標楷體" w:hAnsi="Times New Roman" w:cs="Times New Roman"/>
                <w:spacing w:val="20"/>
                <w:kern w:val="0"/>
                <w:szCs w:val="24"/>
                <w:u w:val="single"/>
              </w:rPr>
              <w:t>每月還款額</w:t>
            </w:r>
          </w:p>
          <w:p w:rsidR="005975E4" w:rsidRPr="00A10ADF" w:rsidRDefault="005975E4"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A10ADF">
              <w:rPr>
                <w:rFonts w:ascii="Times New Roman" w:eastAsia="標楷體" w:hAnsi="Times New Roman" w:cs="Times New Roman"/>
                <w:spacing w:val="20"/>
                <w:kern w:val="0"/>
                <w:szCs w:val="24"/>
              </w:rPr>
              <w:t>元</w:t>
            </w:r>
          </w:p>
        </w:tc>
      </w:tr>
      <w:tr w:rsidR="005975E4" w:rsidRPr="00A10ADF" w:rsidTr="008320B2">
        <w:tc>
          <w:tcPr>
            <w:tcW w:w="1134" w:type="dxa"/>
            <w:shd w:val="clear" w:color="auto" w:fill="auto"/>
          </w:tcPr>
          <w:p w:rsidR="005975E4" w:rsidRPr="00A10ADF" w:rsidRDefault="005975E4" w:rsidP="00884AA3">
            <w:pPr>
              <w:tabs>
                <w:tab w:val="left" w:pos="1843"/>
              </w:tabs>
              <w:overflowPunct w:val="0"/>
              <w:autoSpaceDE w:val="0"/>
              <w:autoSpaceDN w:val="0"/>
              <w:adjustRightInd w:val="0"/>
              <w:snapToGrid w:val="0"/>
              <w:rPr>
                <w:rFonts w:ascii="Times New Roman" w:eastAsia="標楷體" w:hAnsi="Times New Roman" w:cs="Times New Roman"/>
                <w:spacing w:val="20"/>
                <w:kern w:val="0"/>
                <w:szCs w:val="24"/>
              </w:rPr>
            </w:pPr>
            <w:r w:rsidRPr="00A10ADF">
              <w:rPr>
                <w:rFonts w:ascii="Times New Roman" w:eastAsia="標楷體" w:hAnsi="Times New Roman" w:cs="Times New Roman"/>
                <w:spacing w:val="20"/>
                <w:kern w:val="0"/>
                <w:szCs w:val="24"/>
              </w:rPr>
              <w:t>物業</w:t>
            </w:r>
            <w:r w:rsidRPr="00A10ADF">
              <w:rPr>
                <w:rFonts w:ascii="Times New Roman" w:eastAsia="標楷體" w:hAnsi="Times New Roman" w:cs="Times New Roman"/>
                <w:spacing w:val="20"/>
                <w:kern w:val="0"/>
                <w:szCs w:val="24"/>
              </w:rPr>
              <w:t>9</w:t>
            </w:r>
          </w:p>
        </w:tc>
        <w:tc>
          <w:tcPr>
            <w:tcW w:w="1446" w:type="dxa"/>
            <w:shd w:val="clear" w:color="auto" w:fill="auto"/>
          </w:tcPr>
          <w:p w:rsidR="005975E4" w:rsidRPr="00A10ADF" w:rsidRDefault="001F3088"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Pr>
                <w:rFonts w:ascii="Times New Roman" w:eastAsia="標楷體" w:hAnsi="Times New Roman" w:cs="Times New Roman"/>
                <w:spacing w:val="20"/>
                <w:kern w:val="0"/>
                <w:szCs w:val="24"/>
              </w:rPr>
              <w:t>Y</w:t>
            </w:r>
            <w:r>
              <w:rPr>
                <w:rFonts w:ascii="Times New Roman" w:eastAsia="標楷體" w:hAnsi="Times New Roman" w:cs="Times New Roman"/>
                <w:spacing w:val="20"/>
                <w:kern w:val="0"/>
                <w:szCs w:val="24"/>
              </w:rPr>
              <w:t>公司</w:t>
            </w:r>
          </w:p>
        </w:tc>
        <w:tc>
          <w:tcPr>
            <w:tcW w:w="1560" w:type="dxa"/>
          </w:tcPr>
          <w:p w:rsidR="005975E4" w:rsidRPr="00A10ADF" w:rsidRDefault="005975E4"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A10ADF">
              <w:rPr>
                <w:rFonts w:ascii="Times New Roman" w:eastAsia="標楷體" w:hAnsi="Times New Roman" w:cs="Times New Roman"/>
                <w:spacing w:val="20"/>
                <w:kern w:val="0"/>
                <w:szCs w:val="24"/>
              </w:rPr>
              <w:t>1,456,000</w:t>
            </w:r>
          </w:p>
        </w:tc>
        <w:tc>
          <w:tcPr>
            <w:tcW w:w="3260" w:type="dxa"/>
            <w:shd w:val="clear" w:color="auto" w:fill="auto"/>
            <w:vAlign w:val="center"/>
          </w:tcPr>
          <w:p w:rsidR="005975E4" w:rsidRPr="00A10ADF" w:rsidRDefault="005975E4"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A10ADF">
              <w:rPr>
                <w:rFonts w:ascii="Times New Roman" w:eastAsia="標楷體" w:hAnsi="Times New Roman" w:cs="Times New Roman"/>
                <w:spacing w:val="20"/>
                <w:kern w:val="0"/>
                <w:szCs w:val="24"/>
              </w:rPr>
              <w:t>06-11-2009</w:t>
            </w:r>
            <w:r w:rsidR="00F303FC" w:rsidRPr="00A10ADF">
              <w:rPr>
                <w:rFonts w:ascii="Times New Roman" w:eastAsia="標楷體" w:hAnsi="Times New Roman" w:cs="Times New Roman"/>
                <w:spacing w:val="20"/>
                <w:kern w:val="0"/>
                <w:szCs w:val="24"/>
              </w:rPr>
              <w:t xml:space="preserve"> </w:t>
            </w:r>
            <w:r w:rsidRPr="00A10ADF">
              <w:rPr>
                <w:rFonts w:ascii="Times New Roman" w:eastAsia="標楷體" w:hAnsi="Times New Roman" w:cs="Times New Roman"/>
                <w:spacing w:val="20"/>
                <w:kern w:val="0"/>
                <w:szCs w:val="24"/>
              </w:rPr>
              <w:t>-</w:t>
            </w:r>
            <w:r w:rsidR="00F303FC" w:rsidRPr="00A10ADF">
              <w:rPr>
                <w:rFonts w:ascii="Times New Roman" w:eastAsia="標楷體" w:hAnsi="Times New Roman" w:cs="Times New Roman"/>
                <w:spacing w:val="20"/>
                <w:kern w:val="0"/>
                <w:szCs w:val="24"/>
              </w:rPr>
              <w:t xml:space="preserve"> </w:t>
            </w:r>
            <w:r w:rsidRPr="00A10ADF">
              <w:rPr>
                <w:rFonts w:ascii="Times New Roman" w:eastAsia="標楷體" w:hAnsi="Times New Roman" w:cs="Times New Roman"/>
                <w:spacing w:val="20"/>
                <w:kern w:val="0"/>
                <w:szCs w:val="24"/>
              </w:rPr>
              <w:t>15-01-2010</w:t>
            </w:r>
          </w:p>
        </w:tc>
        <w:tc>
          <w:tcPr>
            <w:tcW w:w="1701" w:type="dxa"/>
            <w:shd w:val="clear" w:color="auto" w:fill="auto"/>
          </w:tcPr>
          <w:p w:rsidR="005975E4" w:rsidRPr="00A10ADF" w:rsidRDefault="005975E4"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A10ADF">
              <w:rPr>
                <w:rFonts w:ascii="Times New Roman" w:eastAsia="標楷體" w:hAnsi="Times New Roman" w:cs="Times New Roman"/>
                <w:spacing w:val="20"/>
                <w:kern w:val="0"/>
                <w:szCs w:val="24"/>
              </w:rPr>
              <w:t>8,039</w:t>
            </w:r>
          </w:p>
        </w:tc>
      </w:tr>
      <w:tr w:rsidR="005975E4" w:rsidRPr="00A10ADF" w:rsidTr="008320B2">
        <w:tc>
          <w:tcPr>
            <w:tcW w:w="1134" w:type="dxa"/>
            <w:shd w:val="clear" w:color="auto" w:fill="auto"/>
          </w:tcPr>
          <w:p w:rsidR="005975E4" w:rsidRPr="00A10ADF" w:rsidRDefault="005975E4" w:rsidP="00884AA3">
            <w:pPr>
              <w:tabs>
                <w:tab w:val="left" w:pos="1843"/>
              </w:tabs>
              <w:overflowPunct w:val="0"/>
              <w:autoSpaceDE w:val="0"/>
              <w:autoSpaceDN w:val="0"/>
              <w:adjustRightInd w:val="0"/>
              <w:snapToGrid w:val="0"/>
              <w:rPr>
                <w:rFonts w:ascii="Times New Roman" w:eastAsia="標楷體" w:hAnsi="Times New Roman" w:cs="Times New Roman"/>
                <w:spacing w:val="20"/>
                <w:kern w:val="0"/>
                <w:szCs w:val="24"/>
              </w:rPr>
            </w:pPr>
            <w:r w:rsidRPr="00A10ADF">
              <w:rPr>
                <w:rFonts w:ascii="Times New Roman" w:eastAsia="標楷體" w:hAnsi="Times New Roman" w:cs="Times New Roman"/>
                <w:spacing w:val="20"/>
                <w:kern w:val="0"/>
                <w:szCs w:val="24"/>
              </w:rPr>
              <w:t>物業</w:t>
            </w:r>
            <w:r w:rsidRPr="00A10ADF">
              <w:rPr>
                <w:rFonts w:ascii="Times New Roman" w:eastAsia="標楷體" w:hAnsi="Times New Roman" w:cs="Times New Roman"/>
                <w:spacing w:val="20"/>
                <w:kern w:val="0"/>
                <w:szCs w:val="24"/>
              </w:rPr>
              <w:t>10</w:t>
            </w:r>
          </w:p>
        </w:tc>
        <w:tc>
          <w:tcPr>
            <w:tcW w:w="1446" w:type="dxa"/>
            <w:shd w:val="clear" w:color="auto" w:fill="auto"/>
          </w:tcPr>
          <w:p w:rsidR="005975E4" w:rsidRPr="00A10ADF" w:rsidRDefault="001F3088"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Pr>
                <w:rFonts w:ascii="Times New Roman" w:eastAsia="標楷體" w:hAnsi="Times New Roman" w:cs="Times New Roman"/>
                <w:spacing w:val="20"/>
                <w:kern w:val="0"/>
                <w:szCs w:val="24"/>
              </w:rPr>
              <w:t>Y</w:t>
            </w:r>
            <w:r>
              <w:rPr>
                <w:rFonts w:ascii="Times New Roman" w:eastAsia="標楷體" w:hAnsi="Times New Roman" w:cs="Times New Roman"/>
                <w:spacing w:val="20"/>
                <w:kern w:val="0"/>
                <w:szCs w:val="24"/>
              </w:rPr>
              <w:t>公司</w:t>
            </w:r>
          </w:p>
        </w:tc>
        <w:tc>
          <w:tcPr>
            <w:tcW w:w="1560" w:type="dxa"/>
          </w:tcPr>
          <w:p w:rsidR="005975E4" w:rsidRPr="00A10ADF" w:rsidRDefault="005975E4"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A10ADF">
              <w:rPr>
                <w:rFonts w:ascii="Times New Roman" w:eastAsia="標楷體" w:hAnsi="Times New Roman" w:cs="Times New Roman"/>
                <w:spacing w:val="20"/>
                <w:kern w:val="0"/>
                <w:szCs w:val="24"/>
              </w:rPr>
              <w:t>1,850,000</w:t>
            </w:r>
          </w:p>
        </w:tc>
        <w:tc>
          <w:tcPr>
            <w:tcW w:w="3260" w:type="dxa"/>
            <w:shd w:val="clear" w:color="auto" w:fill="auto"/>
            <w:vAlign w:val="center"/>
          </w:tcPr>
          <w:p w:rsidR="005975E4" w:rsidRPr="00A10ADF" w:rsidRDefault="00FE4D8C"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A10ADF">
              <w:rPr>
                <w:rFonts w:ascii="Times New Roman" w:eastAsia="標楷體" w:hAnsi="Times New Roman" w:cs="Times New Roman"/>
                <w:spacing w:val="20"/>
                <w:kern w:val="0"/>
                <w:szCs w:val="24"/>
              </w:rPr>
              <w:t>09-04-2010</w:t>
            </w:r>
            <w:r w:rsidR="00F303FC" w:rsidRPr="00A10ADF">
              <w:rPr>
                <w:rFonts w:ascii="Times New Roman" w:eastAsia="標楷體" w:hAnsi="Times New Roman" w:cs="Times New Roman"/>
                <w:spacing w:val="20"/>
                <w:kern w:val="0"/>
                <w:szCs w:val="24"/>
              </w:rPr>
              <w:t xml:space="preserve"> </w:t>
            </w:r>
            <w:r w:rsidRPr="00A10ADF">
              <w:rPr>
                <w:rFonts w:ascii="Times New Roman" w:eastAsia="標楷體" w:hAnsi="Times New Roman" w:cs="Times New Roman"/>
                <w:spacing w:val="20"/>
                <w:kern w:val="0"/>
                <w:szCs w:val="24"/>
              </w:rPr>
              <w:t>-</w:t>
            </w:r>
            <w:r w:rsidR="00F303FC" w:rsidRPr="00A10ADF">
              <w:rPr>
                <w:rFonts w:ascii="Times New Roman" w:eastAsia="標楷體" w:hAnsi="Times New Roman" w:cs="Times New Roman"/>
                <w:spacing w:val="20"/>
                <w:kern w:val="0"/>
                <w:szCs w:val="24"/>
              </w:rPr>
              <w:t xml:space="preserve"> </w:t>
            </w:r>
            <w:r w:rsidRPr="00A10ADF">
              <w:rPr>
                <w:rFonts w:ascii="Times New Roman" w:eastAsia="標楷體" w:hAnsi="Times New Roman" w:cs="Times New Roman"/>
                <w:spacing w:val="20"/>
                <w:kern w:val="0"/>
                <w:szCs w:val="24"/>
              </w:rPr>
              <w:t>15-06-</w:t>
            </w:r>
            <w:r w:rsidR="005975E4" w:rsidRPr="00A10ADF">
              <w:rPr>
                <w:rFonts w:ascii="Times New Roman" w:eastAsia="標楷體" w:hAnsi="Times New Roman" w:cs="Times New Roman"/>
                <w:spacing w:val="20"/>
                <w:kern w:val="0"/>
                <w:szCs w:val="24"/>
              </w:rPr>
              <w:t>2010</w:t>
            </w:r>
          </w:p>
        </w:tc>
        <w:tc>
          <w:tcPr>
            <w:tcW w:w="1701" w:type="dxa"/>
            <w:shd w:val="clear" w:color="auto" w:fill="auto"/>
          </w:tcPr>
          <w:p w:rsidR="005975E4" w:rsidRPr="00A10ADF" w:rsidRDefault="005975E4"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A10ADF">
              <w:rPr>
                <w:rFonts w:ascii="Times New Roman" w:eastAsia="標楷體" w:hAnsi="Times New Roman" w:cs="Times New Roman"/>
                <w:spacing w:val="20"/>
                <w:kern w:val="0"/>
                <w:szCs w:val="24"/>
              </w:rPr>
              <w:t>8,725</w:t>
            </w:r>
          </w:p>
        </w:tc>
      </w:tr>
      <w:tr w:rsidR="005975E4" w:rsidRPr="00A10ADF" w:rsidTr="008320B2">
        <w:tc>
          <w:tcPr>
            <w:tcW w:w="1134" w:type="dxa"/>
            <w:shd w:val="clear" w:color="auto" w:fill="auto"/>
          </w:tcPr>
          <w:p w:rsidR="005975E4" w:rsidRPr="00A10ADF" w:rsidRDefault="005975E4" w:rsidP="00884AA3">
            <w:pPr>
              <w:tabs>
                <w:tab w:val="left" w:pos="1843"/>
              </w:tabs>
              <w:overflowPunct w:val="0"/>
              <w:autoSpaceDE w:val="0"/>
              <w:autoSpaceDN w:val="0"/>
              <w:adjustRightInd w:val="0"/>
              <w:snapToGrid w:val="0"/>
              <w:rPr>
                <w:rFonts w:ascii="Times New Roman" w:eastAsia="標楷體" w:hAnsi="Times New Roman" w:cs="Times New Roman"/>
                <w:spacing w:val="20"/>
                <w:kern w:val="0"/>
                <w:szCs w:val="24"/>
              </w:rPr>
            </w:pPr>
            <w:r w:rsidRPr="00A10ADF">
              <w:rPr>
                <w:rFonts w:ascii="Times New Roman" w:eastAsia="標楷體" w:hAnsi="Times New Roman" w:cs="Times New Roman"/>
                <w:spacing w:val="20"/>
                <w:kern w:val="0"/>
                <w:szCs w:val="24"/>
              </w:rPr>
              <w:t>物業</w:t>
            </w:r>
            <w:r w:rsidRPr="00A10ADF">
              <w:rPr>
                <w:rFonts w:ascii="Times New Roman" w:eastAsia="標楷體" w:hAnsi="Times New Roman" w:cs="Times New Roman"/>
                <w:spacing w:val="20"/>
                <w:kern w:val="0"/>
                <w:szCs w:val="24"/>
              </w:rPr>
              <w:t>11</w:t>
            </w:r>
          </w:p>
        </w:tc>
        <w:tc>
          <w:tcPr>
            <w:tcW w:w="1446" w:type="dxa"/>
            <w:shd w:val="clear" w:color="auto" w:fill="auto"/>
          </w:tcPr>
          <w:p w:rsidR="005975E4" w:rsidRPr="00A10ADF" w:rsidRDefault="001F3088"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Pr>
                <w:rFonts w:ascii="Times New Roman" w:eastAsia="標楷體" w:hAnsi="Times New Roman" w:cs="Times New Roman"/>
                <w:spacing w:val="20"/>
                <w:kern w:val="0"/>
                <w:szCs w:val="24"/>
              </w:rPr>
              <w:t>Y</w:t>
            </w:r>
            <w:r>
              <w:rPr>
                <w:rFonts w:ascii="Times New Roman" w:eastAsia="標楷體" w:hAnsi="Times New Roman" w:cs="Times New Roman"/>
                <w:spacing w:val="20"/>
                <w:kern w:val="0"/>
                <w:szCs w:val="24"/>
              </w:rPr>
              <w:t>公司</w:t>
            </w:r>
          </w:p>
        </w:tc>
        <w:tc>
          <w:tcPr>
            <w:tcW w:w="1560" w:type="dxa"/>
          </w:tcPr>
          <w:p w:rsidR="005975E4" w:rsidRPr="00A10ADF" w:rsidRDefault="005975E4"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A10ADF">
              <w:rPr>
                <w:rFonts w:ascii="Times New Roman" w:eastAsia="標楷體" w:hAnsi="Times New Roman" w:cs="Times New Roman"/>
                <w:spacing w:val="20"/>
                <w:kern w:val="0"/>
                <w:szCs w:val="24"/>
              </w:rPr>
              <w:t>1,050,000</w:t>
            </w:r>
          </w:p>
        </w:tc>
        <w:tc>
          <w:tcPr>
            <w:tcW w:w="3260" w:type="dxa"/>
            <w:shd w:val="clear" w:color="auto" w:fill="auto"/>
            <w:vAlign w:val="center"/>
          </w:tcPr>
          <w:p w:rsidR="005975E4" w:rsidRPr="00A10ADF" w:rsidRDefault="00F303FC"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A10ADF">
              <w:rPr>
                <w:rFonts w:ascii="Times New Roman" w:eastAsia="標楷體" w:hAnsi="Times New Roman" w:cs="Times New Roman"/>
                <w:spacing w:val="20"/>
                <w:kern w:val="0"/>
                <w:szCs w:val="24"/>
              </w:rPr>
              <w:t>18-08-</w:t>
            </w:r>
            <w:r w:rsidR="005975E4" w:rsidRPr="00A10ADF">
              <w:rPr>
                <w:rFonts w:ascii="Times New Roman" w:eastAsia="標楷體" w:hAnsi="Times New Roman" w:cs="Times New Roman"/>
                <w:spacing w:val="20"/>
                <w:kern w:val="0"/>
                <w:szCs w:val="24"/>
              </w:rPr>
              <w:t>2009</w:t>
            </w:r>
            <w:r w:rsidRPr="00A10ADF">
              <w:rPr>
                <w:rFonts w:ascii="Times New Roman" w:eastAsia="標楷體" w:hAnsi="Times New Roman" w:cs="Times New Roman"/>
                <w:spacing w:val="20"/>
                <w:kern w:val="0"/>
                <w:szCs w:val="24"/>
              </w:rPr>
              <w:t xml:space="preserve"> - 01-09-</w:t>
            </w:r>
            <w:r w:rsidR="005975E4" w:rsidRPr="00A10ADF">
              <w:rPr>
                <w:rFonts w:ascii="Times New Roman" w:eastAsia="標楷體" w:hAnsi="Times New Roman" w:cs="Times New Roman"/>
                <w:spacing w:val="20"/>
                <w:kern w:val="0"/>
                <w:szCs w:val="24"/>
              </w:rPr>
              <w:t>2010</w:t>
            </w:r>
          </w:p>
        </w:tc>
        <w:tc>
          <w:tcPr>
            <w:tcW w:w="1701" w:type="dxa"/>
            <w:shd w:val="clear" w:color="auto" w:fill="auto"/>
          </w:tcPr>
          <w:p w:rsidR="005975E4" w:rsidRPr="00A10ADF" w:rsidRDefault="005975E4"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A10ADF">
              <w:rPr>
                <w:rFonts w:ascii="Times New Roman" w:eastAsia="標楷體" w:hAnsi="Times New Roman" w:cs="Times New Roman"/>
                <w:spacing w:val="20"/>
                <w:kern w:val="0"/>
                <w:szCs w:val="24"/>
              </w:rPr>
              <w:t>6,272</w:t>
            </w:r>
          </w:p>
        </w:tc>
      </w:tr>
      <w:tr w:rsidR="005975E4" w:rsidRPr="00A10ADF" w:rsidTr="008320B2">
        <w:tc>
          <w:tcPr>
            <w:tcW w:w="1134" w:type="dxa"/>
            <w:shd w:val="clear" w:color="auto" w:fill="auto"/>
          </w:tcPr>
          <w:p w:rsidR="005975E4" w:rsidRPr="00A10ADF" w:rsidRDefault="005975E4" w:rsidP="00884AA3">
            <w:pPr>
              <w:tabs>
                <w:tab w:val="left" w:pos="1843"/>
              </w:tabs>
              <w:overflowPunct w:val="0"/>
              <w:autoSpaceDE w:val="0"/>
              <w:autoSpaceDN w:val="0"/>
              <w:adjustRightInd w:val="0"/>
              <w:snapToGrid w:val="0"/>
              <w:rPr>
                <w:rFonts w:ascii="Times New Roman" w:eastAsia="標楷體" w:hAnsi="Times New Roman" w:cs="Times New Roman"/>
                <w:spacing w:val="20"/>
                <w:kern w:val="0"/>
                <w:szCs w:val="24"/>
              </w:rPr>
            </w:pPr>
            <w:r w:rsidRPr="00A10ADF">
              <w:rPr>
                <w:rFonts w:ascii="Times New Roman" w:eastAsia="標楷體" w:hAnsi="Times New Roman" w:cs="Times New Roman"/>
                <w:spacing w:val="20"/>
                <w:kern w:val="0"/>
                <w:szCs w:val="24"/>
              </w:rPr>
              <w:t>物業</w:t>
            </w:r>
            <w:r w:rsidRPr="00A10ADF">
              <w:rPr>
                <w:rFonts w:ascii="Times New Roman" w:eastAsia="標楷體" w:hAnsi="Times New Roman" w:cs="Times New Roman"/>
                <w:spacing w:val="20"/>
                <w:kern w:val="0"/>
                <w:szCs w:val="24"/>
              </w:rPr>
              <w:t>12</w:t>
            </w:r>
          </w:p>
        </w:tc>
        <w:tc>
          <w:tcPr>
            <w:tcW w:w="1446" w:type="dxa"/>
            <w:shd w:val="clear" w:color="auto" w:fill="auto"/>
          </w:tcPr>
          <w:p w:rsidR="005975E4" w:rsidRPr="00A10ADF" w:rsidRDefault="001F3088"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Pr>
                <w:rFonts w:ascii="Times New Roman" w:eastAsia="標楷體" w:hAnsi="Times New Roman" w:cs="Times New Roman"/>
                <w:spacing w:val="20"/>
                <w:kern w:val="0"/>
                <w:szCs w:val="24"/>
              </w:rPr>
              <w:t>Y</w:t>
            </w:r>
            <w:r>
              <w:rPr>
                <w:rFonts w:ascii="Times New Roman" w:eastAsia="標楷體" w:hAnsi="Times New Roman" w:cs="Times New Roman"/>
                <w:spacing w:val="20"/>
                <w:kern w:val="0"/>
                <w:szCs w:val="24"/>
              </w:rPr>
              <w:t>公司</w:t>
            </w:r>
          </w:p>
        </w:tc>
        <w:tc>
          <w:tcPr>
            <w:tcW w:w="1560" w:type="dxa"/>
          </w:tcPr>
          <w:p w:rsidR="005975E4" w:rsidRPr="00A10ADF" w:rsidRDefault="005975E4"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A10ADF">
              <w:rPr>
                <w:rFonts w:ascii="Times New Roman" w:eastAsia="標楷體" w:hAnsi="Times New Roman" w:cs="Times New Roman"/>
                <w:spacing w:val="20"/>
                <w:kern w:val="0"/>
                <w:szCs w:val="24"/>
              </w:rPr>
              <w:t>1,085,000</w:t>
            </w:r>
          </w:p>
        </w:tc>
        <w:tc>
          <w:tcPr>
            <w:tcW w:w="3260" w:type="dxa"/>
            <w:shd w:val="clear" w:color="auto" w:fill="auto"/>
            <w:vAlign w:val="center"/>
          </w:tcPr>
          <w:p w:rsidR="005975E4" w:rsidRPr="00A10ADF" w:rsidRDefault="00F303FC"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A10ADF">
              <w:rPr>
                <w:rFonts w:ascii="Times New Roman" w:eastAsia="標楷體" w:hAnsi="Times New Roman" w:cs="Times New Roman"/>
                <w:spacing w:val="20"/>
                <w:kern w:val="0"/>
                <w:szCs w:val="24"/>
              </w:rPr>
              <w:t>05-07-2010 - 21-12-</w:t>
            </w:r>
            <w:r w:rsidR="005975E4" w:rsidRPr="00A10ADF">
              <w:rPr>
                <w:rFonts w:ascii="Times New Roman" w:eastAsia="標楷體" w:hAnsi="Times New Roman" w:cs="Times New Roman"/>
                <w:spacing w:val="20"/>
                <w:kern w:val="0"/>
                <w:szCs w:val="24"/>
              </w:rPr>
              <w:t>2010</w:t>
            </w:r>
          </w:p>
        </w:tc>
        <w:tc>
          <w:tcPr>
            <w:tcW w:w="1701" w:type="dxa"/>
            <w:shd w:val="clear" w:color="auto" w:fill="auto"/>
          </w:tcPr>
          <w:p w:rsidR="005975E4" w:rsidRPr="00A10ADF" w:rsidRDefault="005975E4"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A10ADF">
              <w:rPr>
                <w:rFonts w:ascii="Times New Roman" w:eastAsia="標楷體" w:hAnsi="Times New Roman" w:cs="Times New Roman"/>
                <w:spacing w:val="20"/>
                <w:kern w:val="0"/>
                <w:szCs w:val="24"/>
              </w:rPr>
              <w:t>5,592</w:t>
            </w:r>
          </w:p>
        </w:tc>
      </w:tr>
      <w:tr w:rsidR="005975E4" w:rsidRPr="00A10ADF" w:rsidTr="008320B2">
        <w:tc>
          <w:tcPr>
            <w:tcW w:w="1134" w:type="dxa"/>
            <w:shd w:val="clear" w:color="auto" w:fill="auto"/>
          </w:tcPr>
          <w:p w:rsidR="005975E4" w:rsidRPr="00A10ADF" w:rsidRDefault="005975E4" w:rsidP="00884AA3">
            <w:pPr>
              <w:tabs>
                <w:tab w:val="left" w:pos="1843"/>
              </w:tabs>
              <w:overflowPunct w:val="0"/>
              <w:autoSpaceDE w:val="0"/>
              <w:autoSpaceDN w:val="0"/>
              <w:adjustRightInd w:val="0"/>
              <w:snapToGrid w:val="0"/>
              <w:rPr>
                <w:rFonts w:ascii="Times New Roman" w:eastAsia="標楷體" w:hAnsi="Times New Roman" w:cs="Times New Roman"/>
                <w:spacing w:val="20"/>
                <w:kern w:val="0"/>
                <w:szCs w:val="24"/>
              </w:rPr>
            </w:pPr>
            <w:r w:rsidRPr="00A10ADF">
              <w:rPr>
                <w:rFonts w:ascii="Times New Roman" w:eastAsia="標楷體" w:hAnsi="Times New Roman" w:cs="Times New Roman"/>
                <w:spacing w:val="20"/>
                <w:kern w:val="0"/>
                <w:szCs w:val="24"/>
              </w:rPr>
              <w:t>物業</w:t>
            </w:r>
            <w:r w:rsidRPr="00A10ADF">
              <w:rPr>
                <w:rFonts w:ascii="Times New Roman" w:eastAsia="標楷體" w:hAnsi="Times New Roman" w:cs="Times New Roman"/>
                <w:spacing w:val="20"/>
                <w:kern w:val="0"/>
                <w:szCs w:val="24"/>
              </w:rPr>
              <w:t>13</w:t>
            </w:r>
          </w:p>
        </w:tc>
        <w:tc>
          <w:tcPr>
            <w:tcW w:w="1446" w:type="dxa"/>
            <w:shd w:val="clear" w:color="auto" w:fill="auto"/>
          </w:tcPr>
          <w:p w:rsidR="005975E4" w:rsidRPr="00A10ADF" w:rsidRDefault="001F3088"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Pr>
                <w:rFonts w:ascii="Times New Roman" w:eastAsia="標楷體" w:hAnsi="Times New Roman" w:cs="Times New Roman"/>
                <w:spacing w:val="20"/>
                <w:kern w:val="0"/>
                <w:szCs w:val="24"/>
              </w:rPr>
              <w:t>Y</w:t>
            </w:r>
            <w:r>
              <w:rPr>
                <w:rFonts w:ascii="Times New Roman" w:eastAsia="標楷體" w:hAnsi="Times New Roman" w:cs="Times New Roman"/>
                <w:spacing w:val="20"/>
                <w:kern w:val="0"/>
                <w:szCs w:val="24"/>
              </w:rPr>
              <w:t>公司</w:t>
            </w:r>
          </w:p>
        </w:tc>
        <w:tc>
          <w:tcPr>
            <w:tcW w:w="1560" w:type="dxa"/>
          </w:tcPr>
          <w:p w:rsidR="005975E4" w:rsidRPr="00A10ADF" w:rsidRDefault="005975E4"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A10ADF">
              <w:rPr>
                <w:rFonts w:ascii="Times New Roman" w:eastAsia="標楷體" w:hAnsi="Times New Roman" w:cs="Times New Roman"/>
                <w:spacing w:val="20"/>
                <w:kern w:val="0"/>
                <w:szCs w:val="24"/>
              </w:rPr>
              <w:t>1,120,000</w:t>
            </w:r>
          </w:p>
        </w:tc>
        <w:tc>
          <w:tcPr>
            <w:tcW w:w="3260" w:type="dxa"/>
            <w:shd w:val="clear" w:color="auto" w:fill="auto"/>
            <w:vAlign w:val="center"/>
          </w:tcPr>
          <w:p w:rsidR="005975E4" w:rsidRPr="00A10ADF" w:rsidRDefault="00F303FC"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A10ADF">
              <w:rPr>
                <w:rFonts w:ascii="Times New Roman" w:eastAsia="標楷體" w:hAnsi="Times New Roman" w:cs="Times New Roman"/>
                <w:spacing w:val="20"/>
                <w:kern w:val="0"/>
                <w:szCs w:val="24"/>
              </w:rPr>
              <w:t>30-03-2010 - 01-03-</w:t>
            </w:r>
            <w:r w:rsidR="005975E4" w:rsidRPr="00A10ADF">
              <w:rPr>
                <w:rFonts w:ascii="Times New Roman" w:eastAsia="標楷體" w:hAnsi="Times New Roman" w:cs="Times New Roman"/>
                <w:spacing w:val="20"/>
                <w:kern w:val="0"/>
                <w:szCs w:val="24"/>
              </w:rPr>
              <w:t>2011</w:t>
            </w:r>
          </w:p>
        </w:tc>
        <w:tc>
          <w:tcPr>
            <w:tcW w:w="1701" w:type="dxa"/>
            <w:shd w:val="clear" w:color="auto" w:fill="auto"/>
          </w:tcPr>
          <w:p w:rsidR="005975E4" w:rsidRPr="00A10ADF" w:rsidRDefault="005975E4"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A10ADF">
              <w:rPr>
                <w:rFonts w:ascii="Times New Roman" w:eastAsia="標楷體" w:hAnsi="Times New Roman" w:cs="Times New Roman"/>
                <w:spacing w:val="20"/>
                <w:kern w:val="0"/>
                <w:szCs w:val="24"/>
              </w:rPr>
              <w:t>6,184</w:t>
            </w:r>
          </w:p>
        </w:tc>
      </w:tr>
      <w:tr w:rsidR="005975E4" w:rsidRPr="00A10ADF" w:rsidTr="008320B2">
        <w:tc>
          <w:tcPr>
            <w:tcW w:w="1134" w:type="dxa"/>
            <w:shd w:val="clear" w:color="auto" w:fill="auto"/>
          </w:tcPr>
          <w:p w:rsidR="005975E4" w:rsidRPr="00A10ADF" w:rsidRDefault="005975E4" w:rsidP="00884AA3">
            <w:pPr>
              <w:tabs>
                <w:tab w:val="left" w:pos="1843"/>
              </w:tabs>
              <w:overflowPunct w:val="0"/>
              <w:autoSpaceDE w:val="0"/>
              <w:autoSpaceDN w:val="0"/>
              <w:adjustRightInd w:val="0"/>
              <w:snapToGrid w:val="0"/>
              <w:rPr>
                <w:rFonts w:ascii="Times New Roman" w:eastAsia="標楷體" w:hAnsi="Times New Roman" w:cs="Times New Roman"/>
                <w:spacing w:val="20"/>
                <w:kern w:val="0"/>
                <w:szCs w:val="24"/>
              </w:rPr>
            </w:pPr>
            <w:r w:rsidRPr="00A10ADF">
              <w:rPr>
                <w:rFonts w:ascii="Times New Roman" w:eastAsia="標楷體" w:hAnsi="Times New Roman" w:cs="Times New Roman"/>
                <w:spacing w:val="20"/>
                <w:kern w:val="0"/>
                <w:szCs w:val="24"/>
              </w:rPr>
              <w:t>物業</w:t>
            </w:r>
            <w:r w:rsidRPr="00A10ADF">
              <w:rPr>
                <w:rFonts w:ascii="Times New Roman" w:eastAsia="標楷體" w:hAnsi="Times New Roman" w:cs="Times New Roman"/>
                <w:spacing w:val="20"/>
                <w:kern w:val="0"/>
                <w:szCs w:val="24"/>
              </w:rPr>
              <w:t>14</w:t>
            </w:r>
          </w:p>
        </w:tc>
        <w:tc>
          <w:tcPr>
            <w:tcW w:w="1446" w:type="dxa"/>
            <w:shd w:val="clear" w:color="auto" w:fill="auto"/>
          </w:tcPr>
          <w:p w:rsidR="005975E4" w:rsidRPr="00A10ADF" w:rsidRDefault="001F3088"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Pr>
                <w:rFonts w:ascii="Times New Roman" w:eastAsia="標楷體" w:hAnsi="Times New Roman" w:cs="Times New Roman"/>
                <w:spacing w:val="20"/>
                <w:kern w:val="0"/>
                <w:szCs w:val="24"/>
              </w:rPr>
              <w:t>Y</w:t>
            </w:r>
            <w:r>
              <w:rPr>
                <w:rFonts w:ascii="Times New Roman" w:eastAsia="標楷體" w:hAnsi="Times New Roman" w:cs="Times New Roman"/>
                <w:spacing w:val="20"/>
                <w:kern w:val="0"/>
                <w:szCs w:val="24"/>
              </w:rPr>
              <w:t>公司</w:t>
            </w:r>
          </w:p>
        </w:tc>
        <w:tc>
          <w:tcPr>
            <w:tcW w:w="1560" w:type="dxa"/>
          </w:tcPr>
          <w:p w:rsidR="005975E4" w:rsidRPr="00A10ADF" w:rsidRDefault="005975E4"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A10ADF">
              <w:rPr>
                <w:rFonts w:ascii="Times New Roman" w:eastAsia="標楷體" w:hAnsi="Times New Roman" w:cs="Times New Roman"/>
                <w:spacing w:val="20"/>
                <w:kern w:val="0"/>
                <w:szCs w:val="24"/>
              </w:rPr>
              <w:t>1,330,000</w:t>
            </w:r>
          </w:p>
        </w:tc>
        <w:tc>
          <w:tcPr>
            <w:tcW w:w="3260" w:type="dxa"/>
            <w:shd w:val="clear" w:color="auto" w:fill="auto"/>
            <w:vAlign w:val="center"/>
          </w:tcPr>
          <w:p w:rsidR="005975E4" w:rsidRPr="00A10ADF" w:rsidRDefault="00F303FC"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A10ADF">
              <w:rPr>
                <w:rFonts w:ascii="Times New Roman" w:eastAsia="標楷體" w:hAnsi="Times New Roman" w:cs="Times New Roman"/>
                <w:spacing w:val="20"/>
                <w:kern w:val="0"/>
                <w:szCs w:val="24"/>
              </w:rPr>
              <w:t>09-07-</w:t>
            </w:r>
            <w:r w:rsidR="005975E4" w:rsidRPr="00A10ADF">
              <w:rPr>
                <w:rFonts w:ascii="Times New Roman" w:eastAsia="標楷體" w:hAnsi="Times New Roman" w:cs="Times New Roman"/>
                <w:spacing w:val="20"/>
                <w:kern w:val="0"/>
                <w:szCs w:val="24"/>
              </w:rPr>
              <w:t>2010</w:t>
            </w:r>
            <w:r w:rsidRPr="00A10ADF">
              <w:rPr>
                <w:rFonts w:ascii="Times New Roman" w:eastAsia="標楷體" w:hAnsi="Times New Roman" w:cs="Times New Roman"/>
                <w:spacing w:val="20"/>
                <w:kern w:val="0"/>
                <w:szCs w:val="24"/>
              </w:rPr>
              <w:t xml:space="preserve"> - 10-03-</w:t>
            </w:r>
            <w:r w:rsidR="005975E4" w:rsidRPr="00A10ADF">
              <w:rPr>
                <w:rFonts w:ascii="Times New Roman" w:eastAsia="標楷體" w:hAnsi="Times New Roman" w:cs="Times New Roman"/>
                <w:spacing w:val="20"/>
                <w:kern w:val="0"/>
                <w:szCs w:val="24"/>
              </w:rPr>
              <w:t>2011</w:t>
            </w:r>
          </w:p>
        </w:tc>
        <w:tc>
          <w:tcPr>
            <w:tcW w:w="1701" w:type="dxa"/>
            <w:shd w:val="clear" w:color="auto" w:fill="auto"/>
          </w:tcPr>
          <w:p w:rsidR="005975E4" w:rsidRPr="00A10ADF" w:rsidRDefault="005975E4"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A10ADF">
              <w:rPr>
                <w:rFonts w:ascii="Times New Roman" w:eastAsia="標楷體" w:hAnsi="Times New Roman" w:cs="Times New Roman"/>
                <w:spacing w:val="20"/>
                <w:kern w:val="0"/>
                <w:szCs w:val="24"/>
              </w:rPr>
              <w:t>7,146</w:t>
            </w:r>
          </w:p>
        </w:tc>
      </w:tr>
      <w:tr w:rsidR="005975E4" w:rsidRPr="00A10ADF" w:rsidTr="008320B2">
        <w:tc>
          <w:tcPr>
            <w:tcW w:w="1134" w:type="dxa"/>
            <w:shd w:val="clear" w:color="auto" w:fill="auto"/>
          </w:tcPr>
          <w:p w:rsidR="005975E4" w:rsidRPr="00A10ADF" w:rsidRDefault="005975E4" w:rsidP="00884AA3">
            <w:pPr>
              <w:tabs>
                <w:tab w:val="left" w:pos="1843"/>
              </w:tabs>
              <w:overflowPunct w:val="0"/>
              <w:autoSpaceDE w:val="0"/>
              <w:autoSpaceDN w:val="0"/>
              <w:adjustRightInd w:val="0"/>
              <w:snapToGrid w:val="0"/>
              <w:rPr>
                <w:rFonts w:ascii="Times New Roman" w:eastAsia="標楷體" w:hAnsi="Times New Roman" w:cs="Times New Roman"/>
                <w:spacing w:val="20"/>
                <w:kern w:val="0"/>
                <w:szCs w:val="24"/>
              </w:rPr>
            </w:pPr>
            <w:r w:rsidRPr="00A10ADF">
              <w:rPr>
                <w:rFonts w:ascii="Times New Roman" w:eastAsia="標楷體" w:hAnsi="Times New Roman" w:cs="Times New Roman"/>
                <w:spacing w:val="20"/>
                <w:kern w:val="0"/>
                <w:szCs w:val="24"/>
              </w:rPr>
              <w:t>物業</w:t>
            </w:r>
            <w:r w:rsidRPr="00A10ADF">
              <w:rPr>
                <w:rFonts w:ascii="Times New Roman" w:eastAsia="標楷體" w:hAnsi="Times New Roman" w:cs="Times New Roman"/>
                <w:spacing w:val="20"/>
                <w:kern w:val="0"/>
                <w:szCs w:val="24"/>
              </w:rPr>
              <w:t>15</w:t>
            </w:r>
          </w:p>
        </w:tc>
        <w:tc>
          <w:tcPr>
            <w:tcW w:w="1446" w:type="dxa"/>
            <w:shd w:val="clear" w:color="auto" w:fill="auto"/>
          </w:tcPr>
          <w:p w:rsidR="005975E4" w:rsidRPr="00A10ADF" w:rsidRDefault="001F3088"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Pr>
                <w:rFonts w:ascii="Times New Roman" w:eastAsia="標楷體" w:hAnsi="Times New Roman" w:cs="Times New Roman"/>
                <w:spacing w:val="20"/>
                <w:kern w:val="0"/>
                <w:szCs w:val="24"/>
                <w:lang w:val="en-GB"/>
              </w:rPr>
              <w:t>Z</w:t>
            </w:r>
            <w:r>
              <w:rPr>
                <w:rFonts w:ascii="Times New Roman" w:eastAsia="標楷體" w:hAnsi="Times New Roman" w:cs="Times New Roman"/>
                <w:spacing w:val="20"/>
                <w:kern w:val="0"/>
                <w:szCs w:val="24"/>
                <w:lang w:val="en-GB"/>
              </w:rPr>
              <w:t>銀行</w:t>
            </w:r>
          </w:p>
        </w:tc>
        <w:tc>
          <w:tcPr>
            <w:tcW w:w="1560" w:type="dxa"/>
          </w:tcPr>
          <w:p w:rsidR="005975E4" w:rsidRPr="00A10ADF" w:rsidRDefault="005975E4"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A10ADF">
              <w:rPr>
                <w:rFonts w:ascii="Times New Roman" w:eastAsia="標楷體" w:hAnsi="Times New Roman" w:cs="Times New Roman"/>
                <w:spacing w:val="20"/>
                <w:kern w:val="0"/>
                <w:szCs w:val="24"/>
              </w:rPr>
              <w:t>1,000,000</w:t>
            </w:r>
          </w:p>
        </w:tc>
        <w:tc>
          <w:tcPr>
            <w:tcW w:w="3260" w:type="dxa"/>
            <w:shd w:val="clear" w:color="auto" w:fill="auto"/>
            <w:vAlign w:val="center"/>
          </w:tcPr>
          <w:p w:rsidR="005975E4" w:rsidRPr="00A10ADF" w:rsidRDefault="00F303FC"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A10ADF">
              <w:rPr>
                <w:rFonts w:ascii="Times New Roman" w:eastAsia="標楷體" w:hAnsi="Times New Roman" w:cs="Times New Roman"/>
                <w:spacing w:val="20"/>
                <w:kern w:val="0"/>
                <w:szCs w:val="24"/>
              </w:rPr>
              <w:t>30-11-2010 - 31-01-</w:t>
            </w:r>
            <w:r w:rsidR="005975E4" w:rsidRPr="00A10ADF">
              <w:rPr>
                <w:rFonts w:ascii="Times New Roman" w:eastAsia="標楷體" w:hAnsi="Times New Roman" w:cs="Times New Roman"/>
                <w:spacing w:val="20"/>
                <w:kern w:val="0"/>
                <w:szCs w:val="24"/>
              </w:rPr>
              <w:t>2011</w:t>
            </w:r>
          </w:p>
        </w:tc>
        <w:tc>
          <w:tcPr>
            <w:tcW w:w="1701" w:type="dxa"/>
            <w:shd w:val="clear" w:color="auto" w:fill="auto"/>
          </w:tcPr>
          <w:p w:rsidR="005975E4" w:rsidRPr="00A10ADF" w:rsidRDefault="005975E4"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A10ADF">
              <w:rPr>
                <w:rFonts w:ascii="Times New Roman" w:eastAsia="標楷體" w:hAnsi="Times New Roman" w:cs="Times New Roman"/>
                <w:spacing w:val="20"/>
                <w:kern w:val="0"/>
                <w:szCs w:val="24"/>
              </w:rPr>
              <w:t>9,472</w:t>
            </w:r>
          </w:p>
        </w:tc>
      </w:tr>
      <w:tr w:rsidR="005975E4" w:rsidRPr="00A10ADF" w:rsidTr="008320B2">
        <w:tc>
          <w:tcPr>
            <w:tcW w:w="1134" w:type="dxa"/>
            <w:shd w:val="clear" w:color="auto" w:fill="auto"/>
          </w:tcPr>
          <w:p w:rsidR="005975E4" w:rsidRPr="00A10ADF" w:rsidRDefault="005975E4" w:rsidP="00884AA3">
            <w:pPr>
              <w:tabs>
                <w:tab w:val="left" w:pos="1843"/>
              </w:tabs>
              <w:overflowPunct w:val="0"/>
              <w:autoSpaceDE w:val="0"/>
              <w:autoSpaceDN w:val="0"/>
              <w:adjustRightInd w:val="0"/>
              <w:snapToGrid w:val="0"/>
              <w:rPr>
                <w:rFonts w:ascii="Times New Roman" w:eastAsia="標楷體" w:hAnsi="Times New Roman" w:cs="Times New Roman"/>
                <w:spacing w:val="20"/>
                <w:kern w:val="0"/>
                <w:szCs w:val="24"/>
              </w:rPr>
            </w:pPr>
            <w:r w:rsidRPr="00A10ADF">
              <w:rPr>
                <w:rFonts w:ascii="Times New Roman" w:eastAsia="標楷體" w:hAnsi="Times New Roman" w:cs="Times New Roman"/>
                <w:spacing w:val="20"/>
                <w:kern w:val="0"/>
                <w:szCs w:val="24"/>
              </w:rPr>
              <w:t>物業</w:t>
            </w:r>
            <w:r w:rsidRPr="00A10ADF">
              <w:rPr>
                <w:rFonts w:ascii="Times New Roman" w:eastAsia="標楷體" w:hAnsi="Times New Roman" w:cs="Times New Roman"/>
                <w:spacing w:val="20"/>
                <w:kern w:val="0"/>
                <w:szCs w:val="24"/>
              </w:rPr>
              <w:t>16</w:t>
            </w:r>
          </w:p>
        </w:tc>
        <w:tc>
          <w:tcPr>
            <w:tcW w:w="1446" w:type="dxa"/>
            <w:shd w:val="clear" w:color="auto" w:fill="auto"/>
          </w:tcPr>
          <w:p w:rsidR="005975E4" w:rsidRPr="00A10ADF" w:rsidRDefault="001F3088"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Pr>
                <w:rFonts w:ascii="Times New Roman" w:eastAsia="標楷體" w:hAnsi="Times New Roman" w:cs="Times New Roman"/>
                <w:spacing w:val="20"/>
                <w:kern w:val="0"/>
                <w:szCs w:val="24"/>
              </w:rPr>
              <w:t>Y</w:t>
            </w:r>
            <w:r>
              <w:rPr>
                <w:rFonts w:ascii="Times New Roman" w:eastAsia="標楷體" w:hAnsi="Times New Roman" w:cs="Times New Roman"/>
                <w:spacing w:val="20"/>
                <w:kern w:val="0"/>
                <w:szCs w:val="24"/>
              </w:rPr>
              <w:t>公司</w:t>
            </w:r>
          </w:p>
        </w:tc>
        <w:tc>
          <w:tcPr>
            <w:tcW w:w="1560" w:type="dxa"/>
          </w:tcPr>
          <w:p w:rsidR="005975E4" w:rsidRPr="00A10ADF" w:rsidRDefault="005975E4"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A10ADF">
              <w:rPr>
                <w:rFonts w:ascii="Times New Roman" w:eastAsia="標楷體" w:hAnsi="Times New Roman" w:cs="Times New Roman"/>
                <w:spacing w:val="20"/>
                <w:kern w:val="0"/>
                <w:szCs w:val="24"/>
              </w:rPr>
              <w:t>1,240,000</w:t>
            </w:r>
          </w:p>
        </w:tc>
        <w:tc>
          <w:tcPr>
            <w:tcW w:w="3260" w:type="dxa"/>
            <w:shd w:val="clear" w:color="auto" w:fill="auto"/>
            <w:vAlign w:val="center"/>
          </w:tcPr>
          <w:p w:rsidR="005975E4" w:rsidRPr="00A10ADF" w:rsidRDefault="00F303FC"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A10ADF">
              <w:rPr>
                <w:rFonts w:ascii="Times New Roman" w:eastAsia="標楷體" w:hAnsi="Times New Roman" w:cs="Times New Roman"/>
                <w:spacing w:val="20"/>
                <w:kern w:val="0"/>
                <w:szCs w:val="24"/>
              </w:rPr>
              <w:t>08-12-</w:t>
            </w:r>
            <w:r w:rsidR="005975E4" w:rsidRPr="00A10ADF">
              <w:rPr>
                <w:rFonts w:ascii="Times New Roman" w:eastAsia="標楷體" w:hAnsi="Times New Roman" w:cs="Times New Roman"/>
                <w:spacing w:val="20"/>
                <w:kern w:val="0"/>
                <w:szCs w:val="24"/>
              </w:rPr>
              <w:t>2010</w:t>
            </w:r>
            <w:r w:rsidRPr="00A10ADF">
              <w:rPr>
                <w:rFonts w:ascii="Times New Roman" w:eastAsia="標楷體" w:hAnsi="Times New Roman" w:cs="Times New Roman"/>
                <w:spacing w:val="20"/>
                <w:kern w:val="0"/>
                <w:szCs w:val="24"/>
              </w:rPr>
              <w:t xml:space="preserve"> - 10-01-</w:t>
            </w:r>
            <w:r w:rsidR="005975E4" w:rsidRPr="00A10ADF">
              <w:rPr>
                <w:rFonts w:ascii="Times New Roman" w:eastAsia="標楷體" w:hAnsi="Times New Roman" w:cs="Times New Roman"/>
                <w:spacing w:val="20"/>
                <w:kern w:val="0"/>
                <w:szCs w:val="24"/>
              </w:rPr>
              <w:t>2011</w:t>
            </w:r>
          </w:p>
        </w:tc>
        <w:tc>
          <w:tcPr>
            <w:tcW w:w="1701" w:type="dxa"/>
            <w:shd w:val="clear" w:color="auto" w:fill="auto"/>
          </w:tcPr>
          <w:p w:rsidR="005975E4" w:rsidRPr="00A10ADF" w:rsidRDefault="005975E4" w:rsidP="00884AA3">
            <w:pPr>
              <w:tabs>
                <w:tab w:val="left" w:pos="1843"/>
              </w:tabs>
              <w:overflowPunct w:val="0"/>
              <w:autoSpaceDE w:val="0"/>
              <w:autoSpaceDN w:val="0"/>
              <w:adjustRightInd w:val="0"/>
              <w:snapToGrid w:val="0"/>
              <w:jc w:val="center"/>
              <w:rPr>
                <w:rFonts w:ascii="Times New Roman" w:eastAsia="標楷體" w:hAnsi="Times New Roman" w:cs="Times New Roman"/>
                <w:spacing w:val="20"/>
                <w:kern w:val="0"/>
                <w:szCs w:val="24"/>
              </w:rPr>
            </w:pPr>
            <w:r w:rsidRPr="00A10ADF">
              <w:rPr>
                <w:rFonts w:ascii="Times New Roman" w:eastAsia="標楷體" w:hAnsi="Times New Roman" w:cs="Times New Roman"/>
                <w:spacing w:val="20"/>
                <w:kern w:val="0"/>
                <w:szCs w:val="24"/>
              </w:rPr>
              <w:t>6,541</w:t>
            </w:r>
          </w:p>
        </w:tc>
      </w:tr>
    </w:tbl>
    <w:p w:rsidR="00BC46EA" w:rsidRPr="00A10ADF" w:rsidRDefault="00BC46EA" w:rsidP="00884AA3">
      <w:pPr>
        <w:overflowPunct w:val="0"/>
        <w:autoSpaceDE w:val="0"/>
        <w:autoSpaceDN w:val="0"/>
        <w:adjustRightInd w:val="0"/>
        <w:snapToGrid w:val="0"/>
        <w:jc w:val="both"/>
        <w:rPr>
          <w:rFonts w:ascii="Times New Roman" w:eastAsia="標楷體" w:hAnsi="Times New Roman" w:cs="Times New Roman"/>
          <w:spacing w:val="20"/>
          <w:szCs w:val="24"/>
          <w:lang w:eastAsia="zh-HK"/>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bCs/>
          <w:spacing w:val="20"/>
          <w:szCs w:val="24"/>
          <w:lang w:eastAsia="zh-HK"/>
        </w:rPr>
        <w:t>在該聆訊作供時，</w:t>
      </w:r>
      <w:r w:rsidRPr="00A10ADF">
        <w:rPr>
          <w:rFonts w:ascii="Times New Roman" w:eastAsia="標楷體" w:hAnsi="Times New Roman" w:cs="Times New Roman"/>
          <w:bCs/>
          <w:spacing w:val="20"/>
          <w:szCs w:val="24"/>
          <w:lang w:val="en-GB" w:eastAsia="zh-HK"/>
        </w:rPr>
        <w:t>上訴人</w:t>
      </w:r>
      <w:r w:rsidRPr="00A10ADF">
        <w:rPr>
          <w:rFonts w:ascii="Times New Roman" w:eastAsia="標楷體" w:hAnsi="Times New Roman" w:cs="Times New Roman"/>
          <w:bCs/>
          <w:spacing w:val="20"/>
          <w:szCs w:val="24"/>
          <w:lang w:eastAsia="zh-HK"/>
        </w:rPr>
        <w:t>確認了她於</w:t>
      </w:r>
      <w:r w:rsidRPr="00A10ADF">
        <w:rPr>
          <w:rFonts w:ascii="Times New Roman" w:eastAsia="標楷體" w:hAnsi="Times New Roman" w:cs="Times New Roman"/>
          <w:bCs/>
          <w:spacing w:val="20"/>
          <w:szCs w:val="24"/>
          <w:lang w:eastAsia="zh-HK"/>
        </w:rPr>
        <w:t>200</w:t>
      </w:r>
      <w:r w:rsidR="00E5329F">
        <w:rPr>
          <w:rFonts w:ascii="Times New Roman" w:eastAsia="標楷體" w:hAnsi="Times New Roman" w:cs="Times New Roman"/>
          <w:bCs/>
          <w:spacing w:val="20"/>
          <w:szCs w:val="24"/>
          <w:lang w:eastAsia="zh-HK"/>
        </w:rPr>
        <w:t>7/</w:t>
      </w:r>
      <w:r w:rsidRPr="00A10ADF">
        <w:rPr>
          <w:rFonts w:ascii="Times New Roman" w:eastAsia="標楷體" w:hAnsi="Times New Roman" w:cs="Times New Roman"/>
          <w:bCs/>
          <w:spacing w:val="20"/>
          <w:szCs w:val="24"/>
          <w:lang w:eastAsia="zh-HK"/>
        </w:rPr>
        <w:t>08</w:t>
      </w:r>
      <w:r w:rsidRPr="00A10ADF">
        <w:rPr>
          <w:rFonts w:ascii="Times New Roman" w:eastAsia="標楷體" w:hAnsi="Times New Roman" w:cs="Times New Roman"/>
          <w:bCs/>
          <w:spacing w:val="20"/>
          <w:szCs w:val="24"/>
          <w:lang w:eastAsia="zh-HK"/>
        </w:rPr>
        <w:t>至</w:t>
      </w:r>
      <w:r w:rsidRPr="00A10ADF">
        <w:rPr>
          <w:rFonts w:ascii="Times New Roman" w:eastAsia="標楷體" w:hAnsi="Times New Roman" w:cs="Times New Roman"/>
          <w:bCs/>
          <w:spacing w:val="20"/>
          <w:szCs w:val="24"/>
          <w:lang w:eastAsia="zh-HK"/>
        </w:rPr>
        <w:t>2011</w:t>
      </w:r>
      <w:r w:rsidR="00E5329F">
        <w:rPr>
          <w:rFonts w:ascii="Times New Roman" w:eastAsia="標楷體" w:hAnsi="Times New Roman" w:cs="Times New Roman"/>
          <w:bCs/>
          <w:spacing w:val="20"/>
          <w:szCs w:val="24"/>
          <w:lang w:eastAsia="zh-HK"/>
        </w:rPr>
        <w:t>/</w:t>
      </w:r>
      <w:r w:rsidRPr="00A10ADF">
        <w:rPr>
          <w:rFonts w:ascii="Times New Roman" w:eastAsia="標楷體" w:hAnsi="Times New Roman" w:cs="Times New Roman"/>
          <w:bCs/>
          <w:spacing w:val="20"/>
          <w:szCs w:val="24"/>
          <w:lang w:eastAsia="zh-HK"/>
        </w:rPr>
        <w:t>12</w:t>
      </w:r>
      <w:r w:rsidRPr="00A10ADF">
        <w:rPr>
          <w:rFonts w:ascii="Times New Roman" w:eastAsia="標楷體" w:hAnsi="Times New Roman" w:cs="Times New Roman"/>
          <w:bCs/>
          <w:spacing w:val="20"/>
          <w:szCs w:val="24"/>
          <w:lang w:eastAsia="zh-HK"/>
        </w:rPr>
        <w:t>課稅年度期間沒有任何其他</w:t>
      </w:r>
      <w:r w:rsidRPr="00A10ADF">
        <w:rPr>
          <w:rFonts w:ascii="Times New Roman" w:eastAsia="標楷體" w:hAnsi="Times New Roman" w:cs="Times New Roman"/>
          <w:bCs/>
          <w:spacing w:val="20"/>
          <w:szCs w:val="24"/>
          <w:lang w:val="en-GB" w:eastAsia="zh-HK"/>
        </w:rPr>
        <w:t>工作和收入</w:t>
      </w:r>
      <w:r w:rsidRPr="00A10ADF">
        <w:rPr>
          <w:rFonts w:ascii="Times New Roman" w:eastAsia="標楷體" w:hAnsi="Times New Roman" w:cs="Times New Roman"/>
          <w:bCs/>
          <w:spacing w:val="20"/>
          <w:szCs w:val="24"/>
          <w:lang w:eastAsia="zh-HK"/>
        </w:rPr>
        <w:t>，並且承認</w:t>
      </w:r>
      <w:r w:rsidR="001B3EC1">
        <w:rPr>
          <w:rFonts w:ascii="Times New Roman" w:eastAsia="標楷體" w:hAnsi="Times New Roman" w:cs="Times New Roman"/>
          <w:bCs/>
          <w:spacing w:val="20"/>
          <w:szCs w:val="24"/>
          <w:lang w:eastAsia="zh-HK"/>
        </w:rPr>
        <w:t>AA</w:t>
      </w:r>
      <w:r w:rsidR="001B3EC1">
        <w:rPr>
          <w:rFonts w:ascii="Times New Roman" w:eastAsia="標楷體" w:hAnsi="Times New Roman" w:cs="Times New Roman"/>
          <w:bCs/>
          <w:spacing w:val="20"/>
          <w:szCs w:val="24"/>
          <w:lang w:eastAsia="zh-HK"/>
        </w:rPr>
        <w:t>先生</w:t>
      </w:r>
      <w:r w:rsidRPr="00A10ADF">
        <w:rPr>
          <w:rFonts w:ascii="Times New Roman" w:eastAsia="標楷體" w:hAnsi="Times New Roman" w:cs="Times New Roman"/>
          <w:bCs/>
          <w:spacing w:val="20"/>
          <w:szCs w:val="24"/>
          <w:lang w:eastAsia="zh-HK"/>
        </w:rPr>
        <w:t>於有關課稅年度的薪俸入息，根本不足以支付他們一家的生活開支，遑論支付按揭付款。此外，</w:t>
      </w:r>
      <w:r w:rsidRPr="00A10ADF">
        <w:rPr>
          <w:rFonts w:ascii="Times New Roman" w:eastAsia="標楷體" w:hAnsi="Times New Roman" w:cs="Times New Roman"/>
          <w:bCs/>
          <w:spacing w:val="20"/>
          <w:szCs w:val="24"/>
          <w:lang w:val="en-GB" w:eastAsia="zh-HK"/>
        </w:rPr>
        <w:t>上訴人亦</w:t>
      </w:r>
      <w:r w:rsidRPr="00A10ADF">
        <w:rPr>
          <w:rFonts w:ascii="Times New Roman" w:eastAsia="標楷體" w:hAnsi="Times New Roman" w:cs="Times New Roman"/>
          <w:bCs/>
          <w:spacing w:val="20"/>
          <w:szCs w:val="24"/>
          <w:lang w:eastAsia="zh-HK"/>
        </w:rPr>
        <w:t>承認</w:t>
      </w:r>
      <w:r w:rsidRPr="00A10ADF">
        <w:rPr>
          <w:rFonts w:ascii="Times New Roman" w:eastAsia="標楷體" w:hAnsi="Times New Roman" w:cs="Times New Roman"/>
          <w:bCs/>
          <w:spacing w:val="20"/>
          <w:szCs w:val="24"/>
          <w:lang w:val="en-GB" w:eastAsia="zh-HK"/>
        </w:rPr>
        <w:t>在未有</w:t>
      </w:r>
      <w:r w:rsidR="00E5329F">
        <w:rPr>
          <w:rFonts w:ascii="Times New Roman" w:eastAsia="標楷體" w:hAnsi="Times New Roman" w:cs="Times New Roman"/>
          <w:bCs/>
          <w:spacing w:val="20"/>
          <w:szCs w:val="24"/>
          <w:lang w:val="en-GB" w:eastAsia="zh-HK"/>
        </w:rPr>
        <w:t>/</w:t>
      </w:r>
      <w:r w:rsidRPr="00A10ADF">
        <w:rPr>
          <w:rFonts w:ascii="Times New Roman" w:eastAsia="標楷體" w:hAnsi="Times New Roman" w:cs="Times New Roman"/>
          <w:bCs/>
          <w:spacing w:val="20"/>
          <w:szCs w:val="24"/>
          <w:lang w:val="en-GB" w:eastAsia="zh-HK"/>
        </w:rPr>
        <w:t>未能出售有關物業的情況下，她並</w:t>
      </w:r>
      <w:r w:rsidRPr="00A10ADF">
        <w:rPr>
          <w:rFonts w:ascii="Times New Roman" w:eastAsia="標楷體" w:hAnsi="Times New Roman" w:cs="Times New Roman"/>
          <w:bCs/>
          <w:spacing w:val="20"/>
          <w:szCs w:val="24"/>
          <w:lang w:eastAsia="zh-HK"/>
        </w:rPr>
        <w:t>沒有經濟能力</w:t>
      </w:r>
      <w:r w:rsidRPr="00A10ADF">
        <w:rPr>
          <w:rFonts w:ascii="Times New Roman" w:eastAsia="標楷體" w:hAnsi="Times New Roman" w:cs="Times New Roman"/>
          <w:bCs/>
          <w:spacing w:val="20"/>
          <w:szCs w:val="24"/>
          <w:lang w:val="en-GB" w:eastAsia="zh-HK"/>
        </w:rPr>
        <w:t>支</w:t>
      </w:r>
      <w:r w:rsidRPr="00A10ADF">
        <w:rPr>
          <w:rFonts w:ascii="Times New Roman" w:eastAsia="標楷體" w:hAnsi="Times New Roman" w:cs="Times New Roman"/>
          <w:bCs/>
          <w:spacing w:val="20"/>
          <w:szCs w:val="24"/>
          <w:lang w:eastAsia="zh-HK"/>
        </w:rPr>
        <w:t>付每月按揭還款或償還</w:t>
      </w:r>
      <w:r w:rsidRPr="00A10ADF">
        <w:rPr>
          <w:rFonts w:ascii="Times New Roman" w:eastAsia="標楷體" w:hAnsi="Times New Roman" w:cs="Times New Roman"/>
          <w:bCs/>
          <w:spacing w:val="20"/>
          <w:szCs w:val="24"/>
          <w:lang w:val="en-GB" w:eastAsia="zh-HK"/>
        </w:rPr>
        <w:t>貸款。</w:t>
      </w:r>
    </w:p>
    <w:p w:rsidR="00BC46EA" w:rsidRPr="00A10ADF" w:rsidRDefault="00BC46EA" w:rsidP="00884AA3">
      <w:pPr>
        <w:pStyle w:val="ac"/>
        <w:overflowPunct w:val="0"/>
        <w:autoSpaceDE w:val="0"/>
        <w:autoSpaceDN w:val="0"/>
        <w:ind w:left="1331" w:hanging="851"/>
        <w:rPr>
          <w:rFonts w:ascii="Times New Roman" w:eastAsia="標楷體" w:hAnsi="Times New Roman" w:cs="Times New Roman"/>
          <w:bCs/>
          <w:spacing w:val="20"/>
          <w:szCs w:val="24"/>
          <w:lang w:val="en-GB" w:eastAsia="zh-HK"/>
        </w:rPr>
      </w:pPr>
    </w:p>
    <w:p w:rsidR="00FB6DFD" w:rsidRPr="00FB6DFD" w:rsidRDefault="00BC46EA" w:rsidP="00FB6DFD">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bCs/>
          <w:spacing w:val="20"/>
          <w:szCs w:val="24"/>
          <w:lang w:val="en-GB" w:eastAsia="zh-HK"/>
        </w:rPr>
        <w:t>基於以上，委員會認為上訴人</w:t>
      </w:r>
      <w:r w:rsidRPr="00A10ADF">
        <w:rPr>
          <w:rFonts w:ascii="Times New Roman" w:eastAsia="標楷體" w:hAnsi="Times New Roman" w:cs="Times New Roman"/>
          <w:bCs/>
          <w:spacing w:val="20"/>
          <w:szCs w:val="24"/>
          <w:lang w:eastAsia="zh-HK"/>
        </w:rPr>
        <w:t>聲稱購入有關物業用作她與家人自住的意圖，是不實際亦不可實現的，委員會拒絕接納此項上訴理由。</w:t>
      </w:r>
    </w:p>
    <w:p w:rsidR="00FB6DFD" w:rsidRPr="00A10ADF" w:rsidRDefault="00FB6DFD" w:rsidP="00FB6DFD">
      <w:pPr>
        <w:overflowPunct w:val="0"/>
        <w:autoSpaceDE w:val="0"/>
        <w:autoSpaceDN w:val="0"/>
        <w:jc w:val="both"/>
        <w:rPr>
          <w:rFonts w:ascii="Times New Roman" w:eastAsia="標楷體" w:hAnsi="Times New Roman" w:cs="Times New Roman"/>
          <w:spacing w:val="20"/>
          <w:szCs w:val="24"/>
          <w:lang w:eastAsia="zh-HK"/>
        </w:rPr>
      </w:pPr>
    </w:p>
    <w:p w:rsidR="00BC46EA" w:rsidRPr="001B515D" w:rsidRDefault="00BC46EA" w:rsidP="00884AA3">
      <w:pPr>
        <w:tabs>
          <w:tab w:val="left" w:pos="709"/>
        </w:tabs>
        <w:overflowPunct w:val="0"/>
        <w:autoSpaceDE w:val="0"/>
        <w:autoSpaceDN w:val="0"/>
        <w:adjustRightInd w:val="0"/>
        <w:snapToGrid w:val="0"/>
        <w:jc w:val="both"/>
        <w:rPr>
          <w:rFonts w:ascii="Times New Roman" w:eastAsia="標楷體" w:hAnsi="Times New Roman" w:cs="Times New Roman"/>
          <w:b/>
          <w:bCs/>
          <w:i/>
          <w:spacing w:val="20"/>
          <w:sz w:val="28"/>
          <w:szCs w:val="28"/>
          <w:lang w:eastAsia="zh-HK"/>
        </w:rPr>
      </w:pPr>
      <w:r w:rsidRPr="001B515D">
        <w:rPr>
          <w:rFonts w:ascii="Times New Roman" w:eastAsia="標楷體" w:hAnsi="Times New Roman" w:cs="Times New Roman"/>
          <w:b/>
          <w:bCs/>
          <w:i/>
          <w:spacing w:val="20"/>
          <w:sz w:val="28"/>
          <w:szCs w:val="28"/>
          <w:lang w:eastAsia="zh-HK"/>
        </w:rPr>
        <w:t>出售有關物業的原因</w:t>
      </w:r>
    </w:p>
    <w:p w:rsidR="00BC46EA" w:rsidRPr="00A10ADF" w:rsidRDefault="00BC46EA" w:rsidP="00884AA3">
      <w:pPr>
        <w:tabs>
          <w:tab w:val="left" w:pos="1560"/>
        </w:tabs>
        <w:overflowPunct w:val="0"/>
        <w:autoSpaceDE w:val="0"/>
        <w:autoSpaceDN w:val="0"/>
        <w:adjustRightInd w:val="0"/>
        <w:snapToGrid w:val="0"/>
        <w:ind w:leftChars="354" w:left="1556" w:hangingChars="252" w:hanging="706"/>
        <w:jc w:val="both"/>
        <w:rPr>
          <w:rFonts w:ascii="Times New Roman" w:eastAsia="標楷體" w:hAnsi="Times New Roman" w:cs="Times New Roman"/>
          <w:bCs/>
          <w:spacing w:val="20"/>
          <w:szCs w:val="24"/>
          <w:lang w:eastAsia="zh-HK"/>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lang w:val="en-GB" w:eastAsia="zh-HK"/>
        </w:rPr>
      </w:pPr>
      <w:r w:rsidRPr="00A10ADF">
        <w:rPr>
          <w:rFonts w:ascii="Times New Roman" w:eastAsia="標楷體" w:hAnsi="Times New Roman" w:cs="Times New Roman"/>
          <w:bCs/>
          <w:spacing w:val="20"/>
          <w:szCs w:val="24"/>
          <w:lang w:eastAsia="zh-HK"/>
        </w:rPr>
        <w:t>在回覆稅務局查詢時，</w:t>
      </w:r>
      <w:r w:rsidRPr="00A10ADF">
        <w:rPr>
          <w:rFonts w:ascii="Times New Roman" w:eastAsia="標楷體" w:hAnsi="Times New Roman" w:cs="Times New Roman"/>
          <w:bCs/>
          <w:spacing w:val="20"/>
          <w:szCs w:val="24"/>
          <w:lang w:val="en-GB" w:eastAsia="zh-HK"/>
        </w:rPr>
        <w:t>上訴人只提供了出售物業</w:t>
      </w:r>
      <w:r w:rsidRPr="00A10ADF">
        <w:rPr>
          <w:rFonts w:ascii="Times New Roman" w:eastAsia="標楷體" w:hAnsi="Times New Roman" w:cs="Times New Roman"/>
          <w:bCs/>
          <w:spacing w:val="20"/>
          <w:szCs w:val="24"/>
          <w:lang w:val="en-GB" w:eastAsia="zh-HK"/>
        </w:rPr>
        <w:t>12</w:t>
      </w:r>
      <w:r w:rsidRPr="00A10ADF">
        <w:rPr>
          <w:rFonts w:ascii="Times New Roman" w:eastAsia="標楷體" w:hAnsi="Times New Roman" w:cs="Times New Roman"/>
          <w:bCs/>
          <w:spacing w:val="20"/>
          <w:szCs w:val="24"/>
          <w:lang w:val="en-GB" w:eastAsia="zh-HK"/>
        </w:rPr>
        <w:t>的原因，理由是大廈衛生環境欠佳。正如上文第</w:t>
      </w:r>
      <w:r w:rsidRPr="00A10ADF">
        <w:rPr>
          <w:rFonts w:ascii="Times New Roman" w:eastAsia="標楷體" w:hAnsi="Times New Roman" w:cs="Times New Roman"/>
          <w:bCs/>
          <w:spacing w:val="20"/>
          <w:szCs w:val="24"/>
          <w:lang w:val="en-GB" w:eastAsia="zh-HK"/>
        </w:rPr>
        <w:t>50(3)</w:t>
      </w:r>
      <w:r w:rsidRPr="00A10ADF">
        <w:rPr>
          <w:rFonts w:ascii="Times New Roman" w:eastAsia="標楷體" w:hAnsi="Times New Roman" w:cs="Times New Roman"/>
          <w:szCs w:val="24"/>
        </w:rPr>
        <w:t xml:space="preserve"> </w:t>
      </w:r>
      <w:r w:rsidRPr="00A10ADF">
        <w:rPr>
          <w:rFonts w:ascii="Times New Roman" w:eastAsia="標楷體" w:hAnsi="Times New Roman" w:cs="Times New Roman"/>
          <w:bCs/>
          <w:spacing w:val="20"/>
          <w:szCs w:val="24"/>
          <w:lang w:val="en-GB" w:eastAsia="zh-HK"/>
        </w:rPr>
        <w:t>段所述，該聲稱原因</w:t>
      </w:r>
      <w:r w:rsidRPr="00A10ADF">
        <w:rPr>
          <w:rFonts w:ascii="Times New Roman" w:eastAsia="標楷體" w:hAnsi="Times New Roman" w:cs="Times New Roman"/>
          <w:bCs/>
          <w:spacing w:val="20"/>
          <w:szCs w:val="24"/>
          <w:lang w:eastAsia="zh-HK"/>
        </w:rPr>
        <w:t>並不合理，亦與事實不符。</w:t>
      </w:r>
    </w:p>
    <w:p w:rsidR="00BC46EA" w:rsidRPr="00A10ADF" w:rsidRDefault="00BC46EA" w:rsidP="00884AA3">
      <w:pPr>
        <w:overflowPunct w:val="0"/>
        <w:autoSpaceDE w:val="0"/>
        <w:autoSpaceDN w:val="0"/>
        <w:adjustRightInd w:val="0"/>
        <w:snapToGrid w:val="0"/>
        <w:ind w:left="851" w:hanging="851"/>
        <w:jc w:val="both"/>
        <w:rPr>
          <w:rFonts w:ascii="Times New Roman" w:eastAsia="標楷體" w:hAnsi="Times New Roman" w:cs="Times New Roman"/>
          <w:bCs/>
          <w:spacing w:val="20"/>
          <w:szCs w:val="24"/>
          <w:lang w:val="en-GB" w:eastAsia="zh-HK"/>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lang w:val="en-GB" w:eastAsia="zh-HK"/>
        </w:rPr>
      </w:pPr>
      <w:r w:rsidRPr="00A10ADF">
        <w:rPr>
          <w:rFonts w:ascii="Times New Roman" w:eastAsia="標楷體" w:hAnsi="Times New Roman" w:cs="Times New Roman"/>
          <w:bCs/>
          <w:spacing w:val="20"/>
          <w:szCs w:val="24"/>
          <w:lang w:eastAsia="zh-HK"/>
        </w:rPr>
        <w:t>此外，</w:t>
      </w:r>
      <w:r w:rsidRPr="00A10ADF">
        <w:rPr>
          <w:rFonts w:ascii="Times New Roman" w:eastAsia="標楷體" w:hAnsi="Times New Roman" w:cs="Times New Roman"/>
          <w:bCs/>
          <w:spacing w:val="20"/>
          <w:szCs w:val="24"/>
          <w:lang w:val="en-GB" w:eastAsia="zh-HK"/>
        </w:rPr>
        <w:t>上訴人</w:t>
      </w:r>
      <w:r w:rsidRPr="00A10ADF">
        <w:rPr>
          <w:rFonts w:ascii="Times New Roman" w:eastAsia="標楷體" w:hAnsi="Times New Roman" w:cs="Times New Roman"/>
          <w:bCs/>
          <w:spacing w:val="20"/>
          <w:szCs w:val="24"/>
          <w:lang w:eastAsia="zh-HK"/>
        </w:rPr>
        <w:t>在該聆訊作供時承認出售有關物業的原因是她與</w:t>
      </w:r>
      <w:r w:rsidR="001B3EC1">
        <w:rPr>
          <w:rFonts w:ascii="Times New Roman" w:eastAsia="標楷體" w:hAnsi="Times New Roman" w:cs="Times New Roman"/>
          <w:bCs/>
          <w:spacing w:val="20"/>
          <w:szCs w:val="24"/>
          <w:lang w:eastAsia="zh-HK"/>
        </w:rPr>
        <w:t>AA</w:t>
      </w:r>
      <w:r w:rsidR="001B3EC1">
        <w:rPr>
          <w:rFonts w:ascii="Times New Roman" w:eastAsia="標楷體" w:hAnsi="Times New Roman" w:cs="Times New Roman"/>
          <w:bCs/>
          <w:spacing w:val="20"/>
          <w:szCs w:val="24"/>
          <w:lang w:eastAsia="zh-HK"/>
        </w:rPr>
        <w:t>先生</w:t>
      </w:r>
      <w:r w:rsidRPr="00A10ADF">
        <w:rPr>
          <w:rFonts w:ascii="Times New Roman" w:eastAsia="標楷體" w:hAnsi="Times New Roman" w:cs="Times New Roman"/>
          <w:bCs/>
          <w:spacing w:val="20"/>
          <w:szCs w:val="24"/>
          <w:lang w:eastAsia="zh-HK"/>
        </w:rPr>
        <w:t>的家庭收入並不足以支付他們的生活開支，因此，她需要有關物業的出售利潤來補貼生活開支及償還其他物業</w:t>
      </w:r>
      <w:r w:rsidRPr="00A10ADF">
        <w:rPr>
          <w:rFonts w:ascii="Times New Roman" w:eastAsia="標楷體" w:hAnsi="Times New Roman" w:cs="Times New Roman"/>
          <w:bCs/>
          <w:spacing w:val="20"/>
          <w:szCs w:val="24"/>
          <w:lang w:val="en-GB" w:eastAsia="zh-HK"/>
        </w:rPr>
        <w:t>按揭貸</w:t>
      </w:r>
      <w:r w:rsidRPr="00A10ADF">
        <w:rPr>
          <w:rFonts w:ascii="Times New Roman" w:eastAsia="標楷體" w:hAnsi="Times New Roman" w:cs="Times New Roman"/>
          <w:bCs/>
          <w:spacing w:val="20"/>
          <w:szCs w:val="24"/>
          <w:lang w:eastAsia="zh-HK"/>
        </w:rPr>
        <w:t>款。</w:t>
      </w:r>
    </w:p>
    <w:p w:rsidR="00BC46EA" w:rsidRPr="00A10ADF" w:rsidRDefault="00BC46EA" w:rsidP="00884AA3">
      <w:pPr>
        <w:overflowPunct w:val="0"/>
        <w:autoSpaceDE w:val="0"/>
        <w:autoSpaceDN w:val="0"/>
        <w:adjustRightInd w:val="0"/>
        <w:snapToGrid w:val="0"/>
        <w:ind w:left="851" w:hanging="851"/>
        <w:jc w:val="both"/>
        <w:rPr>
          <w:rFonts w:ascii="Times New Roman" w:eastAsia="標楷體" w:hAnsi="Times New Roman" w:cs="Times New Roman"/>
          <w:bCs/>
          <w:spacing w:val="20"/>
          <w:szCs w:val="24"/>
          <w:lang w:val="en-GB" w:eastAsia="zh-HK"/>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lang w:val="en-GB" w:eastAsia="zh-HK"/>
        </w:rPr>
      </w:pPr>
      <w:r w:rsidRPr="00A10ADF">
        <w:rPr>
          <w:rFonts w:ascii="Times New Roman" w:eastAsia="標楷體" w:hAnsi="Times New Roman" w:cs="Times New Roman"/>
          <w:bCs/>
          <w:spacing w:val="20"/>
          <w:szCs w:val="24"/>
          <w:lang w:eastAsia="zh-HK"/>
        </w:rPr>
        <w:lastRenderedPageBreak/>
        <w:t>明顯地，</w:t>
      </w:r>
      <w:r w:rsidRPr="00A10ADF">
        <w:rPr>
          <w:rFonts w:ascii="Times New Roman" w:eastAsia="標楷體" w:hAnsi="Times New Roman" w:cs="Times New Roman"/>
          <w:bCs/>
          <w:spacing w:val="20"/>
          <w:szCs w:val="24"/>
          <w:lang w:val="en-GB" w:eastAsia="zh-HK"/>
        </w:rPr>
        <w:t>上訴人</w:t>
      </w:r>
      <w:r w:rsidRPr="00A10ADF">
        <w:rPr>
          <w:rFonts w:ascii="Times New Roman" w:eastAsia="標楷體" w:hAnsi="Times New Roman" w:cs="Times New Roman"/>
          <w:bCs/>
          <w:spacing w:val="20"/>
          <w:szCs w:val="24"/>
          <w:lang w:eastAsia="zh-HK"/>
        </w:rPr>
        <w:t>買賣物業的主要目的是為了賺取利潤，屬於生意性質或短期投機行為。</w:t>
      </w:r>
    </w:p>
    <w:p w:rsidR="00BC46EA" w:rsidRPr="00A10ADF" w:rsidRDefault="00BC46EA" w:rsidP="00884AA3">
      <w:pPr>
        <w:overflowPunct w:val="0"/>
        <w:autoSpaceDE w:val="0"/>
        <w:autoSpaceDN w:val="0"/>
        <w:adjustRightInd w:val="0"/>
        <w:snapToGrid w:val="0"/>
        <w:ind w:left="848" w:hangingChars="303" w:hanging="848"/>
        <w:jc w:val="both"/>
        <w:rPr>
          <w:rFonts w:ascii="Times New Roman" w:eastAsia="標楷體" w:hAnsi="Times New Roman" w:cs="Times New Roman"/>
          <w:spacing w:val="20"/>
          <w:szCs w:val="24"/>
        </w:rPr>
      </w:pPr>
    </w:p>
    <w:p w:rsidR="00BC46EA" w:rsidRPr="001B515D" w:rsidRDefault="00BC46EA" w:rsidP="00884AA3">
      <w:pPr>
        <w:tabs>
          <w:tab w:val="left" w:pos="709"/>
        </w:tabs>
        <w:overflowPunct w:val="0"/>
        <w:autoSpaceDE w:val="0"/>
        <w:autoSpaceDN w:val="0"/>
        <w:adjustRightInd w:val="0"/>
        <w:snapToGrid w:val="0"/>
        <w:jc w:val="both"/>
        <w:rPr>
          <w:rFonts w:ascii="Times New Roman" w:eastAsia="標楷體" w:hAnsi="Times New Roman" w:cs="Times New Roman"/>
          <w:b/>
          <w:i/>
          <w:spacing w:val="20"/>
          <w:sz w:val="28"/>
          <w:szCs w:val="28"/>
        </w:rPr>
      </w:pPr>
      <w:r w:rsidRPr="001B515D">
        <w:rPr>
          <w:rFonts w:ascii="Times New Roman" w:eastAsia="標楷體" w:hAnsi="Times New Roman" w:cs="Times New Roman"/>
          <w:b/>
          <w:i/>
          <w:spacing w:val="20"/>
          <w:sz w:val="28"/>
          <w:szCs w:val="28"/>
        </w:rPr>
        <w:t>以營業的標記分析</w:t>
      </w:r>
    </w:p>
    <w:p w:rsidR="00BC46EA" w:rsidRPr="00A10ADF" w:rsidRDefault="00BC46EA" w:rsidP="00884AA3">
      <w:pPr>
        <w:overflowPunct w:val="0"/>
        <w:autoSpaceDE w:val="0"/>
        <w:autoSpaceDN w:val="0"/>
        <w:adjustRightInd w:val="0"/>
        <w:snapToGrid w:val="0"/>
        <w:ind w:left="848" w:hangingChars="303" w:hanging="848"/>
        <w:rPr>
          <w:rFonts w:ascii="Times New Roman" w:eastAsia="標楷體" w:hAnsi="Times New Roman" w:cs="Times New Roman"/>
          <w:spacing w:val="20"/>
          <w:szCs w:val="24"/>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rPr>
      </w:pPr>
      <w:r w:rsidRPr="00A10ADF">
        <w:rPr>
          <w:rFonts w:ascii="Times New Roman" w:eastAsia="標楷體" w:hAnsi="Times New Roman" w:cs="Times New Roman"/>
          <w:spacing w:val="20"/>
          <w:szCs w:val="24"/>
        </w:rPr>
        <w:t>一般被視為營業標記（</w:t>
      </w:r>
      <w:r w:rsidRPr="00A10ADF">
        <w:rPr>
          <w:rFonts w:ascii="Times New Roman" w:eastAsia="標楷體" w:hAnsi="Times New Roman" w:cs="Times New Roman"/>
          <w:spacing w:val="20"/>
          <w:szCs w:val="24"/>
        </w:rPr>
        <w:t>badges of trade</w:t>
      </w:r>
      <w:r w:rsidRPr="00A10ADF">
        <w:rPr>
          <w:rFonts w:ascii="Times New Roman" w:eastAsia="標楷體" w:hAnsi="Times New Roman" w:cs="Times New Roman"/>
          <w:spacing w:val="20"/>
          <w:szCs w:val="24"/>
        </w:rPr>
        <w:t>）的事項，為有力證據以判別</w:t>
      </w:r>
      <w:r w:rsidRPr="00A10ADF">
        <w:rPr>
          <w:rFonts w:ascii="Times New Roman" w:eastAsia="標楷體" w:hAnsi="Times New Roman" w:cs="Times New Roman"/>
          <w:spacing w:val="20"/>
          <w:szCs w:val="24"/>
          <w:lang w:eastAsia="zh-HK"/>
        </w:rPr>
        <w:t>一項物業是屬於營業資產還是資本資產</w:t>
      </w:r>
      <w:r w:rsidRPr="00A10ADF">
        <w:rPr>
          <w:rFonts w:ascii="Times New Roman" w:eastAsia="標楷體" w:hAnsi="Times New Roman" w:cs="Times New Roman"/>
          <w:spacing w:val="20"/>
          <w:szCs w:val="24"/>
          <w:lang w:eastAsia="zh-HK"/>
        </w:rPr>
        <w:t xml:space="preserve">; </w:t>
      </w:r>
      <w:r w:rsidRPr="00A10ADF">
        <w:rPr>
          <w:rFonts w:ascii="Times New Roman" w:eastAsia="標楷體" w:hAnsi="Times New Roman" w:cs="Times New Roman"/>
          <w:spacing w:val="20"/>
          <w:szCs w:val="24"/>
          <w:lang w:eastAsia="zh-HK"/>
        </w:rPr>
        <w:t>但該等</w:t>
      </w:r>
      <w:r w:rsidRPr="00A10ADF">
        <w:rPr>
          <w:rFonts w:ascii="Times New Roman" w:eastAsia="標楷體" w:hAnsi="Times New Roman" w:cs="Times New Roman"/>
          <w:spacing w:val="20"/>
          <w:szCs w:val="24"/>
        </w:rPr>
        <w:t>事項並非一份全面的清單，當中亦沒有單一項目是決定性的，委員會需要考慮所有證據，對個別個案的情況全盤考慮</w:t>
      </w:r>
      <w:r w:rsidRPr="00A10ADF">
        <w:rPr>
          <w:rFonts w:ascii="Times New Roman" w:eastAsia="標楷體" w:hAnsi="Times New Roman" w:cs="Times New Roman"/>
          <w:bCs/>
          <w:spacing w:val="20"/>
          <w:szCs w:val="24"/>
          <w:lang w:eastAsia="zh-HK"/>
        </w:rPr>
        <w:t>［上文第</w:t>
      </w:r>
      <w:r w:rsidRPr="00A10ADF">
        <w:rPr>
          <w:rFonts w:ascii="Times New Roman" w:eastAsia="標楷體" w:hAnsi="Times New Roman" w:cs="Times New Roman"/>
          <w:bCs/>
          <w:spacing w:val="20"/>
          <w:szCs w:val="24"/>
          <w:lang w:eastAsia="zh-HK"/>
        </w:rPr>
        <w:t>28, 33</w:t>
      </w:r>
      <w:r w:rsidRPr="00A10ADF">
        <w:rPr>
          <w:rFonts w:ascii="Times New Roman" w:eastAsia="標楷體" w:hAnsi="Times New Roman" w:cs="Times New Roman"/>
          <w:bCs/>
          <w:spacing w:val="20"/>
          <w:szCs w:val="24"/>
          <w:lang w:eastAsia="zh-HK"/>
        </w:rPr>
        <w:t>段］</w:t>
      </w:r>
      <w:r w:rsidRPr="00A10ADF">
        <w:rPr>
          <w:rFonts w:ascii="Times New Roman" w:eastAsia="標楷體" w:hAnsi="Times New Roman" w:cs="Times New Roman"/>
          <w:spacing w:val="20"/>
          <w:szCs w:val="24"/>
        </w:rPr>
        <w:t>：</w:t>
      </w:r>
    </w:p>
    <w:p w:rsidR="00BC46EA" w:rsidRPr="00A10ADF" w:rsidRDefault="00BC46EA" w:rsidP="00884AA3">
      <w:pPr>
        <w:overflowPunct w:val="0"/>
        <w:autoSpaceDE w:val="0"/>
        <w:autoSpaceDN w:val="0"/>
        <w:adjustRightInd w:val="0"/>
        <w:snapToGrid w:val="0"/>
        <w:ind w:leftChars="395" w:left="948"/>
        <w:jc w:val="both"/>
        <w:rPr>
          <w:rFonts w:ascii="Times New Roman" w:eastAsia="標楷體" w:hAnsi="Times New Roman" w:cs="Times New Roman"/>
          <w:spacing w:val="20"/>
          <w:szCs w:val="24"/>
        </w:rPr>
      </w:pPr>
    </w:p>
    <w:p w:rsidR="00BC46EA" w:rsidRPr="00A10ADF" w:rsidRDefault="00BC46EA" w:rsidP="00884AA3">
      <w:pPr>
        <w:numPr>
          <w:ilvl w:val="0"/>
          <w:numId w:val="31"/>
        </w:numPr>
        <w:overflowPunct w:val="0"/>
        <w:autoSpaceDE w:val="0"/>
        <w:autoSpaceDN w:val="0"/>
        <w:adjustRightInd w:val="0"/>
        <w:snapToGrid w:val="0"/>
        <w:ind w:leftChars="638" w:left="2203" w:hangingChars="240" w:hanging="672"/>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上訴人進行的物業買賣交易並非</w:t>
      </w:r>
      <w:r w:rsidRPr="00A10ADF">
        <w:rPr>
          <w:rFonts w:ascii="Times New Roman" w:eastAsia="標楷體" w:hAnsi="Times New Roman" w:cs="Times New Roman"/>
          <w:spacing w:val="20"/>
          <w:szCs w:val="24"/>
          <w:u w:val="single"/>
          <w:lang w:eastAsia="zh-HK"/>
        </w:rPr>
        <w:t>屬一次性</w:t>
      </w:r>
      <w:r w:rsidRPr="00A10ADF">
        <w:rPr>
          <w:rFonts w:ascii="Times New Roman" w:eastAsia="標楷體" w:hAnsi="Times New Roman" w:cs="Times New Roman"/>
          <w:spacing w:val="20"/>
          <w:szCs w:val="24"/>
          <w:u w:val="single"/>
          <w:lang w:eastAsia="zh-HK"/>
        </w:rPr>
        <w:t>;</w:t>
      </w:r>
      <w:r w:rsidRPr="00A10ADF">
        <w:rPr>
          <w:rFonts w:ascii="Times New Roman" w:eastAsia="標楷體" w:hAnsi="Times New Roman" w:cs="Times New Roman"/>
          <w:szCs w:val="24"/>
        </w:rPr>
        <w:t xml:space="preserve"> </w:t>
      </w:r>
      <w:r w:rsidRPr="00A10ADF">
        <w:rPr>
          <w:rFonts w:ascii="Times New Roman" w:eastAsia="標楷體" w:hAnsi="Times New Roman" w:cs="Times New Roman"/>
          <w:spacing w:val="20"/>
          <w:szCs w:val="24"/>
          <w:u w:val="single"/>
          <w:lang w:eastAsia="zh-HK"/>
        </w:rPr>
        <w:t>而是</w:t>
      </w:r>
      <w:r w:rsidRPr="00A10ADF">
        <w:rPr>
          <w:rFonts w:ascii="Times New Roman" w:eastAsia="標楷體" w:hAnsi="Times New Roman" w:cs="Times New Roman"/>
          <w:spacing w:val="20"/>
          <w:szCs w:val="24"/>
          <w:lang w:eastAsia="zh-HK"/>
        </w:rPr>
        <w:t>於有關課稅年度</w:t>
      </w:r>
      <w:r w:rsidRPr="00A10ADF">
        <w:rPr>
          <w:rFonts w:ascii="Times New Roman" w:eastAsia="標楷體" w:hAnsi="Times New Roman" w:cs="Times New Roman"/>
          <w:spacing w:val="20"/>
          <w:szCs w:val="24"/>
          <w:lang w:eastAsia="zh-HK"/>
        </w:rPr>
        <w:t>5</w:t>
      </w:r>
      <w:r w:rsidRPr="00A10ADF">
        <w:rPr>
          <w:rFonts w:ascii="Times New Roman" w:eastAsia="標楷體" w:hAnsi="Times New Roman" w:cs="Times New Roman"/>
          <w:spacing w:val="20"/>
          <w:szCs w:val="24"/>
          <w:lang w:eastAsia="zh-HK"/>
        </w:rPr>
        <w:t>年期頻密買賣二十個物業（即物業</w:t>
      </w:r>
      <w:r w:rsidRPr="00A10ADF">
        <w:rPr>
          <w:rFonts w:ascii="Times New Roman" w:eastAsia="標楷體" w:hAnsi="Times New Roman" w:cs="Times New Roman"/>
          <w:spacing w:val="20"/>
          <w:szCs w:val="24"/>
        </w:rPr>
        <w:t>1</w:t>
      </w:r>
      <w:r w:rsidRPr="00A10ADF">
        <w:rPr>
          <w:rFonts w:ascii="Times New Roman" w:eastAsia="標楷體" w:hAnsi="Times New Roman" w:cs="Times New Roman"/>
          <w:spacing w:val="20"/>
          <w:szCs w:val="24"/>
          <w:lang w:eastAsia="zh-HK"/>
        </w:rPr>
        <w:t>至</w:t>
      </w:r>
      <w:r w:rsidRPr="00A10ADF">
        <w:rPr>
          <w:rFonts w:ascii="Times New Roman" w:eastAsia="標楷體" w:hAnsi="Times New Roman" w:cs="Times New Roman"/>
          <w:spacing w:val="20"/>
          <w:szCs w:val="24"/>
        </w:rPr>
        <w:t>17</w:t>
      </w:r>
      <w:r w:rsidRPr="00A10ADF">
        <w:rPr>
          <w:rFonts w:ascii="Times New Roman" w:eastAsia="標楷體" w:hAnsi="Times New Roman" w:cs="Times New Roman"/>
          <w:spacing w:val="20"/>
          <w:szCs w:val="24"/>
          <w:lang w:eastAsia="zh-HK"/>
        </w:rPr>
        <w:t>及物業</w:t>
      </w:r>
      <w:r w:rsidR="00B70539">
        <w:rPr>
          <w:rFonts w:ascii="Times New Roman" w:eastAsia="標楷體" w:hAnsi="Times New Roman" w:cs="Times New Roman"/>
          <w:spacing w:val="20"/>
          <w:szCs w:val="24"/>
        </w:rPr>
        <w:t>U</w:t>
      </w:r>
      <w:r w:rsidRPr="00A10ADF">
        <w:rPr>
          <w:rFonts w:ascii="Times New Roman" w:eastAsia="標楷體" w:hAnsi="Times New Roman" w:cs="Times New Roman"/>
          <w:spacing w:val="20"/>
          <w:szCs w:val="24"/>
          <w:lang w:eastAsia="zh-HK"/>
        </w:rPr>
        <w:t>至</w:t>
      </w:r>
      <w:r w:rsidR="00B70539">
        <w:rPr>
          <w:rFonts w:ascii="Times New Roman" w:eastAsia="標楷體" w:hAnsi="Times New Roman" w:cs="Times New Roman"/>
          <w:spacing w:val="20"/>
          <w:szCs w:val="24"/>
          <w:lang w:eastAsia="zh-HK"/>
        </w:rPr>
        <w:t>W</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val="en-GB" w:eastAsia="zh-HK"/>
        </w:rPr>
        <w:t>〔上文第</w:t>
      </w:r>
      <w:r w:rsidRPr="00A10ADF">
        <w:rPr>
          <w:rFonts w:ascii="Times New Roman" w:eastAsia="標楷體" w:hAnsi="Times New Roman" w:cs="Times New Roman"/>
          <w:spacing w:val="20"/>
          <w:szCs w:val="24"/>
          <w:lang w:val="en-GB" w:eastAsia="zh-HK"/>
        </w:rPr>
        <w:t>8(2),(3)</w:t>
      </w:r>
      <w:r w:rsidRPr="00A10ADF">
        <w:rPr>
          <w:rFonts w:ascii="Times New Roman" w:eastAsia="標楷體" w:hAnsi="Times New Roman" w:cs="Times New Roman"/>
          <w:spacing w:val="20"/>
          <w:szCs w:val="24"/>
          <w:lang w:val="en-GB" w:eastAsia="zh-HK"/>
        </w:rPr>
        <w:t>段〕</w:t>
      </w:r>
      <w:r w:rsidRPr="00A10ADF">
        <w:rPr>
          <w:rFonts w:ascii="Times New Roman" w:eastAsia="標楷體" w:hAnsi="Times New Roman" w:cs="Times New Roman"/>
          <w:spacing w:val="20"/>
          <w:szCs w:val="24"/>
          <w:lang w:eastAsia="zh-HK"/>
        </w:rPr>
        <w:t>。</w:t>
      </w:r>
    </w:p>
    <w:p w:rsidR="00BC46EA" w:rsidRPr="00A10ADF" w:rsidRDefault="00BC46EA" w:rsidP="00884AA3">
      <w:pPr>
        <w:overflowPunct w:val="0"/>
        <w:autoSpaceDE w:val="0"/>
        <w:autoSpaceDN w:val="0"/>
        <w:adjustRightInd w:val="0"/>
        <w:snapToGrid w:val="0"/>
        <w:ind w:leftChars="638" w:left="2203" w:hangingChars="240" w:hanging="672"/>
        <w:jc w:val="both"/>
        <w:rPr>
          <w:rFonts w:ascii="Times New Roman" w:eastAsia="標楷體" w:hAnsi="Times New Roman" w:cs="Times New Roman"/>
          <w:spacing w:val="20"/>
          <w:szCs w:val="24"/>
          <w:lang w:eastAsia="zh-HK"/>
        </w:rPr>
      </w:pPr>
    </w:p>
    <w:p w:rsidR="00BC46EA" w:rsidRPr="00A10ADF" w:rsidRDefault="00BC46EA" w:rsidP="00884AA3">
      <w:pPr>
        <w:numPr>
          <w:ilvl w:val="0"/>
          <w:numId w:val="31"/>
        </w:numPr>
        <w:overflowPunct w:val="0"/>
        <w:autoSpaceDE w:val="0"/>
        <w:autoSpaceDN w:val="0"/>
        <w:adjustRightInd w:val="0"/>
        <w:snapToGrid w:val="0"/>
        <w:ind w:leftChars="638" w:left="2203" w:hangingChars="240" w:hanging="672"/>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頻密的物業買賣顯示上訴人以轉售物業圖利，是為她經營的生意。</w:t>
      </w:r>
    </w:p>
    <w:p w:rsidR="00BC46EA" w:rsidRPr="00A10ADF" w:rsidRDefault="00BC46EA" w:rsidP="00884AA3">
      <w:pPr>
        <w:overflowPunct w:val="0"/>
        <w:autoSpaceDE w:val="0"/>
        <w:autoSpaceDN w:val="0"/>
        <w:adjustRightInd w:val="0"/>
        <w:snapToGrid w:val="0"/>
        <w:ind w:leftChars="638" w:left="2203" w:hangingChars="240" w:hanging="672"/>
        <w:jc w:val="both"/>
        <w:rPr>
          <w:rFonts w:ascii="Times New Roman" w:eastAsia="標楷體" w:hAnsi="Times New Roman" w:cs="Times New Roman"/>
          <w:spacing w:val="20"/>
          <w:szCs w:val="24"/>
          <w:lang w:eastAsia="zh-HK"/>
        </w:rPr>
      </w:pPr>
    </w:p>
    <w:p w:rsidR="00BC46EA" w:rsidRPr="00A10ADF" w:rsidRDefault="00BC46EA" w:rsidP="00884AA3">
      <w:pPr>
        <w:numPr>
          <w:ilvl w:val="0"/>
          <w:numId w:val="31"/>
        </w:numPr>
        <w:overflowPunct w:val="0"/>
        <w:autoSpaceDE w:val="0"/>
        <w:autoSpaceDN w:val="0"/>
        <w:adjustRightInd w:val="0"/>
        <w:snapToGrid w:val="0"/>
        <w:ind w:leftChars="638" w:left="2203" w:hangingChars="240" w:hanging="672"/>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上訴人於該聆訊作供時確認，其進行物業買賣交易的方法是經由她相熟的的十多個地產代理進行，她甚至在物業買賣圈子有點名氣，這顯示持續重複性質的生意經營。</w:t>
      </w:r>
    </w:p>
    <w:p w:rsidR="00BC46EA" w:rsidRPr="00A10ADF" w:rsidRDefault="00BC46EA" w:rsidP="00884AA3">
      <w:pPr>
        <w:pStyle w:val="ac"/>
        <w:overflowPunct w:val="0"/>
        <w:autoSpaceDE w:val="0"/>
        <w:autoSpaceDN w:val="0"/>
        <w:ind w:leftChars="638" w:left="2203" w:hangingChars="240" w:hanging="672"/>
        <w:rPr>
          <w:rFonts w:ascii="Times New Roman" w:eastAsia="標楷體" w:hAnsi="Times New Roman" w:cs="Times New Roman"/>
          <w:spacing w:val="20"/>
          <w:szCs w:val="24"/>
          <w:lang w:eastAsia="zh-HK"/>
        </w:rPr>
      </w:pPr>
    </w:p>
    <w:p w:rsidR="00BC46EA" w:rsidRPr="00A10ADF" w:rsidRDefault="00BC46EA" w:rsidP="00884AA3">
      <w:pPr>
        <w:numPr>
          <w:ilvl w:val="0"/>
          <w:numId w:val="31"/>
        </w:numPr>
        <w:overflowPunct w:val="0"/>
        <w:autoSpaceDE w:val="0"/>
        <w:autoSpaceDN w:val="0"/>
        <w:adjustRightInd w:val="0"/>
        <w:snapToGrid w:val="0"/>
        <w:ind w:leftChars="638" w:left="2203" w:hangingChars="240" w:hanging="672"/>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上訴人</w:t>
      </w:r>
      <w:r w:rsidRPr="00A10ADF">
        <w:rPr>
          <w:rFonts w:ascii="Times New Roman" w:eastAsia="標楷體" w:hAnsi="Times New Roman" w:cs="Times New Roman"/>
          <w:spacing w:val="20"/>
          <w:szCs w:val="24"/>
          <w:lang w:val="en-GB" w:eastAsia="zh-HK"/>
        </w:rPr>
        <w:t>購買及持有</w:t>
      </w:r>
      <w:r w:rsidRPr="00A10ADF">
        <w:rPr>
          <w:rFonts w:ascii="Times New Roman" w:eastAsia="標楷體" w:hAnsi="Times New Roman" w:cs="Times New Roman"/>
          <w:spacing w:val="20"/>
          <w:szCs w:val="24"/>
          <w:lang w:eastAsia="zh-HK"/>
        </w:rPr>
        <w:t>有關</w:t>
      </w:r>
      <w:r w:rsidRPr="00A10ADF">
        <w:rPr>
          <w:rFonts w:ascii="Times New Roman" w:eastAsia="標楷體" w:hAnsi="Times New Roman" w:cs="Times New Roman"/>
          <w:spacing w:val="20"/>
          <w:szCs w:val="24"/>
          <w:lang w:val="en-GB" w:eastAsia="zh-HK"/>
        </w:rPr>
        <w:t>物業的</w:t>
      </w:r>
      <w:r w:rsidRPr="00A10ADF">
        <w:rPr>
          <w:rFonts w:ascii="Times New Roman" w:eastAsia="標楷體" w:hAnsi="Times New Roman" w:cs="Times New Roman"/>
          <w:spacing w:val="20"/>
          <w:szCs w:val="24"/>
          <w:lang w:eastAsia="zh-HK"/>
        </w:rPr>
        <w:t>資金來源是</w:t>
      </w:r>
      <w:r w:rsidRPr="00A10ADF">
        <w:rPr>
          <w:rFonts w:ascii="Times New Roman" w:eastAsia="標楷體" w:hAnsi="Times New Roman" w:cs="Times New Roman"/>
          <w:spacing w:val="20"/>
          <w:szCs w:val="24"/>
          <w:lang w:val="en-GB" w:eastAsia="zh-HK"/>
        </w:rPr>
        <w:t>向其</w:t>
      </w:r>
      <w:r w:rsidRPr="00A10ADF">
        <w:rPr>
          <w:rFonts w:ascii="Times New Roman" w:eastAsia="標楷體" w:hAnsi="Times New Roman" w:cs="Times New Roman"/>
          <w:spacing w:val="20"/>
          <w:szCs w:val="24"/>
          <w:lang w:eastAsia="zh-HK"/>
        </w:rPr>
        <w:t>兄</w:t>
      </w:r>
      <w:r w:rsidRPr="00A10ADF">
        <w:rPr>
          <w:rFonts w:ascii="Times New Roman" w:eastAsia="標楷體" w:hAnsi="Times New Roman" w:cs="Times New Roman"/>
          <w:bCs/>
          <w:spacing w:val="20"/>
          <w:szCs w:val="24"/>
          <w:lang w:val="en-GB" w:eastAsia="zh-HK"/>
        </w:rPr>
        <w:t>姊</w:t>
      </w:r>
      <w:r w:rsidRPr="00A10ADF">
        <w:rPr>
          <w:rFonts w:ascii="Times New Roman" w:eastAsia="標楷體" w:hAnsi="Times New Roman" w:cs="Times New Roman"/>
          <w:spacing w:val="20"/>
          <w:szCs w:val="24"/>
          <w:lang w:val="en-GB" w:eastAsia="zh-HK"/>
        </w:rPr>
        <w:t>及財務公司或銀行</w:t>
      </w:r>
      <w:r w:rsidRPr="00A10ADF">
        <w:rPr>
          <w:rFonts w:ascii="Times New Roman" w:eastAsia="標楷體" w:hAnsi="Times New Roman" w:cs="Times New Roman"/>
          <w:bCs/>
          <w:spacing w:val="20"/>
          <w:szCs w:val="24"/>
          <w:lang w:val="en-GB" w:eastAsia="zh-HK"/>
        </w:rPr>
        <w:t>借貸</w:t>
      </w:r>
      <w:r w:rsidRPr="00A10ADF">
        <w:rPr>
          <w:rFonts w:ascii="Times New Roman" w:eastAsia="標楷體" w:hAnsi="Times New Roman" w:cs="Times New Roman"/>
          <w:spacing w:val="20"/>
          <w:szCs w:val="24"/>
          <w:lang w:val="en-GB" w:eastAsia="zh-HK"/>
        </w:rPr>
        <w:t>，</w:t>
      </w:r>
      <w:r w:rsidRPr="00A10ADF">
        <w:rPr>
          <w:rFonts w:ascii="Times New Roman" w:eastAsia="標楷體" w:hAnsi="Times New Roman" w:cs="Times New Roman"/>
          <w:spacing w:val="20"/>
          <w:szCs w:val="24"/>
          <w:lang w:eastAsia="zh-HK"/>
        </w:rPr>
        <w:t>她</w:t>
      </w:r>
      <w:r w:rsidRPr="00A10ADF">
        <w:rPr>
          <w:rFonts w:ascii="Times New Roman" w:eastAsia="標楷體" w:hAnsi="Times New Roman" w:cs="Times New Roman"/>
          <w:spacing w:val="20"/>
          <w:szCs w:val="24"/>
          <w:lang w:val="en-GB" w:eastAsia="zh-HK"/>
        </w:rPr>
        <w:t>本身或配偶並沒有經濟能力長期支付按揭或支持持有物業〔上文第</w:t>
      </w:r>
      <w:r w:rsidRPr="00A10ADF">
        <w:rPr>
          <w:rFonts w:ascii="Times New Roman" w:eastAsia="標楷體" w:hAnsi="Times New Roman" w:cs="Times New Roman"/>
          <w:spacing w:val="20"/>
          <w:szCs w:val="24"/>
          <w:lang w:val="en-GB"/>
        </w:rPr>
        <w:t>59</w:t>
      </w:r>
      <w:r w:rsidRPr="00A10ADF">
        <w:rPr>
          <w:rFonts w:ascii="Times New Roman" w:eastAsia="標楷體" w:hAnsi="Times New Roman" w:cs="Times New Roman"/>
          <w:spacing w:val="20"/>
          <w:szCs w:val="24"/>
          <w:lang w:val="en-GB" w:eastAsia="zh-HK"/>
        </w:rPr>
        <w:t>段〕。</w:t>
      </w:r>
    </w:p>
    <w:p w:rsidR="00BC46EA" w:rsidRPr="00A10ADF" w:rsidRDefault="00BC46EA" w:rsidP="00884AA3">
      <w:pPr>
        <w:pStyle w:val="ac"/>
        <w:overflowPunct w:val="0"/>
        <w:autoSpaceDE w:val="0"/>
        <w:autoSpaceDN w:val="0"/>
        <w:ind w:leftChars="638" w:left="2203" w:hangingChars="240" w:hanging="672"/>
        <w:rPr>
          <w:rFonts w:ascii="Times New Roman" w:eastAsia="標楷體" w:hAnsi="Times New Roman" w:cs="Times New Roman"/>
          <w:spacing w:val="20"/>
          <w:szCs w:val="24"/>
          <w:lang w:eastAsia="zh-HK"/>
        </w:rPr>
      </w:pPr>
    </w:p>
    <w:p w:rsidR="00BC46EA" w:rsidRPr="00A10ADF" w:rsidRDefault="00BC46EA" w:rsidP="00884AA3">
      <w:pPr>
        <w:numPr>
          <w:ilvl w:val="0"/>
          <w:numId w:val="31"/>
        </w:numPr>
        <w:overflowPunct w:val="0"/>
        <w:autoSpaceDE w:val="0"/>
        <w:autoSpaceDN w:val="0"/>
        <w:adjustRightInd w:val="0"/>
        <w:snapToGrid w:val="0"/>
        <w:ind w:leftChars="638" w:left="2203" w:hangingChars="240" w:hanging="672"/>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上訴人回覆稅務局查詢時及在該聆訊中承認居住在有關物業主要是方便買家隨時參觀物業，讓她可用較高價錢出售物業［上文第</w:t>
      </w:r>
      <w:r w:rsidRPr="00A10ADF">
        <w:rPr>
          <w:rFonts w:ascii="Times New Roman" w:eastAsia="標楷體" w:hAnsi="Times New Roman" w:cs="Times New Roman"/>
          <w:spacing w:val="20"/>
          <w:szCs w:val="24"/>
          <w:lang w:eastAsia="zh-HK"/>
        </w:rPr>
        <w:t>51</w:t>
      </w:r>
      <w:r w:rsidRPr="00A10ADF">
        <w:rPr>
          <w:rFonts w:ascii="Times New Roman" w:eastAsia="標楷體" w:hAnsi="Times New Roman" w:cs="Times New Roman"/>
          <w:spacing w:val="20"/>
          <w:szCs w:val="24"/>
          <w:lang w:eastAsia="zh-HK"/>
        </w:rPr>
        <w:t>段</w:t>
      </w:r>
      <w:r w:rsidRPr="00A10ADF">
        <w:rPr>
          <w:rFonts w:ascii="Times New Roman" w:eastAsia="標楷體" w:hAnsi="Times New Roman" w:cs="Times New Roman"/>
          <w:spacing w:val="20"/>
          <w:szCs w:val="24"/>
        </w:rPr>
        <w:t>］</w:t>
      </w:r>
      <w:r w:rsidRPr="00A10ADF">
        <w:rPr>
          <w:rFonts w:ascii="Times New Roman" w:eastAsia="標楷體" w:hAnsi="Times New Roman" w:cs="Times New Roman"/>
          <w:spacing w:val="20"/>
          <w:szCs w:val="24"/>
          <w:lang w:eastAsia="zh-HK"/>
        </w:rPr>
        <w:t>。明顯地她購買及即使曾經短暫居住在某些物業的目的，主要是為了進行及經營物業買賣生意和賺取利潤，而並非把物業長期自用、享樂或投資。</w:t>
      </w:r>
    </w:p>
    <w:p w:rsidR="00BC46EA" w:rsidRPr="00A10ADF" w:rsidRDefault="00BC46EA" w:rsidP="00884AA3">
      <w:pPr>
        <w:pStyle w:val="ac"/>
        <w:overflowPunct w:val="0"/>
        <w:autoSpaceDE w:val="0"/>
        <w:autoSpaceDN w:val="0"/>
        <w:rPr>
          <w:rFonts w:ascii="Times New Roman" w:eastAsia="標楷體" w:hAnsi="Times New Roman" w:cs="Times New Roman"/>
          <w:spacing w:val="20"/>
          <w:szCs w:val="24"/>
          <w:lang w:eastAsia="zh-HK"/>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就上訴人提出的［上文第</w:t>
      </w:r>
      <w:r w:rsidRPr="00A10ADF">
        <w:rPr>
          <w:rFonts w:ascii="Times New Roman" w:eastAsia="標楷體" w:hAnsi="Times New Roman" w:cs="Times New Roman"/>
          <w:spacing w:val="20"/>
          <w:szCs w:val="24"/>
          <w:lang w:eastAsia="zh-HK"/>
        </w:rPr>
        <w:t>25(7), (8), (9)</w:t>
      </w:r>
      <w:r w:rsidRPr="00A10ADF">
        <w:rPr>
          <w:rFonts w:ascii="Times New Roman" w:eastAsia="標楷體" w:hAnsi="Times New Roman" w:cs="Times New Roman"/>
          <w:spacing w:val="20"/>
          <w:szCs w:val="24"/>
          <w:lang w:eastAsia="zh-HK"/>
        </w:rPr>
        <w:t>段所列</w:t>
      </w:r>
      <w:r w:rsidRPr="00A10ADF">
        <w:rPr>
          <w:rFonts w:ascii="Times New Roman" w:eastAsia="標楷體" w:hAnsi="Times New Roman" w:cs="Times New Roman"/>
          <w:spacing w:val="20"/>
          <w:szCs w:val="24"/>
        </w:rPr>
        <w:t>］</w:t>
      </w:r>
      <w:r w:rsidRPr="00A10ADF">
        <w:rPr>
          <w:rFonts w:ascii="Times New Roman" w:eastAsia="標楷體" w:hAnsi="Times New Roman" w:cs="Times New Roman"/>
          <w:spacing w:val="20"/>
          <w:szCs w:val="24"/>
          <w:lang w:eastAsia="zh-HK"/>
        </w:rPr>
        <w:t>其他投訴</w:t>
      </w:r>
      <w:r w:rsidR="0070073C">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上訴理由，委員會認為毫無事實</w:t>
      </w:r>
      <w:r w:rsidR="0070073C">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法律基礎或與本上訴課題無關，並不構成上訴理由，拒絕考慮。委員會亦指出就應繳稅款的計算和金額，已於決定書中詳列解釋。</w:t>
      </w:r>
    </w:p>
    <w:p w:rsidR="00BC46EA" w:rsidRPr="00A10ADF" w:rsidRDefault="00BC46EA" w:rsidP="00884AA3">
      <w:pPr>
        <w:pStyle w:val="ac"/>
        <w:overflowPunct w:val="0"/>
        <w:autoSpaceDE w:val="0"/>
        <w:autoSpaceDN w:val="0"/>
        <w:ind w:leftChars="0" w:left="851"/>
        <w:rPr>
          <w:rFonts w:ascii="Times New Roman" w:eastAsia="標楷體" w:hAnsi="Times New Roman" w:cs="Times New Roman"/>
          <w:spacing w:val="20"/>
          <w:szCs w:val="24"/>
          <w:lang w:eastAsia="zh-HK"/>
        </w:rPr>
      </w:pPr>
    </w:p>
    <w:p w:rsidR="00BC46EA" w:rsidRPr="001B515D" w:rsidRDefault="00BC46EA" w:rsidP="00884AA3">
      <w:pPr>
        <w:numPr>
          <w:ilvl w:val="0"/>
          <w:numId w:val="3"/>
        </w:numPr>
        <w:overflowPunct w:val="0"/>
        <w:autoSpaceDE w:val="0"/>
        <w:autoSpaceDN w:val="0"/>
        <w:snapToGrid w:val="0"/>
        <w:ind w:left="0" w:firstLine="0"/>
        <w:jc w:val="both"/>
        <w:rPr>
          <w:rFonts w:ascii="Times New Roman" w:eastAsia="標楷體" w:hAnsi="Times New Roman" w:cs="Times New Roman"/>
          <w:b/>
          <w:bCs/>
          <w:spacing w:val="20"/>
          <w:sz w:val="28"/>
          <w:szCs w:val="28"/>
          <w:lang w:val="en-GB" w:eastAsia="zh-HK"/>
        </w:rPr>
      </w:pPr>
      <w:r w:rsidRPr="001B515D">
        <w:rPr>
          <w:rFonts w:ascii="Times New Roman" w:eastAsia="標楷體" w:hAnsi="Times New Roman" w:cs="Times New Roman"/>
          <w:b/>
          <w:bCs/>
          <w:spacing w:val="20"/>
          <w:sz w:val="28"/>
          <w:szCs w:val="28"/>
          <w:lang w:val="en-GB" w:eastAsia="zh-HK"/>
        </w:rPr>
        <w:t>應否</w:t>
      </w:r>
      <w:r w:rsidRPr="001B515D">
        <w:rPr>
          <w:rFonts w:ascii="Times New Roman" w:eastAsia="標楷體" w:hAnsi="Times New Roman" w:cs="Times New Roman"/>
          <w:b/>
          <w:bCs/>
          <w:spacing w:val="20"/>
          <w:sz w:val="28"/>
          <w:szCs w:val="28"/>
          <w:lang w:eastAsia="zh-HK"/>
        </w:rPr>
        <w:t>課繳</w:t>
      </w:r>
      <w:r w:rsidRPr="001B515D">
        <w:rPr>
          <w:rFonts w:ascii="Times New Roman" w:eastAsia="標楷體" w:hAnsi="Times New Roman" w:cs="Times New Roman"/>
          <w:b/>
          <w:bCs/>
          <w:spacing w:val="20"/>
          <w:sz w:val="28"/>
          <w:szCs w:val="28"/>
          <w:lang w:val="en-GB" w:eastAsia="zh-HK"/>
        </w:rPr>
        <w:t>利得稅</w:t>
      </w:r>
      <w:r w:rsidRPr="001B515D">
        <w:rPr>
          <w:rFonts w:ascii="Times New Roman" w:eastAsia="標楷體" w:hAnsi="Times New Roman" w:cs="Times New Roman"/>
          <w:b/>
          <w:bCs/>
          <w:spacing w:val="20"/>
          <w:sz w:val="28"/>
          <w:szCs w:val="28"/>
          <w:lang w:val="en-GB" w:eastAsia="zh-HK"/>
        </w:rPr>
        <w:t xml:space="preserve"> - </w:t>
      </w:r>
      <w:r w:rsidRPr="001B515D">
        <w:rPr>
          <w:rFonts w:ascii="Times New Roman" w:eastAsia="標楷體" w:hAnsi="Times New Roman" w:cs="Times New Roman"/>
          <w:b/>
          <w:bCs/>
          <w:spacing w:val="20"/>
          <w:sz w:val="28"/>
          <w:szCs w:val="28"/>
          <w:lang w:val="en-GB" w:eastAsia="zh-HK"/>
        </w:rPr>
        <w:t>結論</w:t>
      </w:r>
    </w:p>
    <w:p w:rsidR="00BC46EA" w:rsidRPr="00A10ADF" w:rsidRDefault="00BC46EA" w:rsidP="00884AA3">
      <w:pPr>
        <w:tabs>
          <w:tab w:val="left" w:pos="709"/>
        </w:tabs>
        <w:overflowPunct w:val="0"/>
        <w:autoSpaceDE w:val="0"/>
        <w:autoSpaceDN w:val="0"/>
        <w:snapToGrid w:val="0"/>
        <w:ind w:leftChars="-1" w:left="-2" w:firstLine="2"/>
        <w:jc w:val="both"/>
        <w:rPr>
          <w:rFonts w:ascii="Times New Roman" w:eastAsia="標楷體" w:hAnsi="Times New Roman" w:cs="Times New Roman"/>
          <w:spacing w:val="20"/>
          <w:szCs w:val="24"/>
          <w:lang w:eastAsia="zh-HK"/>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總結本個案的所有證據、整體事實及上文的分析，及考慮所有因數，委員會認為上訴人未能成功地舉證以證明她購買五個居所物業</w:t>
      </w:r>
      <w:r w:rsidRPr="00A10ADF">
        <w:rPr>
          <w:rFonts w:ascii="Times New Roman" w:eastAsia="標楷體" w:hAnsi="Times New Roman" w:cs="Times New Roman"/>
          <w:spacing w:val="20"/>
          <w:szCs w:val="24"/>
          <w:lang w:eastAsia="zh-HK"/>
        </w:rPr>
        <w:lastRenderedPageBreak/>
        <w:t>（即物業</w:t>
      </w:r>
      <w:r w:rsidRPr="00A10ADF">
        <w:rPr>
          <w:rFonts w:ascii="Times New Roman" w:eastAsia="標楷體" w:hAnsi="Times New Roman" w:cs="Times New Roman"/>
          <w:spacing w:val="20"/>
          <w:szCs w:val="24"/>
          <w:lang w:eastAsia="zh-HK"/>
        </w:rPr>
        <w:t>7</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8</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11</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1</w:t>
      </w:r>
      <w:r w:rsidRPr="00A10ADF">
        <w:rPr>
          <w:rFonts w:ascii="Times New Roman" w:eastAsia="標楷體" w:hAnsi="Times New Roman" w:cs="Times New Roman"/>
          <w:spacing w:val="20"/>
          <w:szCs w:val="24"/>
        </w:rPr>
        <w:t>2</w:t>
      </w:r>
      <w:r w:rsidRPr="00A10ADF">
        <w:rPr>
          <w:rFonts w:ascii="Times New Roman" w:eastAsia="標楷體" w:hAnsi="Times New Roman" w:cs="Times New Roman"/>
          <w:spacing w:val="20"/>
          <w:szCs w:val="24"/>
          <w:lang w:eastAsia="zh-HK"/>
        </w:rPr>
        <w:t>及</w:t>
      </w:r>
      <w:r w:rsidRPr="00A10ADF">
        <w:rPr>
          <w:rFonts w:ascii="Times New Roman" w:eastAsia="標楷體" w:hAnsi="Times New Roman" w:cs="Times New Roman"/>
          <w:spacing w:val="20"/>
          <w:szCs w:val="24"/>
          <w:lang w:eastAsia="zh-HK"/>
        </w:rPr>
        <w:t>1</w:t>
      </w:r>
      <w:r w:rsidRPr="00A10ADF">
        <w:rPr>
          <w:rFonts w:ascii="Times New Roman" w:eastAsia="標楷體" w:hAnsi="Times New Roman" w:cs="Times New Roman"/>
          <w:spacing w:val="20"/>
          <w:szCs w:val="24"/>
        </w:rPr>
        <w:t>5</w:t>
      </w:r>
      <w:r w:rsidRPr="00A10ADF">
        <w:rPr>
          <w:rFonts w:ascii="Times New Roman" w:eastAsia="標楷體" w:hAnsi="Times New Roman" w:cs="Times New Roman"/>
          <w:spacing w:val="20"/>
          <w:szCs w:val="24"/>
          <w:lang w:eastAsia="zh-HK"/>
        </w:rPr>
        <w:t>）的意圖是作為居所或長遠投資，因此裁定她出售該些物業的行為屬生意性質的投機活動。</w:t>
      </w:r>
    </w:p>
    <w:p w:rsidR="00BC46EA" w:rsidRPr="00A10ADF" w:rsidRDefault="00BC46EA" w:rsidP="00884AA3">
      <w:pPr>
        <w:tabs>
          <w:tab w:val="left" w:pos="851"/>
        </w:tabs>
        <w:overflowPunct w:val="0"/>
        <w:autoSpaceDE w:val="0"/>
        <w:autoSpaceDN w:val="0"/>
        <w:snapToGrid w:val="0"/>
        <w:ind w:left="851" w:hanging="851"/>
        <w:jc w:val="both"/>
        <w:rPr>
          <w:rFonts w:ascii="Times New Roman" w:eastAsia="標楷體" w:hAnsi="Times New Roman" w:cs="Times New Roman"/>
          <w:spacing w:val="20"/>
          <w:szCs w:val="24"/>
          <w:lang w:eastAsia="zh-HK"/>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對於出售其餘</w:t>
      </w:r>
      <w:r w:rsidRPr="00A10ADF">
        <w:rPr>
          <w:rFonts w:ascii="Times New Roman" w:eastAsia="標楷體" w:hAnsi="Times New Roman" w:cs="Times New Roman"/>
          <w:spacing w:val="20"/>
          <w:szCs w:val="24"/>
          <w:lang w:eastAsia="zh-HK"/>
        </w:rPr>
        <w:t>12</w:t>
      </w:r>
      <w:r w:rsidRPr="00A10ADF">
        <w:rPr>
          <w:rFonts w:ascii="Times New Roman" w:eastAsia="標楷體" w:hAnsi="Times New Roman" w:cs="Times New Roman"/>
          <w:spacing w:val="20"/>
          <w:szCs w:val="24"/>
          <w:lang w:eastAsia="zh-HK"/>
        </w:rPr>
        <w:t>個物業所得利潤應課繳利得稅，上訴人於該聆訊中確認她沒有爭議。</w:t>
      </w:r>
    </w:p>
    <w:p w:rsidR="00BC46EA" w:rsidRPr="00A10ADF" w:rsidRDefault="00BC46EA" w:rsidP="00884AA3">
      <w:pPr>
        <w:tabs>
          <w:tab w:val="left" w:pos="851"/>
        </w:tabs>
        <w:overflowPunct w:val="0"/>
        <w:autoSpaceDE w:val="0"/>
        <w:autoSpaceDN w:val="0"/>
        <w:snapToGrid w:val="0"/>
        <w:ind w:left="851" w:hanging="851"/>
        <w:jc w:val="both"/>
        <w:rPr>
          <w:rFonts w:ascii="Times New Roman" w:eastAsia="標楷體" w:hAnsi="Times New Roman" w:cs="Times New Roman"/>
          <w:spacing w:val="20"/>
          <w:szCs w:val="24"/>
          <w:lang w:eastAsia="zh-HK"/>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總結為出售物業</w:t>
      </w:r>
      <w:r w:rsidRPr="00A10ADF">
        <w:rPr>
          <w:rFonts w:ascii="Times New Roman" w:eastAsia="標楷體" w:hAnsi="Times New Roman" w:cs="Times New Roman"/>
          <w:spacing w:val="20"/>
          <w:szCs w:val="24"/>
          <w:lang w:eastAsia="zh-HK"/>
        </w:rPr>
        <w:t>1</w:t>
      </w:r>
      <w:r w:rsidRPr="00A10ADF">
        <w:rPr>
          <w:rFonts w:ascii="Times New Roman" w:eastAsia="標楷體" w:hAnsi="Times New Roman" w:cs="Times New Roman"/>
          <w:spacing w:val="20"/>
          <w:szCs w:val="24"/>
          <w:lang w:eastAsia="zh-HK"/>
        </w:rPr>
        <w:t>至</w:t>
      </w:r>
      <w:r w:rsidRPr="00A10ADF">
        <w:rPr>
          <w:rFonts w:ascii="Times New Roman" w:eastAsia="標楷體" w:hAnsi="Times New Roman" w:cs="Times New Roman"/>
          <w:spacing w:val="20"/>
          <w:szCs w:val="24"/>
          <w:lang w:eastAsia="zh-HK"/>
        </w:rPr>
        <w:t>17</w:t>
      </w:r>
      <w:r w:rsidRPr="00A10ADF">
        <w:rPr>
          <w:rFonts w:ascii="Times New Roman" w:eastAsia="標楷體" w:hAnsi="Times New Roman" w:cs="Times New Roman"/>
          <w:spacing w:val="20"/>
          <w:szCs w:val="24"/>
          <w:lang w:eastAsia="zh-HK"/>
        </w:rPr>
        <w:t>所得的利潤應課繳利得稅。</w:t>
      </w:r>
    </w:p>
    <w:p w:rsidR="00BC46EA" w:rsidRPr="00A10ADF" w:rsidRDefault="00BC46EA" w:rsidP="00884AA3">
      <w:pPr>
        <w:tabs>
          <w:tab w:val="left" w:pos="851"/>
        </w:tabs>
        <w:overflowPunct w:val="0"/>
        <w:autoSpaceDE w:val="0"/>
        <w:autoSpaceDN w:val="0"/>
        <w:snapToGrid w:val="0"/>
        <w:ind w:left="851" w:hanging="851"/>
        <w:jc w:val="both"/>
        <w:rPr>
          <w:rFonts w:ascii="Times New Roman" w:eastAsia="標楷體" w:hAnsi="Times New Roman" w:cs="Times New Roman"/>
          <w:spacing w:val="20"/>
          <w:szCs w:val="24"/>
          <w:lang w:eastAsia="zh-HK"/>
        </w:rPr>
      </w:pPr>
    </w:p>
    <w:p w:rsidR="00BC46EA" w:rsidRPr="001B515D" w:rsidRDefault="00BC46EA" w:rsidP="00884AA3">
      <w:pPr>
        <w:numPr>
          <w:ilvl w:val="0"/>
          <w:numId w:val="3"/>
        </w:numPr>
        <w:overflowPunct w:val="0"/>
        <w:autoSpaceDE w:val="0"/>
        <w:autoSpaceDN w:val="0"/>
        <w:snapToGrid w:val="0"/>
        <w:ind w:left="0" w:firstLine="0"/>
        <w:jc w:val="both"/>
        <w:rPr>
          <w:rFonts w:ascii="Times New Roman" w:eastAsia="標楷體" w:hAnsi="Times New Roman" w:cs="Times New Roman"/>
          <w:b/>
          <w:spacing w:val="20"/>
          <w:sz w:val="28"/>
          <w:szCs w:val="28"/>
        </w:rPr>
      </w:pPr>
      <w:r w:rsidRPr="001B515D">
        <w:rPr>
          <w:rFonts w:ascii="Times New Roman" w:eastAsia="標楷體" w:hAnsi="Times New Roman" w:cs="Times New Roman"/>
          <w:b/>
          <w:spacing w:val="20"/>
          <w:sz w:val="28"/>
          <w:szCs w:val="28"/>
        </w:rPr>
        <w:t>應評稅利潤的計算</w:t>
      </w:r>
    </w:p>
    <w:p w:rsidR="00BC46EA" w:rsidRPr="001B515D" w:rsidRDefault="00BC46EA" w:rsidP="00884AA3">
      <w:pPr>
        <w:tabs>
          <w:tab w:val="left" w:pos="851"/>
        </w:tabs>
        <w:overflowPunct w:val="0"/>
        <w:autoSpaceDE w:val="0"/>
        <w:autoSpaceDN w:val="0"/>
        <w:ind w:left="851" w:hanging="851"/>
        <w:rPr>
          <w:rFonts w:ascii="Times New Roman" w:eastAsia="標楷體" w:hAnsi="Times New Roman" w:cs="Times New Roman"/>
          <w:bCs/>
          <w:spacing w:val="20"/>
          <w:sz w:val="28"/>
          <w:szCs w:val="28"/>
        </w:rPr>
      </w:pPr>
    </w:p>
    <w:p w:rsidR="00BC46EA" w:rsidRPr="001B515D" w:rsidRDefault="00BC46EA" w:rsidP="00884AA3">
      <w:pPr>
        <w:tabs>
          <w:tab w:val="left" w:pos="851"/>
        </w:tabs>
        <w:overflowPunct w:val="0"/>
        <w:autoSpaceDE w:val="0"/>
        <w:autoSpaceDN w:val="0"/>
        <w:ind w:left="769" w:hangingChars="240" w:hanging="769"/>
        <w:jc w:val="both"/>
        <w:rPr>
          <w:rFonts w:ascii="Times New Roman" w:eastAsia="標楷體" w:hAnsi="Times New Roman" w:cs="Times New Roman"/>
          <w:b/>
          <w:bCs/>
          <w:i/>
          <w:spacing w:val="20"/>
          <w:sz w:val="28"/>
          <w:szCs w:val="28"/>
          <w:u w:val="single"/>
        </w:rPr>
      </w:pPr>
      <w:r w:rsidRPr="001B515D">
        <w:rPr>
          <w:rFonts w:ascii="Times New Roman" w:eastAsia="標楷體" w:hAnsi="Times New Roman" w:cs="Times New Roman"/>
          <w:b/>
          <w:bCs/>
          <w:i/>
          <w:spacing w:val="20"/>
          <w:sz w:val="28"/>
          <w:szCs w:val="28"/>
        </w:rPr>
        <w:t>(1)</w:t>
      </w:r>
      <w:r w:rsidRPr="001B515D">
        <w:rPr>
          <w:rFonts w:ascii="Times New Roman" w:eastAsia="標楷體" w:hAnsi="Times New Roman" w:cs="Times New Roman"/>
          <w:b/>
          <w:bCs/>
          <w:i/>
          <w:spacing w:val="20"/>
          <w:sz w:val="28"/>
          <w:szCs w:val="28"/>
        </w:rPr>
        <w:tab/>
      </w:r>
      <w:r w:rsidRPr="001B515D">
        <w:rPr>
          <w:rFonts w:ascii="Times New Roman" w:eastAsia="標楷體" w:hAnsi="Times New Roman" w:cs="Times New Roman"/>
          <w:b/>
          <w:bCs/>
          <w:i/>
          <w:spacing w:val="20"/>
          <w:sz w:val="28"/>
          <w:szCs w:val="28"/>
          <w:lang w:val="en-GB"/>
        </w:rPr>
        <w:t>物業</w:t>
      </w:r>
      <w:r w:rsidRPr="001B515D">
        <w:rPr>
          <w:rFonts w:ascii="Times New Roman" w:eastAsia="標楷體" w:hAnsi="Times New Roman" w:cs="Times New Roman"/>
          <w:b/>
          <w:bCs/>
          <w:i/>
          <w:spacing w:val="20"/>
          <w:sz w:val="28"/>
          <w:szCs w:val="28"/>
          <w:lang w:val="en-GB"/>
        </w:rPr>
        <w:t>1</w:t>
      </w:r>
      <w:r w:rsidRPr="001B515D">
        <w:rPr>
          <w:rFonts w:ascii="Times New Roman" w:eastAsia="標楷體" w:hAnsi="Times New Roman" w:cs="Times New Roman"/>
          <w:b/>
          <w:bCs/>
          <w:i/>
          <w:spacing w:val="20"/>
          <w:sz w:val="28"/>
          <w:szCs w:val="28"/>
          <w:lang w:val="en-GB"/>
        </w:rPr>
        <w:t>至</w:t>
      </w:r>
      <w:r w:rsidRPr="001B515D">
        <w:rPr>
          <w:rFonts w:ascii="Times New Roman" w:eastAsia="標楷體" w:hAnsi="Times New Roman" w:cs="Times New Roman"/>
          <w:b/>
          <w:bCs/>
          <w:i/>
          <w:spacing w:val="20"/>
          <w:sz w:val="28"/>
          <w:szCs w:val="28"/>
          <w:lang w:val="en-GB"/>
        </w:rPr>
        <w:t>17</w:t>
      </w:r>
      <w:r w:rsidRPr="001B515D">
        <w:rPr>
          <w:rFonts w:ascii="Times New Roman" w:eastAsia="標楷體" w:hAnsi="Times New Roman" w:cs="Times New Roman"/>
          <w:b/>
          <w:bCs/>
          <w:i/>
          <w:spacing w:val="20"/>
          <w:sz w:val="28"/>
          <w:szCs w:val="28"/>
          <w:lang w:val="en-GB" w:eastAsia="zh-HK"/>
        </w:rPr>
        <w:t>的</w:t>
      </w:r>
      <w:r w:rsidRPr="001B515D">
        <w:rPr>
          <w:rFonts w:ascii="Times New Roman" w:eastAsia="標楷體" w:hAnsi="Times New Roman" w:cs="Times New Roman"/>
          <w:b/>
          <w:bCs/>
          <w:i/>
          <w:spacing w:val="20"/>
          <w:sz w:val="28"/>
          <w:szCs w:val="28"/>
          <w:lang w:eastAsia="zh-HK"/>
        </w:rPr>
        <w:t>地產代理佣金、銀行罰息、火險及裝修費</w:t>
      </w:r>
      <w:r w:rsidRPr="001B515D">
        <w:rPr>
          <w:rFonts w:ascii="Times New Roman" w:eastAsia="標楷體" w:hAnsi="Times New Roman" w:cs="Times New Roman"/>
          <w:b/>
          <w:bCs/>
          <w:i/>
          <w:spacing w:val="20"/>
          <w:sz w:val="28"/>
          <w:szCs w:val="28"/>
          <w:lang w:val="en-GB"/>
        </w:rPr>
        <w:t>〔上文第</w:t>
      </w:r>
      <w:r w:rsidRPr="001B515D">
        <w:rPr>
          <w:rFonts w:ascii="Times New Roman" w:eastAsia="標楷體" w:hAnsi="Times New Roman" w:cs="Times New Roman"/>
          <w:b/>
          <w:bCs/>
          <w:i/>
          <w:spacing w:val="20"/>
          <w:sz w:val="28"/>
          <w:szCs w:val="28"/>
          <w:lang w:val="en-GB"/>
        </w:rPr>
        <w:t>25(10)(a)</w:t>
      </w:r>
      <w:r w:rsidRPr="001B515D">
        <w:rPr>
          <w:rFonts w:ascii="Times New Roman" w:eastAsia="標楷體" w:hAnsi="Times New Roman" w:cs="Times New Roman"/>
          <w:b/>
          <w:bCs/>
          <w:i/>
          <w:spacing w:val="20"/>
          <w:sz w:val="28"/>
          <w:szCs w:val="28"/>
          <w:lang w:val="en-GB"/>
        </w:rPr>
        <w:t>段〕</w:t>
      </w:r>
    </w:p>
    <w:p w:rsidR="00BC46EA" w:rsidRPr="00A10ADF" w:rsidRDefault="00BC46EA" w:rsidP="00884AA3">
      <w:pPr>
        <w:tabs>
          <w:tab w:val="left" w:pos="851"/>
        </w:tabs>
        <w:overflowPunct w:val="0"/>
        <w:autoSpaceDE w:val="0"/>
        <w:autoSpaceDN w:val="0"/>
        <w:ind w:left="851" w:hanging="851"/>
        <w:jc w:val="both"/>
        <w:rPr>
          <w:rFonts w:ascii="Times New Roman" w:eastAsia="標楷體" w:hAnsi="Times New Roman" w:cs="Times New Roman"/>
          <w:bCs/>
          <w:spacing w:val="20"/>
          <w:szCs w:val="24"/>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lang w:val="en-GB"/>
        </w:rPr>
      </w:pPr>
      <w:r w:rsidRPr="00A10ADF">
        <w:rPr>
          <w:rFonts w:ascii="Times New Roman" w:eastAsia="標楷體" w:hAnsi="Times New Roman" w:cs="Times New Roman"/>
          <w:bCs/>
          <w:spacing w:val="20"/>
          <w:szCs w:val="24"/>
        </w:rPr>
        <w:t>稅務局就出售物業</w:t>
      </w:r>
      <w:r w:rsidRPr="00A10ADF">
        <w:rPr>
          <w:rFonts w:ascii="Times New Roman" w:eastAsia="標楷體" w:hAnsi="Times New Roman" w:cs="Times New Roman"/>
          <w:bCs/>
          <w:spacing w:val="20"/>
          <w:szCs w:val="24"/>
        </w:rPr>
        <w:t>1</w:t>
      </w:r>
      <w:r w:rsidRPr="00A10ADF">
        <w:rPr>
          <w:rFonts w:ascii="Times New Roman" w:eastAsia="標楷體" w:hAnsi="Times New Roman" w:cs="Times New Roman"/>
          <w:bCs/>
          <w:spacing w:val="20"/>
          <w:szCs w:val="24"/>
        </w:rPr>
        <w:t>至</w:t>
      </w:r>
      <w:r w:rsidRPr="00A10ADF">
        <w:rPr>
          <w:rFonts w:ascii="Times New Roman" w:eastAsia="標楷體" w:hAnsi="Times New Roman" w:cs="Times New Roman"/>
          <w:bCs/>
          <w:spacing w:val="20"/>
          <w:szCs w:val="24"/>
        </w:rPr>
        <w:t>5</w:t>
      </w:r>
      <w:r w:rsidRPr="00A10ADF">
        <w:rPr>
          <w:rFonts w:ascii="Times New Roman" w:eastAsia="標楷體" w:hAnsi="Times New Roman" w:cs="Times New Roman"/>
          <w:bCs/>
          <w:spacing w:val="20"/>
          <w:szCs w:val="24"/>
        </w:rPr>
        <w:t>及物業</w:t>
      </w:r>
      <w:r w:rsidRPr="00A10ADF">
        <w:rPr>
          <w:rFonts w:ascii="Times New Roman" w:eastAsia="標楷體" w:hAnsi="Times New Roman" w:cs="Times New Roman"/>
          <w:bCs/>
          <w:spacing w:val="20"/>
          <w:szCs w:val="24"/>
        </w:rPr>
        <w:t>7</w:t>
      </w:r>
      <w:r w:rsidRPr="00A10ADF">
        <w:rPr>
          <w:rFonts w:ascii="Times New Roman" w:eastAsia="標楷體" w:hAnsi="Times New Roman" w:cs="Times New Roman"/>
          <w:bCs/>
          <w:spacing w:val="20"/>
          <w:szCs w:val="24"/>
        </w:rPr>
        <w:t>至</w:t>
      </w:r>
      <w:r w:rsidRPr="00A10ADF">
        <w:rPr>
          <w:rFonts w:ascii="Times New Roman" w:eastAsia="標楷體" w:hAnsi="Times New Roman" w:cs="Times New Roman"/>
          <w:bCs/>
          <w:spacing w:val="20"/>
          <w:szCs w:val="24"/>
        </w:rPr>
        <w:t>17</w:t>
      </w:r>
      <w:r w:rsidRPr="00A10ADF">
        <w:rPr>
          <w:rFonts w:ascii="Times New Roman" w:eastAsia="標楷體" w:hAnsi="Times New Roman" w:cs="Times New Roman"/>
          <w:bCs/>
          <w:spacing w:val="20"/>
          <w:szCs w:val="24"/>
        </w:rPr>
        <w:t>所得的利潤作出</w:t>
      </w:r>
      <w:r w:rsidRPr="00A10ADF">
        <w:rPr>
          <w:rFonts w:ascii="Times New Roman" w:eastAsia="標楷體" w:hAnsi="Times New Roman" w:cs="Times New Roman"/>
          <w:bCs/>
          <w:spacing w:val="20"/>
          <w:szCs w:val="24"/>
        </w:rPr>
        <w:t>2007</w:t>
      </w:r>
      <w:r w:rsidR="00F73390">
        <w:rPr>
          <w:rFonts w:ascii="Times New Roman" w:eastAsia="標楷體" w:hAnsi="Times New Roman" w:cs="Times New Roman"/>
          <w:bCs/>
          <w:spacing w:val="20"/>
          <w:szCs w:val="24"/>
        </w:rPr>
        <w:t>/</w:t>
      </w:r>
      <w:r w:rsidRPr="00A10ADF">
        <w:rPr>
          <w:rFonts w:ascii="Times New Roman" w:eastAsia="標楷體" w:hAnsi="Times New Roman" w:cs="Times New Roman"/>
          <w:bCs/>
          <w:spacing w:val="20"/>
          <w:szCs w:val="24"/>
        </w:rPr>
        <w:t>08</w:t>
      </w:r>
      <w:r w:rsidRPr="00A10ADF">
        <w:rPr>
          <w:rFonts w:ascii="Times New Roman" w:eastAsia="標楷體" w:hAnsi="Times New Roman" w:cs="Times New Roman"/>
          <w:bCs/>
          <w:spacing w:val="20"/>
          <w:szCs w:val="24"/>
        </w:rPr>
        <w:t>至</w:t>
      </w:r>
      <w:r w:rsidRPr="00A10ADF">
        <w:rPr>
          <w:rFonts w:ascii="Times New Roman" w:eastAsia="標楷體" w:hAnsi="Times New Roman" w:cs="Times New Roman"/>
          <w:bCs/>
          <w:spacing w:val="20"/>
          <w:szCs w:val="24"/>
        </w:rPr>
        <w:t>2011</w:t>
      </w:r>
      <w:r w:rsidR="00F73390">
        <w:rPr>
          <w:rFonts w:ascii="Times New Roman" w:eastAsia="標楷體" w:hAnsi="Times New Roman" w:cs="Times New Roman"/>
          <w:bCs/>
          <w:spacing w:val="20"/>
          <w:szCs w:val="24"/>
        </w:rPr>
        <w:t>/</w:t>
      </w:r>
      <w:r w:rsidRPr="00A10ADF">
        <w:rPr>
          <w:rFonts w:ascii="Times New Roman" w:eastAsia="標楷體" w:hAnsi="Times New Roman" w:cs="Times New Roman"/>
          <w:bCs/>
          <w:spacing w:val="20"/>
          <w:szCs w:val="24"/>
        </w:rPr>
        <w:t>12</w:t>
      </w:r>
      <w:r w:rsidRPr="00A10ADF">
        <w:rPr>
          <w:rFonts w:ascii="Times New Roman" w:eastAsia="標楷體" w:hAnsi="Times New Roman" w:cs="Times New Roman"/>
          <w:bCs/>
          <w:spacing w:val="20"/>
          <w:szCs w:val="24"/>
        </w:rPr>
        <w:t>課稅年度利得稅評稅前，早於</w:t>
      </w:r>
      <w:r w:rsidRPr="00A10ADF">
        <w:rPr>
          <w:rFonts w:ascii="Times New Roman" w:eastAsia="標楷體" w:hAnsi="Times New Roman" w:cs="Times New Roman"/>
          <w:bCs/>
          <w:spacing w:val="20"/>
          <w:szCs w:val="24"/>
        </w:rPr>
        <w:t>2010</w:t>
      </w:r>
      <w:r w:rsidRPr="00A10ADF">
        <w:rPr>
          <w:rFonts w:ascii="Times New Roman" w:eastAsia="標楷體" w:hAnsi="Times New Roman" w:cs="Times New Roman"/>
          <w:bCs/>
          <w:spacing w:val="20"/>
          <w:szCs w:val="24"/>
        </w:rPr>
        <w:t>年</w:t>
      </w:r>
      <w:r w:rsidRPr="00A10ADF">
        <w:rPr>
          <w:rFonts w:ascii="Times New Roman" w:eastAsia="標楷體" w:hAnsi="Times New Roman" w:cs="Times New Roman"/>
          <w:bCs/>
          <w:spacing w:val="20"/>
          <w:szCs w:val="24"/>
        </w:rPr>
        <w:t>8</w:t>
      </w:r>
      <w:r w:rsidRPr="00A10ADF">
        <w:rPr>
          <w:rFonts w:ascii="Times New Roman" w:eastAsia="標楷體" w:hAnsi="Times New Roman" w:cs="Times New Roman"/>
          <w:bCs/>
          <w:spacing w:val="20"/>
          <w:szCs w:val="24"/>
        </w:rPr>
        <w:t>月</w:t>
      </w:r>
      <w:r w:rsidRPr="00A10ADF">
        <w:rPr>
          <w:rFonts w:ascii="Times New Roman" w:eastAsia="標楷體" w:hAnsi="Times New Roman" w:cs="Times New Roman"/>
          <w:bCs/>
          <w:spacing w:val="20"/>
          <w:szCs w:val="24"/>
        </w:rPr>
        <w:t>20</w:t>
      </w:r>
      <w:r w:rsidRPr="00A10ADF">
        <w:rPr>
          <w:rFonts w:ascii="Times New Roman" w:eastAsia="標楷體" w:hAnsi="Times New Roman" w:cs="Times New Roman"/>
          <w:bCs/>
          <w:spacing w:val="20"/>
          <w:szCs w:val="24"/>
        </w:rPr>
        <w:t>日、</w:t>
      </w:r>
      <w:r w:rsidRPr="00A10ADF">
        <w:rPr>
          <w:rFonts w:ascii="Times New Roman" w:eastAsia="標楷體" w:hAnsi="Times New Roman" w:cs="Times New Roman"/>
          <w:bCs/>
          <w:spacing w:val="20"/>
          <w:szCs w:val="24"/>
        </w:rPr>
        <w:t>2011</w:t>
      </w:r>
      <w:r w:rsidRPr="00A10ADF">
        <w:rPr>
          <w:rFonts w:ascii="Times New Roman" w:eastAsia="標楷體" w:hAnsi="Times New Roman" w:cs="Times New Roman"/>
          <w:bCs/>
          <w:spacing w:val="20"/>
          <w:szCs w:val="24"/>
        </w:rPr>
        <w:t>年</w:t>
      </w:r>
      <w:r w:rsidRPr="00A10ADF">
        <w:rPr>
          <w:rFonts w:ascii="Times New Roman" w:eastAsia="標楷體" w:hAnsi="Times New Roman" w:cs="Times New Roman"/>
          <w:bCs/>
          <w:spacing w:val="20"/>
          <w:szCs w:val="24"/>
        </w:rPr>
        <w:t>8</w:t>
      </w:r>
      <w:r w:rsidRPr="00A10ADF">
        <w:rPr>
          <w:rFonts w:ascii="Times New Roman" w:eastAsia="標楷體" w:hAnsi="Times New Roman" w:cs="Times New Roman"/>
          <w:bCs/>
          <w:spacing w:val="20"/>
          <w:szCs w:val="24"/>
        </w:rPr>
        <w:t>月</w:t>
      </w:r>
      <w:r w:rsidRPr="00A10ADF">
        <w:rPr>
          <w:rFonts w:ascii="Times New Roman" w:eastAsia="標楷體" w:hAnsi="Times New Roman" w:cs="Times New Roman"/>
          <w:bCs/>
          <w:spacing w:val="20"/>
          <w:szCs w:val="24"/>
        </w:rPr>
        <w:t>26</w:t>
      </w:r>
      <w:r w:rsidRPr="00A10ADF">
        <w:rPr>
          <w:rFonts w:ascii="Times New Roman" w:eastAsia="標楷體" w:hAnsi="Times New Roman" w:cs="Times New Roman"/>
          <w:bCs/>
          <w:spacing w:val="20"/>
          <w:szCs w:val="24"/>
        </w:rPr>
        <w:t>日</w:t>
      </w:r>
      <w:r w:rsidRPr="00A10ADF">
        <w:rPr>
          <w:rFonts w:ascii="Times New Roman" w:eastAsia="標楷體" w:hAnsi="Times New Roman" w:cs="Times New Roman"/>
          <w:bCs/>
          <w:spacing w:val="20"/>
          <w:szCs w:val="24"/>
          <w:lang w:val="en-GB" w:eastAsia="zh-HK"/>
        </w:rPr>
        <w:t>及</w:t>
      </w:r>
      <w:r w:rsidRPr="00A10ADF">
        <w:rPr>
          <w:rFonts w:ascii="Times New Roman" w:eastAsia="標楷體" w:hAnsi="Times New Roman" w:cs="Times New Roman"/>
          <w:bCs/>
          <w:spacing w:val="20"/>
          <w:szCs w:val="24"/>
        </w:rPr>
        <w:t>2012</w:t>
      </w:r>
      <w:r w:rsidRPr="00A10ADF">
        <w:rPr>
          <w:rFonts w:ascii="Times New Roman" w:eastAsia="標楷體" w:hAnsi="Times New Roman" w:cs="Times New Roman"/>
          <w:bCs/>
          <w:spacing w:val="20"/>
          <w:szCs w:val="24"/>
        </w:rPr>
        <w:t>年</w:t>
      </w:r>
      <w:r w:rsidRPr="00A10ADF">
        <w:rPr>
          <w:rFonts w:ascii="Times New Roman" w:eastAsia="標楷體" w:hAnsi="Times New Roman" w:cs="Times New Roman"/>
          <w:bCs/>
          <w:spacing w:val="20"/>
          <w:szCs w:val="24"/>
        </w:rPr>
        <w:t>8</w:t>
      </w:r>
      <w:r w:rsidRPr="00A10ADF">
        <w:rPr>
          <w:rFonts w:ascii="Times New Roman" w:eastAsia="標楷體" w:hAnsi="Times New Roman" w:cs="Times New Roman"/>
          <w:bCs/>
          <w:spacing w:val="20"/>
          <w:szCs w:val="24"/>
        </w:rPr>
        <w:t>月</w:t>
      </w:r>
      <w:r w:rsidRPr="00A10ADF">
        <w:rPr>
          <w:rFonts w:ascii="Times New Roman" w:eastAsia="標楷體" w:hAnsi="Times New Roman" w:cs="Times New Roman"/>
          <w:bCs/>
          <w:spacing w:val="20"/>
          <w:szCs w:val="24"/>
        </w:rPr>
        <w:t>17</w:t>
      </w:r>
      <w:r w:rsidRPr="00A10ADF">
        <w:rPr>
          <w:rFonts w:ascii="Times New Roman" w:eastAsia="標楷體" w:hAnsi="Times New Roman" w:cs="Times New Roman"/>
          <w:bCs/>
          <w:spacing w:val="20"/>
          <w:szCs w:val="24"/>
        </w:rPr>
        <w:t>日</w:t>
      </w:r>
      <w:r w:rsidRPr="00A10ADF">
        <w:rPr>
          <w:rFonts w:ascii="Times New Roman" w:eastAsia="標楷體" w:hAnsi="Times New Roman" w:cs="Times New Roman"/>
          <w:bCs/>
          <w:spacing w:val="20"/>
          <w:szCs w:val="24"/>
          <w:lang w:val="en-GB"/>
        </w:rPr>
        <w:t>向</w:t>
      </w:r>
      <w:r w:rsidRPr="00A10ADF">
        <w:rPr>
          <w:rFonts w:ascii="Times New Roman" w:eastAsia="標楷體" w:hAnsi="Times New Roman" w:cs="Times New Roman"/>
          <w:spacing w:val="20"/>
          <w:szCs w:val="24"/>
          <w:lang w:eastAsia="zh-HK"/>
        </w:rPr>
        <w:t>上訴人</w:t>
      </w:r>
      <w:r w:rsidRPr="00A10ADF">
        <w:rPr>
          <w:rFonts w:ascii="Times New Roman" w:eastAsia="標楷體" w:hAnsi="Times New Roman" w:cs="Times New Roman"/>
          <w:bCs/>
          <w:spacing w:val="20"/>
          <w:szCs w:val="24"/>
          <w:lang w:val="en-GB"/>
        </w:rPr>
        <w:t>發信要求</w:t>
      </w:r>
      <w:r w:rsidRPr="00A10ADF">
        <w:rPr>
          <w:rFonts w:ascii="Times New Roman" w:eastAsia="標楷體" w:hAnsi="Times New Roman" w:cs="Times New Roman"/>
          <w:spacing w:val="20"/>
          <w:szCs w:val="24"/>
          <w:lang w:eastAsia="zh-HK"/>
        </w:rPr>
        <w:t>她</w:t>
      </w:r>
      <w:r w:rsidRPr="00A10ADF">
        <w:rPr>
          <w:rFonts w:ascii="Times New Roman" w:eastAsia="標楷體" w:hAnsi="Times New Roman" w:cs="Times New Roman"/>
          <w:bCs/>
          <w:spacing w:val="20"/>
          <w:szCs w:val="24"/>
          <w:lang w:val="en-GB"/>
        </w:rPr>
        <w:t>提供就買賣物業所招致的開支費用等資料，但沒有得到回覆。</w:t>
      </w:r>
    </w:p>
    <w:p w:rsidR="00BC46EA" w:rsidRPr="00A10ADF" w:rsidRDefault="00BC46EA" w:rsidP="00884AA3">
      <w:pPr>
        <w:tabs>
          <w:tab w:val="left" w:pos="851"/>
        </w:tabs>
        <w:overflowPunct w:val="0"/>
        <w:autoSpaceDE w:val="0"/>
        <w:autoSpaceDN w:val="0"/>
        <w:ind w:left="851" w:hanging="851"/>
        <w:jc w:val="both"/>
        <w:rPr>
          <w:rFonts w:ascii="Times New Roman" w:eastAsia="標楷體" w:hAnsi="Times New Roman" w:cs="Times New Roman"/>
          <w:bCs/>
          <w:spacing w:val="20"/>
          <w:szCs w:val="24"/>
          <w:lang w:val="en-GB"/>
        </w:rPr>
      </w:pPr>
    </w:p>
    <w:p w:rsidR="00BC46EA" w:rsidRPr="00590B7A" w:rsidRDefault="00BC46EA"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lang w:val="en-GB"/>
        </w:rPr>
      </w:pPr>
      <w:r w:rsidRPr="00A10ADF">
        <w:rPr>
          <w:rFonts w:ascii="Times New Roman" w:eastAsia="標楷體" w:hAnsi="Times New Roman" w:cs="Times New Roman"/>
          <w:bCs/>
          <w:spacing w:val="20"/>
          <w:szCs w:val="24"/>
          <w:lang w:eastAsia="zh-HK"/>
        </w:rPr>
        <w:t>在此情況下，稅務局考</w:t>
      </w:r>
      <w:r w:rsidRPr="00A10ADF">
        <w:rPr>
          <w:rFonts w:ascii="Times New Roman" w:eastAsia="標楷體" w:hAnsi="Times New Roman" w:cs="Times New Roman"/>
          <w:bCs/>
          <w:spacing w:val="20"/>
          <w:szCs w:val="24"/>
        </w:rPr>
        <w:t>慮</w:t>
      </w:r>
      <w:r w:rsidRPr="00A10ADF">
        <w:rPr>
          <w:rFonts w:ascii="Times New Roman" w:eastAsia="標楷體" w:hAnsi="Times New Roman" w:cs="Times New Roman"/>
          <w:bCs/>
          <w:spacing w:val="20"/>
          <w:szCs w:val="24"/>
          <w:lang w:eastAsia="zh-HK"/>
        </w:rPr>
        <w:t>到</w:t>
      </w:r>
      <w:r w:rsidRPr="00A10ADF">
        <w:rPr>
          <w:rFonts w:ascii="Times New Roman" w:eastAsia="標楷體" w:hAnsi="Times New Roman" w:cs="Times New Roman"/>
          <w:spacing w:val="20"/>
          <w:szCs w:val="24"/>
          <w:lang w:eastAsia="zh-HK"/>
        </w:rPr>
        <w:t>上訴人</w:t>
      </w:r>
      <w:r w:rsidRPr="00A10ADF">
        <w:rPr>
          <w:rFonts w:ascii="Times New Roman" w:eastAsia="標楷體" w:hAnsi="Times New Roman" w:cs="Times New Roman"/>
          <w:bCs/>
          <w:spacing w:val="20"/>
          <w:szCs w:val="24"/>
          <w:lang w:val="en-GB"/>
        </w:rPr>
        <w:t>買賣物業時一般情況下會招致某些開支，所以對於</w:t>
      </w:r>
      <w:r w:rsidRPr="00A10ADF">
        <w:rPr>
          <w:rFonts w:ascii="Times New Roman" w:eastAsia="標楷體" w:hAnsi="Times New Roman" w:cs="Times New Roman"/>
          <w:bCs/>
          <w:spacing w:val="20"/>
          <w:szCs w:val="24"/>
        </w:rPr>
        <w:t>2007</w:t>
      </w:r>
      <w:r w:rsidR="00590B7A">
        <w:rPr>
          <w:rFonts w:ascii="Times New Roman" w:eastAsia="標楷體" w:hAnsi="Times New Roman" w:cs="Times New Roman"/>
          <w:bCs/>
          <w:spacing w:val="20"/>
          <w:szCs w:val="24"/>
        </w:rPr>
        <w:t>/</w:t>
      </w:r>
      <w:r w:rsidRPr="00A10ADF">
        <w:rPr>
          <w:rFonts w:ascii="Times New Roman" w:eastAsia="標楷體" w:hAnsi="Times New Roman" w:cs="Times New Roman"/>
          <w:bCs/>
          <w:spacing w:val="20"/>
          <w:szCs w:val="24"/>
        </w:rPr>
        <w:t>08</w:t>
      </w:r>
      <w:r w:rsidRPr="00A10ADF">
        <w:rPr>
          <w:rFonts w:ascii="Times New Roman" w:eastAsia="標楷體" w:hAnsi="Times New Roman" w:cs="Times New Roman"/>
          <w:bCs/>
          <w:spacing w:val="20"/>
          <w:szCs w:val="24"/>
        </w:rPr>
        <w:t>至</w:t>
      </w:r>
      <w:r w:rsidRPr="00A10ADF">
        <w:rPr>
          <w:rFonts w:ascii="Times New Roman" w:eastAsia="標楷體" w:hAnsi="Times New Roman" w:cs="Times New Roman"/>
          <w:bCs/>
          <w:spacing w:val="20"/>
          <w:szCs w:val="24"/>
        </w:rPr>
        <w:t>2011</w:t>
      </w:r>
      <w:r w:rsidR="00590B7A">
        <w:rPr>
          <w:rFonts w:ascii="Times New Roman" w:eastAsia="標楷體" w:hAnsi="Times New Roman" w:cs="Times New Roman"/>
          <w:bCs/>
          <w:spacing w:val="20"/>
          <w:szCs w:val="24"/>
        </w:rPr>
        <w:t>/</w:t>
      </w:r>
      <w:r w:rsidRPr="00A10ADF">
        <w:rPr>
          <w:rFonts w:ascii="Times New Roman" w:eastAsia="標楷體" w:hAnsi="Times New Roman" w:cs="Times New Roman"/>
          <w:bCs/>
          <w:spacing w:val="20"/>
          <w:szCs w:val="24"/>
        </w:rPr>
        <w:t>12</w:t>
      </w:r>
      <w:r w:rsidRPr="00A10ADF">
        <w:rPr>
          <w:rFonts w:ascii="Times New Roman" w:eastAsia="標楷體" w:hAnsi="Times New Roman" w:cs="Times New Roman"/>
          <w:bCs/>
          <w:spacing w:val="20"/>
          <w:szCs w:val="24"/>
        </w:rPr>
        <w:t>課稅年度利得稅評稅時，</w:t>
      </w:r>
      <w:r w:rsidRPr="00A10ADF">
        <w:rPr>
          <w:rFonts w:ascii="Times New Roman" w:eastAsia="標楷體" w:hAnsi="Times New Roman" w:cs="Times New Roman"/>
          <w:bCs/>
          <w:spacing w:val="20"/>
          <w:szCs w:val="24"/>
          <w:lang w:val="en-GB"/>
        </w:rPr>
        <w:t>已給予她扣除估計在買賣物業時所支付的一般開支，包括律師費（</w:t>
      </w:r>
      <w:r w:rsidRPr="00A10ADF">
        <w:rPr>
          <w:rFonts w:ascii="Times New Roman" w:eastAsia="標楷體" w:hAnsi="Times New Roman" w:cs="Times New Roman"/>
          <w:bCs/>
          <w:spacing w:val="20"/>
          <w:szCs w:val="24"/>
          <w:lang w:val="en-GB" w:eastAsia="zh-HK"/>
        </w:rPr>
        <w:t>以劃一款額</w:t>
      </w:r>
      <w:r w:rsidRPr="00A10ADF">
        <w:rPr>
          <w:rFonts w:ascii="Times New Roman" w:eastAsia="標楷體" w:hAnsi="Times New Roman" w:cs="Times New Roman"/>
          <w:bCs/>
          <w:spacing w:val="20"/>
          <w:szCs w:val="24"/>
          <w:lang w:val="en-GB"/>
        </w:rPr>
        <w:t>6,000</w:t>
      </w:r>
      <w:r w:rsidRPr="00A10ADF">
        <w:rPr>
          <w:rFonts w:ascii="Times New Roman" w:eastAsia="標楷體" w:hAnsi="Times New Roman" w:cs="Times New Roman"/>
          <w:bCs/>
          <w:spacing w:val="20"/>
          <w:szCs w:val="24"/>
          <w:lang w:val="en-GB" w:eastAsia="zh-HK"/>
        </w:rPr>
        <w:t>元計算</w:t>
      </w:r>
      <w:r w:rsidRPr="00A10ADF">
        <w:rPr>
          <w:rFonts w:ascii="Times New Roman" w:eastAsia="標楷體" w:hAnsi="Times New Roman" w:cs="Times New Roman"/>
          <w:bCs/>
          <w:spacing w:val="20"/>
          <w:szCs w:val="24"/>
          <w:lang w:val="en-GB"/>
        </w:rPr>
        <w:t>）</w:t>
      </w:r>
      <w:r w:rsidRPr="00A10ADF">
        <w:rPr>
          <w:rFonts w:ascii="Times New Roman" w:eastAsia="標楷體" w:hAnsi="Times New Roman" w:cs="Times New Roman"/>
          <w:bCs/>
          <w:spacing w:val="20"/>
          <w:szCs w:val="24"/>
          <w:lang w:val="en-GB" w:eastAsia="zh-HK"/>
        </w:rPr>
        <w:t>、</w:t>
      </w:r>
      <w:r w:rsidRPr="00A10ADF">
        <w:rPr>
          <w:rFonts w:ascii="Times New Roman" w:eastAsia="標楷體" w:hAnsi="Times New Roman" w:cs="Times New Roman"/>
          <w:bCs/>
          <w:spacing w:val="20"/>
          <w:szCs w:val="24"/>
          <w:lang w:val="en-GB"/>
        </w:rPr>
        <w:t>印花稅（</w:t>
      </w:r>
      <w:r w:rsidRPr="00A10ADF">
        <w:rPr>
          <w:rFonts w:ascii="Times New Roman" w:eastAsia="標楷體" w:hAnsi="Times New Roman" w:cs="Times New Roman"/>
          <w:bCs/>
          <w:spacing w:val="20"/>
          <w:szCs w:val="24"/>
          <w:lang w:val="en-GB" w:eastAsia="zh-HK"/>
        </w:rPr>
        <w:t>按實際情況計算）</w:t>
      </w:r>
      <w:r w:rsidRPr="00A10ADF">
        <w:rPr>
          <w:rFonts w:ascii="Times New Roman" w:eastAsia="標楷體" w:hAnsi="Times New Roman" w:cs="Times New Roman"/>
          <w:bCs/>
          <w:spacing w:val="20"/>
          <w:szCs w:val="24"/>
          <w:lang w:val="en-GB"/>
        </w:rPr>
        <w:t>、</w:t>
      </w:r>
      <w:r w:rsidRPr="00A10ADF">
        <w:rPr>
          <w:rFonts w:ascii="Times New Roman" w:eastAsia="標楷體" w:hAnsi="Times New Roman" w:cs="Times New Roman"/>
          <w:bCs/>
          <w:spacing w:val="20"/>
          <w:szCs w:val="24"/>
          <w:lang w:val="en-GB" w:eastAsia="zh-HK"/>
        </w:rPr>
        <w:t>地產</w:t>
      </w:r>
      <w:r w:rsidRPr="00A10ADF">
        <w:rPr>
          <w:rFonts w:ascii="Times New Roman" w:eastAsia="標楷體" w:hAnsi="Times New Roman" w:cs="Times New Roman"/>
          <w:bCs/>
          <w:spacing w:val="20"/>
          <w:szCs w:val="24"/>
          <w:lang w:val="en-GB"/>
        </w:rPr>
        <w:t>代理佣金（</w:t>
      </w:r>
      <w:r w:rsidRPr="00A10ADF">
        <w:rPr>
          <w:rFonts w:ascii="Times New Roman" w:eastAsia="標楷體" w:hAnsi="Times New Roman" w:cs="Times New Roman"/>
          <w:bCs/>
          <w:spacing w:val="20"/>
          <w:szCs w:val="24"/>
          <w:lang w:val="en-GB" w:eastAsia="zh-HK"/>
        </w:rPr>
        <w:t>按買入及售出價</w:t>
      </w:r>
      <w:r w:rsidRPr="00A10ADF">
        <w:rPr>
          <w:rFonts w:ascii="Times New Roman" w:eastAsia="標楷體" w:hAnsi="Times New Roman" w:cs="Times New Roman"/>
          <w:bCs/>
          <w:spacing w:val="20"/>
          <w:szCs w:val="24"/>
          <w:lang w:val="en-GB"/>
        </w:rPr>
        <w:t>1%</w:t>
      </w:r>
      <w:r w:rsidRPr="00A10ADF">
        <w:rPr>
          <w:rFonts w:ascii="Times New Roman" w:eastAsia="標楷體" w:hAnsi="Times New Roman" w:cs="Times New Roman"/>
          <w:bCs/>
          <w:spacing w:val="20"/>
          <w:szCs w:val="24"/>
          <w:lang w:val="en-GB" w:eastAsia="zh-HK"/>
        </w:rPr>
        <w:t>計算）</w:t>
      </w:r>
      <w:r w:rsidRPr="00A10ADF">
        <w:rPr>
          <w:rFonts w:ascii="Times New Roman" w:eastAsia="標楷體" w:hAnsi="Times New Roman" w:cs="Times New Roman"/>
          <w:bCs/>
          <w:spacing w:val="20"/>
          <w:szCs w:val="24"/>
          <w:lang w:val="en-GB"/>
        </w:rPr>
        <w:t>、裝修費（</w:t>
      </w:r>
      <w:r w:rsidRPr="00A10ADF">
        <w:rPr>
          <w:rFonts w:ascii="Times New Roman" w:eastAsia="標楷體" w:hAnsi="Times New Roman" w:cs="Times New Roman"/>
          <w:bCs/>
          <w:spacing w:val="20"/>
          <w:szCs w:val="24"/>
          <w:lang w:val="en-GB" w:eastAsia="zh-HK"/>
        </w:rPr>
        <w:t>按持有期酌情劃一款額</w:t>
      </w:r>
      <w:r w:rsidRPr="00A10ADF">
        <w:rPr>
          <w:rFonts w:ascii="Times New Roman" w:eastAsia="標楷體" w:hAnsi="Times New Roman" w:cs="Times New Roman"/>
          <w:bCs/>
          <w:spacing w:val="20"/>
          <w:szCs w:val="24"/>
          <w:lang w:val="en-GB"/>
        </w:rPr>
        <w:t>100,000</w:t>
      </w:r>
      <w:r w:rsidRPr="00A10ADF">
        <w:rPr>
          <w:rFonts w:ascii="Times New Roman" w:eastAsia="標楷體" w:hAnsi="Times New Roman" w:cs="Times New Roman"/>
          <w:bCs/>
          <w:spacing w:val="20"/>
          <w:szCs w:val="24"/>
          <w:lang w:val="en-GB" w:eastAsia="zh-HK"/>
        </w:rPr>
        <w:t>元計算）</w:t>
      </w:r>
      <w:r w:rsidRPr="00A10ADF">
        <w:rPr>
          <w:rFonts w:ascii="Times New Roman" w:eastAsia="標楷體" w:hAnsi="Times New Roman" w:cs="Times New Roman"/>
          <w:bCs/>
          <w:spacing w:val="20"/>
          <w:szCs w:val="24"/>
          <w:lang w:val="en-GB"/>
        </w:rPr>
        <w:t>及利息支出（</w:t>
      </w:r>
      <w:r w:rsidRPr="00A10ADF">
        <w:rPr>
          <w:rFonts w:ascii="Times New Roman" w:eastAsia="標楷體" w:hAnsi="Times New Roman" w:cs="Times New Roman"/>
          <w:bCs/>
          <w:spacing w:val="20"/>
          <w:szCs w:val="24"/>
          <w:lang w:val="en-GB" w:eastAsia="zh-HK"/>
        </w:rPr>
        <w:t>按買入價及銀行利</w:t>
      </w:r>
      <w:r w:rsidRPr="00A10ADF">
        <w:rPr>
          <w:rFonts w:ascii="Times New Roman" w:eastAsia="標楷體" w:hAnsi="Times New Roman" w:cs="Times New Roman"/>
          <w:bCs/>
          <w:spacing w:val="20"/>
          <w:szCs w:val="24"/>
          <w:lang w:val="en-GB"/>
        </w:rPr>
        <w:t>率</w:t>
      </w:r>
      <w:r w:rsidRPr="00A10ADF">
        <w:rPr>
          <w:rFonts w:ascii="Times New Roman" w:eastAsia="標楷體" w:hAnsi="Times New Roman" w:cs="Times New Roman"/>
          <w:bCs/>
          <w:spacing w:val="20"/>
          <w:szCs w:val="24"/>
          <w:lang w:val="en-GB" w:eastAsia="zh-HK"/>
        </w:rPr>
        <w:t>計算）</w:t>
      </w:r>
      <w:r w:rsidRPr="00A10ADF">
        <w:rPr>
          <w:rFonts w:ascii="Times New Roman" w:eastAsia="標楷體" w:hAnsi="Times New Roman" w:cs="Times New Roman"/>
          <w:bCs/>
          <w:spacing w:val="20"/>
          <w:szCs w:val="24"/>
          <w:lang w:eastAsia="zh-HK"/>
        </w:rPr>
        <w:t>。</w:t>
      </w:r>
    </w:p>
    <w:p w:rsidR="00BC46EA" w:rsidRPr="00A10ADF" w:rsidRDefault="00BC46EA" w:rsidP="00884AA3">
      <w:pPr>
        <w:pStyle w:val="ac"/>
        <w:overflowPunct w:val="0"/>
        <w:autoSpaceDE w:val="0"/>
        <w:autoSpaceDN w:val="0"/>
        <w:rPr>
          <w:rFonts w:ascii="Times New Roman" w:eastAsia="標楷體" w:hAnsi="Times New Roman" w:cs="Times New Roman"/>
          <w:bCs/>
          <w:spacing w:val="20"/>
          <w:szCs w:val="24"/>
          <w:lang w:val="en-GB"/>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lang w:val="en-GB"/>
        </w:rPr>
      </w:pPr>
      <w:r w:rsidRPr="00A10ADF">
        <w:rPr>
          <w:rFonts w:ascii="Times New Roman" w:eastAsia="標楷體" w:hAnsi="Times New Roman" w:cs="Times New Roman"/>
          <w:spacing w:val="20"/>
          <w:szCs w:val="24"/>
          <w:lang w:eastAsia="zh-HK"/>
        </w:rPr>
        <w:t>上訴人</w:t>
      </w:r>
      <w:r w:rsidRPr="00A10ADF">
        <w:rPr>
          <w:rFonts w:ascii="Times New Roman" w:eastAsia="標楷體" w:hAnsi="Times New Roman" w:cs="Times New Roman"/>
          <w:bCs/>
          <w:spacing w:val="20"/>
          <w:szCs w:val="24"/>
          <w:lang w:eastAsia="zh-HK"/>
        </w:rPr>
        <w:t>就</w:t>
      </w:r>
      <w:r w:rsidRPr="00A10ADF">
        <w:rPr>
          <w:rFonts w:ascii="Times New Roman" w:eastAsia="標楷體" w:hAnsi="Times New Roman" w:cs="Times New Roman"/>
          <w:bCs/>
          <w:spacing w:val="20"/>
          <w:szCs w:val="24"/>
        </w:rPr>
        <w:t>2007</w:t>
      </w:r>
      <w:r w:rsidR="00B70539">
        <w:rPr>
          <w:rFonts w:ascii="Times New Roman" w:eastAsia="標楷體" w:hAnsi="Times New Roman" w:cs="Times New Roman"/>
          <w:bCs/>
          <w:spacing w:val="20"/>
          <w:szCs w:val="24"/>
        </w:rPr>
        <w:t>/</w:t>
      </w:r>
      <w:r w:rsidRPr="00A10ADF">
        <w:rPr>
          <w:rFonts w:ascii="Times New Roman" w:eastAsia="標楷體" w:hAnsi="Times New Roman" w:cs="Times New Roman"/>
          <w:bCs/>
          <w:spacing w:val="20"/>
          <w:szCs w:val="24"/>
        </w:rPr>
        <w:t>08</w:t>
      </w:r>
      <w:r w:rsidRPr="00A10ADF">
        <w:rPr>
          <w:rFonts w:ascii="Times New Roman" w:eastAsia="標楷體" w:hAnsi="Times New Roman" w:cs="Times New Roman"/>
          <w:bCs/>
          <w:spacing w:val="20"/>
          <w:szCs w:val="24"/>
        </w:rPr>
        <w:t>至</w:t>
      </w:r>
      <w:r w:rsidRPr="00A10ADF">
        <w:rPr>
          <w:rFonts w:ascii="Times New Roman" w:eastAsia="標楷體" w:hAnsi="Times New Roman" w:cs="Times New Roman"/>
          <w:bCs/>
          <w:spacing w:val="20"/>
          <w:szCs w:val="24"/>
        </w:rPr>
        <w:t>2011</w:t>
      </w:r>
      <w:r w:rsidR="00B70539">
        <w:rPr>
          <w:rFonts w:ascii="Times New Roman" w:eastAsia="標楷體" w:hAnsi="Times New Roman" w:cs="Times New Roman"/>
          <w:bCs/>
          <w:spacing w:val="20"/>
          <w:szCs w:val="24"/>
        </w:rPr>
        <w:t>/</w:t>
      </w:r>
      <w:r w:rsidRPr="00A10ADF">
        <w:rPr>
          <w:rFonts w:ascii="Times New Roman" w:eastAsia="標楷體" w:hAnsi="Times New Roman" w:cs="Times New Roman"/>
          <w:bCs/>
          <w:spacing w:val="20"/>
          <w:szCs w:val="24"/>
        </w:rPr>
        <w:t>12</w:t>
      </w:r>
      <w:r w:rsidRPr="00A10ADF">
        <w:rPr>
          <w:rFonts w:ascii="Times New Roman" w:eastAsia="標楷體" w:hAnsi="Times New Roman" w:cs="Times New Roman"/>
          <w:bCs/>
          <w:spacing w:val="20"/>
          <w:szCs w:val="24"/>
        </w:rPr>
        <w:t>課稅年度利得稅評稅</w:t>
      </w:r>
      <w:r w:rsidRPr="00A10ADF">
        <w:rPr>
          <w:rFonts w:ascii="Times New Roman" w:eastAsia="標楷體" w:hAnsi="Times New Roman" w:cs="Times New Roman"/>
          <w:bCs/>
          <w:spacing w:val="20"/>
          <w:szCs w:val="24"/>
          <w:lang w:eastAsia="zh-HK"/>
        </w:rPr>
        <w:t>提出反對後，稅務局再分別</w:t>
      </w:r>
      <w:r w:rsidRPr="00A10ADF">
        <w:rPr>
          <w:rFonts w:ascii="Times New Roman" w:eastAsia="標楷體" w:hAnsi="Times New Roman" w:cs="Times New Roman"/>
          <w:bCs/>
          <w:spacing w:val="20"/>
          <w:szCs w:val="24"/>
        </w:rPr>
        <w:t>於</w:t>
      </w:r>
      <w:r w:rsidRPr="00A10ADF">
        <w:rPr>
          <w:rFonts w:ascii="Times New Roman" w:eastAsia="標楷體" w:hAnsi="Times New Roman" w:cs="Times New Roman"/>
          <w:bCs/>
          <w:spacing w:val="20"/>
          <w:szCs w:val="24"/>
        </w:rPr>
        <w:t>2013</w:t>
      </w:r>
      <w:r w:rsidRPr="00A10ADF">
        <w:rPr>
          <w:rFonts w:ascii="Times New Roman" w:eastAsia="標楷體" w:hAnsi="Times New Roman" w:cs="Times New Roman"/>
          <w:bCs/>
          <w:spacing w:val="20"/>
          <w:szCs w:val="24"/>
        </w:rPr>
        <w:t>年</w:t>
      </w:r>
      <w:r w:rsidRPr="00A10ADF">
        <w:rPr>
          <w:rFonts w:ascii="Times New Roman" w:eastAsia="標楷體" w:hAnsi="Times New Roman" w:cs="Times New Roman"/>
          <w:bCs/>
          <w:spacing w:val="20"/>
          <w:szCs w:val="24"/>
        </w:rPr>
        <w:t>10</w:t>
      </w:r>
      <w:r w:rsidRPr="00A10ADF">
        <w:rPr>
          <w:rFonts w:ascii="Times New Roman" w:eastAsia="標楷體" w:hAnsi="Times New Roman" w:cs="Times New Roman"/>
          <w:bCs/>
          <w:spacing w:val="20"/>
          <w:szCs w:val="24"/>
        </w:rPr>
        <w:t>月</w:t>
      </w:r>
      <w:r w:rsidRPr="00A10ADF">
        <w:rPr>
          <w:rFonts w:ascii="Times New Roman" w:eastAsia="標楷體" w:hAnsi="Times New Roman" w:cs="Times New Roman"/>
          <w:bCs/>
          <w:spacing w:val="20"/>
          <w:szCs w:val="24"/>
        </w:rPr>
        <w:t>3</w:t>
      </w:r>
      <w:r w:rsidRPr="00A10ADF">
        <w:rPr>
          <w:rFonts w:ascii="Times New Roman" w:eastAsia="標楷體" w:hAnsi="Times New Roman" w:cs="Times New Roman"/>
          <w:bCs/>
          <w:spacing w:val="20"/>
          <w:szCs w:val="24"/>
        </w:rPr>
        <w:t>日、</w:t>
      </w:r>
      <w:r w:rsidRPr="00A10ADF">
        <w:rPr>
          <w:rFonts w:ascii="Times New Roman" w:eastAsia="標楷體" w:hAnsi="Times New Roman" w:cs="Times New Roman"/>
          <w:bCs/>
          <w:spacing w:val="20"/>
          <w:szCs w:val="24"/>
        </w:rPr>
        <w:t>2014</w:t>
      </w:r>
      <w:r w:rsidRPr="00A10ADF">
        <w:rPr>
          <w:rFonts w:ascii="Times New Roman" w:eastAsia="標楷體" w:hAnsi="Times New Roman" w:cs="Times New Roman"/>
          <w:bCs/>
          <w:spacing w:val="20"/>
          <w:szCs w:val="24"/>
        </w:rPr>
        <w:t>年</w:t>
      </w:r>
      <w:r w:rsidRPr="00A10ADF">
        <w:rPr>
          <w:rFonts w:ascii="Times New Roman" w:eastAsia="標楷體" w:hAnsi="Times New Roman" w:cs="Times New Roman"/>
          <w:bCs/>
          <w:spacing w:val="20"/>
          <w:szCs w:val="24"/>
        </w:rPr>
        <w:t>4</w:t>
      </w:r>
      <w:r w:rsidRPr="00A10ADF">
        <w:rPr>
          <w:rFonts w:ascii="Times New Roman" w:eastAsia="標楷體" w:hAnsi="Times New Roman" w:cs="Times New Roman"/>
          <w:bCs/>
          <w:spacing w:val="20"/>
          <w:szCs w:val="24"/>
        </w:rPr>
        <w:t>月</w:t>
      </w:r>
      <w:r w:rsidRPr="00A10ADF">
        <w:rPr>
          <w:rFonts w:ascii="Times New Roman" w:eastAsia="標楷體" w:hAnsi="Times New Roman" w:cs="Times New Roman"/>
          <w:bCs/>
          <w:spacing w:val="20"/>
          <w:szCs w:val="24"/>
        </w:rPr>
        <w:t>7</w:t>
      </w:r>
      <w:r w:rsidRPr="00A10ADF">
        <w:rPr>
          <w:rFonts w:ascii="Times New Roman" w:eastAsia="標楷體" w:hAnsi="Times New Roman" w:cs="Times New Roman"/>
          <w:bCs/>
          <w:spacing w:val="20"/>
          <w:szCs w:val="24"/>
          <w:lang w:eastAsia="zh-HK"/>
        </w:rPr>
        <w:t>日</w:t>
      </w:r>
      <w:r w:rsidRPr="00A10ADF">
        <w:rPr>
          <w:rFonts w:ascii="Times New Roman" w:eastAsia="標楷體" w:hAnsi="Times New Roman" w:cs="Times New Roman"/>
          <w:bCs/>
          <w:spacing w:val="20"/>
          <w:szCs w:val="24"/>
          <w:lang w:val="en-GB" w:eastAsia="zh-HK"/>
        </w:rPr>
        <w:t>及</w:t>
      </w:r>
      <w:r w:rsidRPr="00A10ADF">
        <w:rPr>
          <w:rFonts w:ascii="Times New Roman" w:eastAsia="標楷體" w:hAnsi="Times New Roman" w:cs="Times New Roman"/>
          <w:bCs/>
          <w:spacing w:val="20"/>
          <w:szCs w:val="24"/>
        </w:rPr>
        <w:t>2015</w:t>
      </w:r>
      <w:r w:rsidRPr="00A10ADF">
        <w:rPr>
          <w:rFonts w:ascii="Times New Roman" w:eastAsia="標楷體" w:hAnsi="Times New Roman" w:cs="Times New Roman"/>
          <w:bCs/>
          <w:spacing w:val="20"/>
          <w:szCs w:val="24"/>
        </w:rPr>
        <w:t>年</w:t>
      </w:r>
      <w:r w:rsidRPr="00A10ADF">
        <w:rPr>
          <w:rFonts w:ascii="Times New Roman" w:eastAsia="標楷體" w:hAnsi="Times New Roman" w:cs="Times New Roman"/>
          <w:bCs/>
          <w:spacing w:val="20"/>
          <w:szCs w:val="24"/>
        </w:rPr>
        <w:t>6</w:t>
      </w:r>
      <w:r w:rsidRPr="00A10ADF">
        <w:rPr>
          <w:rFonts w:ascii="Times New Roman" w:eastAsia="標楷體" w:hAnsi="Times New Roman" w:cs="Times New Roman"/>
          <w:bCs/>
          <w:spacing w:val="20"/>
          <w:szCs w:val="24"/>
        </w:rPr>
        <w:t>月</w:t>
      </w:r>
      <w:r w:rsidRPr="00A10ADF">
        <w:rPr>
          <w:rFonts w:ascii="Times New Roman" w:eastAsia="標楷體" w:hAnsi="Times New Roman" w:cs="Times New Roman"/>
          <w:bCs/>
          <w:spacing w:val="20"/>
          <w:szCs w:val="24"/>
        </w:rPr>
        <w:t>23</w:t>
      </w:r>
      <w:r w:rsidRPr="00A10ADF">
        <w:rPr>
          <w:rFonts w:ascii="Times New Roman" w:eastAsia="標楷體" w:hAnsi="Times New Roman" w:cs="Times New Roman"/>
          <w:bCs/>
          <w:spacing w:val="20"/>
          <w:szCs w:val="24"/>
        </w:rPr>
        <w:t>日</w:t>
      </w:r>
      <w:r w:rsidRPr="00A10ADF">
        <w:rPr>
          <w:rFonts w:ascii="Times New Roman" w:eastAsia="標楷體" w:hAnsi="Times New Roman" w:cs="Times New Roman"/>
          <w:bCs/>
          <w:spacing w:val="20"/>
          <w:szCs w:val="24"/>
          <w:lang w:val="en-GB"/>
        </w:rPr>
        <w:t>向她發信要求提供她就買賣物業所招致的開支費用等資料</w:t>
      </w:r>
      <w:r w:rsidRPr="00A10ADF">
        <w:rPr>
          <w:rFonts w:ascii="Times New Roman" w:eastAsia="標楷體" w:hAnsi="Times New Roman" w:cs="Times New Roman"/>
          <w:bCs/>
          <w:spacing w:val="20"/>
          <w:szCs w:val="24"/>
          <w:lang w:val="en-GB" w:eastAsia="zh-HK"/>
        </w:rPr>
        <w:t>。</w:t>
      </w:r>
    </w:p>
    <w:p w:rsidR="00BC46EA" w:rsidRPr="00A10ADF" w:rsidRDefault="00BC46EA" w:rsidP="00884AA3">
      <w:pPr>
        <w:pStyle w:val="ac"/>
        <w:overflowPunct w:val="0"/>
        <w:autoSpaceDE w:val="0"/>
        <w:autoSpaceDN w:val="0"/>
        <w:ind w:left="1331" w:hanging="851"/>
        <w:rPr>
          <w:rFonts w:ascii="Times New Roman" w:eastAsia="標楷體" w:hAnsi="Times New Roman" w:cs="Times New Roman"/>
          <w:bCs/>
          <w:spacing w:val="20"/>
          <w:szCs w:val="24"/>
          <w:lang w:val="en-GB"/>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lang w:val="en-GB"/>
        </w:rPr>
      </w:pPr>
      <w:r w:rsidRPr="00A10ADF">
        <w:rPr>
          <w:rFonts w:ascii="Times New Roman" w:eastAsia="標楷體" w:hAnsi="Times New Roman" w:cs="Times New Roman"/>
          <w:bCs/>
          <w:spacing w:val="20"/>
          <w:szCs w:val="24"/>
          <w:lang w:val="en-GB" w:eastAsia="zh-HK"/>
        </w:rPr>
        <w:t>除了純粹的聲稱外，</w:t>
      </w:r>
      <w:r w:rsidRPr="00A10ADF">
        <w:rPr>
          <w:rFonts w:ascii="Times New Roman" w:eastAsia="標楷體" w:hAnsi="Times New Roman" w:cs="Times New Roman"/>
          <w:spacing w:val="20"/>
          <w:szCs w:val="24"/>
          <w:lang w:eastAsia="zh-HK"/>
        </w:rPr>
        <w:t>上訴人一直</w:t>
      </w:r>
      <w:r w:rsidRPr="00A10ADF">
        <w:rPr>
          <w:rFonts w:ascii="Times New Roman" w:eastAsia="標楷體" w:hAnsi="Times New Roman" w:cs="Times New Roman"/>
          <w:bCs/>
          <w:spacing w:val="20"/>
          <w:szCs w:val="24"/>
          <w:lang w:val="en-GB" w:eastAsia="zh-HK"/>
        </w:rPr>
        <w:t>沒有提供足夠資料或文件證明她曾支付的開支及實際款額。</w:t>
      </w:r>
      <w:r w:rsidRPr="00A10ADF">
        <w:rPr>
          <w:rFonts w:ascii="Times New Roman" w:eastAsia="標楷體" w:hAnsi="Times New Roman" w:cs="Times New Roman"/>
          <w:bCs/>
          <w:spacing w:val="20"/>
          <w:szCs w:val="24"/>
          <w:lang w:val="en-GB"/>
        </w:rPr>
        <w:t>儘管如此</w:t>
      </w:r>
      <w:r w:rsidRPr="00A10ADF">
        <w:rPr>
          <w:rFonts w:ascii="Times New Roman" w:eastAsia="標楷體" w:hAnsi="Times New Roman" w:cs="Times New Roman"/>
          <w:bCs/>
          <w:spacing w:val="20"/>
          <w:szCs w:val="24"/>
        </w:rPr>
        <w:t>，</w:t>
      </w:r>
      <w:r w:rsidRPr="00A10ADF">
        <w:rPr>
          <w:rFonts w:ascii="Times New Roman" w:eastAsia="標楷體" w:hAnsi="Times New Roman" w:cs="Times New Roman"/>
          <w:bCs/>
          <w:spacing w:val="20"/>
          <w:szCs w:val="24"/>
          <w:lang w:eastAsia="zh-HK"/>
        </w:rPr>
        <w:t>稅務局局長於決定書中，已根據評稅主任在土地註冊處及銀行取得的資料</w:t>
      </w:r>
      <w:r w:rsidRPr="00A10ADF">
        <w:rPr>
          <w:rFonts w:ascii="Times New Roman" w:eastAsia="標楷體" w:hAnsi="Times New Roman" w:cs="Times New Roman"/>
          <w:bCs/>
          <w:spacing w:val="20"/>
          <w:szCs w:val="24"/>
          <w:lang w:val="en-GB"/>
        </w:rPr>
        <w:t>調整物業</w:t>
      </w:r>
      <w:r w:rsidRPr="00A10ADF">
        <w:rPr>
          <w:rFonts w:ascii="Times New Roman" w:eastAsia="標楷體" w:hAnsi="Times New Roman" w:cs="Times New Roman"/>
          <w:bCs/>
          <w:spacing w:val="20"/>
          <w:szCs w:val="24"/>
          <w:lang w:val="en-GB"/>
        </w:rPr>
        <w:t>3</w:t>
      </w:r>
      <w:r w:rsidRPr="00A10ADF">
        <w:rPr>
          <w:rFonts w:ascii="Times New Roman" w:eastAsia="標楷體" w:hAnsi="Times New Roman" w:cs="Times New Roman"/>
          <w:bCs/>
          <w:spacing w:val="20"/>
          <w:szCs w:val="24"/>
          <w:lang w:val="en-GB"/>
        </w:rPr>
        <w:t>及物業</w:t>
      </w:r>
      <w:r w:rsidRPr="00A10ADF">
        <w:rPr>
          <w:rFonts w:ascii="Times New Roman" w:eastAsia="標楷體" w:hAnsi="Times New Roman" w:cs="Times New Roman"/>
          <w:bCs/>
          <w:spacing w:val="20"/>
          <w:szCs w:val="24"/>
          <w:lang w:val="en-GB"/>
        </w:rPr>
        <w:t>10</w:t>
      </w:r>
      <w:r w:rsidRPr="00A10ADF">
        <w:rPr>
          <w:rFonts w:ascii="Times New Roman" w:eastAsia="標楷體" w:hAnsi="Times New Roman" w:cs="Times New Roman"/>
          <w:bCs/>
          <w:spacing w:val="20"/>
          <w:szCs w:val="24"/>
          <w:lang w:val="en-GB"/>
        </w:rPr>
        <w:t>的</w:t>
      </w:r>
      <w:r w:rsidRPr="00A10ADF">
        <w:rPr>
          <w:rFonts w:ascii="Times New Roman" w:eastAsia="標楷體" w:hAnsi="Times New Roman" w:cs="Times New Roman"/>
          <w:bCs/>
          <w:spacing w:val="20"/>
          <w:szCs w:val="24"/>
          <w:lang w:val="en-GB" w:eastAsia="zh-HK"/>
        </w:rPr>
        <w:t>賣樓</w:t>
      </w:r>
      <w:r w:rsidRPr="00A10ADF">
        <w:rPr>
          <w:rFonts w:ascii="Times New Roman" w:eastAsia="標楷體" w:hAnsi="Times New Roman" w:cs="Times New Roman"/>
          <w:bCs/>
          <w:spacing w:val="20"/>
          <w:szCs w:val="24"/>
          <w:lang w:val="en-GB"/>
        </w:rPr>
        <w:t>代理佣金及物業</w:t>
      </w:r>
      <w:r w:rsidRPr="00A10ADF">
        <w:rPr>
          <w:rFonts w:ascii="Times New Roman" w:eastAsia="標楷體" w:hAnsi="Times New Roman" w:cs="Times New Roman"/>
          <w:bCs/>
          <w:spacing w:val="20"/>
          <w:szCs w:val="24"/>
          <w:lang w:val="en-GB"/>
        </w:rPr>
        <w:t>9</w:t>
      </w:r>
      <w:r w:rsidRPr="00A10ADF">
        <w:rPr>
          <w:rFonts w:ascii="Times New Roman" w:eastAsia="標楷體" w:hAnsi="Times New Roman" w:cs="Times New Roman"/>
          <w:bCs/>
          <w:spacing w:val="20"/>
          <w:szCs w:val="24"/>
          <w:lang w:val="en-GB"/>
        </w:rPr>
        <w:t>至</w:t>
      </w:r>
      <w:r w:rsidRPr="00A10ADF">
        <w:rPr>
          <w:rFonts w:ascii="Times New Roman" w:eastAsia="標楷體" w:hAnsi="Times New Roman" w:cs="Times New Roman"/>
          <w:bCs/>
          <w:spacing w:val="20"/>
          <w:szCs w:val="24"/>
          <w:lang w:val="en-GB"/>
        </w:rPr>
        <w:t>16</w:t>
      </w:r>
      <w:r w:rsidRPr="00A10ADF">
        <w:rPr>
          <w:rFonts w:ascii="Times New Roman" w:eastAsia="標楷體" w:hAnsi="Times New Roman" w:cs="Times New Roman"/>
          <w:bCs/>
          <w:spacing w:val="20"/>
          <w:szCs w:val="24"/>
          <w:lang w:val="en-GB"/>
        </w:rPr>
        <w:t>的利息、按揭火險及提前還款收費。</w:t>
      </w:r>
      <w:r w:rsidRPr="00A10ADF">
        <w:rPr>
          <w:rFonts w:ascii="Times New Roman" w:eastAsia="標楷體" w:hAnsi="Times New Roman" w:cs="Times New Roman"/>
          <w:spacing w:val="20"/>
          <w:szCs w:val="24"/>
          <w:lang w:eastAsia="zh-HK"/>
        </w:rPr>
        <w:t>有關</w:t>
      </w:r>
      <w:r w:rsidRPr="00A10ADF">
        <w:rPr>
          <w:rFonts w:ascii="Times New Roman" w:eastAsia="標楷體" w:hAnsi="Times New Roman" w:cs="Times New Roman"/>
          <w:bCs/>
          <w:spacing w:val="20"/>
          <w:szCs w:val="24"/>
          <w:lang w:eastAsia="zh-HK"/>
        </w:rPr>
        <w:t>決定書中給予買賣物業開支扣除的詳細計算，列於</w:t>
      </w:r>
      <w:r w:rsidRPr="00A10ADF">
        <w:rPr>
          <w:rFonts w:ascii="Times New Roman" w:eastAsia="標楷體" w:hAnsi="Times New Roman" w:cs="Times New Roman"/>
          <w:bCs/>
          <w:spacing w:val="20"/>
          <w:szCs w:val="24"/>
        </w:rPr>
        <w:t>B1</w:t>
      </w:r>
      <w:r w:rsidR="00137B50" w:rsidRPr="00A10ADF">
        <w:rPr>
          <w:rFonts w:ascii="Times New Roman" w:eastAsia="標楷體" w:hAnsi="Times New Roman" w:cs="Times New Roman"/>
          <w:bCs/>
          <w:spacing w:val="20"/>
          <w:szCs w:val="24"/>
        </w:rPr>
        <w:t>-</w:t>
      </w:r>
      <w:r w:rsidRPr="00A10ADF">
        <w:rPr>
          <w:rFonts w:ascii="Times New Roman" w:eastAsia="標楷體" w:hAnsi="Times New Roman" w:cs="Times New Roman"/>
          <w:bCs/>
          <w:spacing w:val="20"/>
          <w:szCs w:val="24"/>
        </w:rPr>
        <w:t>14-15</w:t>
      </w:r>
      <w:r w:rsidRPr="00A10ADF">
        <w:rPr>
          <w:rFonts w:ascii="Times New Roman" w:eastAsia="標楷體" w:hAnsi="Times New Roman" w:cs="Times New Roman"/>
          <w:bCs/>
          <w:spacing w:val="20"/>
          <w:szCs w:val="24"/>
          <w:lang w:eastAsia="zh-HK"/>
        </w:rPr>
        <w:t>第</w:t>
      </w:r>
      <w:r w:rsidRPr="00A10ADF">
        <w:rPr>
          <w:rFonts w:ascii="Times New Roman" w:eastAsia="標楷體" w:hAnsi="Times New Roman" w:cs="Times New Roman"/>
          <w:bCs/>
          <w:spacing w:val="20"/>
          <w:szCs w:val="24"/>
          <w:lang w:eastAsia="zh-HK"/>
        </w:rPr>
        <w:t>1(</w:t>
      </w:r>
      <w:r w:rsidRPr="00A10ADF">
        <w:rPr>
          <w:rFonts w:ascii="Times New Roman" w:eastAsia="標楷體" w:hAnsi="Times New Roman" w:cs="Times New Roman"/>
          <w:bCs/>
          <w:spacing w:val="20"/>
          <w:szCs w:val="24"/>
        </w:rPr>
        <w:t>17)</w:t>
      </w:r>
      <w:r w:rsidRPr="00A10ADF">
        <w:rPr>
          <w:rFonts w:ascii="Times New Roman" w:eastAsia="標楷體" w:hAnsi="Times New Roman" w:cs="Times New Roman"/>
          <w:bCs/>
          <w:spacing w:val="20"/>
          <w:szCs w:val="24"/>
          <w:lang w:eastAsia="zh-HK"/>
        </w:rPr>
        <w:t>段及</w:t>
      </w:r>
      <w:r w:rsidRPr="00A10ADF">
        <w:rPr>
          <w:rFonts w:ascii="Times New Roman" w:eastAsia="標楷體" w:hAnsi="Times New Roman" w:cs="Times New Roman"/>
          <w:bCs/>
          <w:spacing w:val="20"/>
          <w:szCs w:val="24"/>
        </w:rPr>
        <w:t>R1</w:t>
      </w:r>
      <w:r w:rsidR="00137B50" w:rsidRPr="00A10ADF">
        <w:rPr>
          <w:rFonts w:ascii="Times New Roman" w:eastAsia="標楷體" w:hAnsi="Times New Roman" w:cs="Times New Roman"/>
          <w:bCs/>
          <w:spacing w:val="20"/>
          <w:szCs w:val="24"/>
        </w:rPr>
        <w:t>-</w:t>
      </w:r>
      <w:r w:rsidRPr="00A10ADF">
        <w:rPr>
          <w:rFonts w:ascii="Times New Roman" w:eastAsia="標楷體" w:hAnsi="Times New Roman" w:cs="Times New Roman"/>
          <w:bCs/>
          <w:spacing w:val="20"/>
          <w:szCs w:val="24"/>
        </w:rPr>
        <w:t>832-834</w:t>
      </w:r>
      <w:r w:rsidRPr="00A10ADF">
        <w:rPr>
          <w:rFonts w:ascii="Times New Roman" w:eastAsia="標楷體" w:hAnsi="Times New Roman" w:cs="Times New Roman"/>
          <w:bCs/>
          <w:spacing w:val="20"/>
          <w:szCs w:val="24"/>
          <w:lang w:eastAsia="zh-HK"/>
        </w:rPr>
        <w:t>。</w:t>
      </w:r>
    </w:p>
    <w:p w:rsidR="00BC46EA" w:rsidRPr="00A10ADF" w:rsidRDefault="00BC46EA" w:rsidP="00884AA3">
      <w:pPr>
        <w:pStyle w:val="ac"/>
        <w:overflowPunct w:val="0"/>
        <w:autoSpaceDE w:val="0"/>
        <w:autoSpaceDN w:val="0"/>
        <w:ind w:left="1189" w:hanging="709"/>
        <w:rPr>
          <w:rFonts w:ascii="Times New Roman" w:eastAsia="標楷體" w:hAnsi="Times New Roman" w:cs="Times New Roman"/>
          <w:bCs/>
          <w:spacing w:val="20"/>
          <w:szCs w:val="24"/>
          <w:lang w:val="en-GB"/>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lang w:val="en-GB"/>
        </w:rPr>
      </w:pPr>
      <w:r w:rsidRPr="00A10ADF">
        <w:rPr>
          <w:rFonts w:ascii="Times New Roman" w:eastAsia="標楷體" w:hAnsi="Times New Roman" w:cs="Times New Roman"/>
          <w:bCs/>
          <w:spacing w:val="20"/>
          <w:szCs w:val="24"/>
          <w:lang w:val="en-GB" w:eastAsia="zh-HK"/>
        </w:rPr>
        <w:t>在</w:t>
      </w:r>
      <w:r w:rsidRPr="00A10ADF">
        <w:rPr>
          <w:rFonts w:ascii="Times New Roman" w:eastAsia="標楷體" w:hAnsi="Times New Roman" w:cs="Times New Roman"/>
          <w:spacing w:val="20"/>
          <w:szCs w:val="24"/>
          <w:lang w:eastAsia="zh-HK"/>
        </w:rPr>
        <w:t>上訴人</w:t>
      </w:r>
      <w:r w:rsidRPr="00A10ADF">
        <w:rPr>
          <w:rFonts w:ascii="Times New Roman" w:eastAsia="標楷體" w:hAnsi="Times New Roman" w:cs="Times New Roman"/>
          <w:bCs/>
          <w:spacing w:val="20"/>
          <w:szCs w:val="24"/>
          <w:lang w:val="en-GB" w:eastAsia="zh-HK"/>
        </w:rPr>
        <w:t>向委員會提出本上訴後，稅務局於</w:t>
      </w:r>
      <w:r w:rsidRPr="00A10ADF">
        <w:rPr>
          <w:rFonts w:ascii="Times New Roman" w:eastAsia="標楷體" w:hAnsi="Times New Roman" w:cs="Times New Roman"/>
          <w:bCs/>
          <w:spacing w:val="20"/>
          <w:szCs w:val="24"/>
          <w:lang w:val="en-GB"/>
        </w:rPr>
        <w:t>2022</w:t>
      </w:r>
      <w:r w:rsidRPr="00A10ADF">
        <w:rPr>
          <w:rFonts w:ascii="Times New Roman" w:eastAsia="標楷體" w:hAnsi="Times New Roman" w:cs="Times New Roman"/>
          <w:bCs/>
          <w:spacing w:val="20"/>
          <w:szCs w:val="24"/>
          <w:lang w:val="en-GB" w:eastAsia="zh-HK"/>
        </w:rPr>
        <w:t>年</w:t>
      </w:r>
      <w:r w:rsidRPr="00A10ADF">
        <w:rPr>
          <w:rFonts w:ascii="Times New Roman" w:eastAsia="標楷體" w:hAnsi="Times New Roman" w:cs="Times New Roman"/>
          <w:bCs/>
          <w:spacing w:val="20"/>
          <w:szCs w:val="24"/>
          <w:lang w:val="en-GB"/>
        </w:rPr>
        <w:t>6</w:t>
      </w:r>
      <w:r w:rsidRPr="00A10ADF">
        <w:rPr>
          <w:rFonts w:ascii="Times New Roman" w:eastAsia="標楷體" w:hAnsi="Times New Roman" w:cs="Times New Roman"/>
          <w:bCs/>
          <w:spacing w:val="20"/>
          <w:szCs w:val="24"/>
          <w:lang w:val="en-GB" w:eastAsia="zh-HK"/>
        </w:rPr>
        <w:t>月</w:t>
      </w:r>
      <w:r w:rsidRPr="00A10ADF">
        <w:rPr>
          <w:rFonts w:ascii="Times New Roman" w:eastAsia="標楷體" w:hAnsi="Times New Roman" w:cs="Times New Roman"/>
          <w:bCs/>
          <w:spacing w:val="20"/>
          <w:szCs w:val="24"/>
          <w:lang w:val="en-GB"/>
        </w:rPr>
        <w:t>22</w:t>
      </w:r>
      <w:r w:rsidRPr="00A10ADF">
        <w:rPr>
          <w:rFonts w:ascii="Times New Roman" w:eastAsia="標楷體" w:hAnsi="Times New Roman" w:cs="Times New Roman"/>
          <w:bCs/>
          <w:spacing w:val="20"/>
          <w:szCs w:val="24"/>
          <w:lang w:val="en-GB" w:eastAsia="zh-HK"/>
        </w:rPr>
        <w:t>日再次要求她</w:t>
      </w:r>
      <w:r w:rsidRPr="00A10ADF">
        <w:rPr>
          <w:rFonts w:ascii="Times New Roman" w:eastAsia="標楷體" w:hAnsi="Times New Roman" w:cs="Times New Roman"/>
          <w:bCs/>
          <w:spacing w:val="20"/>
          <w:szCs w:val="24"/>
          <w:lang w:val="en-GB"/>
        </w:rPr>
        <w:t>就</w:t>
      </w:r>
      <w:r w:rsidRPr="00A10ADF">
        <w:rPr>
          <w:rFonts w:ascii="Times New Roman" w:eastAsia="標楷體" w:hAnsi="Times New Roman" w:cs="Times New Roman"/>
          <w:bCs/>
          <w:spacing w:val="20"/>
          <w:szCs w:val="24"/>
          <w:lang w:val="en-GB" w:eastAsia="zh-HK"/>
        </w:rPr>
        <w:t>買賣</w:t>
      </w:r>
      <w:r w:rsidRPr="00A10ADF">
        <w:rPr>
          <w:rFonts w:ascii="Times New Roman" w:eastAsia="標楷體" w:hAnsi="Times New Roman" w:cs="Times New Roman"/>
          <w:bCs/>
          <w:spacing w:val="20"/>
          <w:szCs w:val="24"/>
          <w:lang w:val="en-GB"/>
        </w:rPr>
        <w:t>物業所招致的開支提供資料</w:t>
      </w:r>
      <w:r w:rsidRPr="00A10ADF">
        <w:rPr>
          <w:rFonts w:ascii="Times New Roman" w:eastAsia="標楷體" w:hAnsi="Times New Roman" w:cs="Times New Roman"/>
          <w:bCs/>
          <w:spacing w:val="20"/>
          <w:szCs w:val="24"/>
          <w:lang w:val="en-GB" w:eastAsia="zh-HK"/>
        </w:rPr>
        <w:t>。最後</w:t>
      </w:r>
      <w:r w:rsidRPr="00A10ADF">
        <w:rPr>
          <w:rFonts w:ascii="Times New Roman" w:eastAsia="標楷體" w:hAnsi="Times New Roman" w:cs="Times New Roman"/>
          <w:spacing w:val="20"/>
          <w:szCs w:val="24"/>
          <w:lang w:eastAsia="zh-HK"/>
        </w:rPr>
        <w:t>上訴人</w:t>
      </w:r>
      <w:r w:rsidRPr="00A10ADF">
        <w:rPr>
          <w:rFonts w:ascii="Times New Roman" w:eastAsia="標楷體" w:hAnsi="Times New Roman" w:cs="Times New Roman"/>
          <w:bCs/>
          <w:spacing w:val="20"/>
          <w:szCs w:val="24"/>
          <w:lang w:eastAsia="zh-HK"/>
        </w:rPr>
        <w:t>只</w:t>
      </w:r>
      <w:r w:rsidRPr="00A10ADF">
        <w:rPr>
          <w:rFonts w:ascii="Times New Roman" w:eastAsia="標楷體" w:hAnsi="Times New Roman" w:cs="Times New Roman"/>
          <w:bCs/>
          <w:spacing w:val="20"/>
          <w:szCs w:val="24"/>
        </w:rPr>
        <w:t>提供了三份屬其他</w:t>
      </w:r>
      <w:r w:rsidRPr="00A10ADF">
        <w:rPr>
          <w:rFonts w:ascii="Times New Roman" w:eastAsia="標楷體" w:hAnsi="Times New Roman" w:cs="Times New Roman"/>
          <w:bCs/>
          <w:spacing w:val="20"/>
          <w:szCs w:val="24"/>
          <w:lang w:eastAsia="zh-HK"/>
        </w:rPr>
        <w:t>課稅年度及其他並非與</w:t>
      </w:r>
      <w:r w:rsidRPr="00A10ADF">
        <w:rPr>
          <w:rFonts w:ascii="Times New Roman" w:eastAsia="標楷體" w:hAnsi="Times New Roman" w:cs="Times New Roman"/>
          <w:bCs/>
          <w:spacing w:val="20"/>
          <w:szCs w:val="24"/>
        </w:rPr>
        <w:t>物業</w:t>
      </w:r>
      <w:r w:rsidRPr="00A10ADF">
        <w:rPr>
          <w:rFonts w:ascii="Times New Roman" w:eastAsia="標楷體" w:hAnsi="Times New Roman" w:cs="Times New Roman"/>
          <w:bCs/>
          <w:spacing w:val="20"/>
          <w:szCs w:val="24"/>
        </w:rPr>
        <w:t>1</w:t>
      </w:r>
      <w:r w:rsidRPr="00A10ADF">
        <w:rPr>
          <w:rFonts w:ascii="Times New Roman" w:eastAsia="標楷體" w:hAnsi="Times New Roman" w:cs="Times New Roman"/>
          <w:bCs/>
          <w:spacing w:val="20"/>
          <w:szCs w:val="24"/>
        </w:rPr>
        <w:t>至</w:t>
      </w:r>
      <w:r w:rsidRPr="00A10ADF">
        <w:rPr>
          <w:rFonts w:ascii="Times New Roman" w:eastAsia="標楷體" w:hAnsi="Times New Roman" w:cs="Times New Roman"/>
          <w:bCs/>
          <w:spacing w:val="20"/>
          <w:szCs w:val="24"/>
        </w:rPr>
        <w:t>17</w:t>
      </w:r>
      <w:r w:rsidRPr="00A10ADF">
        <w:rPr>
          <w:rFonts w:ascii="Times New Roman" w:eastAsia="標楷體" w:hAnsi="Times New Roman" w:cs="Times New Roman"/>
          <w:bCs/>
          <w:spacing w:val="20"/>
          <w:szCs w:val="24"/>
        </w:rPr>
        <w:t>有關的文件</w:t>
      </w:r>
      <w:r w:rsidRPr="00A10ADF">
        <w:rPr>
          <w:rFonts w:ascii="Times New Roman" w:eastAsia="標楷體" w:hAnsi="Times New Roman" w:cs="Times New Roman"/>
          <w:bCs/>
          <w:spacing w:val="20"/>
          <w:szCs w:val="24"/>
          <w:lang w:val="en-GB"/>
        </w:rPr>
        <w:t>，並指稱</w:t>
      </w:r>
      <w:r w:rsidRPr="00A10ADF">
        <w:rPr>
          <w:rFonts w:ascii="Times New Roman" w:eastAsia="標楷體" w:hAnsi="Times New Roman" w:cs="Times New Roman"/>
          <w:bCs/>
          <w:spacing w:val="20"/>
          <w:szCs w:val="24"/>
          <w:lang w:eastAsia="zh-HK"/>
        </w:rPr>
        <w:t>稅務局給予劃一款額的律師費扣減並不正確</w:t>
      </w:r>
      <w:r w:rsidRPr="00A10ADF">
        <w:rPr>
          <w:rFonts w:ascii="Times New Roman" w:eastAsia="標楷體" w:hAnsi="Times New Roman" w:cs="Times New Roman"/>
          <w:bCs/>
          <w:spacing w:val="20"/>
          <w:szCs w:val="24"/>
          <w:lang w:val="en-GB" w:eastAsia="zh-HK"/>
        </w:rPr>
        <w:t>。</w:t>
      </w:r>
      <w:r w:rsidRPr="00A10ADF">
        <w:rPr>
          <w:rFonts w:ascii="Times New Roman" w:eastAsia="標楷體" w:hAnsi="Times New Roman" w:cs="Times New Roman"/>
          <w:bCs/>
          <w:spacing w:val="20"/>
          <w:szCs w:val="24"/>
          <w:lang w:eastAsia="zh-HK"/>
        </w:rPr>
        <w:t>但是上訴人仍然沒有提供她就買</w:t>
      </w:r>
      <w:r w:rsidRPr="00A10ADF">
        <w:rPr>
          <w:rFonts w:ascii="Times New Roman" w:eastAsia="標楷體" w:hAnsi="Times New Roman" w:cs="Times New Roman"/>
          <w:bCs/>
          <w:spacing w:val="20"/>
          <w:szCs w:val="24"/>
        </w:rPr>
        <w:t>賣物業</w:t>
      </w:r>
      <w:r w:rsidRPr="00A10ADF">
        <w:rPr>
          <w:rFonts w:ascii="Times New Roman" w:eastAsia="標楷體" w:hAnsi="Times New Roman" w:cs="Times New Roman"/>
          <w:bCs/>
          <w:spacing w:val="20"/>
          <w:szCs w:val="24"/>
        </w:rPr>
        <w:t>1</w:t>
      </w:r>
      <w:r w:rsidRPr="00A10ADF">
        <w:rPr>
          <w:rFonts w:ascii="Times New Roman" w:eastAsia="標楷體" w:hAnsi="Times New Roman" w:cs="Times New Roman"/>
          <w:bCs/>
          <w:spacing w:val="20"/>
          <w:szCs w:val="24"/>
        </w:rPr>
        <w:t>至</w:t>
      </w:r>
      <w:r w:rsidRPr="00A10ADF">
        <w:rPr>
          <w:rFonts w:ascii="Times New Roman" w:eastAsia="標楷體" w:hAnsi="Times New Roman" w:cs="Times New Roman"/>
          <w:bCs/>
          <w:spacing w:val="20"/>
          <w:szCs w:val="24"/>
        </w:rPr>
        <w:t>17</w:t>
      </w:r>
      <w:r w:rsidRPr="00A10ADF">
        <w:rPr>
          <w:rFonts w:ascii="Times New Roman" w:eastAsia="標楷體" w:hAnsi="Times New Roman" w:cs="Times New Roman"/>
          <w:bCs/>
          <w:spacing w:val="20"/>
          <w:szCs w:val="24"/>
        </w:rPr>
        <w:t>時所招致開支</w:t>
      </w:r>
      <w:r w:rsidRPr="00A10ADF">
        <w:rPr>
          <w:rFonts w:ascii="Times New Roman" w:eastAsia="標楷體" w:hAnsi="Times New Roman" w:cs="Times New Roman"/>
          <w:bCs/>
          <w:spacing w:val="20"/>
          <w:szCs w:val="24"/>
          <w:lang w:eastAsia="zh-HK"/>
        </w:rPr>
        <w:t>的實際</w:t>
      </w:r>
      <w:r w:rsidRPr="00A10ADF">
        <w:rPr>
          <w:rFonts w:ascii="Times New Roman" w:eastAsia="標楷體" w:hAnsi="Times New Roman" w:cs="Times New Roman"/>
          <w:bCs/>
          <w:spacing w:val="20"/>
          <w:szCs w:val="24"/>
        </w:rPr>
        <w:t>款額資料</w:t>
      </w:r>
      <w:r w:rsidRPr="00A10ADF">
        <w:rPr>
          <w:rFonts w:ascii="Times New Roman" w:eastAsia="標楷體" w:hAnsi="Times New Roman" w:cs="Times New Roman"/>
          <w:bCs/>
          <w:spacing w:val="20"/>
          <w:szCs w:val="24"/>
          <w:lang w:eastAsia="zh-HK"/>
        </w:rPr>
        <w:t>及記錄證明</w:t>
      </w:r>
      <w:r w:rsidRPr="00A10ADF">
        <w:rPr>
          <w:rFonts w:ascii="Times New Roman" w:eastAsia="標楷體" w:hAnsi="Times New Roman" w:cs="Times New Roman"/>
          <w:bCs/>
          <w:spacing w:val="20"/>
          <w:szCs w:val="24"/>
        </w:rPr>
        <w:t>。</w:t>
      </w:r>
    </w:p>
    <w:p w:rsidR="00BC46EA" w:rsidRPr="00A10ADF" w:rsidRDefault="00BC46EA" w:rsidP="00884AA3">
      <w:pPr>
        <w:pStyle w:val="ac"/>
        <w:overflowPunct w:val="0"/>
        <w:autoSpaceDE w:val="0"/>
        <w:autoSpaceDN w:val="0"/>
        <w:ind w:left="1331" w:hanging="851"/>
        <w:rPr>
          <w:rFonts w:ascii="Times New Roman" w:eastAsia="標楷體" w:hAnsi="Times New Roman" w:cs="Times New Roman"/>
          <w:bCs/>
          <w:spacing w:val="20"/>
          <w:szCs w:val="24"/>
          <w:lang w:val="en-GB"/>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lang w:val="en-GB"/>
        </w:rPr>
      </w:pPr>
      <w:r w:rsidRPr="00A10ADF">
        <w:rPr>
          <w:rFonts w:ascii="Times New Roman" w:eastAsia="標楷體" w:hAnsi="Times New Roman" w:cs="Times New Roman"/>
          <w:bCs/>
          <w:spacing w:val="20"/>
          <w:szCs w:val="24"/>
        </w:rPr>
        <w:lastRenderedPageBreak/>
        <w:t>在該聆訊結束後，至今</w:t>
      </w:r>
      <w:r w:rsidRPr="00A10ADF">
        <w:rPr>
          <w:rFonts w:ascii="Times New Roman" w:eastAsia="標楷體" w:hAnsi="Times New Roman" w:cs="Times New Roman"/>
          <w:spacing w:val="20"/>
          <w:szCs w:val="24"/>
          <w:lang w:eastAsia="zh-HK"/>
        </w:rPr>
        <w:t>上訴人仍然</w:t>
      </w:r>
      <w:r w:rsidRPr="00A10ADF">
        <w:rPr>
          <w:rFonts w:ascii="Times New Roman" w:eastAsia="標楷體" w:hAnsi="Times New Roman" w:cs="Times New Roman"/>
          <w:bCs/>
          <w:spacing w:val="20"/>
          <w:szCs w:val="24"/>
          <w:lang w:eastAsia="zh-HK"/>
        </w:rPr>
        <w:t>沒有</w:t>
      </w:r>
      <w:r w:rsidRPr="00A10ADF">
        <w:rPr>
          <w:rFonts w:ascii="Times New Roman" w:eastAsia="標楷體" w:hAnsi="Times New Roman" w:cs="Times New Roman"/>
          <w:bCs/>
          <w:spacing w:val="20"/>
          <w:szCs w:val="24"/>
        </w:rPr>
        <w:t>提供</w:t>
      </w:r>
      <w:r w:rsidRPr="00A10ADF">
        <w:rPr>
          <w:rFonts w:ascii="Times New Roman" w:eastAsia="標楷體" w:hAnsi="Times New Roman" w:cs="Times New Roman"/>
          <w:bCs/>
          <w:spacing w:val="20"/>
          <w:szCs w:val="24"/>
          <w:lang w:eastAsia="zh-HK"/>
        </w:rPr>
        <w:t>任何文件及</w:t>
      </w:r>
      <w:r w:rsidRPr="00A10ADF">
        <w:rPr>
          <w:rFonts w:ascii="Times New Roman" w:eastAsia="標楷體" w:hAnsi="Times New Roman" w:cs="Times New Roman"/>
          <w:bCs/>
          <w:spacing w:val="20"/>
          <w:szCs w:val="24"/>
        </w:rPr>
        <w:t>詳細資料，能夠證明</w:t>
      </w:r>
      <w:r w:rsidRPr="00A10ADF">
        <w:rPr>
          <w:rFonts w:ascii="Times New Roman" w:eastAsia="標楷體" w:hAnsi="Times New Roman" w:cs="Times New Roman"/>
          <w:bCs/>
          <w:spacing w:val="20"/>
          <w:szCs w:val="24"/>
          <w:lang w:eastAsia="zh-HK"/>
        </w:rPr>
        <w:t>稅務局局長在決定書中給予的開支扣減不正確。</w:t>
      </w:r>
    </w:p>
    <w:p w:rsidR="00BC46EA" w:rsidRPr="00A10ADF" w:rsidRDefault="00BC46EA" w:rsidP="00884AA3">
      <w:pPr>
        <w:pStyle w:val="ac"/>
        <w:overflowPunct w:val="0"/>
        <w:autoSpaceDE w:val="0"/>
        <w:autoSpaceDN w:val="0"/>
        <w:ind w:left="1331" w:hanging="851"/>
        <w:rPr>
          <w:rFonts w:ascii="Times New Roman" w:eastAsia="標楷體" w:hAnsi="Times New Roman" w:cs="Times New Roman"/>
          <w:bCs/>
          <w:spacing w:val="20"/>
          <w:szCs w:val="24"/>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lang w:val="en-GB"/>
        </w:rPr>
      </w:pPr>
      <w:r w:rsidRPr="00A10ADF">
        <w:rPr>
          <w:rFonts w:ascii="Times New Roman" w:eastAsia="標楷體" w:hAnsi="Times New Roman" w:cs="Times New Roman"/>
          <w:bCs/>
          <w:spacing w:val="20"/>
          <w:szCs w:val="24"/>
          <w:lang w:val="en-GB"/>
        </w:rPr>
        <w:t>在此證據基礎上，上委員會認為上訴人不能獲得扣除更多的</w:t>
      </w:r>
      <w:r w:rsidRPr="00A10ADF">
        <w:rPr>
          <w:rFonts w:ascii="Times New Roman" w:eastAsia="標楷體" w:hAnsi="Times New Roman" w:cs="Times New Roman"/>
          <w:bCs/>
          <w:spacing w:val="20"/>
          <w:szCs w:val="24"/>
          <w:lang w:eastAsia="zh-HK"/>
        </w:rPr>
        <w:t>地產代理佣金、銀行罰息、火險及裝修費</w:t>
      </w:r>
      <w:r w:rsidRPr="00A10ADF">
        <w:rPr>
          <w:rFonts w:ascii="Times New Roman" w:eastAsia="標楷體" w:hAnsi="Times New Roman" w:cs="Times New Roman"/>
          <w:bCs/>
          <w:spacing w:val="20"/>
          <w:szCs w:val="24"/>
        </w:rPr>
        <w:t>。</w:t>
      </w:r>
    </w:p>
    <w:p w:rsidR="00BC46EA" w:rsidRPr="00A10ADF" w:rsidRDefault="00BC46EA" w:rsidP="00884AA3">
      <w:pPr>
        <w:overflowPunct w:val="0"/>
        <w:autoSpaceDE w:val="0"/>
        <w:autoSpaceDN w:val="0"/>
        <w:ind w:left="851" w:hanging="851"/>
        <w:jc w:val="both"/>
        <w:rPr>
          <w:rFonts w:ascii="Times New Roman" w:eastAsia="標楷體" w:hAnsi="Times New Roman" w:cs="Times New Roman"/>
          <w:bCs/>
          <w:spacing w:val="20"/>
          <w:szCs w:val="24"/>
          <w:lang w:val="en-GB"/>
        </w:rPr>
      </w:pPr>
    </w:p>
    <w:p w:rsidR="00BC46EA" w:rsidRPr="001B515D" w:rsidRDefault="00BC46EA" w:rsidP="00884AA3">
      <w:pPr>
        <w:tabs>
          <w:tab w:val="left" w:pos="1563"/>
        </w:tabs>
        <w:overflowPunct w:val="0"/>
        <w:autoSpaceDE w:val="0"/>
        <w:autoSpaceDN w:val="0"/>
        <w:ind w:left="759" w:hangingChars="240" w:hanging="759"/>
        <w:rPr>
          <w:rFonts w:ascii="Times New Roman" w:eastAsia="標楷體" w:hAnsi="Times New Roman" w:cs="Times New Roman"/>
          <w:b/>
          <w:bCs/>
          <w:i/>
          <w:spacing w:val="20"/>
          <w:sz w:val="28"/>
          <w:szCs w:val="28"/>
        </w:rPr>
      </w:pPr>
      <w:r w:rsidRPr="001B515D">
        <w:rPr>
          <w:rFonts w:ascii="Times New Roman" w:eastAsia="標楷體" w:hAnsi="Times New Roman" w:cs="Times New Roman"/>
          <w:b/>
          <w:bCs/>
          <w:i/>
          <w:spacing w:val="18"/>
          <w:sz w:val="28"/>
          <w:szCs w:val="28"/>
        </w:rPr>
        <w:t>(2)</w:t>
      </w:r>
      <w:r w:rsidRPr="001B515D">
        <w:rPr>
          <w:rFonts w:ascii="Times New Roman" w:eastAsia="標楷體" w:hAnsi="Times New Roman" w:cs="Times New Roman"/>
          <w:bCs/>
          <w:spacing w:val="18"/>
          <w:sz w:val="28"/>
          <w:szCs w:val="28"/>
        </w:rPr>
        <w:tab/>
      </w:r>
      <w:r w:rsidRPr="001B515D">
        <w:rPr>
          <w:rFonts w:ascii="Times New Roman" w:eastAsia="標楷體" w:hAnsi="Times New Roman" w:cs="Times New Roman"/>
          <w:b/>
          <w:bCs/>
          <w:i/>
          <w:spacing w:val="18"/>
          <w:sz w:val="28"/>
          <w:szCs w:val="28"/>
        </w:rPr>
        <w:t>物業</w:t>
      </w:r>
      <w:r w:rsidRPr="001B515D">
        <w:rPr>
          <w:rFonts w:ascii="Times New Roman" w:eastAsia="標楷體" w:hAnsi="Times New Roman" w:cs="Times New Roman"/>
          <w:b/>
          <w:bCs/>
          <w:i/>
          <w:spacing w:val="18"/>
          <w:sz w:val="28"/>
          <w:szCs w:val="28"/>
        </w:rPr>
        <w:t>1</w:t>
      </w:r>
      <w:r w:rsidRPr="001B515D">
        <w:rPr>
          <w:rFonts w:ascii="Times New Roman" w:eastAsia="標楷體" w:hAnsi="Times New Roman" w:cs="Times New Roman"/>
          <w:b/>
          <w:bCs/>
          <w:i/>
          <w:spacing w:val="18"/>
          <w:sz w:val="28"/>
          <w:szCs w:val="28"/>
        </w:rPr>
        <w:t>、</w:t>
      </w:r>
      <w:r w:rsidRPr="001B515D">
        <w:rPr>
          <w:rFonts w:ascii="Times New Roman" w:eastAsia="標楷體" w:hAnsi="Times New Roman" w:cs="Times New Roman"/>
          <w:b/>
          <w:bCs/>
          <w:i/>
          <w:spacing w:val="18"/>
          <w:sz w:val="28"/>
          <w:szCs w:val="28"/>
        </w:rPr>
        <w:t>2</w:t>
      </w:r>
      <w:r w:rsidRPr="001B515D">
        <w:rPr>
          <w:rFonts w:ascii="Times New Roman" w:eastAsia="標楷體" w:hAnsi="Times New Roman" w:cs="Times New Roman"/>
          <w:b/>
          <w:bCs/>
          <w:i/>
          <w:spacing w:val="18"/>
          <w:sz w:val="28"/>
          <w:szCs w:val="28"/>
        </w:rPr>
        <w:t>、</w:t>
      </w:r>
      <w:r w:rsidRPr="001B515D">
        <w:rPr>
          <w:rFonts w:ascii="Times New Roman" w:eastAsia="標楷體" w:hAnsi="Times New Roman" w:cs="Times New Roman"/>
          <w:b/>
          <w:bCs/>
          <w:i/>
          <w:spacing w:val="18"/>
          <w:sz w:val="28"/>
          <w:szCs w:val="28"/>
        </w:rPr>
        <w:t>7</w:t>
      </w:r>
      <w:r w:rsidRPr="001B515D">
        <w:rPr>
          <w:rFonts w:ascii="Times New Roman" w:eastAsia="標楷體" w:hAnsi="Times New Roman" w:cs="Times New Roman"/>
          <w:b/>
          <w:bCs/>
          <w:i/>
          <w:spacing w:val="18"/>
          <w:sz w:val="28"/>
          <w:szCs w:val="28"/>
        </w:rPr>
        <w:t>、</w:t>
      </w:r>
      <w:r w:rsidRPr="001B515D">
        <w:rPr>
          <w:rFonts w:ascii="Times New Roman" w:eastAsia="標楷體" w:hAnsi="Times New Roman" w:cs="Times New Roman"/>
          <w:b/>
          <w:bCs/>
          <w:i/>
          <w:spacing w:val="18"/>
          <w:sz w:val="28"/>
          <w:szCs w:val="28"/>
        </w:rPr>
        <w:t>8</w:t>
      </w:r>
      <w:r w:rsidRPr="001B515D">
        <w:rPr>
          <w:rFonts w:ascii="Times New Roman" w:eastAsia="標楷體" w:hAnsi="Times New Roman" w:cs="Times New Roman"/>
          <w:b/>
          <w:bCs/>
          <w:i/>
          <w:spacing w:val="18"/>
          <w:sz w:val="28"/>
          <w:szCs w:val="28"/>
        </w:rPr>
        <w:t>及</w:t>
      </w:r>
      <w:r w:rsidRPr="001B515D">
        <w:rPr>
          <w:rFonts w:ascii="Times New Roman" w:eastAsia="標楷體" w:hAnsi="Times New Roman" w:cs="Times New Roman"/>
          <w:b/>
          <w:bCs/>
          <w:i/>
          <w:spacing w:val="18"/>
          <w:sz w:val="28"/>
          <w:szCs w:val="28"/>
        </w:rPr>
        <w:t>17</w:t>
      </w:r>
      <w:r w:rsidRPr="001B515D">
        <w:rPr>
          <w:rFonts w:ascii="Times New Roman" w:eastAsia="標楷體" w:hAnsi="Times New Roman" w:cs="Times New Roman"/>
          <w:b/>
          <w:bCs/>
          <w:i/>
          <w:spacing w:val="18"/>
          <w:sz w:val="28"/>
          <w:szCs w:val="28"/>
        </w:rPr>
        <w:t>銀行罰息</w:t>
      </w:r>
      <w:r w:rsidRPr="001B515D">
        <w:rPr>
          <w:rFonts w:ascii="Times New Roman" w:eastAsia="標楷體" w:hAnsi="Times New Roman" w:cs="Times New Roman"/>
          <w:b/>
          <w:bCs/>
          <w:i/>
          <w:spacing w:val="18"/>
          <w:sz w:val="28"/>
          <w:szCs w:val="28"/>
        </w:rPr>
        <w:t>250,000</w:t>
      </w:r>
      <w:r w:rsidRPr="001B515D">
        <w:rPr>
          <w:rFonts w:ascii="Times New Roman" w:eastAsia="標楷體" w:hAnsi="Times New Roman" w:cs="Times New Roman"/>
          <w:b/>
          <w:bCs/>
          <w:i/>
          <w:spacing w:val="18"/>
          <w:sz w:val="28"/>
          <w:szCs w:val="28"/>
        </w:rPr>
        <w:t>元</w:t>
      </w:r>
    </w:p>
    <w:p w:rsidR="00BC46EA" w:rsidRPr="001B515D" w:rsidRDefault="00BC46EA" w:rsidP="00884AA3">
      <w:pPr>
        <w:tabs>
          <w:tab w:val="left" w:pos="1560"/>
        </w:tabs>
        <w:overflowPunct w:val="0"/>
        <w:autoSpaceDE w:val="0"/>
        <w:autoSpaceDN w:val="0"/>
        <w:ind w:left="769" w:hangingChars="240" w:hanging="769"/>
        <w:rPr>
          <w:rFonts w:ascii="Times New Roman" w:eastAsia="標楷體" w:hAnsi="Times New Roman" w:cs="Times New Roman"/>
          <w:b/>
          <w:bCs/>
          <w:i/>
          <w:spacing w:val="20"/>
          <w:sz w:val="28"/>
          <w:szCs w:val="28"/>
        </w:rPr>
      </w:pPr>
      <w:r w:rsidRPr="001B515D">
        <w:rPr>
          <w:rFonts w:ascii="Times New Roman" w:eastAsia="標楷體" w:hAnsi="Times New Roman" w:cs="Times New Roman"/>
          <w:b/>
          <w:bCs/>
          <w:i/>
          <w:spacing w:val="20"/>
          <w:sz w:val="28"/>
          <w:szCs w:val="28"/>
        </w:rPr>
        <w:tab/>
      </w:r>
      <w:r w:rsidRPr="001B515D">
        <w:rPr>
          <w:rFonts w:ascii="Times New Roman" w:eastAsia="標楷體" w:hAnsi="Times New Roman" w:cs="Times New Roman"/>
          <w:b/>
          <w:bCs/>
          <w:i/>
          <w:spacing w:val="18"/>
          <w:sz w:val="28"/>
          <w:szCs w:val="28"/>
          <w:lang w:val="en-GB"/>
        </w:rPr>
        <w:t>物業</w:t>
      </w:r>
      <w:r w:rsidRPr="001B515D">
        <w:rPr>
          <w:rFonts w:ascii="Times New Roman" w:eastAsia="標楷體" w:hAnsi="Times New Roman" w:cs="Times New Roman"/>
          <w:b/>
          <w:bCs/>
          <w:i/>
          <w:spacing w:val="18"/>
          <w:sz w:val="28"/>
          <w:szCs w:val="28"/>
          <w:lang w:val="en-GB"/>
        </w:rPr>
        <w:t>12</w:t>
      </w:r>
      <w:r w:rsidRPr="001B515D">
        <w:rPr>
          <w:rFonts w:ascii="Times New Roman" w:eastAsia="標楷體" w:hAnsi="Times New Roman" w:cs="Times New Roman"/>
          <w:b/>
          <w:bCs/>
          <w:i/>
          <w:spacing w:val="18"/>
          <w:sz w:val="28"/>
          <w:szCs w:val="28"/>
          <w:lang w:val="en-GB" w:eastAsia="zh-HK"/>
        </w:rPr>
        <w:t>租金</w:t>
      </w:r>
      <w:r w:rsidRPr="001B515D">
        <w:rPr>
          <w:rFonts w:ascii="Times New Roman" w:eastAsia="標楷體" w:hAnsi="Times New Roman" w:cs="Times New Roman"/>
          <w:b/>
          <w:bCs/>
          <w:i/>
          <w:spacing w:val="18"/>
          <w:sz w:val="28"/>
          <w:szCs w:val="28"/>
          <w:lang w:val="en-GB"/>
        </w:rPr>
        <w:t>63,000</w:t>
      </w:r>
      <w:r w:rsidRPr="001B515D">
        <w:rPr>
          <w:rFonts w:ascii="Times New Roman" w:eastAsia="標楷體" w:hAnsi="Times New Roman" w:cs="Times New Roman"/>
          <w:b/>
          <w:bCs/>
          <w:i/>
          <w:spacing w:val="18"/>
          <w:sz w:val="28"/>
          <w:szCs w:val="28"/>
          <w:lang w:val="en-GB"/>
        </w:rPr>
        <w:t>元</w:t>
      </w:r>
      <w:r w:rsidRPr="001B515D">
        <w:rPr>
          <w:rFonts w:ascii="Times New Roman" w:eastAsia="標楷體" w:hAnsi="Times New Roman" w:cs="Times New Roman"/>
          <w:b/>
          <w:bCs/>
          <w:i/>
          <w:spacing w:val="20"/>
          <w:sz w:val="28"/>
          <w:szCs w:val="28"/>
          <w:lang w:val="en-GB"/>
        </w:rPr>
        <w:t xml:space="preserve">               </w:t>
      </w:r>
    </w:p>
    <w:p w:rsidR="00BC46EA" w:rsidRPr="001B515D" w:rsidRDefault="00E25160" w:rsidP="00884AA3">
      <w:pPr>
        <w:tabs>
          <w:tab w:val="left" w:pos="1418"/>
        </w:tabs>
        <w:overflowPunct w:val="0"/>
        <w:autoSpaceDE w:val="0"/>
        <w:autoSpaceDN w:val="0"/>
        <w:ind w:left="759" w:hangingChars="240" w:hanging="759"/>
        <w:jc w:val="both"/>
        <w:rPr>
          <w:rFonts w:ascii="Times New Roman" w:eastAsia="標楷體" w:hAnsi="Times New Roman" w:cs="Times New Roman"/>
          <w:b/>
          <w:bCs/>
          <w:i/>
          <w:spacing w:val="20"/>
          <w:sz w:val="28"/>
          <w:szCs w:val="28"/>
        </w:rPr>
      </w:pPr>
      <w:r w:rsidRPr="001B515D">
        <w:rPr>
          <w:rFonts w:ascii="Times New Roman" w:eastAsia="標楷體" w:hAnsi="Times New Roman" w:cs="Times New Roman"/>
          <w:b/>
          <w:bCs/>
          <w:i/>
          <w:spacing w:val="18"/>
          <w:sz w:val="28"/>
          <w:szCs w:val="28"/>
          <w:lang w:val="en-GB"/>
        </w:rPr>
        <w:tab/>
      </w:r>
      <w:r w:rsidR="00BC46EA" w:rsidRPr="001B515D">
        <w:rPr>
          <w:rFonts w:ascii="Times New Roman" w:eastAsia="標楷體" w:hAnsi="Times New Roman" w:cs="Times New Roman"/>
          <w:b/>
          <w:bCs/>
          <w:i/>
          <w:spacing w:val="18"/>
          <w:sz w:val="28"/>
          <w:szCs w:val="28"/>
          <w:lang w:val="en-GB"/>
        </w:rPr>
        <w:t>物業</w:t>
      </w:r>
      <w:r w:rsidR="00BC46EA" w:rsidRPr="001B515D">
        <w:rPr>
          <w:rFonts w:ascii="Times New Roman" w:eastAsia="標楷體" w:hAnsi="Times New Roman" w:cs="Times New Roman"/>
          <w:b/>
          <w:bCs/>
          <w:i/>
          <w:spacing w:val="18"/>
          <w:sz w:val="28"/>
          <w:szCs w:val="28"/>
          <w:lang w:val="en-GB"/>
        </w:rPr>
        <w:t>7</w:t>
      </w:r>
      <w:r w:rsidR="00BC46EA" w:rsidRPr="001B515D">
        <w:rPr>
          <w:rFonts w:ascii="Times New Roman" w:eastAsia="標楷體" w:hAnsi="Times New Roman" w:cs="Times New Roman"/>
          <w:b/>
          <w:bCs/>
          <w:i/>
          <w:spacing w:val="18"/>
          <w:sz w:val="28"/>
          <w:szCs w:val="28"/>
          <w:lang w:val="en-GB"/>
        </w:rPr>
        <w:t>大廈維修費</w:t>
      </w:r>
      <w:r w:rsidR="00BC46EA" w:rsidRPr="001B515D">
        <w:rPr>
          <w:rFonts w:ascii="Times New Roman" w:eastAsia="標楷體" w:hAnsi="Times New Roman" w:cs="Times New Roman"/>
          <w:b/>
          <w:bCs/>
          <w:i/>
          <w:spacing w:val="18"/>
          <w:sz w:val="28"/>
          <w:szCs w:val="28"/>
          <w:lang w:val="en-GB"/>
        </w:rPr>
        <w:t>88,000</w:t>
      </w:r>
      <w:r w:rsidR="00BC46EA" w:rsidRPr="001B515D">
        <w:rPr>
          <w:rFonts w:ascii="Times New Roman" w:eastAsia="標楷體" w:hAnsi="Times New Roman" w:cs="Times New Roman"/>
          <w:b/>
          <w:bCs/>
          <w:i/>
          <w:spacing w:val="18"/>
          <w:sz w:val="28"/>
          <w:szCs w:val="28"/>
          <w:lang w:val="en-GB"/>
        </w:rPr>
        <w:t>元</w:t>
      </w:r>
      <w:r w:rsidR="00BC46EA" w:rsidRPr="001B515D">
        <w:rPr>
          <w:rFonts w:ascii="Times New Roman" w:eastAsia="標楷體" w:hAnsi="Times New Roman" w:cs="Times New Roman"/>
          <w:b/>
          <w:bCs/>
          <w:i/>
          <w:spacing w:val="20"/>
          <w:sz w:val="28"/>
          <w:szCs w:val="28"/>
        </w:rPr>
        <w:t>［上文</w:t>
      </w:r>
      <w:r w:rsidR="00BC46EA" w:rsidRPr="001B515D">
        <w:rPr>
          <w:rFonts w:ascii="Times New Roman" w:eastAsia="標楷體" w:hAnsi="Times New Roman" w:cs="Times New Roman"/>
          <w:b/>
          <w:bCs/>
          <w:i/>
          <w:spacing w:val="20"/>
          <w:sz w:val="28"/>
          <w:szCs w:val="28"/>
          <w:lang w:eastAsia="zh-HK"/>
        </w:rPr>
        <w:t>第</w:t>
      </w:r>
      <w:r w:rsidR="00BC46EA" w:rsidRPr="001B515D">
        <w:rPr>
          <w:rFonts w:ascii="Times New Roman" w:eastAsia="標楷體" w:hAnsi="Times New Roman" w:cs="Times New Roman"/>
          <w:b/>
          <w:bCs/>
          <w:i/>
          <w:spacing w:val="20"/>
          <w:sz w:val="28"/>
          <w:szCs w:val="28"/>
          <w:lang w:eastAsia="zh-HK"/>
        </w:rPr>
        <w:t>25</w:t>
      </w:r>
      <w:r w:rsidR="00BC46EA" w:rsidRPr="001B515D">
        <w:rPr>
          <w:rFonts w:ascii="Times New Roman" w:eastAsia="標楷體" w:hAnsi="Times New Roman" w:cs="Times New Roman"/>
          <w:b/>
          <w:bCs/>
          <w:i/>
          <w:spacing w:val="20"/>
          <w:sz w:val="28"/>
          <w:szCs w:val="28"/>
        </w:rPr>
        <w:t>(10)(b)</w:t>
      </w:r>
      <w:r w:rsidR="00BC46EA" w:rsidRPr="001B515D">
        <w:rPr>
          <w:rFonts w:ascii="Times New Roman" w:eastAsia="標楷體" w:hAnsi="Times New Roman" w:cs="Times New Roman"/>
          <w:b/>
          <w:bCs/>
          <w:i/>
          <w:spacing w:val="20"/>
          <w:sz w:val="28"/>
          <w:szCs w:val="28"/>
        </w:rPr>
        <w:t>段］</w:t>
      </w:r>
    </w:p>
    <w:p w:rsidR="00BC46EA" w:rsidRPr="00A10ADF" w:rsidRDefault="00BC46EA" w:rsidP="00884AA3">
      <w:pPr>
        <w:tabs>
          <w:tab w:val="left" w:pos="1418"/>
        </w:tabs>
        <w:overflowPunct w:val="0"/>
        <w:autoSpaceDE w:val="0"/>
        <w:autoSpaceDN w:val="0"/>
        <w:ind w:left="851" w:hanging="851"/>
        <w:jc w:val="both"/>
        <w:rPr>
          <w:rFonts w:ascii="Times New Roman" w:eastAsia="標楷體" w:hAnsi="Times New Roman" w:cs="Times New Roman"/>
          <w:bCs/>
          <w:spacing w:val="20"/>
          <w:szCs w:val="24"/>
        </w:rPr>
      </w:pPr>
      <w:r w:rsidRPr="00A10ADF">
        <w:rPr>
          <w:rFonts w:ascii="Times New Roman" w:eastAsia="標楷體" w:hAnsi="Times New Roman" w:cs="Times New Roman"/>
          <w:bCs/>
          <w:spacing w:val="20"/>
          <w:szCs w:val="24"/>
        </w:rPr>
        <w:tab/>
      </w:r>
      <w:r w:rsidRPr="00A10ADF">
        <w:rPr>
          <w:rFonts w:ascii="Times New Roman" w:eastAsia="標楷體" w:hAnsi="Times New Roman" w:cs="Times New Roman"/>
          <w:bCs/>
          <w:spacing w:val="20"/>
          <w:szCs w:val="24"/>
        </w:rPr>
        <w:tab/>
      </w: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rPr>
      </w:pPr>
      <w:r w:rsidRPr="00A10ADF">
        <w:rPr>
          <w:rFonts w:ascii="Times New Roman" w:eastAsia="標楷體" w:hAnsi="Times New Roman" w:cs="Times New Roman"/>
          <w:bCs/>
          <w:spacing w:val="20"/>
          <w:szCs w:val="24"/>
        </w:rPr>
        <w:t>除純粹的聲稱外，</w:t>
      </w:r>
      <w:r w:rsidRPr="00A10ADF">
        <w:rPr>
          <w:rFonts w:ascii="Times New Roman" w:eastAsia="標楷體" w:hAnsi="Times New Roman" w:cs="Times New Roman"/>
          <w:spacing w:val="20"/>
          <w:szCs w:val="24"/>
          <w:lang w:eastAsia="zh-HK"/>
        </w:rPr>
        <w:t>上訴人</w:t>
      </w:r>
      <w:r w:rsidRPr="00A10ADF">
        <w:rPr>
          <w:rFonts w:ascii="Times New Roman" w:eastAsia="標楷體" w:hAnsi="Times New Roman" w:cs="Times New Roman"/>
          <w:bCs/>
          <w:spacing w:val="20"/>
          <w:szCs w:val="24"/>
          <w:lang w:eastAsia="zh-HK"/>
        </w:rPr>
        <w:t>沒有</w:t>
      </w:r>
      <w:r w:rsidRPr="00A10ADF">
        <w:rPr>
          <w:rFonts w:ascii="Times New Roman" w:eastAsia="標楷體" w:hAnsi="Times New Roman" w:cs="Times New Roman"/>
          <w:bCs/>
          <w:spacing w:val="20"/>
          <w:szCs w:val="24"/>
        </w:rPr>
        <w:t>提供</w:t>
      </w:r>
      <w:r w:rsidRPr="00A10ADF">
        <w:rPr>
          <w:rFonts w:ascii="Times New Roman" w:eastAsia="標楷體" w:hAnsi="Times New Roman" w:cs="Times New Roman"/>
          <w:bCs/>
          <w:spacing w:val="20"/>
          <w:szCs w:val="24"/>
          <w:lang w:eastAsia="zh-HK"/>
        </w:rPr>
        <w:t>任何文件</w:t>
      </w:r>
      <w:r w:rsidRPr="00A10ADF">
        <w:rPr>
          <w:rFonts w:ascii="Times New Roman" w:eastAsia="標楷體" w:hAnsi="Times New Roman" w:cs="Times New Roman"/>
          <w:bCs/>
          <w:spacing w:val="20"/>
          <w:szCs w:val="24"/>
        </w:rPr>
        <w:t>以證明她確曾招</w:t>
      </w:r>
      <w:r w:rsidRPr="00A10ADF">
        <w:rPr>
          <w:rFonts w:ascii="Times New Roman" w:eastAsia="標楷體" w:hAnsi="Times New Roman" w:cs="Times New Roman"/>
          <w:bCs/>
          <w:spacing w:val="20"/>
          <w:szCs w:val="24"/>
          <w:lang w:eastAsia="zh-HK"/>
        </w:rPr>
        <w:t>致上述</w:t>
      </w:r>
      <w:r w:rsidRPr="00A10ADF">
        <w:rPr>
          <w:rFonts w:ascii="Times New Roman" w:eastAsia="標楷體" w:hAnsi="Times New Roman" w:cs="Times New Roman"/>
          <w:bCs/>
          <w:spacing w:val="20"/>
          <w:szCs w:val="24"/>
        </w:rPr>
        <w:t>開支，及</w:t>
      </w:r>
      <w:r w:rsidRPr="00A10ADF">
        <w:rPr>
          <w:rFonts w:ascii="Times New Roman" w:eastAsia="標楷體" w:hAnsi="Times New Roman" w:cs="Times New Roman"/>
          <w:bCs/>
          <w:spacing w:val="20"/>
          <w:szCs w:val="24"/>
          <w:lang w:eastAsia="zh-HK"/>
        </w:rPr>
        <w:t>上述</w:t>
      </w:r>
      <w:r w:rsidRPr="00A10ADF">
        <w:rPr>
          <w:rFonts w:ascii="Times New Roman" w:eastAsia="標楷體" w:hAnsi="Times New Roman" w:cs="Times New Roman"/>
          <w:bCs/>
          <w:spacing w:val="20"/>
          <w:szCs w:val="24"/>
        </w:rPr>
        <w:t>開支為出售有關物業及產生應課稅利潤而招致的。</w:t>
      </w:r>
      <w:r w:rsidRPr="00A10ADF">
        <w:rPr>
          <w:rFonts w:ascii="Times New Roman" w:eastAsia="標楷體" w:hAnsi="Times New Roman" w:cs="Times New Roman"/>
          <w:bCs/>
          <w:spacing w:val="20"/>
          <w:szCs w:val="24"/>
          <w:lang w:eastAsia="zh-HK"/>
        </w:rPr>
        <w:t>因</w:t>
      </w:r>
      <w:r w:rsidRPr="00A10ADF">
        <w:rPr>
          <w:rFonts w:ascii="Times New Roman" w:eastAsia="標楷體" w:hAnsi="Times New Roman" w:cs="Times New Roman"/>
          <w:bCs/>
          <w:spacing w:val="20"/>
          <w:szCs w:val="24"/>
        </w:rPr>
        <w:t>此，</w:t>
      </w:r>
      <w:r w:rsidRPr="00A10ADF">
        <w:rPr>
          <w:rFonts w:ascii="Times New Roman" w:eastAsia="標楷體" w:hAnsi="Times New Roman" w:cs="Times New Roman"/>
          <w:bCs/>
          <w:spacing w:val="20"/>
          <w:szCs w:val="24"/>
          <w:lang w:val="en-GB"/>
        </w:rPr>
        <w:t>根據稅例第</w:t>
      </w:r>
      <w:r w:rsidRPr="00A10ADF">
        <w:rPr>
          <w:rFonts w:ascii="Times New Roman" w:eastAsia="標楷體" w:hAnsi="Times New Roman" w:cs="Times New Roman"/>
          <w:bCs/>
          <w:spacing w:val="20"/>
          <w:szCs w:val="24"/>
          <w:lang w:val="en-GB"/>
        </w:rPr>
        <w:t>16(1)</w:t>
      </w:r>
      <w:r w:rsidRPr="00A10ADF">
        <w:rPr>
          <w:rFonts w:ascii="Times New Roman" w:eastAsia="標楷體" w:hAnsi="Times New Roman" w:cs="Times New Roman"/>
          <w:bCs/>
          <w:spacing w:val="20"/>
          <w:szCs w:val="24"/>
          <w:lang w:val="en-GB"/>
        </w:rPr>
        <w:t>條規定，</w:t>
      </w:r>
      <w:r w:rsidRPr="00A10ADF">
        <w:rPr>
          <w:rFonts w:ascii="Times New Roman" w:eastAsia="標楷體" w:hAnsi="Times New Roman" w:cs="Times New Roman"/>
          <w:bCs/>
          <w:spacing w:val="20"/>
          <w:szCs w:val="24"/>
          <w:lang w:eastAsia="zh-HK"/>
        </w:rPr>
        <w:t>她</w:t>
      </w:r>
      <w:r w:rsidRPr="00A10ADF">
        <w:rPr>
          <w:rFonts w:ascii="Times New Roman" w:eastAsia="標楷體" w:hAnsi="Times New Roman" w:cs="Times New Roman"/>
          <w:bCs/>
          <w:spacing w:val="20"/>
          <w:szCs w:val="24"/>
        </w:rPr>
        <w:t>申索的</w:t>
      </w:r>
      <w:r w:rsidRPr="00A10ADF">
        <w:rPr>
          <w:rFonts w:ascii="Times New Roman" w:eastAsia="標楷體" w:hAnsi="Times New Roman" w:cs="Times New Roman"/>
          <w:bCs/>
          <w:spacing w:val="20"/>
          <w:szCs w:val="24"/>
          <w:lang w:eastAsia="zh-HK"/>
        </w:rPr>
        <w:t>上述開支</w:t>
      </w:r>
      <w:r w:rsidRPr="00A10ADF">
        <w:rPr>
          <w:rFonts w:ascii="Times New Roman" w:eastAsia="標楷體" w:hAnsi="Times New Roman" w:cs="Times New Roman"/>
          <w:bCs/>
          <w:spacing w:val="20"/>
          <w:szCs w:val="24"/>
        </w:rPr>
        <w:t>不能從應課稅利潤中獲得扣除。</w:t>
      </w:r>
    </w:p>
    <w:p w:rsidR="00BC46EA" w:rsidRPr="00A10ADF" w:rsidRDefault="00BC46EA" w:rsidP="00884AA3">
      <w:pPr>
        <w:overflowPunct w:val="0"/>
        <w:autoSpaceDE w:val="0"/>
        <w:autoSpaceDN w:val="0"/>
        <w:ind w:left="709"/>
        <w:jc w:val="both"/>
        <w:rPr>
          <w:rFonts w:ascii="Times New Roman" w:eastAsia="標楷體" w:hAnsi="Times New Roman" w:cs="Times New Roman"/>
          <w:bCs/>
          <w:spacing w:val="20"/>
          <w:szCs w:val="24"/>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rPr>
      </w:pPr>
      <w:r w:rsidRPr="00A10ADF">
        <w:rPr>
          <w:rFonts w:ascii="Times New Roman" w:eastAsia="標楷體" w:hAnsi="Times New Roman" w:cs="Times New Roman"/>
          <w:spacing w:val="20"/>
          <w:szCs w:val="24"/>
          <w:lang w:eastAsia="zh-HK"/>
        </w:rPr>
        <w:t>上訴人聲稱在售出</w:t>
      </w:r>
      <w:r w:rsidRPr="00A10ADF">
        <w:rPr>
          <w:rFonts w:ascii="Times New Roman" w:eastAsia="標楷體" w:hAnsi="Times New Roman" w:cs="Times New Roman"/>
          <w:bCs/>
          <w:spacing w:val="20"/>
          <w:szCs w:val="24"/>
          <w:lang w:val="en-GB"/>
        </w:rPr>
        <w:t>物業</w:t>
      </w:r>
      <w:r w:rsidRPr="00A10ADF">
        <w:rPr>
          <w:rFonts w:ascii="Times New Roman" w:eastAsia="標楷體" w:hAnsi="Times New Roman" w:cs="Times New Roman"/>
          <w:bCs/>
          <w:spacing w:val="20"/>
          <w:szCs w:val="24"/>
          <w:lang w:val="en-GB"/>
        </w:rPr>
        <w:t>12</w:t>
      </w:r>
      <w:r w:rsidRPr="00A10ADF">
        <w:rPr>
          <w:rFonts w:ascii="Times New Roman" w:eastAsia="標楷體" w:hAnsi="Times New Roman" w:cs="Times New Roman"/>
          <w:bCs/>
          <w:spacing w:val="20"/>
          <w:szCs w:val="24"/>
          <w:lang w:val="en-GB"/>
        </w:rPr>
        <w:t>之後，隨即向買家租回該物業</w:t>
      </w:r>
      <w:r w:rsidRPr="00A10ADF">
        <w:rPr>
          <w:rFonts w:ascii="Times New Roman" w:eastAsia="標楷體" w:hAnsi="Times New Roman" w:cs="Times New Roman"/>
          <w:bCs/>
          <w:spacing w:val="20"/>
          <w:szCs w:val="24"/>
          <w:lang w:val="en-GB" w:eastAsia="zh-HK"/>
        </w:rPr>
        <w:t>作為</w:t>
      </w:r>
      <w:r w:rsidRPr="00A10ADF">
        <w:rPr>
          <w:rFonts w:ascii="Times New Roman" w:eastAsia="標楷體" w:hAnsi="Times New Roman" w:cs="Times New Roman"/>
          <w:bCs/>
          <w:spacing w:val="20"/>
          <w:szCs w:val="24"/>
          <w:lang w:val="en-GB"/>
        </w:rPr>
        <w:t>她與家人</w:t>
      </w:r>
      <w:r w:rsidRPr="00A10ADF">
        <w:rPr>
          <w:rFonts w:ascii="Times New Roman" w:eastAsia="標楷體" w:hAnsi="Times New Roman" w:cs="Times New Roman"/>
          <w:bCs/>
          <w:spacing w:val="20"/>
          <w:szCs w:val="24"/>
          <w:lang w:val="en-GB" w:eastAsia="zh-HK"/>
        </w:rPr>
        <w:t>的居所六個月，所支付的租金</w:t>
      </w:r>
      <w:r w:rsidRPr="00A10ADF">
        <w:rPr>
          <w:rFonts w:ascii="Times New Roman" w:eastAsia="標楷體" w:hAnsi="Times New Roman" w:cs="Times New Roman"/>
          <w:bCs/>
          <w:spacing w:val="18"/>
          <w:szCs w:val="24"/>
          <w:lang w:val="en-GB"/>
        </w:rPr>
        <w:t>63,000</w:t>
      </w:r>
      <w:r w:rsidRPr="00A10ADF">
        <w:rPr>
          <w:rFonts w:ascii="Times New Roman" w:eastAsia="標楷體" w:hAnsi="Times New Roman" w:cs="Times New Roman"/>
          <w:bCs/>
          <w:spacing w:val="18"/>
          <w:szCs w:val="24"/>
          <w:lang w:val="en-GB"/>
        </w:rPr>
        <w:t>元應從</w:t>
      </w:r>
      <w:r w:rsidRPr="00A10ADF">
        <w:rPr>
          <w:rFonts w:ascii="Times New Roman" w:eastAsia="標楷體" w:hAnsi="Times New Roman" w:cs="Times New Roman"/>
          <w:bCs/>
          <w:spacing w:val="20"/>
          <w:szCs w:val="24"/>
          <w:lang w:val="en-GB" w:eastAsia="zh-HK"/>
        </w:rPr>
        <w:t>應課稅利潤中扣除。如上文第</w:t>
      </w:r>
      <w:r w:rsidRPr="00A10ADF">
        <w:rPr>
          <w:rFonts w:ascii="Times New Roman" w:eastAsia="標楷體" w:hAnsi="Times New Roman" w:cs="Times New Roman"/>
          <w:bCs/>
          <w:spacing w:val="20"/>
          <w:szCs w:val="24"/>
          <w:lang w:val="en-GB" w:eastAsia="zh-HK"/>
        </w:rPr>
        <w:t>53(3)</w:t>
      </w:r>
      <w:r w:rsidRPr="00A10ADF">
        <w:rPr>
          <w:rFonts w:ascii="Times New Roman" w:eastAsia="標楷體" w:hAnsi="Times New Roman" w:cs="Times New Roman"/>
          <w:bCs/>
          <w:spacing w:val="20"/>
          <w:szCs w:val="24"/>
          <w:lang w:val="en-GB" w:eastAsia="zh-HK"/>
        </w:rPr>
        <w:t>段所述，委員會對此並不信納。無論如何，即使上訴人真的如</w:t>
      </w:r>
      <w:r w:rsidRPr="00A10ADF">
        <w:rPr>
          <w:rFonts w:ascii="Times New Roman" w:eastAsia="標楷體" w:hAnsi="Times New Roman" w:cs="Times New Roman"/>
          <w:bCs/>
          <w:spacing w:val="20"/>
          <w:szCs w:val="24"/>
          <w:lang w:val="en-GB"/>
        </w:rPr>
        <w:t>她</w:t>
      </w:r>
      <w:r w:rsidRPr="00A10ADF">
        <w:rPr>
          <w:rFonts w:ascii="Times New Roman" w:eastAsia="標楷體" w:hAnsi="Times New Roman" w:cs="Times New Roman"/>
          <w:bCs/>
          <w:spacing w:val="20"/>
          <w:szCs w:val="24"/>
          <w:lang w:val="en-GB" w:eastAsia="zh-HK"/>
        </w:rPr>
        <w:t>所述回租了物業</w:t>
      </w:r>
      <w:r w:rsidRPr="00A10ADF">
        <w:rPr>
          <w:rFonts w:ascii="Times New Roman" w:eastAsia="標楷體" w:hAnsi="Times New Roman" w:cs="Times New Roman"/>
          <w:bCs/>
          <w:spacing w:val="20"/>
          <w:szCs w:val="24"/>
          <w:lang w:val="en-GB" w:eastAsia="zh-HK"/>
        </w:rPr>
        <w:t>12</w:t>
      </w:r>
      <w:r w:rsidRPr="00A10ADF">
        <w:rPr>
          <w:rFonts w:ascii="Times New Roman" w:eastAsia="標楷體" w:hAnsi="Times New Roman" w:cs="Times New Roman"/>
          <w:bCs/>
          <w:spacing w:val="20"/>
          <w:szCs w:val="24"/>
          <w:lang w:val="en-GB" w:eastAsia="zh-HK"/>
        </w:rPr>
        <w:t>六個月，此開支實為她的家庭或私人開支，而並非為產生應課稅利潤而招致的，因此，</w:t>
      </w:r>
      <w:r w:rsidRPr="00A10ADF">
        <w:rPr>
          <w:rFonts w:ascii="Times New Roman" w:eastAsia="標楷體" w:hAnsi="Times New Roman" w:cs="Times New Roman"/>
          <w:bCs/>
          <w:spacing w:val="20"/>
          <w:szCs w:val="24"/>
          <w:lang w:val="en-GB"/>
        </w:rPr>
        <w:t>根據稅例第</w:t>
      </w:r>
      <w:r w:rsidRPr="00A10ADF">
        <w:rPr>
          <w:rFonts w:ascii="Times New Roman" w:eastAsia="標楷體" w:hAnsi="Times New Roman" w:cs="Times New Roman"/>
          <w:bCs/>
          <w:spacing w:val="20"/>
          <w:szCs w:val="24"/>
          <w:lang w:val="en-GB"/>
        </w:rPr>
        <w:t>17(1)(a)</w:t>
      </w:r>
      <w:r w:rsidRPr="00A10ADF">
        <w:rPr>
          <w:rFonts w:ascii="Times New Roman" w:eastAsia="標楷體" w:hAnsi="Times New Roman" w:cs="Times New Roman"/>
          <w:bCs/>
          <w:spacing w:val="20"/>
          <w:szCs w:val="24"/>
          <w:lang w:val="en-GB"/>
        </w:rPr>
        <w:t>條規定</w:t>
      </w:r>
      <w:r w:rsidRPr="00A10ADF">
        <w:rPr>
          <w:rFonts w:ascii="Times New Roman" w:eastAsia="標楷體" w:hAnsi="Times New Roman" w:cs="Times New Roman"/>
          <w:bCs/>
          <w:spacing w:val="20"/>
          <w:szCs w:val="24"/>
          <w:lang w:val="en-GB" w:eastAsia="zh-HK"/>
        </w:rPr>
        <w:t>，不應在計算買賣物業</w:t>
      </w:r>
      <w:r w:rsidRPr="00A10ADF">
        <w:rPr>
          <w:rFonts w:ascii="Times New Roman" w:eastAsia="標楷體" w:hAnsi="Times New Roman" w:cs="Times New Roman"/>
          <w:bCs/>
          <w:spacing w:val="20"/>
          <w:szCs w:val="24"/>
          <w:lang w:val="en-GB" w:eastAsia="zh-HK"/>
        </w:rPr>
        <w:t>12</w:t>
      </w:r>
      <w:r w:rsidRPr="00A10ADF">
        <w:rPr>
          <w:rFonts w:ascii="Times New Roman" w:eastAsia="標楷體" w:hAnsi="Times New Roman" w:cs="Times New Roman"/>
          <w:bCs/>
          <w:spacing w:val="20"/>
          <w:szCs w:val="24"/>
          <w:lang w:val="en-GB" w:eastAsia="zh-HK"/>
        </w:rPr>
        <w:t>的應課稅利潤中扣除</w:t>
      </w:r>
      <w:r w:rsidRPr="00A10ADF">
        <w:rPr>
          <w:rFonts w:ascii="Times New Roman" w:eastAsia="標楷體" w:hAnsi="Times New Roman" w:cs="Times New Roman"/>
          <w:bCs/>
          <w:spacing w:val="20"/>
          <w:szCs w:val="24"/>
          <w:lang w:val="en-GB"/>
        </w:rPr>
        <w:t>。</w:t>
      </w:r>
    </w:p>
    <w:p w:rsidR="00BC46EA" w:rsidRPr="00A10ADF" w:rsidRDefault="00BC46EA" w:rsidP="00884AA3">
      <w:pPr>
        <w:tabs>
          <w:tab w:val="left" w:pos="1560"/>
        </w:tabs>
        <w:overflowPunct w:val="0"/>
        <w:autoSpaceDE w:val="0"/>
        <w:autoSpaceDN w:val="0"/>
        <w:ind w:leftChars="650" w:left="2411" w:hanging="851"/>
        <w:jc w:val="both"/>
        <w:rPr>
          <w:rFonts w:ascii="Times New Roman" w:eastAsia="標楷體" w:hAnsi="Times New Roman" w:cs="Times New Roman"/>
          <w:bCs/>
          <w:spacing w:val="20"/>
          <w:szCs w:val="24"/>
          <w:lang w:val="en-GB"/>
        </w:rPr>
      </w:pPr>
    </w:p>
    <w:p w:rsidR="00BC46EA" w:rsidRPr="001B515D" w:rsidRDefault="00E25160" w:rsidP="00884AA3">
      <w:pPr>
        <w:tabs>
          <w:tab w:val="left" w:pos="1563"/>
        </w:tabs>
        <w:overflowPunct w:val="0"/>
        <w:autoSpaceDE w:val="0"/>
        <w:autoSpaceDN w:val="0"/>
        <w:ind w:left="759" w:hangingChars="240" w:hanging="759"/>
        <w:rPr>
          <w:rFonts w:ascii="Times New Roman" w:eastAsia="標楷體" w:hAnsi="Times New Roman" w:cs="Times New Roman"/>
          <w:b/>
          <w:bCs/>
          <w:i/>
          <w:spacing w:val="18"/>
          <w:sz w:val="28"/>
          <w:szCs w:val="28"/>
        </w:rPr>
      </w:pPr>
      <w:r w:rsidRPr="001B515D">
        <w:rPr>
          <w:rFonts w:ascii="Times New Roman" w:eastAsia="標楷體" w:hAnsi="Times New Roman" w:cs="Times New Roman"/>
          <w:b/>
          <w:bCs/>
          <w:i/>
          <w:spacing w:val="18"/>
          <w:sz w:val="28"/>
          <w:szCs w:val="28"/>
        </w:rPr>
        <w:t>(3)</w:t>
      </w:r>
      <w:r w:rsidRPr="001B515D">
        <w:rPr>
          <w:rFonts w:ascii="Times New Roman" w:eastAsia="標楷體" w:hAnsi="Times New Roman" w:cs="Times New Roman"/>
          <w:b/>
          <w:bCs/>
          <w:i/>
          <w:spacing w:val="18"/>
          <w:sz w:val="28"/>
          <w:szCs w:val="28"/>
        </w:rPr>
        <w:tab/>
      </w:r>
      <w:r w:rsidR="00BC46EA" w:rsidRPr="001B515D">
        <w:rPr>
          <w:rFonts w:ascii="Times New Roman" w:eastAsia="標楷體" w:hAnsi="Times New Roman" w:cs="Times New Roman"/>
          <w:b/>
          <w:bCs/>
          <w:i/>
          <w:spacing w:val="18"/>
          <w:sz w:val="28"/>
          <w:szCs w:val="28"/>
        </w:rPr>
        <w:t>物業</w:t>
      </w:r>
      <w:r w:rsidR="00BC46EA" w:rsidRPr="001B515D">
        <w:rPr>
          <w:rFonts w:ascii="Times New Roman" w:eastAsia="標楷體" w:hAnsi="Times New Roman" w:cs="Times New Roman"/>
          <w:b/>
          <w:bCs/>
          <w:i/>
          <w:spacing w:val="18"/>
          <w:sz w:val="28"/>
          <w:szCs w:val="28"/>
        </w:rPr>
        <w:t>11</w:t>
      </w:r>
      <w:r w:rsidR="00BC46EA" w:rsidRPr="001B515D">
        <w:rPr>
          <w:rFonts w:ascii="Times New Roman" w:eastAsia="標楷體" w:hAnsi="Times New Roman" w:cs="Times New Roman"/>
          <w:b/>
          <w:bCs/>
          <w:i/>
          <w:spacing w:val="18"/>
          <w:sz w:val="28"/>
          <w:szCs w:val="28"/>
        </w:rPr>
        <w:t>地產代理佣金</w:t>
      </w:r>
      <w:r w:rsidR="00BC46EA" w:rsidRPr="001B515D">
        <w:rPr>
          <w:rFonts w:ascii="Times New Roman" w:eastAsia="標楷體" w:hAnsi="Times New Roman" w:cs="Times New Roman"/>
          <w:b/>
          <w:bCs/>
          <w:i/>
          <w:spacing w:val="18"/>
          <w:sz w:val="28"/>
          <w:szCs w:val="28"/>
        </w:rPr>
        <w:t>27,500</w:t>
      </w:r>
      <w:r w:rsidR="00BC46EA" w:rsidRPr="001B515D">
        <w:rPr>
          <w:rFonts w:ascii="Times New Roman" w:eastAsia="標楷體" w:hAnsi="Times New Roman" w:cs="Times New Roman"/>
          <w:b/>
          <w:bCs/>
          <w:i/>
          <w:spacing w:val="18"/>
          <w:sz w:val="28"/>
          <w:szCs w:val="28"/>
        </w:rPr>
        <w:t>元</w:t>
      </w:r>
    </w:p>
    <w:p w:rsidR="00BC46EA" w:rsidRPr="001B515D" w:rsidRDefault="00BC46EA" w:rsidP="00884AA3">
      <w:pPr>
        <w:tabs>
          <w:tab w:val="left" w:pos="1563"/>
        </w:tabs>
        <w:overflowPunct w:val="0"/>
        <w:autoSpaceDE w:val="0"/>
        <w:autoSpaceDN w:val="0"/>
        <w:ind w:left="663" w:firstLineChars="10" w:firstLine="32"/>
        <w:rPr>
          <w:rFonts w:ascii="Times New Roman" w:eastAsia="標楷體" w:hAnsi="Times New Roman" w:cs="Times New Roman"/>
          <w:b/>
          <w:bCs/>
          <w:i/>
          <w:spacing w:val="18"/>
          <w:sz w:val="28"/>
          <w:szCs w:val="28"/>
        </w:rPr>
      </w:pPr>
      <w:r w:rsidRPr="001B515D">
        <w:rPr>
          <w:rFonts w:ascii="Times New Roman" w:eastAsia="標楷體" w:hAnsi="Times New Roman" w:cs="Times New Roman"/>
          <w:b/>
          <w:bCs/>
          <w:i/>
          <w:spacing w:val="18"/>
          <w:sz w:val="28"/>
          <w:szCs w:val="28"/>
        </w:rPr>
        <w:t>物業</w:t>
      </w:r>
      <w:r w:rsidRPr="001B515D">
        <w:rPr>
          <w:rFonts w:ascii="Times New Roman" w:eastAsia="標楷體" w:hAnsi="Times New Roman" w:cs="Times New Roman"/>
          <w:b/>
          <w:bCs/>
          <w:i/>
          <w:spacing w:val="18"/>
          <w:sz w:val="28"/>
          <w:szCs w:val="28"/>
        </w:rPr>
        <w:t>17</w:t>
      </w:r>
      <w:r w:rsidRPr="001B515D">
        <w:rPr>
          <w:rFonts w:ascii="Times New Roman" w:eastAsia="標楷體" w:hAnsi="Times New Roman" w:cs="Times New Roman"/>
          <w:b/>
          <w:bCs/>
          <w:i/>
          <w:spacing w:val="18"/>
          <w:sz w:val="28"/>
          <w:szCs w:val="28"/>
        </w:rPr>
        <w:t>拆除天台僭建物及裝修費</w:t>
      </w:r>
      <w:r w:rsidRPr="001B515D">
        <w:rPr>
          <w:rFonts w:ascii="Times New Roman" w:eastAsia="標楷體" w:hAnsi="Times New Roman" w:cs="Times New Roman"/>
          <w:b/>
          <w:bCs/>
          <w:i/>
          <w:spacing w:val="18"/>
          <w:sz w:val="28"/>
          <w:szCs w:val="28"/>
        </w:rPr>
        <w:t>300,000</w:t>
      </w:r>
      <w:r w:rsidRPr="001B515D">
        <w:rPr>
          <w:rFonts w:ascii="Times New Roman" w:eastAsia="標楷體" w:hAnsi="Times New Roman" w:cs="Times New Roman"/>
          <w:b/>
          <w:bCs/>
          <w:i/>
          <w:spacing w:val="18"/>
          <w:sz w:val="28"/>
          <w:szCs w:val="28"/>
        </w:rPr>
        <w:t>元［上文第</w:t>
      </w:r>
      <w:r w:rsidRPr="001B515D">
        <w:rPr>
          <w:rFonts w:ascii="Times New Roman" w:eastAsia="標楷體" w:hAnsi="Times New Roman" w:cs="Times New Roman"/>
          <w:b/>
          <w:bCs/>
          <w:i/>
          <w:spacing w:val="18"/>
          <w:sz w:val="28"/>
          <w:szCs w:val="28"/>
        </w:rPr>
        <w:t>25 (10)(c)</w:t>
      </w:r>
      <w:r w:rsidRPr="001B515D">
        <w:rPr>
          <w:rFonts w:ascii="Times New Roman" w:eastAsia="標楷體" w:hAnsi="Times New Roman" w:cs="Times New Roman"/>
          <w:b/>
          <w:bCs/>
          <w:i/>
          <w:spacing w:val="18"/>
          <w:sz w:val="28"/>
          <w:szCs w:val="28"/>
        </w:rPr>
        <w:t>段］</w:t>
      </w:r>
    </w:p>
    <w:p w:rsidR="00BC46EA" w:rsidRPr="00A10ADF" w:rsidRDefault="00BC46EA" w:rsidP="00884AA3">
      <w:pPr>
        <w:widowControl/>
        <w:overflowPunct w:val="0"/>
        <w:autoSpaceDE w:val="0"/>
        <w:autoSpaceDN w:val="0"/>
        <w:ind w:leftChars="353" w:left="1698" w:hanging="851"/>
        <w:jc w:val="both"/>
        <w:rPr>
          <w:rFonts w:ascii="Times New Roman" w:eastAsia="標楷體" w:hAnsi="Times New Roman" w:cs="Times New Roman"/>
          <w:bCs/>
          <w:spacing w:val="20"/>
          <w:szCs w:val="24"/>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rPr>
      </w:pPr>
      <w:r w:rsidRPr="00A10ADF">
        <w:rPr>
          <w:rFonts w:ascii="Times New Roman" w:eastAsia="標楷體" w:hAnsi="Times New Roman" w:cs="Times New Roman"/>
          <w:bCs/>
          <w:spacing w:val="20"/>
          <w:szCs w:val="24"/>
        </w:rPr>
        <w:t>一直以來甚至於該聆訊中</w:t>
      </w:r>
      <w:r w:rsidRPr="00A10ADF">
        <w:rPr>
          <w:rFonts w:ascii="Times New Roman" w:eastAsia="標楷體" w:hAnsi="Times New Roman" w:cs="Times New Roman"/>
          <w:bCs/>
          <w:spacing w:val="20"/>
          <w:szCs w:val="24"/>
          <w:lang w:val="en-GB" w:eastAsia="zh-HK"/>
        </w:rPr>
        <w:t>上訴人並沒有</w:t>
      </w:r>
      <w:r w:rsidRPr="00A10ADF">
        <w:rPr>
          <w:rFonts w:ascii="Times New Roman" w:eastAsia="標楷體" w:hAnsi="Times New Roman" w:cs="Times New Roman"/>
          <w:bCs/>
          <w:spacing w:val="20"/>
          <w:szCs w:val="24"/>
        </w:rPr>
        <w:t>提出上述開支的申索，有關申索是</w:t>
      </w:r>
      <w:r w:rsidRPr="00A10ADF">
        <w:rPr>
          <w:rFonts w:ascii="Times New Roman" w:eastAsia="標楷體" w:hAnsi="Times New Roman" w:cs="Times New Roman"/>
          <w:bCs/>
          <w:spacing w:val="20"/>
          <w:szCs w:val="24"/>
          <w:lang w:val="en-GB"/>
        </w:rPr>
        <w:t>她</w:t>
      </w:r>
      <w:r w:rsidRPr="00A10ADF">
        <w:rPr>
          <w:rFonts w:ascii="Times New Roman" w:eastAsia="標楷體" w:hAnsi="Times New Roman" w:cs="Times New Roman"/>
          <w:bCs/>
          <w:spacing w:val="20"/>
          <w:szCs w:val="24"/>
        </w:rPr>
        <w:t>於該聆訊後在</w:t>
      </w:r>
      <w:r w:rsidRPr="00A10ADF">
        <w:rPr>
          <w:rFonts w:ascii="Times New Roman" w:eastAsia="標楷體" w:hAnsi="Times New Roman" w:cs="Times New Roman"/>
          <w:bCs/>
          <w:spacing w:val="20"/>
          <w:szCs w:val="24"/>
        </w:rPr>
        <w:t>2022</w:t>
      </w:r>
      <w:r w:rsidRPr="00A10ADF">
        <w:rPr>
          <w:rFonts w:ascii="Times New Roman" w:eastAsia="標楷體" w:hAnsi="Times New Roman" w:cs="Times New Roman"/>
          <w:bCs/>
          <w:spacing w:val="20"/>
          <w:szCs w:val="24"/>
        </w:rPr>
        <w:t>年</w:t>
      </w:r>
      <w:r w:rsidRPr="00A10ADF">
        <w:rPr>
          <w:rFonts w:ascii="Times New Roman" w:eastAsia="標楷體" w:hAnsi="Times New Roman" w:cs="Times New Roman"/>
          <w:bCs/>
          <w:spacing w:val="20"/>
          <w:szCs w:val="24"/>
        </w:rPr>
        <w:t>8</w:t>
      </w:r>
      <w:r w:rsidRPr="00A10ADF">
        <w:rPr>
          <w:rFonts w:ascii="Times New Roman" w:eastAsia="標楷體" w:hAnsi="Times New Roman" w:cs="Times New Roman"/>
          <w:bCs/>
          <w:spacing w:val="20"/>
          <w:szCs w:val="24"/>
        </w:rPr>
        <w:t>月</w:t>
      </w:r>
      <w:r w:rsidRPr="00A10ADF">
        <w:rPr>
          <w:rFonts w:ascii="Times New Roman" w:eastAsia="標楷體" w:hAnsi="Times New Roman" w:cs="Times New Roman"/>
          <w:bCs/>
          <w:spacing w:val="20"/>
          <w:szCs w:val="24"/>
        </w:rPr>
        <w:t>15</w:t>
      </w:r>
      <w:r w:rsidRPr="00A10ADF">
        <w:rPr>
          <w:rFonts w:ascii="Times New Roman" w:eastAsia="標楷體" w:hAnsi="Times New Roman" w:cs="Times New Roman"/>
          <w:bCs/>
          <w:spacing w:val="20"/>
          <w:szCs w:val="24"/>
        </w:rPr>
        <w:t>日提交的總結陳述書中首次提出的。</w:t>
      </w:r>
    </w:p>
    <w:p w:rsidR="00BC46EA" w:rsidRPr="00A10ADF" w:rsidRDefault="00BC46EA" w:rsidP="00884AA3">
      <w:pPr>
        <w:widowControl/>
        <w:overflowPunct w:val="0"/>
        <w:autoSpaceDE w:val="0"/>
        <w:autoSpaceDN w:val="0"/>
        <w:ind w:left="851" w:hanging="851"/>
        <w:jc w:val="both"/>
        <w:rPr>
          <w:rFonts w:ascii="Times New Roman" w:eastAsia="標楷體" w:hAnsi="Times New Roman" w:cs="Times New Roman"/>
          <w:bCs/>
          <w:spacing w:val="20"/>
          <w:szCs w:val="24"/>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rPr>
      </w:pPr>
      <w:r w:rsidRPr="00A10ADF">
        <w:rPr>
          <w:rFonts w:ascii="Times New Roman" w:eastAsia="標楷體" w:hAnsi="Times New Roman" w:cs="Times New Roman"/>
          <w:bCs/>
          <w:spacing w:val="20"/>
          <w:szCs w:val="24"/>
        </w:rPr>
        <w:t>在一般情況而言，聆訊結束後上訴人不可提出新的申索。此外，就聲稱的開支，除純粹的聲稱外，上訴人</w:t>
      </w:r>
      <w:r w:rsidRPr="00A10ADF">
        <w:rPr>
          <w:rFonts w:ascii="Times New Roman" w:eastAsia="標楷體" w:hAnsi="Times New Roman" w:cs="Times New Roman"/>
          <w:bCs/>
          <w:spacing w:val="20"/>
          <w:szCs w:val="24"/>
          <w:lang w:eastAsia="zh-HK"/>
        </w:rPr>
        <w:t>沒有</w:t>
      </w:r>
      <w:r w:rsidRPr="00A10ADF">
        <w:rPr>
          <w:rFonts w:ascii="Times New Roman" w:eastAsia="標楷體" w:hAnsi="Times New Roman" w:cs="Times New Roman"/>
          <w:bCs/>
          <w:spacing w:val="20"/>
          <w:szCs w:val="24"/>
        </w:rPr>
        <w:t>提供</w:t>
      </w:r>
      <w:r w:rsidRPr="00A10ADF">
        <w:rPr>
          <w:rFonts w:ascii="Times New Roman" w:eastAsia="標楷體" w:hAnsi="Times New Roman" w:cs="Times New Roman"/>
          <w:bCs/>
          <w:spacing w:val="20"/>
          <w:szCs w:val="24"/>
          <w:lang w:eastAsia="zh-HK"/>
        </w:rPr>
        <w:t>任何付款紀錄、文件或</w:t>
      </w:r>
      <w:r w:rsidRPr="00A10ADF">
        <w:rPr>
          <w:rFonts w:ascii="Times New Roman" w:eastAsia="標楷體" w:hAnsi="Times New Roman" w:cs="Times New Roman"/>
          <w:bCs/>
          <w:spacing w:val="20"/>
          <w:szCs w:val="24"/>
        </w:rPr>
        <w:t>詳細資料，以證明她確曾為產生應課稅利潤而招致</w:t>
      </w:r>
      <w:r w:rsidRPr="00A10ADF">
        <w:rPr>
          <w:rFonts w:ascii="Times New Roman" w:eastAsia="標楷體" w:hAnsi="Times New Roman" w:cs="Times New Roman"/>
          <w:bCs/>
          <w:spacing w:val="20"/>
          <w:szCs w:val="24"/>
          <w:lang w:eastAsia="zh-HK"/>
        </w:rPr>
        <w:t>上述</w:t>
      </w:r>
      <w:r w:rsidRPr="00A10ADF">
        <w:rPr>
          <w:rFonts w:ascii="Times New Roman" w:eastAsia="標楷體" w:hAnsi="Times New Roman" w:cs="Times New Roman"/>
          <w:bCs/>
          <w:spacing w:val="20"/>
          <w:szCs w:val="24"/>
        </w:rPr>
        <w:t>開支。</w:t>
      </w:r>
    </w:p>
    <w:p w:rsidR="00BC46EA" w:rsidRPr="00A10ADF" w:rsidRDefault="00BC46EA" w:rsidP="00884AA3">
      <w:pPr>
        <w:pStyle w:val="ac"/>
        <w:overflowPunct w:val="0"/>
        <w:autoSpaceDE w:val="0"/>
        <w:autoSpaceDN w:val="0"/>
        <w:ind w:left="1331" w:hanging="851"/>
        <w:rPr>
          <w:rFonts w:ascii="Times New Roman" w:eastAsia="標楷體" w:hAnsi="Times New Roman" w:cs="Times New Roman"/>
          <w:bCs/>
          <w:spacing w:val="20"/>
          <w:szCs w:val="24"/>
          <w:lang w:eastAsia="zh-HK"/>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rPr>
      </w:pPr>
      <w:r w:rsidRPr="00A10ADF">
        <w:rPr>
          <w:rFonts w:ascii="Times New Roman" w:eastAsia="標楷體" w:hAnsi="Times New Roman" w:cs="Times New Roman"/>
          <w:bCs/>
          <w:spacing w:val="20"/>
          <w:szCs w:val="24"/>
          <w:lang w:eastAsia="zh-HK"/>
        </w:rPr>
        <w:t>因</w:t>
      </w:r>
      <w:r w:rsidRPr="00A10ADF">
        <w:rPr>
          <w:rFonts w:ascii="Times New Roman" w:eastAsia="標楷體" w:hAnsi="Times New Roman" w:cs="Times New Roman"/>
          <w:bCs/>
          <w:spacing w:val="20"/>
          <w:szCs w:val="24"/>
        </w:rPr>
        <w:t>此，</w:t>
      </w:r>
      <w:r w:rsidRPr="00A10ADF">
        <w:rPr>
          <w:rFonts w:ascii="Times New Roman" w:eastAsia="標楷體" w:hAnsi="Times New Roman" w:cs="Times New Roman"/>
          <w:bCs/>
          <w:spacing w:val="20"/>
          <w:szCs w:val="24"/>
          <w:lang w:val="en-GB"/>
        </w:rPr>
        <w:t>根據稅例第</w:t>
      </w:r>
      <w:r w:rsidRPr="00A10ADF">
        <w:rPr>
          <w:rFonts w:ascii="Times New Roman" w:eastAsia="標楷體" w:hAnsi="Times New Roman" w:cs="Times New Roman"/>
          <w:bCs/>
          <w:spacing w:val="20"/>
          <w:szCs w:val="24"/>
          <w:lang w:val="en-GB"/>
        </w:rPr>
        <w:t>16(1)</w:t>
      </w:r>
      <w:r w:rsidRPr="00A10ADF">
        <w:rPr>
          <w:rFonts w:ascii="Times New Roman" w:eastAsia="標楷體" w:hAnsi="Times New Roman" w:cs="Times New Roman"/>
          <w:bCs/>
          <w:spacing w:val="20"/>
          <w:szCs w:val="24"/>
          <w:lang w:val="en-GB"/>
        </w:rPr>
        <w:t>條規定，</w:t>
      </w:r>
      <w:r w:rsidRPr="00A10ADF">
        <w:rPr>
          <w:rFonts w:ascii="Times New Roman" w:eastAsia="標楷體" w:hAnsi="Times New Roman" w:cs="Times New Roman"/>
          <w:bCs/>
          <w:spacing w:val="20"/>
          <w:szCs w:val="24"/>
        </w:rPr>
        <w:t>委員會裁定上訴人申索的</w:t>
      </w:r>
      <w:r w:rsidRPr="00A10ADF">
        <w:rPr>
          <w:rFonts w:ascii="Times New Roman" w:eastAsia="標楷體" w:hAnsi="Times New Roman" w:cs="Times New Roman"/>
          <w:bCs/>
          <w:spacing w:val="20"/>
          <w:szCs w:val="24"/>
          <w:lang w:eastAsia="zh-HK"/>
        </w:rPr>
        <w:t>上述開支亦</w:t>
      </w:r>
      <w:r w:rsidRPr="00A10ADF">
        <w:rPr>
          <w:rFonts w:ascii="Times New Roman" w:eastAsia="標楷體" w:hAnsi="Times New Roman" w:cs="Times New Roman"/>
          <w:bCs/>
          <w:spacing w:val="20"/>
          <w:szCs w:val="24"/>
        </w:rPr>
        <w:t>不能獲得扣除。</w:t>
      </w:r>
    </w:p>
    <w:p w:rsidR="00BC46EA" w:rsidRPr="00A10ADF" w:rsidRDefault="00BC46EA" w:rsidP="00884AA3">
      <w:pPr>
        <w:widowControl/>
        <w:overflowPunct w:val="0"/>
        <w:autoSpaceDE w:val="0"/>
        <w:autoSpaceDN w:val="0"/>
        <w:ind w:leftChars="353" w:left="849" w:hanging="2"/>
        <w:jc w:val="both"/>
        <w:rPr>
          <w:rFonts w:ascii="Times New Roman" w:eastAsia="標楷體" w:hAnsi="Times New Roman" w:cs="Times New Roman"/>
          <w:bCs/>
          <w:spacing w:val="20"/>
          <w:szCs w:val="24"/>
          <w:lang w:val="en-GB"/>
        </w:rPr>
      </w:pPr>
    </w:p>
    <w:p w:rsidR="00BC46EA" w:rsidRPr="001B515D" w:rsidRDefault="00BC46EA" w:rsidP="00884AA3">
      <w:pPr>
        <w:numPr>
          <w:ilvl w:val="0"/>
          <w:numId w:val="32"/>
        </w:numPr>
        <w:overflowPunct w:val="0"/>
        <w:autoSpaceDE w:val="0"/>
        <w:autoSpaceDN w:val="0"/>
        <w:ind w:left="0" w:firstLine="0"/>
        <w:rPr>
          <w:rFonts w:ascii="Times New Roman" w:eastAsia="標楷體" w:hAnsi="Times New Roman" w:cs="Times New Roman"/>
          <w:b/>
          <w:spacing w:val="20"/>
          <w:sz w:val="28"/>
          <w:szCs w:val="28"/>
        </w:rPr>
      </w:pPr>
      <w:r w:rsidRPr="001B515D">
        <w:rPr>
          <w:rFonts w:ascii="Times New Roman" w:eastAsia="標楷體" w:hAnsi="Times New Roman" w:cs="Times New Roman"/>
          <w:b/>
          <w:spacing w:val="20"/>
          <w:sz w:val="28"/>
          <w:szCs w:val="28"/>
        </w:rPr>
        <w:t>個人／已婚人士免稅額及子女免稅額</w:t>
      </w:r>
    </w:p>
    <w:p w:rsidR="00BC46EA" w:rsidRPr="00A10ADF" w:rsidRDefault="00BC46EA" w:rsidP="00884AA3">
      <w:pPr>
        <w:overflowPunct w:val="0"/>
        <w:autoSpaceDE w:val="0"/>
        <w:autoSpaceDN w:val="0"/>
        <w:ind w:left="851" w:hanging="851"/>
        <w:rPr>
          <w:rFonts w:ascii="Times New Roman" w:eastAsia="標楷體" w:hAnsi="Times New Roman" w:cs="Times New Roman"/>
          <w:bCs/>
          <w:spacing w:val="20"/>
          <w:szCs w:val="24"/>
        </w:rPr>
      </w:pPr>
      <w:r w:rsidRPr="00A10ADF">
        <w:rPr>
          <w:rFonts w:ascii="Times New Roman" w:eastAsia="標楷體" w:hAnsi="Times New Roman" w:cs="Times New Roman"/>
          <w:bCs/>
          <w:spacing w:val="20"/>
          <w:szCs w:val="24"/>
        </w:rPr>
        <w:tab/>
      </w:r>
    </w:p>
    <w:p w:rsidR="00BC46EA" w:rsidRPr="00916130"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rPr>
      </w:pPr>
      <w:r w:rsidRPr="00A10ADF">
        <w:rPr>
          <w:rFonts w:ascii="Times New Roman" w:eastAsia="標楷體" w:hAnsi="Times New Roman" w:cs="Times New Roman"/>
          <w:bCs/>
          <w:spacing w:val="20"/>
          <w:szCs w:val="24"/>
        </w:rPr>
        <w:t>上訴人</w:t>
      </w:r>
      <w:r w:rsidRPr="00A10ADF">
        <w:rPr>
          <w:rFonts w:ascii="Times New Roman" w:eastAsia="標楷體" w:hAnsi="Times New Roman" w:cs="Times New Roman"/>
          <w:spacing w:val="20"/>
          <w:szCs w:val="24"/>
        </w:rPr>
        <w:t>提出其中一個上訴理由為稅務局在計算她</w:t>
      </w:r>
      <w:r w:rsidRPr="00A10ADF">
        <w:rPr>
          <w:rFonts w:ascii="Times New Roman" w:eastAsia="標楷體" w:hAnsi="Times New Roman" w:cs="Times New Roman"/>
          <w:spacing w:val="20"/>
          <w:szCs w:val="24"/>
          <w:lang w:val="en-GB"/>
        </w:rPr>
        <w:t>的</w:t>
      </w:r>
      <w:r w:rsidRPr="00A10ADF">
        <w:rPr>
          <w:rFonts w:ascii="Times New Roman" w:eastAsia="標楷體" w:hAnsi="Times New Roman" w:cs="Times New Roman"/>
          <w:spacing w:val="20"/>
          <w:szCs w:val="24"/>
          <w:lang w:val="en-GB" w:eastAsia="zh-HK"/>
        </w:rPr>
        <w:t>利得</w:t>
      </w:r>
      <w:r w:rsidRPr="00A10ADF">
        <w:rPr>
          <w:rFonts w:ascii="Times New Roman" w:eastAsia="標楷體" w:hAnsi="Times New Roman" w:cs="Times New Roman"/>
          <w:spacing w:val="20"/>
          <w:szCs w:val="24"/>
          <w:lang w:val="en-GB"/>
        </w:rPr>
        <w:t>稅</w:t>
      </w:r>
      <w:r w:rsidRPr="00A10ADF">
        <w:rPr>
          <w:rFonts w:ascii="Times New Roman" w:eastAsia="標楷體" w:hAnsi="Times New Roman" w:cs="Times New Roman"/>
          <w:spacing w:val="20"/>
          <w:szCs w:val="24"/>
          <w:lang w:val="en-GB" w:eastAsia="zh-HK"/>
        </w:rPr>
        <w:t>稅</w:t>
      </w:r>
      <w:r w:rsidRPr="00A10ADF">
        <w:rPr>
          <w:rFonts w:ascii="Times New Roman" w:eastAsia="標楷體" w:hAnsi="Times New Roman" w:cs="Times New Roman"/>
          <w:spacing w:val="20"/>
          <w:szCs w:val="24"/>
          <w:lang w:val="en-GB"/>
        </w:rPr>
        <w:t>款時，錯誤地沒有</w:t>
      </w:r>
      <w:r w:rsidRPr="00A10ADF">
        <w:rPr>
          <w:rFonts w:ascii="Times New Roman" w:eastAsia="標楷體" w:hAnsi="Times New Roman" w:cs="Times New Roman"/>
          <w:spacing w:val="20"/>
          <w:szCs w:val="24"/>
          <w:lang w:val="en-GB" w:eastAsia="zh-HK"/>
        </w:rPr>
        <w:t>給予她應享有的個人</w:t>
      </w:r>
      <w:r w:rsidRPr="00A10ADF">
        <w:rPr>
          <w:rFonts w:ascii="Times New Roman" w:eastAsia="標楷體" w:hAnsi="Times New Roman" w:cs="Times New Roman"/>
          <w:spacing w:val="20"/>
          <w:szCs w:val="24"/>
          <w:lang w:val="en-GB"/>
        </w:rPr>
        <w:t>／</w:t>
      </w:r>
      <w:r w:rsidRPr="00A10ADF">
        <w:rPr>
          <w:rFonts w:ascii="Times New Roman" w:eastAsia="標楷體" w:hAnsi="Times New Roman" w:cs="Times New Roman"/>
          <w:spacing w:val="20"/>
          <w:szCs w:val="24"/>
          <w:lang w:eastAsia="zh-HK"/>
        </w:rPr>
        <w:t>已婚人士</w:t>
      </w:r>
      <w:r w:rsidRPr="00A10ADF">
        <w:rPr>
          <w:rFonts w:ascii="Times New Roman" w:eastAsia="標楷體" w:hAnsi="Times New Roman" w:cs="Times New Roman"/>
          <w:spacing w:val="20"/>
          <w:szCs w:val="24"/>
          <w:lang w:val="en-GB"/>
        </w:rPr>
        <w:t>免稅額</w:t>
      </w:r>
      <w:r w:rsidRPr="00A10ADF">
        <w:rPr>
          <w:rFonts w:ascii="Times New Roman" w:eastAsia="標楷體" w:hAnsi="Times New Roman" w:cs="Times New Roman"/>
          <w:spacing w:val="20"/>
          <w:szCs w:val="24"/>
          <w:lang w:val="en-GB" w:eastAsia="zh-HK"/>
        </w:rPr>
        <w:t>及子女免稅</w:t>
      </w:r>
      <w:r w:rsidRPr="00A10ADF">
        <w:rPr>
          <w:rFonts w:ascii="Times New Roman" w:eastAsia="標楷體" w:hAnsi="Times New Roman" w:cs="Times New Roman"/>
          <w:spacing w:val="20"/>
          <w:szCs w:val="24"/>
          <w:lang w:val="en-GB" w:eastAsia="zh-HK"/>
        </w:rPr>
        <w:lastRenderedPageBreak/>
        <w:t>額的扣除</w:t>
      </w:r>
      <w:r w:rsidRPr="00A10ADF">
        <w:rPr>
          <w:rFonts w:ascii="Times New Roman" w:eastAsia="標楷體" w:hAnsi="Times New Roman" w:cs="Times New Roman"/>
          <w:spacing w:val="20"/>
          <w:szCs w:val="24"/>
        </w:rPr>
        <w:t>。</w:t>
      </w:r>
    </w:p>
    <w:p w:rsidR="00BC46EA" w:rsidRPr="00A10ADF" w:rsidRDefault="00BC46EA" w:rsidP="00884AA3">
      <w:pPr>
        <w:overflowPunct w:val="0"/>
        <w:autoSpaceDE w:val="0"/>
        <w:autoSpaceDN w:val="0"/>
        <w:adjustRightInd w:val="0"/>
        <w:snapToGrid w:val="0"/>
        <w:ind w:left="709"/>
        <w:jc w:val="both"/>
        <w:rPr>
          <w:rFonts w:ascii="Times New Roman" w:eastAsia="標楷體" w:hAnsi="Times New Roman" w:cs="Times New Roman"/>
          <w:spacing w:val="20"/>
          <w:szCs w:val="24"/>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rPr>
      </w:pPr>
      <w:r w:rsidRPr="00A10ADF">
        <w:rPr>
          <w:rFonts w:ascii="Times New Roman" w:eastAsia="標楷體" w:hAnsi="Times New Roman" w:cs="Times New Roman"/>
          <w:bCs/>
          <w:spacing w:val="20"/>
          <w:szCs w:val="24"/>
        </w:rPr>
        <w:t>根據稅例，上訴人從買賣物業賺取的利潤須按標準稅率課繳利得稅，計算利得稅是不能扣除任何個人／已婚人士免稅額及子女免稅額的。她必須透過選擇個人入息課稅以申索</w:t>
      </w:r>
      <w:r w:rsidRPr="00A10ADF">
        <w:rPr>
          <w:rFonts w:ascii="Times New Roman" w:eastAsia="標楷體" w:hAnsi="Times New Roman" w:cs="Times New Roman"/>
          <w:bCs/>
          <w:spacing w:val="20"/>
          <w:szCs w:val="24"/>
          <w:lang w:eastAsia="zh-HK"/>
        </w:rPr>
        <w:t>該等免稅額</w:t>
      </w:r>
      <w:r w:rsidRPr="00A10ADF">
        <w:rPr>
          <w:rFonts w:ascii="Times New Roman" w:eastAsia="標楷體" w:hAnsi="Times New Roman" w:cs="Times New Roman"/>
          <w:bCs/>
          <w:spacing w:val="20"/>
          <w:szCs w:val="24"/>
        </w:rPr>
        <w:t>及按薪俸稅的累進稅率計算應繳稅款</w:t>
      </w:r>
      <w:r w:rsidRPr="00A10ADF">
        <w:rPr>
          <w:rFonts w:ascii="Times New Roman" w:eastAsia="標楷體" w:hAnsi="Times New Roman" w:cs="Times New Roman"/>
          <w:bCs/>
          <w:spacing w:val="20"/>
          <w:szCs w:val="24"/>
          <w:lang w:eastAsia="zh-HK"/>
        </w:rPr>
        <w:t>。另外，由於</w:t>
      </w:r>
      <w:r w:rsidRPr="00A10ADF">
        <w:rPr>
          <w:rFonts w:ascii="Times New Roman" w:eastAsia="標楷體" w:hAnsi="Times New Roman" w:cs="Times New Roman"/>
          <w:bCs/>
          <w:spacing w:val="20"/>
          <w:szCs w:val="24"/>
        </w:rPr>
        <w:t>上訴人</w:t>
      </w:r>
      <w:r w:rsidRPr="00A10ADF">
        <w:rPr>
          <w:rFonts w:ascii="Times New Roman" w:eastAsia="標楷體" w:hAnsi="Times New Roman" w:cs="Times New Roman"/>
          <w:bCs/>
          <w:spacing w:val="20"/>
          <w:szCs w:val="24"/>
          <w:lang w:eastAsia="zh-HK"/>
        </w:rPr>
        <w:t>是已</w:t>
      </w:r>
      <w:r w:rsidRPr="00A10ADF">
        <w:rPr>
          <w:rFonts w:ascii="Times New Roman" w:eastAsia="標楷體" w:hAnsi="Times New Roman" w:cs="Times New Roman"/>
          <w:bCs/>
          <w:spacing w:val="20"/>
          <w:szCs w:val="24"/>
        </w:rPr>
        <w:t>婚人士</w:t>
      </w:r>
      <w:r w:rsidRPr="00A10ADF">
        <w:rPr>
          <w:rFonts w:ascii="Times New Roman" w:eastAsia="標楷體" w:hAnsi="Times New Roman" w:cs="Times New Roman"/>
          <w:bCs/>
          <w:spacing w:val="20"/>
          <w:szCs w:val="24"/>
          <w:lang w:eastAsia="zh-HK"/>
        </w:rPr>
        <w:t>，</w:t>
      </w:r>
      <w:r w:rsidRPr="00A10ADF">
        <w:rPr>
          <w:rFonts w:ascii="Times New Roman" w:eastAsia="標楷體" w:hAnsi="Times New Roman" w:cs="Times New Roman"/>
          <w:bCs/>
          <w:spacing w:val="20"/>
          <w:szCs w:val="24"/>
        </w:rPr>
        <w:t>如要選擇以個人入息課稅方式評稅，</w:t>
      </w:r>
      <w:r w:rsidRPr="00A10ADF">
        <w:rPr>
          <w:rFonts w:ascii="Times New Roman" w:eastAsia="標楷體" w:hAnsi="Times New Roman" w:cs="Times New Roman"/>
          <w:bCs/>
          <w:spacing w:val="20"/>
          <w:szCs w:val="24"/>
          <w:lang w:eastAsia="zh-HK"/>
        </w:rPr>
        <w:t>她</w:t>
      </w:r>
      <w:r w:rsidRPr="00A10ADF">
        <w:rPr>
          <w:rFonts w:ascii="Times New Roman" w:eastAsia="標楷體" w:hAnsi="Times New Roman" w:cs="Times New Roman"/>
          <w:bCs/>
          <w:spacing w:val="20"/>
          <w:szCs w:val="24"/>
        </w:rPr>
        <w:t>必須</w:t>
      </w:r>
      <w:r w:rsidRPr="00A10ADF">
        <w:rPr>
          <w:rFonts w:ascii="Times New Roman" w:eastAsia="標楷體" w:hAnsi="Times New Roman" w:cs="Times New Roman"/>
          <w:bCs/>
          <w:spacing w:val="20"/>
          <w:szCs w:val="24"/>
          <w:lang w:eastAsia="zh-HK"/>
        </w:rPr>
        <w:t>與其配偶</w:t>
      </w:r>
      <w:r w:rsidR="001B3EC1">
        <w:rPr>
          <w:rFonts w:ascii="Times New Roman" w:eastAsia="標楷體" w:hAnsi="Times New Roman" w:cs="Times New Roman"/>
          <w:bCs/>
          <w:spacing w:val="20"/>
          <w:szCs w:val="24"/>
          <w:lang w:eastAsia="zh-HK"/>
        </w:rPr>
        <w:t>AA</w:t>
      </w:r>
      <w:r w:rsidR="001B3EC1">
        <w:rPr>
          <w:rFonts w:ascii="Times New Roman" w:eastAsia="標楷體" w:hAnsi="Times New Roman" w:cs="Times New Roman"/>
          <w:bCs/>
          <w:spacing w:val="20"/>
          <w:szCs w:val="24"/>
          <w:lang w:eastAsia="zh-HK"/>
        </w:rPr>
        <w:t>先生</w:t>
      </w:r>
      <w:r w:rsidRPr="00A10ADF">
        <w:rPr>
          <w:rFonts w:ascii="Times New Roman" w:eastAsia="標楷體" w:hAnsi="Times New Roman" w:cs="Times New Roman"/>
          <w:bCs/>
          <w:spacing w:val="20"/>
          <w:szCs w:val="24"/>
          <w:lang w:eastAsia="zh-HK"/>
        </w:rPr>
        <w:t>共同作出</w:t>
      </w:r>
      <w:r w:rsidRPr="00A10ADF">
        <w:rPr>
          <w:rFonts w:ascii="Times New Roman" w:eastAsia="標楷體" w:hAnsi="Times New Roman" w:cs="Times New Roman"/>
          <w:bCs/>
          <w:spacing w:val="20"/>
          <w:szCs w:val="24"/>
        </w:rPr>
        <w:t>申請。</w:t>
      </w:r>
    </w:p>
    <w:p w:rsidR="00BC46EA" w:rsidRPr="00A10ADF" w:rsidRDefault="00BC46EA" w:rsidP="00884AA3">
      <w:pPr>
        <w:pStyle w:val="ac"/>
        <w:overflowPunct w:val="0"/>
        <w:autoSpaceDE w:val="0"/>
        <w:autoSpaceDN w:val="0"/>
        <w:rPr>
          <w:rFonts w:ascii="Times New Roman" w:eastAsia="標楷體" w:hAnsi="Times New Roman" w:cs="Times New Roman"/>
          <w:bCs/>
          <w:spacing w:val="20"/>
          <w:szCs w:val="24"/>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rPr>
      </w:pPr>
      <w:r w:rsidRPr="00A10ADF">
        <w:rPr>
          <w:rFonts w:ascii="Times New Roman" w:eastAsia="標楷體" w:hAnsi="Times New Roman" w:cs="Times New Roman"/>
          <w:bCs/>
          <w:spacing w:val="20"/>
          <w:szCs w:val="24"/>
        </w:rPr>
        <w:t>個人入息課稅的計算</w:t>
      </w:r>
      <w:r w:rsidRPr="00A10ADF">
        <w:rPr>
          <w:rFonts w:ascii="Times New Roman" w:eastAsia="標楷體" w:hAnsi="Times New Roman" w:cs="Times New Roman"/>
          <w:bCs/>
          <w:spacing w:val="20"/>
          <w:szCs w:val="24"/>
          <w:lang w:eastAsia="zh-HK"/>
        </w:rPr>
        <w:t>方法是</w:t>
      </w:r>
      <w:r w:rsidRPr="00A10ADF">
        <w:rPr>
          <w:rFonts w:ascii="Times New Roman" w:eastAsia="標楷體" w:hAnsi="Times New Roman" w:cs="Times New Roman"/>
          <w:bCs/>
          <w:spacing w:val="20"/>
          <w:szCs w:val="24"/>
        </w:rPr>
        <w:t>將</w:t>
      </w:r>
      <w:r w:rsidRPr="00A10ADF">
        <w:rPr>
          <w:rFonts w:ascii="Times New Roman" w:eastAsia="標楷體" w:hAnsi="Times New Roman" w:cs="Times New Roman"/>
          <w:bCs/>
          <w:spacing w:val="20"/>
          <w:szCs w:val="24"/>
          <w:lang w:eastAsia="zh-HK"/>
        </w:rPr>
        <w:t>夫婦二人</w:t>
      </w:r>
      <w:r w:rsidRPr="00A10ADF">
        <w:rPr>
          <w:rFonts w:ascii="Times New Roman" w:eastAsia="標楷體" w:hAnsi="Times New Roman" w:cs="Times New Roman"/>
          <w:bCs/>
          <w:spacing w:val="20"/>
          <w:szCs w:val="24"/>
        </w:rPr>
        <w:t>所有應課稅收入合併，然後以累進稅率計算應</w:t>
      </w:r>
      <w:r w:rsidRPr="00A10ADF">
        <w:rPr>
          <w:rFonts w:ascii="Times New Roman" w:eastAsia="標楷體" w:hAnsi="Times New Roman" w:cs="Times New Roman"/>
          <w:bCs/>
          <w:spacing w:val="20"/>
          <w:szCs w:val="24"/>
          <w:lang w:eastAsia="zh-HK"/>
        </w:rPr>
        <w:t>繳</w:t>
      </w:r>
      <w:r w:rsidRPr="00A10ADF">
        <w:rPr>
          <w:rFonts w:ascii="Times New Roman" w:eastAsia="標楷體" w:hAnsi="Times New Roman" w:cs="Times New Roman"/>
          <w:bCs/>
          <w:spacing w:val="20"/>
          <w:szCs w:val="24"/>
        </w:rPr>
        <w:t>稅款。由於累進稅率的最高邊際稅率</w:t>
      </w:r>
      <w:r w:rsidRPr="00A10ADF">
        <w:rPr>
          <w:rFonts w:ascii="Times New Roman" w:eastAsia="標楷體" w:hAnsi="Times New Roman" w:cs="Times New Roman"/>
          <w:bCs/>
          <w:spacing w:val="20"/>
          <w:szCs w:val="24"/>
          <w:lang w:eastAsia="zh-HK"/>
        </w:rPr>
        <w:t>為</w:t>
      </w:r>
      <w:r w:rsidRPr="00A10ADF">
        <w:rPr>
          <w:rFonts w:ascii="Times New Roman" w:eastAsia="標楷體" w:hAnsi="Times New Roman" w:cs="Times New Roman"/>
          <w:bCs/>
          <w:spacing w:val="20"/>
          <w:szCs w:val="24"/>
        </w:rPr>
        <w:t>17%</w:t>
      </w:r>
      <w:r w:rsidRPr="00A10ADF">
        <w:rPr>
          <w:rFonts w:ascii="Times New Roman" w:eastAsia="標楷體" w:hAnsi="Times New Roman" w:cs="Times New Roman"/>
          <w:bCs/>
          <w:spacing w:val="20"/>
          <w:szCs w:val="24"/>
          <w:lang w:eastAsia="zh-HK"/>
        </w:rPr>
        <w:t>，</w:t>
      </w:r>
      <w:r w:rsidRPr="00A10ADF">
        <w:rPr>
          <w:rFonts w:ascii="Times New Roman" w:eastAsia="標楷體" w:hAnsi="Times New Roman" w:cs="Times New Roman"/>
          <w:bCs/>
          <w:spacing w:val="20"/>
          <w:szCs w:val="24"/>
        </w:rPr>
        <w:t>較標準稅率</w:t>
      </w:r>
      <w:r w:rsidRPr="00A10ADF">
        <w:rPr>
          <w:rFonts w:ascii="Times New Roman" w:eastAsia="標楷體" w:hAnsi="Times New Roman" w:cs="Times New Roman"/>
          <w:bCs/>
          <w:spacing w:val="20"/>
          <w:szCs w:val="24"/>
          <w:lang w:eastAsia="zh-HK"/>
        </w:rPr>
        <w:t>的</w:t>
      </w:r>
      <w:r w:rsidRPr="00A10ADF">
        <w:rPr>
          <w:rFonts w:ascii="Times New Roman" w:eastAsia="標楷體" w:hAnsi="Times New Roman" w:cs="Times New Roman"/>
          <w:bCs/>
          <w:spacing w:val="20"/>
          <w:szCs w:val="24"/>
        </w:rPr>
        <w:t>15%</w:t>
      </w:r>
      <w:r w:rsidRPr="00A10ADF">
        <w:rPr>
          <w:rFonts w:ascii="Times New Roman" w:eastAsia="標楷體" w:hAnsi="Times New Roman" w:cs="Times New Roman"/>
          <w:bCs/>
          <w:spacing w:val="20"/>
          <w:szCs w:val="24"/>
        </w:rPr>
        <w:t>高，因此收入較高人士未必會因為選擇個人入息課稅而受惠。</w:t>
      </w:r>
      <w:r w:rsidRPr="00A10ADF">
        <w:rPr>
          <w:rFonts w:ascii="Times New Roman" w:eastAsia="標楷體" w:hAnsi="Times New Roman" w:cs="Times New Roman"/>
          <w:bCs/>
          <w:spacing w:val="20"/>
          <w:szCs w:val="24"/>
          <w:lang w:eastAsia="zh-HK"/>
        </w:rPr>
        <w:t>不過，即使納稅人選</w:t>
      </w:r>
      <w:r w:rsidRPr="00A10ADF">
        <w:rPr>
          <w:rFonts w:ascii="Times New Roman" w:eastAsia="標楷體" w:hAnsi="Times New Roman" w:cs="Times New Roman"/>
          <w:bCs/>
          <w:spacing w:val="20"/>
          <w:szCs w:val="24"/>
        </w:rPr>
        <w:t>擇</w:t>
      </w:r>
      <w:r w:rsidRPr="00A10ADF">
        <w:rPr>
          <w:rFonts w:ascii="Times New Roman" w:eastAsia="標楷體" w:hAnsi="Times New Roman" w:cs="Times New Roman"/>
          <w:bCs/>
          <w:spacing w:val="20"/>
          <w:szCs w:val="24"/>
          <w:lang w:eastAsia="zh-HK"/>
        </w:rPr>
        <w:t>了個人入息課稅，稅務局仍會以對納稅人較有利的分類方式評稅，並在評稅附註欄內註釋。</w:t>
      </w:r>
    </w:p>
    <w:p w:rsidR="00BC46EA" w:rsidRPr="00A10ADF" w:rsidRDefault="00BC46EA" w:rsidP="00884AA3">
      <w:pPr>
        <w:pStyle w:val="ac"/>
        <w:overflowPunct w:val="0"/>
        <w:autoSpaceDE w:val="0"/>
        <w:autoSpaceDN w:val="0"/>
        <w:rPr>
          <w:rFonts w:ascii="Times New Roman" w:eastAsia="標楷體" w:hAnsi="Times New Roman" w:cs="Times New Roman"/>
          <w:bCs/>
          <w:spacing w:val="20"/>
          <w:szCs w:val="24"/>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rPr>
      </w:pPr>
      <w:r w:rsidRPr="00A10ADF">
        <w:rPr>
          <w:rFonts w:ascii="Times New Roman" w:eastAsia="標楷體" w:hAnsi="Times New Roman" w:cs="Times New Roman"/>
          <w:bCs/>
          <w:spacing w:val="20"/>
          <w:szCs w:val="24"/>
          <w:lang w:eastAsia="zh-HK"/>
        </w:rPr>
        <w:t>就本個案而言，</w:t>
      </w:r>
      <w:r w:rsidRPr="00A10ADF">
        <w:rPr>
          <w:rFonts w:ascii="Times New Roman" w:eastAsia="標楷體" w:hAnsi="Times New Roman" w:cs="Times New Roman"/>
          <w:bCs/>
          <w:spacing w:val="20"/>
          <w:szCs w:val="24"/>
        </w:rPr>
        <w:t>上訴人之前並沒有</w:t>
      </w:r>
      <w:r w:rsidRPr="00A10ADF">
        <w:rPr>
          <w:rFonts w:ascii="Times New Roman" w:eastAsia="標楷體" w:hAnsi="Times New Roman" w:cs="Times New Roman"/>
          <w:bCs/>
          <w:spacing w:val="20"/>
          <w:szCs w:val="24"/>
          <w:lang w:eastAsia="zh-HK"/>
        </w:rPr>
        <w:t>與其配偶</w:t>
      </w:r>
      <w:r w:rsidR="001B3EC1">
        <w:rPr>
          <w:rFonts w:ascii="Times New Roman" w:eastAsia="標楷體" w:hAnsi="Times New Roman" w:cs="Times New Roman"/>
          <w:bCs/>
          <w:spacing w:val="20"/>
          <w:szCs w:val="24"/>
          <w:lang w:eastAsia="zh-HK"/>
        </w:rPr>
        <w:t>AA</w:t>
      </w:r>
      <w:r w:rsidR="001B3EC1">
        <w:rPr>
          <w:rFonts w:ascii="Times New Roman" w:eastAsia="標楷體" w:hAnsi="Times New Roman" w:cs="Times New Roman"/>
          <w:bCs/>
          <w:spacing w:val="20"/>
          <w:szCs w:val="24"/>
          <w:lang w:eastAsia="zh-HK"/>
        </w:rPr>
        <w:t>先生</w:t>
      </w:r>
      <w:r w:rsidRPr="00A10ADF">
        <w:rPr>
          <w:rFonts w:ascii="Times New Roman" w:eastAsia="標楷體" w:hAnsi="Times New Roman" w:cs="Times New Roman"/>
          <w:bCs/>
          <w:spacing w:val="20"/>
          <w:szCs w:val="24"/>
          <w:lang w:eastAsia="zh-HK"/>
        </w:rPr>
        <w:t>共同作出</w:t>
      </w:r>
      <w:r w:rsidRPr="00A10ADF">
        <w:rPr>
          <w:rFonts w:ascii="Times New Roman" w:eastAsia="標楷體" w:hAnsi="Times New Roman" w:cs="Times New Roman"/>
          <w:bCs/>
          <w:spacing w:val="20"/>
          <w:szCs w:val="24"/>
        </w:rPr>
        <w:t>申請</w:t>
      </w:r>
      <w:r w:rsidRPr="00A10ADF">
        <w:rPr>
          <w:rFonts w:ascii="Times New Roman" w:eastAsia="標楷體" w:hAnsi="Times New Roman" w:cs="Times New Roman"/>
          <w:bCs/>
          <w:spacing w:val="20"/>
          <w:szCs w:val="24"/>
          <w:lang w:eastAsia="zh-HK"/>
        </w:rPr>
        <w:t>以個人入息課稅方式評稅。就</w:t>
      </w:r>
      <w:r w:rsidRPr="00A10ADF">
        <w:rPr>
          <w:rFonts w:ascii="Times New Roman" w:eastAsia="標楷體" w:hAnsi="Times New Roman" w:cs="Times New Roman"/>
          <w:bCs/>
          <w:spacing w:val="20"/>
          <w:szCs w:val="24"/>
        </w:rPr>
        <w:t>2007</w:t>
      </w:r>
      <w:r w:rsidR="00BC7DEF">
        <w:rPr>
          <w:rFonts w:ascii="Times New Roman" w:eastAsia="標楷體" w:hAnsi="Times New Roman" w:cs="Times New Roman"/>
          <w:bCs/>
          <w:spacing w:val="20"/>
          <w:szCs w:val="24"/>
        </w:rPr>
        <w:t>/</w:t>
      </w:r>
      <w:r w:rsidRPr="00A10ADF">
        <w:rPr>
          <w:rFonts w:ascii="Times New Roman" w:eastAsia="標楷體" w:hAnsi="Times New Roman" w:cs="Times New Roman"/>
          <w:bCs/>
          <w:spacing w:val="20"/>
          <w:szCs w:val="24"/>
        </w:rPr>
        <w:t>08</w:t>
      </w:r>
      <w:r w:rsidRPr="00A10ADF">
        <w:rPr>
          <w:rFonts w:ascii="Times New Roman" w:eastAsia="標楷體" w:hAnsi="Times New Roman" w:cs="Times New Roman"/>
          <w:bCs/>
          <w:spacing w:val="20"/>
          <w:szCs w:val="24"/>
          <w:lang w:eastAsia="zh-HK"/>
        </w:rPr>
        <w:t>至</w:t>
      </w:r>
      <w:r w:rsidRPr="00A10ADF">
        <w:rPr>
          <w:rFonts w:ascii="Times New Roman" w:eastAsia="標楷體" w:hAnsi="Times New Roman" w:cs="Times New Roman"/>
          <w:bCs/>
          <w:spacing w:val="20"/>
          <w:szCs w:val="24"/>
        </w:rPr>
        <w:t>2010</w:t>
      </w:r>
      <w:r w:rsidR="00BC7DEF">
        <w:rPr>
          <w:rFonts w:ascii="Times New Roman" w:eastAsia="標楷體" w:hAnsi="Times New Roman" w:cs="Times New Roman"/>
          <w:bCs/>
          <w:spacing w:val="20"/>
          <w:szCs w:val="24"/>
        </w:rPr>
        <w:t>/</w:t>
      </w:r>
      <w:r w:rsidRPr="00A10ADF">
        <w:rPr>
          <w:rFonts w:ascii="Times New Roman" w:eastAsia="標楷體" w:hAnsi="Times New Roman" w:cs="Times New Roman"/>
          <w:bCs/>
          <w:spacing w:val="20"/>
          <w:szCs w:val="24"/>
        </w:rPr>
        <w:t>11</w:t>
      </w:r>
      <w:r w:rsidRPr="00A10ADF">
        <w:rPr>
          <w:rFonts w:ascii="Times New Roman" w:eastAsia="標楷體" w:hAnsi="Times New Roman" w:cs="Times New Roman"/>
          <w:bCs/>
          <w:spacing w:val="20"/>
          <w:szCs w:val="24"/>
          <w:lang w:eastAsia="zh-HK"/>
        </w:rPr>
        <w:t>課稅年度評稅，根據稅例第</w:t>
      </w:r>
      <w:r w:rsidRPr="00A10ADF">
        <w:rPr>
          <w:rFonts w:ascii="Times New Roman" w:eastAsia="標楷體" w:hAnsi="Times New Roman" w:cs="Times New Roman"/>
          <w:bCs/>
          <w:spacing w:val="20"/>
          <w:szCs w:val="24"/>
          <w:lang w:eastAsia="zh-HK"/>
        </w:rPr>
        <w:t>70</w:t>
      </w:r>
      <w:r w:rsidRPr="00A10ADF">
        <w:rPr>
          <w:rFonts w:ascii="Times New Roman" w:eastAsia="標楷體" w:hAnsi="Times New Roman" w:cs="Times New Roman"/>
          <w:bCs/>
          <w:spacing w:val="20"/>
          <w:szCs w:val="24"/>
          <w:lang w:eastAsia="zh-HK"/>
        </w:rPr>
        <w:t>條，她仍可於該評稅成為最終決定</w:t>
      </w:r>
      <w:r w:rsidRPr="00A10ADF">
        <w:rPr>
          <w:rFonts w:ascii="Times New Roman" w:eastAsia="標楷體" w:hAnsi="Times New Roman" w:cs="Times New Roman"/>
          <w:bCs/>
          <w:spacing w:val="20"/>
          <w:szCs w:val="24"/>
          <w:lang w:eastAsia="zh-HK"/>
        </w:rPr>
        <w:t>(</w:t>
      </w:r>
      <w:r w:rsidRPr="00A10ADF">
        <w:rPr>
          <w:rFonts w:ascii="Times New Roman" w:eastAsia="標楷體" w:hAnsi="Times New Roman" w:cs="Times New Roman"/>
          <w:bCs/>
          <w:spacing w:val="20"/>
          <w:szCs w:val="24"/>
          <w:lang w:eastAsia="zh-HK"/>
        </w:rPr>
        <w:t>即委員會發出本上訴決定之日</w:t>
      </w:r>
      <w:r w:rsidRPr="00A10ADF">
        <w:rPr>
          <w:rFonts w:ascii="Times New Roman" w:eastAsia="標楷體" w:hAnsi="Times New Roman" w:cs="Times New Roman"/>
          <w:bCs/>
          <w:spacing w:val="20"/>
          <w:szCs w:val="24"/>
          <w:lang w:eastAsia="zh-HK"/>
        </w:rPr>
        <w:t>)</w:t>
      </w:r>
      <w:r w:rsidRPr="00A10ADF">
        <w:rPr>
          <w:rFonts w:ascii="Times New Roman" w:eastAsia="標楷體" w:hAnsi="Times New Roman" w:cs="Times New Roman"/>
          <w:bCs/>
          <w:spacing w:val="20"/>
          <w:szCs w:val="24"/>
          <w:lang w:eastAsia="zh-HK"/>
        </w:rPr>
        <w:t>後的一個月內，與</w:t>
      </w:r>
      <w:r w:rsidR="001B3EC1">
        <w:rPr>
          <w:rFonts w:ascii="Times New Roman" w:eastAsia="標楷體" w:hAnsi="Times New Roman" w:cs="Times New Roman"/>
          <w:bCs/>
          <w:spacing w:val="20"/>
          <w:szCs w:val="24"/>
          <w:lang w:eastAsia="zh-HK"/>
        </w:rPr>
        <w:t>AA</w:t>
      </w:r>
      <w:r w:rsidR="001B3EC1">
        <w:rPr>
          <w:rFonts w:ascii="Times New Roman" w:eastAsia="標楷體" w:hAnsi="Times New Roman" w:cs="Times New Roman"/>
          <w:bCs/>
          <w:spacing w:val="20"/>
          <w:szCs w:val="24"/>
          <w:lang w:eastAsia="zh-HK"/>
        </w:rPr>
        <w:t>先生</w:t>
      </w:r>
      <w:r w:rsidRPr="00A10ADF">
        <w:rPr>
          <w:rFonts w:ascii="Times New Roman" w:eastAsia="標楷體" w:hAnsi="Times New Roman" w:cs="Times New Roman"/>
          <w:bCs/>
          <w:spacing w:val="20"/>
          <w:szCs w:val="24"/>
          <w:lang w:eastAsia="zh-HK"/>
        </w:rPr>
        <w:t>共同申請以個人入息課稅方式評稅。稅務局將會以對她與</w:t>
      </w:r>
      <w:r w:rsidR="001B3EC1">
        <w:rPr>
          <w:rFonts w:ascii="Times New Roman" w:eastAsia="標楷體" w:hAnsi="Times New Roman" w:cs="Times New Roman"/>
          <w:bCs/>
          <w:spacing w:val="20"/>
          <w:szCs w:val="24"/>
          <w:lang w:eastAsia="zh-HK"/>
        </w:rPr>
        <w:t>AA</w:t>
      </w:r>
      <w:r w:rsidR="001B3EC1">
        <w:rPr>
          <w:rFonts w:ascii="Times New Roman" w:eastAsia="標楷體" w:hAnsi="Times New Roman" w:cs="Times New Roman"/>
          <w:bCs/>
          <w:spacing w:val="20"/>
          <w:szCs w:val="24"/>
          <w:lang w:eastAsia="zh-HK"/>
        </w:rPr>
        <w:t>先生</w:t>
      </w:r>
      <w:r w:rsidRPr="00A10ADF">
        <w:rPr>
          <w:rFonts w:ascii="Times New Roman" w:eastAsia="標楷體" w:hAnsi="Times New Roman" w:cs="Times New Roman"/>
          <w:bCs/>
          <w:spacing w:val="20"/>
          <w:szCs w:val="24"/>
          <w:lang w:eastAsia="zh-HK"/>
        </w:rPr>
        <w:t>較有利的情況計算應繳稅款，適當情況下給予</w:t>
      </w:r>
      <w:r w:rsidRPr="00A10ADF">
        <w:rPr>
          <w:rFonts w:ascii="Times New Roman" w:eastAsia="標楷體" w:hAnsi="Times New Roman" w:cs="Times New Roman"/>
          <w:spacing w:val="20"/>
          <w:szCs w:val="24"/>
          <w:lang w:val="en-GB" w:eastAsia="zh-HK"/>
        </w:rPr>
        <w:t>個人</w:t>
      </w:r>
      <w:r w:rsidRPr="00A10ADF">
        <w:rPr>
          <w:rFonts w:ascii="Times New Roman" w:eastAsia="標楷體" w:hAnsi="Times New Roman" w:cs="Times New Roman"/>
          <w:spacing w:val="20"/>
          <w:szCs w:val="24"/>
          <w:lang w:val="en-GB"/>
        </w:rPr>
        <w:t>／</w:t>
      </w:r>
      <w:r w:rsidRPr="00A10ADF">
        <w:rPr>
          <w:rFonts w:ascii="Times New Roman" w:eastAsia="標楷體" w:hAnsi="Times New Roman" w:cs="Times New Roman"/>
          <w:spacing w:val="20"/>
          <w:szCs w:val="24"/>
          <w:lang w:eastAsia="zh-HK"/>
        </w:rPr>
        <w:t>已婚人士</w:t>
      </w:r>
      <w:r w:rsidRPr="00A10ADF">
        <w:rPr>
          <w:rFonts w:ascii="Times New Roman" w:eastAsia="標楷體" w:hAnsi="Times New Roman" w:cs="Times New Roman"/>
          <w:spacing w:val="20"/>
          <w:szCs w:val="24"/>
          <w:lang w:val="en-GB"/>
        </w:rPr>
        <w:t>免稅額</w:t>
      </w:r>
      <w:r w:rsidRPr="00A10ADF">
        <w:rPr>
          <w:rFonts w:ascii="Times New Roman" w:eastAsia="標楷體" w:hAnsi="Times New Roman" w:cs="Times New Roman"/>
          <w:spacing w:val="20"/>
          <w:szCs w:val="24"/>
          <w:lang w:val="en-GB" w:eastAsia="zh-HK"/>
        </w:rPr>
        <w:t>及子女免稅額的扣除</w:t>
      </w:r>
      <w:r w:rsidRPr="00A10ADF">
        <w:rPr>
          <w:rFonts w:ascii="Times New Roman" w:eastAsia="標楷體" w:hAnsi="Times New Roman" w:cs="Times New Roman"/>
          <w:bCs/>
          <w:spacing w:val="20"/>
          <w:szCs w:val="24"/>
          <w:lang w:eastAsia="zh-HK"/>
        </w:rPr>
        <w:t>。但上訴人必須留意，在本個案中就其買賣物業</w:t>
      </w:r>
      <w:r w:rsidRPr="00A10ADF">
        <w:rPr>
          <w:rFonts w:ascii="Times New Roman" w:eastAsia="標楷體" w:hAnsi="Times New Roman" w:cs="Times New Roman"/>
          <w:bCs/>
          <w:spacing w:val="20"/>
          <w:szCs w:val="24"/>
          <w:lang w:eastAsia="zh-HK"/>
        </w:rPr>
        <w:t>1</w:t>
      </w:r>
      <w:r w:rsidRPr="00A10ADF">
        <w:rPr>
          <w:rFonts w:ascii="Times New Roman" w:eastAsia="標楷體" w:hAnsi="Times New Roman" w:cs="Times New Roman"/>
          <w:bCs/>
          <w:spacing w:val="20"/>
          <w:szCs w:val="24"/>
          <w:lang w:eastAsia="zh-HK"/>
        </w:rPr>
        <w:t>至</w:t>
      </w:r>
      <w:r w:rsidRPr="00A10ADF">
        <w:rPr>
          <w:rFonts w:ascii="Times New Roman" w:eastAsia="標楷體" w:hAnsi="Times New Roman" w:cs="Times New Roman"/>
          <w:bCs/>
          <w:spacing w:val="20"/>
          <w:szCs w:val="24"/>
          <w:lang w:eastAsia="zh-HK"/>
        </w:rPr>
        <w:t>17</w:t>
      </w:r>
      <w:r w:rsidRPr="00A10ADF">
        <w:rPr>
          <w:rFonts w:ascii="Times New Roman" w:eastAsia="標楷體" w:hAnsi="Times New Roman" w:cs="Times New Roman"/>
          <w:bCs/>
          <w:spacing w:val="20"/>
          <w:szCs w:val="24"/>
          <w:lang w:eastAsia="zh-HK"/>
        </w:rPr>
        <w:t>所得利潤，申請以個人入息課稅方式評稅，有可能達致較高課稅款，對她更為不利。</w:t>
      </w:r>
    </w:p>
    <w:p w:rsidR="00BC46EA" w:rsidRPr="00A10ADF" w:rsidRDefault="00BC46EA" w:rsidP="00884AA3">
      <w:pPr>
        <w:pStyle w:val="ac"/>
        <w:overflowPunct w:val="0"/>
        <w:autoSpaceDE w:val="0"/>
        <w:autoSpaceDN w:val="0"/>
        <w:rPr>
          <w:rFonts w:ascii="Times New Roman" w:eastAsia="標楷體" w:hAnsi="Times New Roman" w:cs="Times New Roman"/>
          <w:bCs/>
          <w:spacing w:val="20"/>
          <w:szCs w:val="24"/>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rPr>
      </w:pPr>
      <w:r w:rsidRPr="00A10ADF">
        <w:rPr>
          <w:rFonts w:ascii="Times New Roman" w:eastAsia="標楷體" w:hAnsi="Times New Roman" w:cs="Times New Roman"/>
          <w:bCs/>
          <w:spacing w:val="20"/>
          <w:szCs w:val="24"/>
          <w:lang w:eastAsia="zh-HK"/>
        </w:rPr>
        <w:t>但在現階段，</w:t>
      </w:r>
      <w:r w:rsidRPr="00A10ADF">
        <w:rPr>
          <w:rFonts w:ascii="Times New Roman" w:eastAsia="標楷體" w:hAnsi="Times New Roman" w:cs="Times New Roman"/>
          <w:bCs/>
          <w:spacing w:val="20"/>
          <w:szCs w:val="24"/>
        </w:rPr>
        <w:t>上訴人從沒有正式申請</w:t>
      </w:r>
      <w:r w:rsidRPr="00A10ADF">
        <w:rPr>
          <w:rFonts w:ascii="Times New Roman" w:eastAsia="標楷體" w:hAnsi="Times New Roman" w:cs="Times New Roman"/>
          <w:bCs/>
          <w:spacing w:val="20"/>
          <w:szCs w:val="24"/>
          <w:lang w:eastAsia="zh-HK"/>
        </w:rPr>
        <w:t>以個人入息課稅方式評稅，有關爭拗論點並不構成上訴理由，亦不影響委員會就本上訴的考慮。</w:t>
      </w:r>
    </w:p>
    <w:p w:rsidR="00BC46EA" w:rsidRPr="00A10ADF" w:rsidRDefault="00BC46EA" w:rsidP="00884AA3">
      <w:pPr>
        <w:overflowPunct w:val="0"/>
        <w:autoSpaceDE w:val="0"/>
        <w:autoSpaceDN w:val="0"/>
        <w:ind w:left="851"/>
        <w:jc w:val="both"/>
        <w:rPr>
          <w:rFonts w:ascii="Times New Roman" w:eastAsia="標楷體" w:hAnsi="Times New Roman" w:cs="Times New Roman"/>
          <w:bCs/>
          <w:spacing w:val="20"/>
          <w:szCs w:val="24"/>
          <w:lang w:eastAsia="zh-HK"/>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bCs/>
          <w:spacing w:val="20"/>
          <w:szCs w:val="24"/>
          <w:lang w:eastAsia="zh-HK"/>
        </w:rPr>
        <w:t>至於</w:t>
      </w:r>
      <w:r w:rsidRPr="00A10ADF">
        <w:rPr>
          <w:rFonts w:ascii="Times New Roman" w:eastAsia="標楷體" w:hAnsi="Times New Roman" w:cs="Times New Roman"/>
          <w:bCs/>
          <w:spacing w:val="20"/>
          <w:szCs w:val="24"/>
        </w:rPr>
        <w:t>2011</w:t>
      </w:r>
      <w:r w:rsidR="00137B50" w:rsidRPr="00A10ADF">
        <w:rPr>
          <w:rFonts w:ascii="Times New Roman" w:eastAsia="標楷體" w:hAnsi="Times New Roman" w:cs="Times New Roman"/>
          <w:bCs/>
          <w:spacing w:val="20"/>
          <w:szCs w:val="24"/>
        </w:rPr>
        <w:t>-</w:t>
      </w:r>
      <w:r w:rsidRPr="00A10ADF">
        <w:rPr>
          <w:rFonts w:ascii="Times New Roman" w:eastAsia="標楷體" w:hAnsi="Times New Roman" w:cs="Times New Roman"/>
          <w:bCs/>
          <w:spacing w:val="20"/>
          <w:szCs w:val="24"/>
        </w:rPr>
        <w:t>12</w:t>
      </w:r>
      <w:r w:rsidRPr="00A10ADF">
        <w:rPr>
          <w:rFonts w:ascii="Times New Roman" w:eastAsia="標楷體" w:hAnsi="Times New Roman" w:cs="Times New Roman"/>
          <w:bCs/>
          <w:spacing w:val="20"/>
          <w:szCs w:val="24"/>
          <w:lang w:eastAsia="zh-HK"/>
        </w:rPr>
        <w:t>課稅年度，由於</w:t>
      </w:r>
      <w:r w:rsidRPr="00A10ADF">
        <w:rPr>
          <w:rFonts w:ascii="Times New Roman" w:eastAsia="標楷體" w:hAnsi="Times New Roman" w:cs="Times New Roman"/>
          <w:bCs/>
          <w:spacing w:val="20"/>
          <w:szCs w:val="24"/>
        </w:rPr>
        <w:t>上訴人</w:t>
      </w:r>
      <w:r w:rsidRPr="00A10ADF">
        <w:rPr>
          <w:rFonts w:ascii="Times New Roman" w:eastAsia="標楷體" w:hAnsi="Times New Roman" w:cs="Times New Roman"/>
          <w:bCs/>
          <w:spacing w:val="20"/>
          <w:szCs w:val="24"/>
          <w:lang w:eastAsia="zh-HK"/>
        </w:rPr>
        <w:t>與</w:t>
      </w:r>
      <w:r w:rsidR="001B3EC1">
        <w:rPr>
          <w:rFonts w:ascii="Times New Roman" w:eastAsia="標楷體" w:hAnsi="Times New Roman" w:cs="Times New Roman"/>
          <w:bCs/>
          <w:spacing w:val="20"/>
          <w:szCs w:val="24"/>
          <w:lang w:eastAsia="zh-HK"/>
        </w:rPr>
        <w:t>AA</w:t>
      </w:r>
      <w:r w:rsidR="001B3EC1">
        <w:rPr>
          <w:rFonts w:ascii="Times New Roman" w:eastAsia="標楷體" w:hAnsi="Times New Roman" w:cs="Times New Roman"/>
          <w:bCs/>
          <w:spacing w:val="20"/>
          <w:szCs w:val="24"/>
          <w:lang w:eastAsia="zh-HK"/>
        </w:rPr>
        <w:t>先生</w:t>
      </w:r>
      <w:r w:rsidRPr="00A10ADF">
        <w:rPr>
          <w:rFonts w:ascii="Times New Roman" w:eastAsia="標楷體" w:hAnsi="Times New Roman" w:cs="Times New Roman"/>
          <w:bCs/>
          <w:spacing w:val="20"/>
          <w:szCs w:val="24"/>
          <w:lang w:eastAsia="zh-HK"/>
        </w:rPr>
        <w:t>曾書面申請撤回以個人入息課稅方式評稅，除非稅務局局長認為適當並容許他們重新選</w:t>
      </w:r>
      <w:r w:rsidRPr="00A10ADF">
        <w:rPr>
          <w:rFonts w:ascii="Times New Roman" w:eastAsia="標楷體" w:hAnsi="Times New Roman" w:cs="Times New Roman"/>
          <w:bCs/>
          <w:spacing w:val="20"/>
          <w:szCs w:val="24"/>
        </w:rPr>
        <w:t>擇</w:t>
      </w:r>
      <w:r w:rsidRPr="00A10ADF">
        <w:rPr>
          <w:rFonts w:ascii="Times New Roman" w:eastAsia="標楷體" w:hAnsi="Times New Roman" w:cs="Times New Roman"/>
          <w:bCs/>
          <w:spacing w:val="20"/>
          <w:szCs w:val="24"/>
          <w:lang w:eastAsia="zh-HK"/>
        </w:rPr>
        <w:t>以個人入息課稅方式評稅，否則他們不得再次就該課稅年度提出新申請。</w:t>
      </w:r>
    </w:p>
    <w:p w:rsidR="001B515D" w:rsidRPr="00A10ADF" w:rsidRDefault="001B515D" w:rsidP="00884AA3">
      <w:pPr>
        <w:overflowPunct w:val="0"/>
        <w:autoSpaceDE w:val="0"/>
        <w:autoSpaceDN w:val="0"/>
        <w:adjustRightInd w:val="0"/>
        <w:snapToGrid w:val="0"/>
        <w:jc w:val="both"/>
        <w:rPr>
          <w:rFonts w:ascii="Times New Roman" w:eastAsia="標楷體" w:hAnsi="Times New Roman" w:cs="Times New Roman"/>
          <w:spacing w:val="20"/>
          <w:szCs w:val="24"/>
          <w:lang w:eastAsia="zh-HK"/>
        </w:rPr>
      </w:pPr>
    </w:p>
    <w:p w:rsidR="00BC46EA" w:rsidRPr="001B515D" w:rsidRDefault="00BC46EA" w:rsidP="00884AA3">
      <w:pPr>
        <w:numPr>
          <w:ilvl w:val="0"/>
          <w:numId w:val="32"/>
        </w:numPr>
        <w:overflowPunct w:val="0"/>
        <w:autoSpaceDE w:val="0"/>
        <w:autoSpaceDN w:val="0"/>
        <w:adjustRightInd w:val="0"/>
        <w:snapToGrid w:val="0"/>
        <w:ind w:left="851" w:hanging="851"/>
        <w:rPr>
          <w:rFonts w:ascii="Times New Roman" w:eastAsia="標楷體" w:hAnsi="Times New Roman" w:cs="Times New Roman"/>
          <w:b/>
          <w:bCs/>
          <w:spacing w:val="20"/>
          <w:sz w:val="28"/>
          <w:szCs w:val="28"/>
          <w:lang w:eastAsia="zh-HK"/>
        </w:rPr>
      </w:pPr>
      <w:r w:rsidRPr="00A10ADF">
        <w:rPr>
          <w:rFonts w:ascii="Times New Roman" w:eastAsia="標楷體" w:hAnsi="Times New Roman" w:cs="Times New Roman"/>
          <w:b/>
          <w:bCs/>
          <w:spacing w:val="20"/>
          <w:szCs w:val="24"/>
          <w:lang w:eastAsia="zh-HK"/>
        </w:rPr>
        <w:tab/>
      </w:r>
      <w:r w:rsidRPr="001B515D">
        <w:rPr>
          <w:rFonts w:ascii="Times New Roman" w:eastAsia="標楷體" w:hAnsi="Times New Roman" w:cs="Times New Roman"/>
          <w:b/>
          <w:bCs/>
          <w:spacing w:val="20"/>
          <w:sz w:val="28"/>
          <w:szCs w:val="28"/>
          <w:lang w:eastAsia="zh-HK"/>
        </w:rPr>
        <w:t>總結</w:t>
      </w:r>
    </w:p>
    <w:p w:rsidR="00BC46EA" w:rsidRPr="00A10ADF" w:rsidRDefault="00BC46EA" w:rsidP="00884AA3">
      <w:pPr>
        <w:overflowPunct w:val="0"/>
        <w:autoSpaceDE w:val="0"/>
        <w:autoSpaceDN w:val="0"/>
        <w:adjustRightInd w:val="0"/>
        <w:snapToGrid w:val="0"/>
        <w:ind w:left="851"/>
        <w:rPr>
          <w:rFonts w:ascii="Times New Roman" w:eastAsia="標楷體" w:hAnsi="Times New Roman" w:cs="Times New Roman"/>
          <w:b/>
          <w:bCs/>
          <w:spacing w:val="20"/>
          <w:szCs w:val="24"/>
          <w:u w:val="single"/>
          <w:lang w:eastAsia="zh-HK"/>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bCs/>
          <w:spacing w:val="20"/>
          <w:szCs w:val="24"/>
          <w:lang w:eastAsia="zh-HK"/>
        </w:rPr>
        <w:t>經詳細及小心地考慮所有上訴人的證供、上訴文件夾內的文件證據和雙方的陳詞，與及基於本裁決書的討論及分析</w:t>
      </w:r>
      <w:r w:rsidRPr="00A10ADF">
        <w:rPr>
          <w:rFonts w:ascii="Times New Roman" w:eastAsia="標楷體" w:hAnsi="Times New Roman" w:cs="Times New Roman"/>
          <w:spacing w:val="20"/>
          <w:szCs w:val="24"/>
          <w:lang w:eastAsia="zh-HK"/>
        </w:rPr>
        <w:t>，委員會</w:t>
      </w:r>
      <w:r w:rsidRPr="00A10ADF">
        <w:rPr>
          <w:rFonts w:ascii="Times New Roman" w:eastAsia="標楷體" w:hAnsi="Times New Roman" w:cs="Times New Roman"/>
          <w:bCs/>
          <w:spacing w:val="20"/>
          <w:szCs w:val="24"/>
          <w:lang w:eastAsia="zh-HK"/>
        </w:rPr>
        <w:t>認為</w:t>
      </w:r>
      <w:r w:rsidRPr="00A10ADF">
        <w:rPr>
          <w:rFonts w:ascii="Times New Roman" w:eastAsia="標楷體" w:hAnsi="Times New Roman" w:cs="Times New Roman"/>
          <w:bCs/>
          <w:spacing w:val="20"/>
          <w:szCs w:val="24"/>
        </w:rPr>
        <w:t>上訴人</w:t>
      </w:r>
      <w:r w:rsidRPr="00A10ADF">
        <w:rPr>
          <w:rFonts w:ascii="Times New Roman" w:eastAsia="標楷體" w:hAnsi="Times New Roman" w:cs="Times New Roman"/>
          <w:spacing w:val="20"/>
          <w:szCs w:val="24"/>
          <w:lang w:eastAsia="zh-HK"/>
        </w:rPr>
        <w:t>未能成功地舉證她購買五個居所物業（即物業</w:t>
      </w:r>
      <w:r w:rsidRPr="00A10ADF">
        <w:rPr>
          <w:rFonts w:ascii="Times New Roman" w:eastAsia="標楷體" w:hAnsi="Times New Roman" w:cs="Times New Roman"/>
          <w:spacing w:val="20"/>
          <w:szCs w:val="24"/>
          <w:lang w:eastAsia="zh-HK"/>
        </w:rPr>
        <w:t>7</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8</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11</w:t>
      </w:r>
      <w:r w:rsidRPr="00A10ADF">
        <w:rPr>
          <w:rFonts w:ascii="Times New Roman" w:eastAsia="標楷體" w:hAnsi="Times New Roman" w:cs="Times New Roman"/>
          <w:spacing w:val="20"/>
          <w:szCs w:val="24"/>
          <w:lang w:eastAsia="zh-HK"/>
        </w:rPr>
        <w:t>、</w:t>
      </w:r>
      <w:r w:rsidRPr="00A10ADF">
        <w:rPr>
          <w:rFonts w:ascii="Times New Roman" w:eastAsia="標楷體" w:hAnsi="Times New Roman" w:cs="Times New Roman"/>
          <w:spacing w:val="20"/>
          <w:szCs w:val="24"/>
          <w:lang w:eastAsia="zh-HK"/>
        </w:rPr>
        <w:t>1</w:t>
      </w:r>
      <w:r w:rsidRPr="00A10ADF">
        <w:rPr>
          <w:rFonts w:ascii="Times New Roman" w:eastAsia="標楷體" w:hAnsi="Times New Roman" w:cs="Times New Roman"/>
          <w:spacing w:val="20"/>
          <w:szCs w:val="24"/>
        </w:rPr>
        <w:t>2</w:t>
      </w:r>
      <w:r w:rsidRPr="00A10ADF">
        <w:rPr>
          <w:rFonts w:ascii="Times New Roman" w:eastAsia="標楷體" w:hAnsi="Times New Roman" w:cs="Times New Roman"/>
          <w:spacing w:val="20"/>
          <w:szCs w:val="24"/>
          <w:lang w:eastAsia="zh-HK"/>
        </w:rPr>
        <w:t>及</w:t>
      </w:r>
      <w:r w:rsidRPr="00A10ADF">
        <w:rPr>
          <w:rFonts w:ascii="Times New Roman" w:eastAsia="標楷體" w:hAnsi="Times New Roman" w:cs="Times New Roman"/>
          <w:spacing w:val="20"/>
          <w:szCs w:val="24"/>
          <w:lang w:eastAsia="zh-HK"/>
        </w:rPr>
        <w:t>1</w:t>
      </w:r>
      <w:r w:rsidRPr="00A10ADF">
        <w:rPr>
          <w:rFonts w:ascii="Times New Roman" w:eastAsia="標楷體" w:hAnsi="Times New Roman" w:cs="Times New Roman"/>
          <w:spacing w:val="20"/>
          <w:szCs w:val="24"/>
        </w:rPr>
        <w:t>5</w:t>
      </w:r>
      <w:r w:rsidRPr="00A10ADF">
        <w:rPr>
          <w:rFonts w:ascii="Times New Roman" w:eastAsia="標楷體" w:hAnsi="Times New Roman" w:cs="Times New Roman"/>
          <w:spacing w:val="20"/>
          <w:szCs w:val="24"/>
          <w:lang w:eastAsia="zh-HK"/>
        </w:rPr>
        <w:t>）的意圖不屬生意性質的投機活動，現裁定其就買賣全部物業</w:t>
      </w:r>
      <w:r w:rsidRPr="00A10ADF">
        <w:rPr>
          <w:rFonts w:ascii="Times New Roman" w:eastAsia="標楷體" w:hAnsi="Times New Roman" w:cs="Times New Roman"/>
          <w:spacing w:val="20"/>
          <w:szCs w:val="24"/>
          <w:lang w:eastAsia="zh-HK"/>
        </w:rPr>
        <w:t>1</w:t>
      </w:r>
      <w:r w:rsidRPr="00A10ADF">
        <w:rPr>
          <w:rFonts w:ascii="Times New Roman" w:eastAsia="標楷體" w:hAnsi="Times New Roman" w:cs="Times New Roman"/>
          <w:spacing w:val="20"/>
          <w:szCs w:val="24"/>
          <w:lang w:eastAsia="zh-HK"/>
        </w:rPr>
        <w:t>至</w:t>
      </w:r>
      <w:r w:rsidRPr="00A10ADF">
        <w:rPr>
          <w:rFonts w:ascii="Times New Roman" w:eastAsia="標楷體" w:hAnsi="Times New Roman" w:cs="Times New Roman"/>
          <w:spacing w:val="20"/>
          <w:szCs w:val="24"/>
          <w:lang w:eastAsia="zh-HK"/>
        </w:rPr>
        <w:t>17</w:t>
      </w:r>
      <w:r w:rsidRPr="00A10ADF">
        <w:rPr>
          <w:rFonts w:ascii="Times New Roman" w:eastAsia="標楷體" w:hAnsi="Times New Roman" w:cs="Times New Roman"/>
          <w:spacing w:val="20"/>
          <w:szCs w:val="24"/>
          <w:lang w:eastAsia="zh-HK"/>
        </w:rPr>
        <w:t>之所得利潤均須課繳利得稅。</w:t>
      </w:r>
    </w:p>
    <w:p w:rsidR="00BC46EA" w:rsidRPr="00A10ADF" w:rsidRDefault="00BC46EA" w:rsidP="00884AA3">
      <w:pPr>
        <w:overflowPunct w:val="0"/>
        <w:autoSpaceDE w:val="0"/>
        <w:autoSpaceDN w:val="0"/>
        <w:adjustRightInd w:val="0"/>
        <w:snapToGrid w:val="0"/>
        <w:ind w:left="851" w:hanging="851"/>
        <w:jc w:val="both"/>
        <w:rPr>
          <w:rFonts w:ascii="Times New Roman" w:eastAsia="標楷體" w:hAnsi="Times New Roman" w:cs="Times New Roman"/>
          <w:spacing w:val="20"/>
          <w:szCs w:val="24"/>
          <w:lang w:eastAsia="zh-HK"/>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spacing w:val="20"/>
          <w:szCs w:val="24"/>
          <w:lang w:eastAsia="zh-HK"/>
        </w:rPr>
      </w:pPr>
      <w:r w:rsidRPr="00A10ADF">
        <w:rPr>
          <w:rFonts w:ascii="Times New Roman" w:eastAsia="標楷體" w:hAnsi="Times New Roman" w:cs="Times New Roman"/>
          <w:spacing w:val="20"/>
          <w:szCs w:val="24"/>
          <w:lang w:eastAsia="zh-HK"/>
        </w:rPr>
        <w:t>上訴人亦未能提供任何文件及資料證明她確曾招致申索的開支，及有關開支是為產生應課稅利潤而招致的，以證明所針對的決定書中裁定，對於買賣物業</w:t>
      </w:r>
      <w:r w:rsidRPr="00A10ADF">
        <w:rPr>
          <w:rFonts w:ascii="Times New Roman" w:eastAsia="標楷體" w:hAnsi="Times New Roman" w:cs="Times New Roman"/>
          <w:spacing w:val="20"/>
          <w:szCs w:val="24"/>
          <w:lang w:eastAsia="zh-HK"/>
        </w:rPr>
        <w:t>1</w:t>
      </w:r>
      <w:r w:rsidRPr="00A10ADF">
        <w:rPr>
          <w:rFonts w:ascii="Times New Roman" w:eastAsia="標楷體" w:hAnsi="Times New Roman" w:cs="Times New Roman"/>
          <w:spacing w:val="20"/>
          <w:szCs w:val="24"/>
          <w:lang w:eastAsia="zh-HK"/>
        </w:rPr>
        <w:t>至</w:t>
      </w:r>
      <w:r w:rsidRPr="00A10ADF">
        <w:rPr>
          <w:rFonts w:ascii="Times New Roman" w:eastAsia="標楷體" w:hAnsi="Times New Roman" w:cs="Times New Roman"/>
          <w:spacing w:val="20"/>
          <w:szCs w:val="24"/>
          <w:lang w:eastAsia="zh-HK"/>
        </w:rPr>
        <w:t>17</w:t>
      </w:r>
      <w:r w:rsidRPr="00A10ADF">
        <w:rPr>
          <w:rFonts w:ascii="Times New Roman" w:eastAsia="標楷體" w:hAnsi="Times New Roman" w:cs="Times New Roman"/>
          <w:spacing w:val="20"/>
          <w:szCs w:val="24"/>
          <w:lang w:eastAsia="zh-HK"/>
        </w:rPr>
        <w:t>的評稅額過多或不正確。</w:t>
      </w:r>
    </w:p>
    <w:p w:rsidR="00BC46EA" w:rsidRPr="00A10ADF" w:rsidRDefault="00BC46EA" w:rsidP="00884AA3">
      <w:pPr>
        <w:overflowPunct w:val="0"/>
        <w:autoSpaceDE w:val="0"/>
        <w:autoSpaceDN w:val="0"/>
        <w:adjustRightInd w:val="0"/>
        <w:snapToGrid w:val="0"/>
        <w:ind w:left="360"/>
        <w:jc w:val="both"/>
        <w:rPr>
          <w:rFonts w:ascii="Times New Roman" w:eastAsia="標楷體" w:hAnsi="Times New Roman" w:cs="Times New Roman"/>
          <w:spacing w:val="20"/>
          <w:szCs w:val="24"/>
          <w:lang w:eastAsia="zh-HK"/>
        </w:rPr>
      </w:pPr>
    </w:p>
    <w:p w:rsidR="00BC46EA" w:rsidRPr="00A10ADF" w:rsidRDefault="00BC46EA" w:rsidP="00884AA3">
      <w:pPr>
        <w:numPr>
          <w:ilvl w:val="0"/>
          <w:numId w:val="5"/>
        </w:numPr>
        <w:overflowPunct w:val="0"/>
        <w:autoSpaceDE w:val="0"/>
        <w:autoSpaceDN w:val="0"/>
        <w:ind w:left="0" w:firstLine="0"/>
        <w:jc w:val="both"/>
        <w:rPr>
          <w:rFonts w:ascii="Times New Roman" w:eastAsia="標楷體" w:hAnsi="Times New Roman" w:cs="Times New Roman"/>
          <w:bCs/>
          <w:spacing w:val="20"/>
          <w:szCs w:val="24"/>
          <w:lang w:eastAsia="zh-HK"/>
        </w:rPr>
      </w:pPr>
      <w:r w:rsidRPr="00A10ADF">
        <w:rPr>
          <w:rFonts w:ascii="Times New Roman" w:eastAsia="標楷體" w:hAnsi="Times New Roman" w:cs="Times New Roman"/>
          <w:bCs/>
          <w:spacing w:val="20"/>
          <w:szCs w:val="24"/>
          <w:lang w:eastAsia="zh-HK"/>
        </w:rPr>
        <w:t>委員會</w:t>
      </w:r>
      <w:r w:rsidRPr="00A10ADF">
        <w:rPr>
          <w:rFonts w:ascii="Times New Roman" w:eastAsia="標楷體" w:hAnsi="Times New Roman" w:cs="Times New Roman"/>
          <w:spacing w:val="20"/>
          <w:szCs w:val="24"/>
          <w:lang w:eastAsia="zh-HK"/>
        </w:rPr>
        <w:t>裁定</w:t>
      </w:r>
      <w:r w:rsidRPr="00A10ADF">
        <w:rPr>
          <w:rFonts w:ascii="Times New Roman" w:eastAsia="標楷體" w:hAnsi="Times New Roman" w:cs="Times New Roman"/>
          <w:bCs/>
          <w:spacing w:val="20"/>
          <w:szCs w:val="24"/>
          <w:lang w:eastAsia="zh-HK"/>
        </w:rPr>
        <w:t>上訴人未能履行稅例第</w:t>
      </w:r>
      <w:r w:rsidRPr="00A10ADF">
        <w:rPr>
          <w:rFonts w:ascii="Times New Roman" w:eastAsia="標楷體" w:hAnsi="Times New Roman" w:cs="Times New Roman"/>
          <w:bCs/>
          <w:spacing w:val="20"/>
          <w:szCs w:val="24"/>
          <w:lang w:eastAsia="zh-HK"/>
        </w:rPr>
        <w:t>68(4)</w:t>
      </w:r>
      <w:r w:rsidRPr="00A10ADF">
        <w:rPr>
          <w:rFonts w:ascii="Times New Roman" w:eastAsia="標楷體" w:hAnsi="Times New Roman" w:cs="Times New Roman"/>
          <w:bCs/>
          <w:spacing w:val="20"/>
          <w:szCs w:val="24"/>
          <w:lang w:eastAsia="zh-HK"/>
        </w:rPr>
        <w:t>條的舉證責任，其上訴被駁回。委員會認為適合不作訟費命令。</w:t>
      </w:r>
    </w:p>
    <w:p w:rsidR="00BC46EA" w:rsidRPr="00A10ADF" w:rsidRDefault="00BC46EA" w:rsidP="00884AA3">
      <w:pPr>
        <w:tabs>
          <w:tab w:val="left" w:pos="709"/>
        </w:tabs>
        <w:overflowPunct w:val="0"/>
        <w:autoSpaceDE w:val="0"/>
        <w:autoSpaceDN w:val="0"/>
        <w:snapToGrid w:val="0"/>
        <w:ind w:left="1" w:hanging="1"/>
        <w:jc w:val="both"/>
        <w:rPr>
          <w:rFonts w:ascii="Times New Roman" w:eastAsia="標楷體" w:hAnsi="Times New Roman" w:cs="Times New Roman"/>
          <w:b/>
          <w:bCs/>
          <w:spacing w:val="20"/>
          <w:szCs w:val="24"/>
        </w:rPr>
      </w:pPr>
    </w:p>
    <w:p w:rsidR="00BC46EA" w:rsidRPr="00A10ADF" w:rsidRDefault="00BC46EA" w:rsidP="00884AA3">
      <w:pPr>
        <w:tabs>
          <w:tab w:val="left" w:pos="709"/>
        </w:tabs>
        <w:overflowPunct w:val="0"/>
        <w:autoSpaceDE w:val="0"/>
        <w:autoSpaceDN w:val="0"/>
        <w:snapToGrid w:val="0"/>
        <w:ind w:left="1" w:hanging="1"/>
        <w:jc w:val="both"/>
        <w:rPr>
          <w:rFonts w:ascii="Times New Roman" w:eastAsia="標楷體" w:hAnsi="Times New Roman" w:cs="Times New Roman"/>
          <w:b/>
          <w:bCs/>
          <w:spacing w:val="20"/>
          <w:szCs w:val="24"/>
        </w:rPr>
      </w:pPr>
    </w:p>
    <w:p w:rsidR="00BC46EA" w:rsidRPr="00A10ADF" w:rsidRDefault="00BC46EA" w:rsidP="00884AA3">
      <w:pPr>
        <w:tabs>
          <w:tab w:val="left" w:pos="709"/>
        </w:tabs>
        <w:overflowPunct w:val="0"/>
        <w:autoSpaceDE w:val="0"/>
        <w:autoSpaceDN w:val="0"/>
        <w:snapToGrid w:val="0"/>
        <w:ind w:left="1" w:hanging="1"/>
        <w:jc w:val="both"/>
        <w:rPr>
          <w:rFonts w:ascii="Times New Roman" w:eastAsia="標楷體" w:hAnsi="Times New Roman" w:cs="Times New Roman"/>
          <w:b/>
          <w:bCs/>
          <w:spacing w:val="20"/>
          <w:szCs w:val="24"/>
        </w:rPr>
      </w:pPr>
    </w:p>
    <w:p w:rsidR="00BC46EA" w:rsidRPr="00A10ADF" w:rsidRDefault="00BC46EA" w:rsidP="00884AA3">
      <w:pPr>
        <w:tabs>
          <w:tab w:val="left" w:pos="709"/>
        </w:tabs>
        <w:overflowPunct w:val="0"/>
        <w:autoSpaceDE w:val="0"/>
        <w:autoSpaceDN w:val="0"/>
        <w:snapToGrid w:val="0"/>
        <w:ind w:left="1" w:hanging="1"/>
        <w:jc w:val="both"/>
        <w:rPr>
          <w:rFonts w:ascii="Times New Roman" w:eastAsia="標楷體" w:hAnsi="Times New Roman" w:cs="Times New Roman"/>
          <w:b/>
          <w:bCs/>
          <w:spacing w:val="20"/>
          <w:szCs w:val="24"/>
        </w:rPr>
      </w:pPr>
    </w:p>
    <w:p w:rsidR="00BC46EA" w:rsidRPr="00A10ADF" w:rsidRDefault="00BC46EA" w:rsidP="00884AA3">
      <w:pPr>
        <w:tabs>
          <w:tab w:val="left" w:pos="709"/>
        </w:tabs>
        <w:overflowPunct w:val="0"/>
        <w:autoSpaceDE w:val="0"/>
        <w:autoSpaceDN w:val="0"/>
        <w:snapToGrid w:val="0"/>
        <w:ind w:left="1" w:hanging="1"/>
        <w:jc w:val="both"/>
        <w:rPr>
          <w:rFonts w:ascii="Times New Roman" w:eastAsia="標楷體" w:hAnsi="Times New Roman" w:cs="Times New Roman"/>
          <w:b/>
          <w:bCs/>
          <w:spacing w:val="20"/>
          <w:szCs w:val="24"/>
        </w:rPr>
      </w:pPr>
    </w:p>
    <w:p w:rsidR="00BC46EA" w:rsidRPr="00A10ADF" w:rsidRDefault="00BC46EA" w:rsidP="00884AA3">
      <w:pPr>
        <w:tabs>
          <w:tab w:val="left" w:pos="709"/>
        </w:tabs>
        <w:overflowPunct w:val="0"/>
        <w:autoSpaceDE w:val="0"/>
        <w:autoSpaceDN w:val="0"/>
        <w:snapToGrid w:val="0"/>
        <w:jc w:val="both"/>
        <w:rPr>
          <w:rFonts w:ascii="Times New Roman" w:eastAsia="標楷體" w:hAnsi="Times New Roman" w:cs="Times New Roman"/>
          <w:b/>
          <w:bCs/>
          <w:spacing w:val="20"/>
          <w:szCs w:val="24"/>
        </w:rPr>
      </w:pPr>
    </w:p>
    <w:p w:rsidR="00BC46EA" w:rsidRPr="00A10ADF" w:rsidRDefault="00BC46EA" w:rsidP="00884AA3">
      <w:pPr>
        <w:overflowPunct w:val="0"/>
        <w:autoSpaceDE w:val="0"/>
        <w:autoSpaceDN w:val="0"/>
        <w:jc w:val="both"/>
        <w:rPr>
          <w:rFonts w:ascii="Times New Roman" w:eastAsia="標楷體" w:hAnsi="Times New Roman" w:cs="Times New Roman"/>
          <w:spacing w:val="26"/>
          <w:szCs w:val="24"/>
          <w:lang w:val="en-GB" w:eastAsia="zh-HK"/>
        </w:rPr>
      </w:pPr>
    </w:p>
    <w:p w:rsidR="00BC46EA" w:rsidRPr="00A10ADF" w:rsidRDefault="00BC46EA" w:rsidP="00884AA3">
      <w:pPr>
        <w:overflowPunct w:val="0"/>
        <w:autoSpaceDE w:val="0"/>
        <w:autoSpaceDN w:val="0"/>
        <w:rPr>
          <w:rFonts w:ascii="Times New Roman" w:eastAsia="標楷體" w:hAnsi="Times New Roman" w:cs="Times New Roman"/>
          <w:szCs w:val="24"/>
        </w:rPr>
      </w:pPr>
    </w:p>
    <w:sectPr w:rsidR="00BC46EA" w:rsidRPr="00A10ADF" w:rsidSect="00A74B10">
      <w:headerReference w:type="default" r:id="rId8"/>
      <w:footerReference w:type="default" r:id="rId9"/>
      <w:pgSz w:w="11906" w:h="16838" w:code="9"/>
      <w:pgMar w:top="1985" w:right="1588" w:bottom="1701" w:left="1588" w:header="1361" w:footer="94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D61" w:rsidRDefault="00FB2D61" w:rsidP="00CA6261">
      <w:r>
        <w:separator/>
      </w:r>
    </w:p>
  </w:endnote>
  <w:endnote w:type="continuationSeparator" w:id="0">
    <w:p w:rsidR="00FB2D61" w:rsidRDefault="00FB2D61"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D61" w:rsidRPr="00CA6261" w:rsidRDefault="00FB2D61" w:rsidP="00CA6261">
    <w:pPr>
      <w:pStyle w:val="a5"/>
      <w:jc w:val="center"/>
      <w:rPr>
        <w:rFonts w:ascii="Times New Roman" w:hAnsi="Times New Roman" w:cs="Times New Roman"/>
      </w:rPr>
    </w:pPr>
    <w:r w:rsidRPr="00CA6261">
      <w:rPr>
        <w:rFonts w:ascii="Times New Roman" w:hAnsi="Times New Roman" w:cs="Times New Roman"/>
      </w:rPr>
      <w:fldChar w:fldCharType="begin"/>
    </w:r>
    <w:r w:rsidRPr="00CA6261">
      <w:rPr>
        <w:rFonts w:ascii="Times New Roman" w:hAnsi="Times New Roman" w:cs="Times New Roman"/>
      </w:rPr>
      <w:instrText>PAGE   \* MERGEFORMAT</w:instrText>
    </w:r>
    <w:r w:rsidRPr="00CA6261">
      <w:rPr>
        <w:rFonts w:ascii="Times New Roman" w:hAnsi="Times New Roman" w:cs="Times New Roman"/>
      </w:rPr>
      <w:fldChar w:fldCharType="separate"/>
    </w:r>
    <w:r w:rsidR="00D07C09" w:rsidRPr="00D07C09">
      <w:rPr>
        <w:rFonts w:ascii="Times New Roman" w:hAnsi="Times New Roman" w:cs="Times New Roman"/>
        <w:noProof/>
        <w:lang w:val="zh-TW"/>
      </w:rPr>
      <w:t>21</w:t>
    </w:r>
    <w:r w:rsidRPr="00CA6261">
      <w:rPr>
        <w:rFonts w:ascii="Times New Roman" w:hAnsi="Times New Roman" w:cs="Times New Roman"/>
      </w:rPr>
      <w:fldChar w:fldCharType="end"/>
    </w:r>
  </w:p>
  <w:p w:rsidR="00FB2D61" w:rsidRDefault="00FB2D61" w:rsidP="00CA6261">
    <w:pPr>
      <w:pStyle w:val="a5"/>
      <w:tabs>
        <w:tab w:val="center" w:pos="4395"/>
        <w:tab w:val="right" w:pos="8647"/>
      </w:tabs>
      <w:rPr>
        <w:rFonts w:ascii="Times New Roman" w:hAnsi="Times New Roman" w:cs="Times New Roman"/>
        <w:sz w:val="6"/>
        <w:szCs w:val="6"/>
      </w:rPr>
    </w:pPr>
  </w:p>
  <w:p w:rsidR="00FB2D61" w:rsidRDefault="00FB2D61" w:rsidP="00CA6261">
    <w:pPr>
      <w:pStyle w:val="a5"/>
      <w:tabs>
        <w:tab w:val="center" w:pos="4395"/>
        <w:tab w:val="right" w:pos="8647"/>
      </w:tabs>
      <w:rPr>
        <w:rFonts w:ascii="Times New Roman" w:hAnsi="Times New Roman" w:cs="Times New Roman"/>
        <w:sz w:val="6"/>
        <w:szCs w:val="6"/>
      </w:rPr>
    </w:pPr>
  </w:p>
  <w:p w:rsidR="00FB2D61" w:rsidRPr="00CA6261" w:rsidRDefault="00FB2D61" w:rsidP="00CA6261">
    <w:pPr>
      <w:pStyle w:val="a5"/>
      <w:tabs>
        <w:tab w:val="center" w:pos="4395"/>
        <w:tab w:val="right" w:pos="8647"/>
      </w:tabs>
      <w:rPr>
        <w:rFonts w:ascii="Times New Roman" w:hAnsi="Times New Roman" w:cs="Times New Roman"/>
        <w:sz w:val="6"/>
        <w:szCs w:val="6"/>
      </w:rPr>
    </w:pPr>
  </w:p>
  <w:p w:rsidR="00FB2D61" w:rsidRPr="00CA6261" w:rsidRDefault="00FB2D61" w:rsidP="00CA6261">
    <w:pPr>
      <w:pStyle w:val="a5"/>
      <w:tabs>
        <w:tab w:val="clear" w:pos="4153"/>
        <w:tab w:val="clear" w:pos="8306"/>
        <w:tab w:val="center" w:pos="4395"/>
        <w:tab w:val="right" w:pos="8647"/>
      </w:tabs>
      <w:rPr>
        <w:rFonts w:ascii="Times New Roman" w:hAnsi="Times New Roman" w:cs="Times New Roman"/>
      </w:rPr>
    </w:pPr>
    <w:r w:rsidRPr="00CA6261">
      <w:rPr>
        <w:rFonts w:ascii="Times New Roman" w:eastAsia="DengXian" w:hAnsi="Times New Roman" w:cs="Times New Roman"/>
      </w:rPr>
      <w:tab/>
      <w:t>Verified Copy</w:t>
    </w:r>
    <w:r w:rsidRPr="00CA6261">
      <w:rPr>
        <w:rFonts w:ascii="Times New Roman" w:eastAsia="DengXian" w:hAnsi="Times New Roman" w:cs="Times New Roman"/>
      </w:rPr>
      <w:tab/>
      <w:t xml:space="preserve">Last reviewed date: </w:t>
    </w:r>
    <w:r w:rsidRPr="00BC46EA">
      <w:rPr>
        <w:rFonts w:ascii="Times New Roman" w:eastAsia="DengXian" w:hAnsi="Times New Roman" w:cs="Times New Roman"/>
      </w:rPr>
      <w:t>March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D61" w:rsidRDefault="00FB2D61" w:rsidP="00CA6261">
      <w:r>
        <w:separator/>
      </w:r>
    </w:p>
  </w:footnote>
  <w:footnote w:type="continuationSeparator" w:id="0">
    <w:p w:rsidR="00FB2D61" w:rsidRDefault="00FB2D61" w:rsidP="00CA6261">
      <w:r>
        <w:continuationSeparator/>
      </w:r>
    </w:p>
  </w:footnote>
  <w:footnote w:id="1">
    <w:p w:rsidR="00FB2D61" w:rsidRPr="00954C82" w:rsidRDefault="00FB2D61">
      <w:pPr>
        <w:pStyle w:val="a8"/>
        <w:rPr>
          <w:rFonts w:eastAsia="DengXian"/>
        </w:rPr>
      </w:pPr>
      <w:r>
        <w:rPr>
          <w:rStyle w:val="aa"/>
        </w:rPr>
        <w:footnoteRef/>
      </w:r>
      <w:r>
        <w:t xml:space="preserve"> </w:t>
      </w:r>
      <w:r w:rsidRPr="00FB06EA">
        <w:rPr>
          <w:rFonts w:eastAsia="標楷體"/>
          <w:spacing w:val="20"/>
          <w:sz w:val="22"/>
          <w:szCs w:val="22"/>
          <w:lang w:eastAsia="zh-HK"/>
        </w:rPr>
        <w:t>購買物業</w:t>
      </w:r>
      <w:r>
        <w:rPr>
          <w:rFonts w:eastAsia="標楷體"/>
          <w:spacing w:val="20"/>
          <w:sz w:val="22"/>
          <w:szCs w:val="22"/>
          <w:lang w:eastAsia="zh-HK"/>
        </w:rPr>
        <w:t>W</w:t>
      </w:r>
      <w:r w:rsidRPr="00FB06EA">
        <w:rPr>
          <w:rFonts w:eastAsia="標楷體"/>
          <w:spacing w:val="20"/>
          <w:sz w:val="22"/>
          <w:szCs w:val="22"/>
          <w:lang w:eastAsia="zh-HK"/>
        </w:rPr>
        <w:t>的臨時買賣合約及買賣合約由</w:t>
      </w:r>
      <w:r>
        <w:rPr>
          <w:rFonts w:eastAsia="標楷體"/>
          <w:spacing w:val="20"/>
          <w:sz w:val="22"/>
          <w:szCs w:val="22"/>
          <w:lang w:eastAsia="zh-HK"/>
        </w:rPr>
        <w:t>AA</w:t>
      </w:r>
      <w:r>
        <w:rPr>
          <w:rFonts w:eastAsia="標楷體"/>
          <w:spacing w:val="20"/>
          <w:sz w:val="22"/>
          <w:szCs w:val="22"/>
          <w:lang w:eastAsia="zh-HK"/>
        </w:rPr>
        <w:t>先生</w:t>
      </w:r>
      <w:r w:rsidRPr="00FB06EA">
        <w:rPr>
          <w:rFonts w:eastAsia="標楷體"/>
          <w:spacing w:val="20"/>
          <w:sz w:val="22"/>
          <w:szCs w:val="22"/>
          <w:lang w:eastAsia="zh-HK"/>
        </w:rPr>
        <w:t>簽訂。</w:t>
      </w:r>
      <w:r>
        <w:rPr>
          <w:rFonts w:eastAsia="標楷體"/>
          <w:spacing w:val="20"/>
          <w:sz w:val="22"/>
          <w:szCs w:val="22"/>
          <w:lang w:eastAsia="zh-HK"/>
        </w:rPr>
        <w:t>AA</w:t>
      </w:r>
      <w:r>
        <w:rPr>
          <w:rFonts w:eastAsia="標楷體"/>
          <w:spacing w:val="20"/>
          <w:sz w:val="22"/>
          <w:szCs w:val="22"/>
          <w:lang w:eastAsia="zh-HK"/>
        </w:rPr>
        <w:t>先生</w:t>
      </w:r>
      <w:r w:rsidRPr="00FB06EA">
        <w:rPr>
          <w:rFonts w:eastAsia="標楷體"/>
          <w:spacing w:val="20"/>
          <w:sz w:val="22"/>
          <w:szCs w:val="22"/>
          <w:lang w:eastAsia="zh-HK"/>
        </w:rPr>
        <w:t>於</w:t>
      </w:r>
      <w:r w:rsidRPr="00FB06EA">
        <w:rPr>
          <w:rFonts w:eastAsia="標楷體"/>
          <w:spacing w:val="20"/>
          <w:sz w:val="22"/>
          <w:szCs w:val="22"/>
          <w:lang w:eastAsia="zh-HK"/>
        </w:rPr>
        <w:t>2007</w:t>
      </w:r>
      <w:r w:rsidRPr="00FB06EA">
        <w:rPr>
          <w:rFonts w:eastAsia="標楷體"/>
          <w:spacing w:val="20"/>
          <w:sz w:val="22"/>
          <w:szCs w:val="22"/>
          <w:lang w:eastAsia="zh-HK"/>
        </w:rPr>
        <w:t>年</w:t>
      </w:r>
      <w:r>
        <w:rPr>
          <w:rFonts w:eastAsia="標楷體"/>
          <w:spacing w:val="20"/>
          <w:sz w:val="22"/>
          <w:szCs w:val="22"/>
          <w:lang w:eastAsia="zh-HK"/>
        </w:rPr>
        <w:t>X</w:t>
      </w:r>
      <w:r>
        <w:rPr>
          <w:rFonts w:eastAsia="標楷體" w:hint="eastAsia"/>
          <w:spacing w:val="20"/>
          <w:sz w:val="22"/>
          <w:szCs w:val="22"/>
          <w:lang w:eastAsia="zh-TW"/>
        </w:rPr>
        <w:t>月</w:t>
      </w:r>
      <w:r>
        <w:rPr>
          <w:rFonts w:eastAsia="標楷體" w:hint="eastAsia"/>
          <w:spacing w:val="20"/>
          <w:sz w:val="22"/>
          <w:szCs w:val="22"/>
          <w:lang w:eastAsia="zh-HK"/>
        </w:rPr>
        <w:t>X</w:t>
      </w:r>
      <w:r>
        <w:rPr>
          <w:rFonts w:eastAsia="標楷體" w:hint="eastAsia"/>
          <w:spacing w:val="20"/>
          <w:sz w:val="22"/>
          <w:szCs w:val="22"/>
          <w:lang w:eastAsia="zh-TW"/>
        </w:rPr>
        <w:t>日</w:t>
      </w:r>
      <w:r w:rsidRPr="00FB06EA">
        <w:rPr>
          <w:rFonts w:eastAsia="標楷體"/>
          <w:spacing w:val="20"/>
          <w:sz w:val="22"/>
          <w:szCs w:val="22"/>
          <w:lang w:eastAsia="zh-HK"/>
        </w:rPr>
        <w:t>提名</w:t>
      </w:r>
      <w:r w:rsidRPr="00FB06EA">
        <w:rPr>
          <w:rFonts w:eastAsia="標楷體"/>
          <w:noProof/>
          <w:spacing w:val="20"/>
          <w:sz w:val="22"/>
          <w:szCs w:val="22"/>
        </w:rPr>
        <w:t>上訴人</w:t>
      </w:r>
      <w:r w:rsidRPr="00FB06EA">
        <w:rPr>
          <w:rFonts w:eastAsia="標楷體"/>
          <w:spacing w:val="20"/>
          <w:sz w:val="22"/>
          <w:szCs w:val="22"/>
          <w:lang w:eastAsia="zh-HK"/>
        </w:rPr>
        <w:t>簽訂購買物業</w:t>
      </w:r>
      <w:r>
        <w:rPr>
          <w:rFonts w:eastAsia="標楷體"/>
          <w:spacing w:val="20"/>
          <w:sz w:val="22"/>
          <w:szCs w:val="22"/>
          <w:lang w:eastAsia="zh-HK"/>
        </w:rPr>
        <w:t>W</w:t>
      </w:r>
      <w:r w:rsidRPr="00FB06EA">
        <w:rPr>
          <w:rFonts w:eastAsia="標楷體"/>
          <w:spacing w:val="20"/>
          <w:sz w:val="22"/>
          <w:szCs w:val="22"/>
          <w:lang w:eastAsia="zh-HK"/>
        </w:rPr>
        <w:t>的轉讓契約。</w:t>
      </w:r>
    </w:p>
  </w:footnote>
  <w:footnote w:id="2">
    <w:p w:rsidR="00FB2D61" w:rsidRPr="00954C82" w:rsidRDefault="00FB2D61" w:rsidP="00BC46EA">
      <w:pPr>
        <w:pStyle w:val="a8"/>
        <w:jc w:val="both"/>
        <w:rPr>
          <w:rFonts w:eastAsia="DengXian"/>
        </w:rPr>
      </w:pPr>
      <w:r>
        <w:rPr>
          <w:rStyle w:val="aa"/>
        </w:rPr>
        <w:footnoteRef/>
      </w:r>
      <w:r>
        <w:t xml:space="preserve"> </w:t>
      </w:r>
      <w:r w:rsidRPr="00FB06EA">
        <w:rPr>
          <w:rFonts w:eastAsia="標楷體"/>
          <w:spacing w:val="20"/>
          <w:sz w:val="22"/>
          <w:szCs w:val="22"/>
          <w:lang w:eastAsia="zh-HK"/>
        </w:rPr>
        <w:t>評稅主任在計算物業</w:t>
      </w:r>
      <w:r w:rsidRPr="00FB06EA">
        <w:rPr>
          <w:rFonts w:eastAsia="標楷體"/>
          <w:spacing w:val="20"/>
          <w:sz w:val="22"/>
          <w:szCs w:val="22"/>
          <w:lang w:eastAsia="zh-HK"/>
        </w:rPr>
        <w:t>1</w:t>
      </w:r>
      <w:r w:rsidRPr="00FB06EA">
        <w:rPr>
          <w:rFonts w:eastAsia="標楷體"/>
          <w:spacing w:val="20"/>
          <w:sz w:val="22"/>
          <w:szCs w:val="22"/>
          <w:lang w:eastAsia="zh-HK"/>
        </w:rPr>
        <w:t>至</w:t>
      </w:r>
      <w:r w:rsidRPr="00FB06EA">
        <w:rPr>
          <w:rFonts w:eastAsia="標楷體"/>
          <w:spacing w:val="20"/>
          <w:sz w:val="22"/>
          <w:szCs w:val="22"/>
          <w:lang w:eastAsia="zh-HK"/>
        </w:rPr>
        <w:t>17</w:t>
      </w:r>
      <w:r w:rsidRPr="00FB06EA">
        <w:rPr>
          <w:rFonts w:eastAsia="標楷體"/>
          <w:spacing w:val="20"/>
          <w:sz w:val="22"/>
          <w:szCs w:val="22"/>
          <w:lang w:eastAsia="zh-HK"/>
        </w:rPr>
        <w:t>的應評稅利潤時</w:t>
      </w:r>
      <w:r w:rsidRPr="00FB06EA">
        <w:rPr>
          <w:rFonts w:eastAsia="標楷體"/>
          <w:spacing w:val="20"/>
          <w:sz w:val="22"/>
          <w:szCs w:val="22"/>
        </w:rPr>
        <w:t>，</w:t>
      </w:r>
      <w:r w:rsidRPr="00FB06EA">
        <w:rPr>
          <w:rFonts w:eastAsia="標楷體"/>
          <w:spacing w:val="20"/>
          <w:sz w:val="22"/>
          <w:szCs w:val="22"/>
          <w:lang w:eastAsia="zh-HK"/>
        </w:rPr>
        <w:t>考</w:t>
      </w:r>
      <w:r w:rsidRPr="00FB06EA">
        <w:rPr>
          <w:rFonts w:eastAsia="標楷體"/>
          <w:spacing w:val="20"/>
          <w:sz w:val="22"/>
          <w:szCs w:val="22"/>
        </w:rPr>
        <w:t>慮到</w:t>
      </w:r>
      <w:r w:rsidRPr="00FB06EA">
        <w:rPr>
          <w:rFonts w:eastAsia="標楷體"/>
          <w:noProof/>
          <w:spacing w:val="20"/>
          <w:sz w:val="22"/>
          <w:szCs w:val="22"/>
        </w:rPr>
        <w:t>上訴人</w:t>
      </w:r>
      <w:r w:rsidRPr="00FB06EA">
        <w:rPr>
          <w:rFonts w:eastAsia="標楷體"/>
          <w:spacing w:val="20"/>
          <w:sz w:val="22"/>
          <w:szCs w:val="22"/>
          <w:lang w:eastAsia="zh-HK"/>
        </w:rPr>
        <w:t>在買賣物業可能招致的一般開支</w:t>
      </w:r>
      <w:r w:rsidRPr="00FB06EA">
        <w:rPr>
          <w:rFonts w:eastAsia="標楷體"/>
          <w:spacing w:val="20"/>
          <w:sz w:val="22"/>
          <w:szCs w:val="22"/>
        </w:rPr>
        <w:t>，已經</w:t>
      </w:r>
      <w:r w:rsidRPr="00FB06EA">
        <w:rPr>
          <w:rFonts w:eastAsia="標楷體"/>
          <w:spacing w:val="20"/>
          <w:sz w:val="22"/>
          <w:szCs w:val="22"/>
          <w:lang w:eastAsia="zh-HK"/>
        </w:rPr>
        <w:t>給予以下扣除</w:t>
      </w:r>
      <w:r>
        <w:rPr>
          <w:rFonts w:eastAsia="DengXian" w:hint="eastAsia"/>
          <w:spacing w:val="20"/>
          <w:sz w:val="22"/>
          <w:szCs w:val="22"/>
        </w:rPr>
        <w:t xml:space="preserve"> </w:t>
      </w:r>
      <w:r w:rsidRPr="00C75464">
        <w:rPr>
          <w:rFonts w:eastAsia="標楷體"/>
          <w:spacing w:val="20"/>
          <w:sz w:val="22"/>
          <w:szCs w:val="22"/>
          <w:lang w:eastAsia="zh-HK"/>
        </w:rPr>
        <w:t>(</w:t>
      </w:r>
      <w:r w:rsidRPr="00C75464">
        <w:rPr>
          <w:rFonts w:eastAsia="標楷體"/>
          <w:spacing w:val="20"/>
          <w:sz w:val="22"/>
          <w:szCs w:val="22"/>
          <w:lang w:eastAsia="zh-HK"/>
        </w:rPr>
        <w:t>見</w:t>
      </w:r>
      <w:r>
        <w:rPr>
          <w:rFonts w:eastAsia="標楷體" w:hint="eastAsia"/>
          <w:spacing w:val="20"/>
          <w:sz w:val="22"/>
          <w:szCs w:val="22"/>
          <w:lang w:eastAsia="zh-TW"/>
        </w:rPr>
        <w:t>續表</w:t>
      </w:r>
      <w:r w:rsidRPr="00C75464">
        <w:rPr>
          <w:rFonts w:eastAsia="標楷體"/>
          <w:spacing w:val="20"/>
          <w:sz w:val="22"/>
          <w:szCs w:val="22"/>
          <w:lang w:eastAsia="zh-HK"/>
        </w:rPr>
        <w:t>)</w:t>
      </w:r>
      <w:r w:rsidRPr="00FB06EA">
        <w:rPr>
          <w:rFonts w:eastAsia="標楷體"/>
          <w:spacing w:val="20"/>
          <w:sz w:val="22"/>
          <w:szCs w:val="22"/>
          <w:lang w:eastAsia="zh-HK"/>
        </w:rPr>
        <w:t>：</w:t>
      </w:r>
    </w:p>
  </w:footnote>
  <w:footnote w:id="3">
    <w:p w:rsidR="00FB2D61" w:rsidRPr="00954C82" w:rsidRDefault="00FB2D61" w:rsidP="00BC46EA">
      <w:pPr>
        <w:pStyle w:val="a8"/>
        <w:jc w:val="both"/>
        <w:rPr>
          <w:rFonts w:eastAsia="DengXian"/>
        </w:rPr>
      </w:pPr>
      <w:r>
        <w:rPr>
          <w:rStyle w:val="aa"/>
        </w:rPr>
        <w:footnoteRef/>
      </w:r>
      <w:r>
        <w:t xml:space="preserve"> </w:t>
      </w:r>
      <w:r w:rsidRPr="00954C82">
        <w:rPr>
          <w:rFonts w:eastAsia="標楷體"/>
        </w:rPr>
        <w:t>物業</w:t>
      </w:r>
      <w:r w:rsidRPr="00954C82">
        <w:rPr>
          <w:rFonts w:eastAsia="標楷體"/>
        </w:rPr>
        <w:t>4</w:t>
      </w:r>
      <w:r w:rsidRPr="00954C82">
        <w:rPr>
          <w:rFonts w:eastAsia="標楷體"/>
        </w:rPr>
        <w:t>的買樓代理佣金為</w:t>
      </w:r>
      <w:r w:rsidRPr="00954C82">
        <w:rPr>
          <w:rFonts w:eastAsia="標楷體"/>
        </w:rPr>
        <w:t>13,300</w:t>
      </w:r>
      <w:r w:rsidRPr="00954C82">
        <w:rPr>
          <w:rFonts w:eastAsia="標楷體"/>
        </w:rPr>
        <w:t>元，比評稅主任計算的</w:t>
      </w:r>
      <w:r w:rsidRPr="00954C82">
        <w:rPr>
          <w:rFonts w:eastAsia="標楷體"/>
        </w:rPr>
        <w:t>13,250</w:t>
      </w:r>
      <w:r w:rsidRPr="00954C82">
        <w:rPr>
          <w:rFonts w:eastAsia="標楷體"/>
        </w:rPr>
        <w:t>元〔第</w:t>
      </w:r>
      <w:r w:rsidRPr="00954C82">
        <w:rPr>
          <w:rFonts w:eastAsia="標楷體"/>
        </w:rPr>
        <w:t>(8)</w:t>
      </w:r>
      <w:r w:rsidRPr="00954C82">
        <w:rPr>
          <w:rFonts w:eastAsia="標楷體"/>
        </w:rPr>
        <w:t>項事實〕多</w:t>
      </w:r>
      <w:r w:rsidRPr="00954C82">
        <w:rPr>
          <w:rFonts w:eastAsia="標楷體"/>
        </w:rPr>
        <w:t>50</w:t>
      </w:r>
      <w:r w:rsidRPr="00954C82">
        <w:rPr>
          <w:rFonts w:eastAsia="標楷體"/>
        </w:rPr>
        <w:t>元。</w:t>
      </w:r>
    </w:p>
  </w:footnote>
  <w:footnote w:id="4">
    <w:p w:rsidR="00FB2D61" w:rsidRPr="00954C82" w:rsidRDefault="00FB2D61" w:rsidP="00BC46EA">
      <w:pPr>
        <w:pStyle w:val="a8"/>
        <w:jc w:val="both"/>
        <w:rPr>
          <w:rFonts w:eastAsia="DengXian"/>
        </w:rPr>
      </w:pPr>
      <w:r>
        <w:rPr>
          <w:rStyle w:val="aa"/>
        </w:rPr>
        <w:footnoteRef/>
      </w:r>
      <w:r>
        <w:t xml:space="preserve"> </w:t>
      </w:r>
      <w:r w:rsidRPr="00954C82">
        <w:rPr>
          <w:rFonts w:eastAsia="標楷體"/>
          <w:spacing w:val="20"/>
          <w:szCs w:val="22"/>
          <w:lang w:eastAsia="zh-HK"/>
        </w:rPr>
        <w:t>物業</w:t>
      </w:r>
      <w:r w:rsidRPr="00954C82">
        <w:rPr>
          <w:rFonts w:eastAsia="標楷體"/>
          <w:spacing w:val="20"/>
          <w:szCs w:val="22"/>
        </w:rPr>
        <w:t>5</w:t>
      </w:r>
      <w:r w:rsidRPr="00954C82">
        <w:rPr>
          <w:rFonts w:eastAsia="標楷體"/>
          <w:spacing w:val="20"/>
          <w:szCs w:val="22"/>
          <w:lang w:eastAsia="zh-HK"/>
        </w:rPr>
        <w:t>的買樓代理佣金為</w:t>
      </w:r>
      <w:r w:rsidRPr="00954C82">
        <w:rPr>
          <w:rFonts w:eastAsia="標楷體"/>
          <w:spacing w:val="20"/>
          <w:szCs w:val="22"/>
        </w:rPr>
        <w:t>12,000</w:t>
      </w:r>
      <w:r w:rsidRPr="00954C82">
        <w:rPr>
          <w:rFonts w:eastAsia="標楷體"/>
          <w:spacing w:val="20"/>
          <w:szCs w:val="22"/>
          <w:lang w:eastAsia="zh-HK"/>
        </w:rPr>
        <w:t>元，比評稅主任計算的</w:t>
      </w:r>
      <w:r w:rsidRPr="00954C82">
        <w:rPr>
          <w:rFonts w:eastAsia="標楷體"/>
          <w:spacing w:val="20"/>
          <w:szCs w:val="22"/>
        </w:rPr>
        <w:t>11,600</w:t>
      </w:r>
      <w:r w:rsidRPr="00954C82">
        <w:rPr>
          <w:rFonts w:eastAsia="標楷體"/>
          <w:spacing w:val="20"/>
          <w:szCs w:val="22"/>
          <w:lang w:eastAsia="zh-HK"/>
        </w:rPr>
        <w:t>元</w:t>
      </w:r>
      <w:r w:rsidRPr="00954C82">
        <w:rPr>
          <w:rFonts w:eastAsia="標楷體"/>
          <w:spacing w:val="20"/>
          <w:szCs w:val="22"/>
        </w:rPr>
        <w:t>〔第</w:t>
      </w:r>
      <w:r w:rsidRPr="00954C82">
        <w:rPr>
          <w:rFonts w:eastAsia="標楷體"/>
          <w:spacing w:val="20"/>
          <w:szCs w:val="22"/>
        </w:rPr>
        <w:t>(8)</w:t>
      </w:r>
      <w:r w:rsidRPr="00954C82">
        <w:rPr>
          <w:rFonts w:eastAsia="標楷體"/>
          <w:spacing w:val="20"/>
          <w:szCs w:val="22"/>
        </w:rPr>
        <w:t>項事實〕</w:t>
      </w:r>
      <w:r w:rsidRPr="00954C82">
        <w:rPr>
          <w:rFonts w:eastAsia="標楷體"/>
          <w:spacing w:val="20"/>
          <w:szCs w:val="22"/>
          <w:lang w:eastAsia="zh-HK"/>
        </w:rPr>
        <w:t>多</w:t>
      </w:r>
      <w:r w:rsidRPr="00954C82">
        <w:rPr>
          <w:rFonts w:eastAsia="標楷體"/>
          <w:spacing w:val="20"/>
          <w:szCs w:val="22"/>
        </w:rPr>
        <w:t>400</w:t>
      </w:r>
      <w:r w:rsidRPr="00954C82">
        <w:rPr>
          <w:rFonts w:eastAsia="標楷體"/>
          <w:spacing w:val="20"/>
          <w:szCs w:val="22"/>
          <w:lang w:eastAsia="zh-HK"/>
        </w:rPr>
        <w:t>元。</w:t>
      </w:r>
    </w:p>
  </w:footnote>
  <w:footnote w:id="5">
    <w:p w:rsidR="00FB2D61" w:rsidRPr="00CB4D13" w:rsidRDefault="00FB2D61" w:rsidP="00BC46EA">
      <w:pPr>
        <w:pStyle w:val="a8"/>
        <w:jc w:val="both"/>
        <w:rPr>
          <w:rFonts w:eastAsia="標楷體"/>
        </w:rPr>
      </w:pPr>
      <w:r w:rsidRPr="00CB4D13">
        <w:rPr>
          <w:rStyle w:val="aa"/>
          <w:rFonts w:eastAsia="標楷體"/>
        </w:rPr>
        <w:footnoteRef/>
      </w:r>
      <w:r w:rsidRPr="00CB4D13">
        <w:rPr>
          <w:rFonts w:eastAsia="標楷體"/>
        </w:rPr>
        <w:t xml:space="preserve"> </w:t>
      </w:r>
      <w:r w:rsidRPr="00CB4D13">
        <w:rPr>
          <w:rFonts w:eastAsia="標楷體"/>
        </w:rPr>
        <w:t>按照土地登記冊記錄，上訴人曾於</w:t>
      </w:r>
      <w:r w:rsidRPr="00CB4D13">
        <w:rPr>
          <w:rFonts w:eastAsia="標楷體"/>
        </w:rPr>
        <w:t>2010</w:t>
      </w:r>
      <w:r w:rsidRPr="00CB4D13">
        <w:rPr>
          <w:rFonts w:eastAsia="標楷體"/>
        </w:rPr>
        <w:t>年</w:t>
      </w:r>
      <w:r>
        <w:rPr>
          <w:rFonts w:eastAsia="標楷體"/>
        </w:rPr>
        <w:t>X</w:t>
      </w:r>
      <w:r w:rsidRPr="00CB4D13">
        <w:rPr>
          <w:rFonts w:eastAsia="標楷體"/>
        </w:rPr>
        <w:t>日</w:t>
      </w:r>
      <w:r>
        <w:rPr>
          <w:rFonts w:eastAsia="標楷體"/>
        </w:rPr>
        <w:t>X</w:t>
      </w:r>
      <w:r w:rsidRPr="00CB4D13">
        <w:rPr>
          <w:rFonts w:eastAsia="標楷體"/>
        </w:rPr>
        <w:t>日簽訂臨時合約出售物業</w:t>
      </w:r>
      <w:r w:rsidRPr="00CB4D13">
        <w:rPr>
          <w:rFonts w:eastAsia="標楷體"/>
        </w:rPr>
        <w:t>11</w:t>
      </w:r>
      <w:r w:rsidRPr="00CB4D13">
        <w:rPr>
          <w:rFonts w:eastAsia="標楷體"/>
        </w:rPr>
        <w:t>。其後，在買賣雙方同意下於</w:t>
      </w:r>
      <w:r w:rsidRPr="00CB4D13">
        <w:rPr>
          <w:rFonts w:eastAsia="標楷體"/>
        </w:rPr>
        <w:t>2010</w:t>
      </w:r>
      <w:r w:rsidRPr="00CB4D13">
        <w:rPr>
          <w:rFonts w:eastAsia="標楷體"/>
        </w:rPr>
        <w:t>年</w:t>
      </w:r>
      <w:r>
        <w:rPr>
          <w:rFonts w:eastAsia="標楷體"/>
        </w:rPr>
        <w:t>X</w:t>
      </w:r>
      <w:r w:rsidRPr="00CB4D13">
        <w:rPr>
          <w:rFonts w:eastAsia="標楷體"/>
        </w:rPr>
        <w:t>月</w:t>
      </w:r>
      <w:r>
        <w:rPr>
          <w:rFonts w:eastAsia="標楷體"/>
        </w:rPr>
        <w:t>X</w:t>
      </w:r>
      <w:r w:rsidRPr="00CB4D13">
        <w:rPr>
          <w:rFonts w:eastAsia="標楷體"/>
        </w:rPr>
        <w:t>日取消了有關交易。</w:t>
      </w:r>
    </w:p>
  </w:footnote>
  <w:footnote w:id="6">
    <w:p w:rsidR="00FB2D61" w:rsidRPr="00CB4D13" w:rsidRDefault="00FB2D61" w:rsidP="00BC46EA">
      <w:pPr>
        <w:pStyle w:val="a8"/>
        <w:jc w:val="both"/>
        <w:rPr>
          <w:rFonts w:eastAsia="DengXian"/>
        </w:rPr>
      </w:pPr>
      <w:r>
        <w:rPr>
          <w:rStyle w:val="aa"/>
        </w:rPr>
        <w:footnoteRef/>
      </w:r>
      <w:r>
        <w:t xml:space="preserve"> </w:t>
      </w:r>
      <w:r w:rsidRPr="00CB4D13">
        <w:rPr>
          <w:rFonts w:eastAsia="標楷體"/>
          <w:bCs/>
          <w:spacing w:val="20"/>
        </w:rPr>
        <w:t>上訴人早於</w:t>
      </w:r>
      <w:r w:rsidRPr="00CB4D13">
        <w:rPr>
          <w:rFonts w:eastAsia="標楷體"/>
          <w:bCs/>
          <w:spacing w:val="20"/>
          <w:lang w:eastAsia="zh-HK"/>
        </w:rPr>
        <w:t>2010</w:t>
      </w:r>
      <w:r w:rsidRPr="00CB4D13">
        <w:rPr>
          <w:rFonts w:eastAsia="標楷體"/>
          <w:bCs/>
          <w:spacing w:val="20"/>
          <w:lang w:eastAsia="zh-HK"/>
        </w:rPr>
        <w:t>年</w:t>
      </w:r>
      <w:r>
        <w:rPr>
          <w:rFonts w:eastAsia="標楷體"/>
          <w:bCs/>
          <w:spacing w:val="20"/>
          <w:lang w:eastAsia="zh-HK"/>
        </w:rPr>
        <w:t>X</w:t>
      </w:r>
      <w:r w:rsidRPr="00CB4D13">
        <w:rPr>
          <w:rFonts w:eastAsia="標楷體"/>
          <w:bCs/>
          <w:spacing w:val="20"/>
          <w:lang w:eastAsia="zh-HK"/>
        </w:rPr>
        <w:t>月</w:t>
      </w:r>
      <w:r>
        <w:rPr>
          <w:rFonts w:eastAsia="標楷體"/>
          <w:bCs/>
          <w:spacing w:val="20"/>
          <w:lang w:eastAsia="zh-HK"/>
        </w:rPr>
        <w:t>X</w:t>
      </w:r>
      <w:r w:rsidRPr="00CB4D13">
        <w:rPr>
          <w:rFonts w:eastAsia="標楷體"/>
          <w:bCs/>
          <w:spacing w:val="20"/>
          <w:lang w:eastAsia="zh-HK"/>
        </w:rPr>
        <w:t>日曾經簽訂臨時買賣合約出售物業</w:t>
      </w:r>
      <w:r w:rsidRPr="00CB4D13">
        <w:rPr>
          <w:rFonts w:eastAsia="標楷體"/>
          <w:bCs/>
          <w:spacing w:val="20"/>
          <w:lang w:eastAsia="zh-HK"/>
        </w:rPr>
        <w:t>11</w:t>
      </w:r>
      <w:r w:rsidRPr="00CB4D13">
        <w:rPr>
          <w:rFonts w:eastAsia="標楷體"/>
          <w:bCs/>
          <w:spacing w:val="20"/>
          <w:lang w:eastAsia="zh-HK"/>
        </w:rPr>
        <w:t>，其後買賣於</w:t>
      </w:r>
      <w:r w:rsidRPr="00CB4D13">
        <w:rPr>
          <w:rFonts w:eastAsia="標楷體"/>
          <w:bCs/>
          <w:spacing w:val="20"/>
          <w:lang w:eastAsia="zh-HK"/>
        </w:rPr>
        <w:t>2010</w:t>
      </w:r>
      <w:r w:rsidRPr="00CB4D13">
        <w:rPr>
          <w:rFonts w:eastAsia="標楷體"/>
          <w:bCs/>
          <w:spacing w:val="20"/>
          <w:lang w:eastAsia="zh-HK"/>
        </w:rPr>
        <w:t>年</w:t>
      </w:r>
      <w:r>
        <w:rPr>
          <w:rFonts w:eastAsia="標楷體"/>
          <w:bCs/>
          <w:spacing w:val="20"/>
          <w:lang w:eastAsia="zh-HK"/>
        </w:rPr>
        <w:t>X</w:t>
      </w:r>
      <w:r w:rsidRPr="00CB4D13">
        <w:rPr>
          <w:rFonts w:eastAsia="標楷體"/>
          <w:bCs/>
          <w:spacing w:val="20"/>
          <w:lang w:eastAsia="zh-HK"/>
        </w:rPr>
        <w:t>月</w:t>
      </w:r>
      <w:r>
        <w:rPr>
          <w:rFonts w:eastAsia="標楷體"/>
          <w:bCs/>
          <w:spacing w:val="20"/>
          <w:lang w:eastAsia="zh-HK"/>
        </w:rPr>
        <w:t>X</w:t>
      </w:r>
      <w:r w:rsidRPr="00CB4D13">
        <w:rPr>
          <w:rFonts w:eastAsia="標楷體"/>
          <w:bCs/>
          <w:spacing w:val="20"/>
          <w:lang w:eastAsia="zh-HK"/>
        </w:rPr>
        <w:t>日取消，但</w:t>
      </w:r>
      <w:r w:rsidRPr="00CB4D13">
        <w:rPr>
          <w:rFonts w:eastAsia="標楷體"/>
          <w:bCs/>
          <w:spacing w:val="20"/>
        </w:rPr>
        <w:t>上訴人在未取消該買賣之</w:t>
      </w:r>
      <w:r w:rsidRPr="00CB4D13">
        <w:rPr>
          <w:rFonts w:eastAsia="標楷體"/>
          <w:bCs/>
          <w:spacing w:val="20"/>
          <w:lang w:eastAsia="zh-HK"/>
        </w:rPr>
        <w:t>前已經於</w:t>
      </w:r>
      <w:r w:rsidRPr="00CB4D13">
        <w:rPr>
          <w:rFonts w:eastAsia="標楷體"/>
          <w:bCs/>
          <w:spacing w:val="20"/>
          <w:lang w:eastAsia="zh-HK"/>
        </w:rPr>
        <w:t>2010</w:t>
      </w:r>
      <w:r w:rsidRPr="00CB4D13">
        <w:rPr>
          <w:rFonts w:eastAsia="標楷體"/>
          <w:bCs/>
          <w:spacing w:val="20"/>
          <w:lang w:eastAsia="zh-HK"/>
        </w:rPr>
        <w:t>年</w:t>
      </w:r>
      <w:r>
        <w:rPr>
          <w:rFonts w:eastAsia="標楷體"/>
          <w:bCs/>
          <w:spacing w:val="20"/>
          <w:lang w:eastAsia="zh-HK"/>
        </w:rPr>
        <w:t>X</w:t>
      </w:r>
      <w:r w:rsidRPr="00CB4D13">
        <w:rPr>
          <w:rFonts w:eastAsia="標楷體"/>
          <w:bCs/>
          <w:spacing w:val="20"/>
          <w:lang w:eastAsia="zh-HK"/>
        </w:rPr>
        <w:t>月</w:t>
      </w:r>
      <w:r>
        <w:rPr>
          <w:rFonts w:eastAsia="標楷體"/>
          <w:bCs/>
          <w:spacing w:val="20"/>
          <w:lang w:eastAsia="zh-HK"/>
        </w:rPr>
        <w:t>X</w:t>
      </w:r>
      <w:r w:rsidRPr="00CB4D13">
        <w:rPr>
          <w:rFonts w:eastAsia="標楷體"/>
          <w:bCs/>
          <w:spacing w:val="20"/>
          <w:lang w:eastAsia="zh-HK"/>
        </w:rPr>
        <w:t>日簽訂另一臨時買賣合約再次出售物業</w:t>
      </w:r>
      <w:r w:rsidRPr="00CB4D13">
        <w:rPr>
          <w:rFonts w:eastAsia="標楷體"/>
          <w:bCs/>
          <w:spacing w:val="20"/>
          <w:lang w:eastAsia="zh-HK"/>
        </w:rPr>
        <w:t>11</w:t>
      </w:r>
      <w:r w:rsidRPr="00CB4D13">
        <w:rPr>
          <w:rFonts w:eastAsia="標楷體"/>
          <w:bCs/>
          <w:spacing w:val="20"/>
          <w:lang w:eastAsia="zh-H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D61" w:rsidRPr="00CA6261" w:rsidRDefault="00FB2D61"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BC46EA">
      <w:rPr>
        <w:rFonts w:ascii="Times New Roman" w:eastAsia="細明體" w:hAnsi="Times New Roman" w:cs="Times New Roman"/>
        <w:szCs w:val="20"/>
        <w:lang w:val="en-GB"/>
      </w:rPr>
      <w:t xml:space="preserve">(2022-23) VOLUME </w:t>
    </w:r>
    <w:r w:rsidRPr="00BC46EA">
      <w:rPr>
        <w:rFonts w:ascii="Times New Roman" w:eastAsia="細明體" w:hAnsi="Times New Roman" w:cs="Times New Roman"/>
        <w:szCs w:val="20"/>
        <w:lang w:val="en-GB" w:eastAsia="zh-HK"/>
      </w:rPr>
      <w:t>37</w:t>
    </w:r>
    <w:r w:rsidRPr="00BC46EA">
      <w:rPr>
        <w:rFonts w:ascii="Times New Roman" w:eastAsia="細明體" w:hAnsi="Times New Roman" w:cs="Times New Roman"/>
        <w:szCs w:val="20"/>
        <w:lang w:val="en-GB"/>
      </w:rPr>
      <w:t xml:space="preserve"> INLAND REVENUE BOARD OF REVIEW DECISIONS</w:t>
    </w:r>
  </w:p>
  <w:p w:rsidR="00FB2D61" w:rsidRPr="00CA6261" w:rsidRDefault="00FB2D61" w:rsidP="00CA6261">
    <w:pPr>
      <w:pStyle w:val="a3"/>
      <w:jc w:val="center"/>
      <w:rPr>
        <w:rFonts w:ascii="Times New Roman" w:hAnsi="Times New Roman" w:cs="Times New Roman"/>
        <w:sz w:val="24"/>
        <w:szCs w:val="24"/>
      </w:rPr>
    </w:pPr>
  </w:p>
  <w:p w:rsidR="00FB2D61" w:rsidRPr="00A74B10" w:rsidRDefault="00FB2D61">
    <w:pPr>
      <w:pStyle w:val="a3"/>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6D8C"/>
    <w:multiLevelType w:val="hybridMultilevel"/>
    <w:tmpl w:val="788ADBC0"/>
    <w:lvl w:ilvl="0" w:tplc="2EA2522A">
      <w:start w:val="1"/>
      <w:numFmt w:val="decimal"/>
      <w:lvlText w:val="(%1)"/>
      <w:lvlJc w:val="left"/>
      <w:pPr>
        <w:ind w:left="1005" w:hanging="360"/>
      </w:pPr>
      <w:rPr>
        <w:rFonts w:hint="default"/>
      </w:r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1" w15:restartNumberingAfterBreak="0">
    <w:nsid w:val="02300C0E"/>
    <w:multiLevelType w:val="hybridMultilevel"/>
    <w:tmpl w:val="9380385C"/>
    <w:lvl w:ilvl="0" w:tplc="76D8A6E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7F5958"/>
    <w:multiLevelType w:val="hybridMultilevel"/>
    <w:tmpl w:val="83606C24"/>
    <w:lvl w:ilvl="0" w:tplc="A754B04A">
      <w:start w:val="10"/>
      <w:numFmt w:val="upperLetter"/>
      <w:lvlText w:val="%1."/>
      <w:lvlJc w:val="left"/>
      <w:pPr>
        <w:ind w:left="1065" w:hanging="360"/>
      </w:pPr>
      <w:rPr>
        <w:rFonts w:hint="default"/>
        <w:u w:val="none"/>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3" w15:restartNumberingAfterBreak="0">
    <w:nsid w:val="0F0D2A38"/>
    <w:multiLevelType w:val="hybridMultilevel"/>
    <w:tmpl w:val="7350517C"/>
    <w:lvl w:ilvl="0" w:tplc="534616C6">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15:restartNumberingAfterBreak="0">
    <w:nsid w:val="10D32725"/>
    <w:multiLevelType w:val="hybridMultilevel"/>
    <w:tmpl w:val="D0D299E2"/>
    <w:lvl w:ilvl="0" w:tplc="80AA89C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E7333A"/>
    <w:multiLevelType w:val="hybridMultilevel"/>
    <w:tmpl w:val="99C83C12"/>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6" w15:restartNumberingAfterBreak="0">
    <w:nsid w:val="1250353E"/>
    <w:multiLevelType w:val="hybridMultilevel"/>
    <w:tmpl w:val="D0D299E2"/>
    <w:lvl w:ilvl="0" w:tplc="80AA89C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B778D7"/>
    <w:multiLevelType w:val="hybridMultilevel"/>
    <w:tmpl w:val="2E48D1AA"/>
    <w:lvl w:ilvl="0" w:tplc="EE640F1C">
      <w:start w:val="1"/>
      <w:numFmt w:val="decimal"/>
      <w:pStyle w:val="T-Draft"/>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632C39"/>
    <w:multiLevelType w:val="hybridMultilevel"/>
    <w:tmpl w:val="D0D299E2"/>
    <w:lvl w:ilvl="0" w:tplc="80AA89C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AE633F"/>
    <w:multiLevelType w:val="hybridMultilevel"/>
    <w:tmpl w:val="D0D299E2"/>
    <w:lvl w:ilvl="0" w:tplc="80AA89C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C121C7"/>
    <w:multiLevelType w:val="multilevel"/>
    <w:tmpl w:val="4DB46112"/>
    <w:lvl w:ilvl="0">
      <w:start w:val="1"/>
      <w:numFmt w:val="decimal"/>
      <w:lvlText w:val="%1."/>
      <w:lvlJc w:val="left"/>
      <w:pPr>
        <w:ind w:left="1005" w:hanging="360"/>
      </w:pPr>
      <w:rPr>
        <w:rFonts w:hint="default"/>
        <w:b w:val="0"/>
      </w:rPr>
    </w:lvl>
    <w:lvl w:ilvl="1">
      <w:start w:val="3"/>
      <w:numFmt w:val="decimal"/>
      <w:isLgl/>
      <w:lvlText w:val="%1.%2"/>
      <w:lvlJc w:val="left"/>
      <w:pPr>
        <w:ind w:left="1500" w:hanging="855"/>
      </w:pPr>
      <w:rPr>
        <w:rFonts w:hint="default"/>
      </w:rPr>
    </w:lvl>
    <w:lvl w:ilvl="2">
      <w:start w:val="1"/>
      <w:numFmt w:val="decimal"/>
      <w:isLgl/>
      <w:lvlText w:val="%1.%2.%3"/>
      <w:lvlJc w:val="left"/>
      <w:pPr>
        <w:ind w:left="1500" w:hanging="855"/>
      </w:pPr>
      <w:rPr>
        <w:rFonts w:hint="default"/>
      </w:rPr>
    </w:lvl>
    <w:lvl w:ilvl="3">
      <w:start w:val="1"/>
      <w:numFmt w:val="decimal"/>
      <w:isLgl/>
      <w:lvlText w:val="%1.%2.%3.%4"/>
      <w:lvlJc w:val="left"/>
      <w:pPr>
        <w:ind w:left="1725" w:hanging="1080"/>
      </w:pPr>
      <w:rPr>
        <w:rFonts w:hint="default"/>
      </w:rPr>
    </w:lvl>
    <w:lvl w:ilvl="4">
      <w:start w:val="1"/>
      <w:numFmt w:val="decimal"/>
      <w:isLgl/>
      <w:lvlText w:val="%1.%2.%3.%4.%5"/>
      <w:lvlJc w:val="left"/>
      <w:pPr>
        <w:ind w:left="1725" w:hanging="1080"/>
      </w:pPr>
      <w:rPr>
        <w:rFonts w:hint="default"/>
      </w:rPr>
    </w:lvl>
    <w:lvl w:ilvl="5">
      <w:start w:val="1"/>
      <w:numFmt w:val="decimal"/>
      <w:isLgl/>
      <w:lvlText w:val="%1.%2.%3.%4.%5.%6"/>
      <w:lvlJc w:val="left"/>
      <w:pPr>
        <w:ind w:left="2085" w:hanging="1440"/>
      </w:pPr>
      <w:rPr>
        <w:rFonts w:hint="default"/>
      </w:rPr>
    </w:lvl>
    <w:lvl w:ilvl="6">
      <w:start w:val="1"/>
      <w:numFmt w:val="decimal"/>
      <w:isLgl/>
      <w:lvlText w:val="%1.%2.%3.%4.%5.%6.%7"/>
      <w:lvlJc w:val="left"/>
      <w:pPr>
        <w:ind w:left="2445" w:hanging="1800"/>
      </w:pPr>
      <w:rPr>
        <w:rFonts w:hint="default"/>
      </w:rPr>
    </w:lvl>
    <w:lvl w:ilvl="7">
      <w:start w:val="1"/>
      <w:numFmt w:val="decimal"/>
      <w:isLgl/>
      <w:lvlText w:val="%1.%2.%3.%4.%5.%6.%7.%8"/>
      <w:lvlJc w:val="left"/>
      <w:pPr>
        <w:ind w:left="2445" w:hanging="1800"/>
      </w:pPr>
      <w:rPr>
        <w:rFonts w:hint="default"/>
      </w:rPr>
    </w:lvl>
    <w:lvl w:ilvl="8">
      <w:start w:val="1"/>
      <w:numFmt w:val="decimal"/>
      <w:isLgl/>
      <w:lvlText w:val="%1.%2.%3.%4.%5.%6.%7.%8.%9"/>
      <w:lvlJc w:val="left"/>
      <w:pPr>
        <w:ind w:left="2805" w:hanging="2160"/>
      </w:pPr>
      <w:rPr>
        <w:rFonts w:hint="default"/>
      </w:rPr>
    </w:lvl>
  </w:abstractNum>
  <w:abstractNum w:abstractNumId="11" w15:restartNumberingAfterBreak="0">
    <w:nsid w:val="1DEC2325"/>
    <w:multiLevelType w:val="hybridMultilevel"/>
    <w:tmpl w:val="44A24E1E"/>
    <w:lvl w:ilvl="0" w:tplc="441C6998">
      <w:start w:val="1"/>
      <w:numFmt w:val="lowerLetter"/>
      <w:lvlText w:val="(%1)"/>
      <w:lvlJc w:val="left"/>
      <w:pPr>
        <w:ind w:left="1555" w:hanging="705"/>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2" w15:restartNumberingAfterBreak="0">
    <w:nsid w:val="1E165B57"/>
    <w:multiLevelType w:val="hybridMultilevel"/>
    <w:tmpl w:val="D0D299E2"/>
    <w:lvl w:ilvl="0" w:tplc="80AA89C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6F4DDB"/>
    <w:multiLevelType w:val="hybridMultilevel"/>
    <w:tmpl w:val="D0D299E2"/>
    <w:lvl w:ilvl="0" w:tplc="80AA89C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F0F3203"/>
    <w:multiLevelType w:val="hybridMultilevel"/>
    <w:tmpl w:val="6C30C99A"/>
    <w:lvl w:ilvl="0" w:tplc="D9F2CB0E">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5" w15:restartNumberingAfterBreak="0">
    <w:nsid w:val="2EB50BEE"/>
    <w:multiLevelType w:val="hybridMultilevel"/>
    <w:tmpl w:val="D0D299E2"/>
    <w:lvl w:ilvl="0" w:tplc="80AA89C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096A43"/>
    <w:multiLevelType w:val="hybridMultilevel"/>
    <w:tmpl w:val="C87A7A4A"/>
    <w:lvl w:ilvl="0" w:tplc="2D7C5190">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302215"/>
    <w:multiLevelType w:val="hybridMultilevel"/>
    <w:tmpl w:val="5E44D26A"/>
    <w:lvl w:ilvl="0" w:tplc="F8E4D3E4">
      <w:start w:val="1"/>
      <w:numFmt w:val="lowerLetter"/>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8" w15:restartNumberingAfterBreak="0">
    <w:nsid w:val="36BB6788"/>
    <w:multiLevelType w:val="multilevel"/>
    <w:tmpl w:val="7C64A4D4"/>
    <w:styleLink w:val="1a"/>
    <w:lvl w:ilvl="0">
      <w:start w:val="1"/>
      <w:numFmt w:val="decimal"/>
      <w:lvlText w:val="(%1)"/>
      <w:lvlJc w:val="right"/>
      <w:pPr>
        <w:tabs>
          <w:tab w:val="num" w:pos="1440"/>
        </w:tabs>
        <w:ind w:left="1440" w:hanging="432"/>
      </w:pPr>
      <w:rPr>
        <w:rFonts w:hint="eastAsia"/>
      </w:rPr>
    </w:lvl>
    <w:lvl w:ilvl="1">
      <w:start w:val="1"/>
      <w:numFmt w:val="lowerLetter"/>
      <w:lvlText w:val="(%2)"/>
      <w:lvlJc w:val="right"/>
      <w:pPr>
        <w:tabs>
          <w:tab w:val="num" w:pos="2160"/>
        </w:tabs>
        <w:ind w:left="2160" w:hanging="288"/>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9" w15:restartNumberingAfterBreak="0">
    <w:nsid w:val="373F3BBE"/>
    <w:multiLevelType w:val="hybridMultilevel"/>
    <w:tmpl w:val="D0D299E2"/>
    <w:lvl w:ilvl="0" w:tplc="80AA89C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FB0B01"/>
    <w:multiLevelType w:val="hybridMultilevel"/>
    <w:tmpl w:val="D0D299E2"/>
    <w:lvl w:ilvl="0" w:tplc="80AA89C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26D039E"/>
    <w:multiLevelType w:val="hybridMultilevel"/>
    <w:tmpl w:val="D0D299E2"/>
    <w:lvl w:ilvl="0" w:tplc="80AA89C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5367AE8"/>
    <w:multiLevelType w:val="hybridMultilevel"/>
    <w:tmpl w:val="D0D299E2"/>
    <w:lvl w:ilvl="0" w:tplc="80AA89C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8940FFE"/>
    <w:multiLevelType w:val="hybridMultilevel"/>
    <w:tmpl w:val="D0D299E2"/>
    <w:lvl w:ilvl="0" w:tplc="80AA89C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7878C7"/>
    <w:multiLevelType w:val="hybridMultilevel"/>
    <w:tmpl w:val="92148C84"/>
    <w:lvl w:ilvl="0" w:tplc="EE34F72A">
      <w:start w:val="1"/>
      <w:numFmt w:val="decimal"/>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5" w15:restartNumberingAfterBreak="0">
    <w:nsid w:val="4BEB2CF7"/>
    <w:multiLevelType w:val="hybridMultilevel"/>
    <w:tmpl w:val="D0D299E2"/>
    <w:lvl w:ilvl="0" w:tplc="80AA89C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D5F07B4"/>
    <w:multiLevelType w:val="hybridMultilevel"/>
    <w:tmpl w:val="D0D299E2"/>
    <w:lvl w:ilvl="0" w:tplc="80AA89C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F25030D"/>
    <w:multiLevelType w:val="hybridMultilevel"/>
    <w:tmpl w:val="D0D299E2"/>
    <w:lvl w:ilvl="0" w:tplc="80AA89C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0DC5140"/>
    <w:multiLevelType w:val="hybridMultilevel"/>
    <w:tmpl w:val="BBF423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4A21B09"/>
    <w:multiLevelType w:val="hybridMultilevel"/>
    <w:tmpl w:val="D0D299E2"/>
    <w:lvl w:ilvl="0" w:tplc="80AA89C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5A71EBC"/>
    <w:multiLevelType w:val="hybridMultilevel"/>
    <w:tmpl w:val="D0D299E2"/>
    <w:lvl w:ilvl="0" w:tplc="80AA89C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10D72B5"/>
    <w:multiLevelType w:val="hybridMultilevel"/>
    <w:tmpl w:val="D0D299E2"/>
    <w:lvl w:ilvl="0" w:tplc="80AA89C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C017AF"/>
    <w:multiLevelType w:val="hybridMultilevel"/>
    <w:tmpl w:val="D0D299E2"/>
    <w:lvl w:ilvl="0" w:tplc="80AA89C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31B3568"/>
    <w:multiLevelType w:val="hybridMultilevel"/>
    <w:tmpl w:val="D0D299E2"/>
    <w:lvl w:ilvl="0" w:tplc="80AA89C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74575A5"/>
    <w:multiLevelType w:val="hybridMultilevel"/>
    <w:tmpl w:val="1390EF1A"/>
    <w:lvl w:ilvl="0" w:tplc="2F4A99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D8B1D5C"/>
    <w:multiLevelType w:val="hybridMultilevel"/>
    <w:tmpl w:val="B6206DCE"/>
    <w:lvl w:ilvl="0" w:tplc="E23A54BE">
      <w:start w:val="1"/>
      <w:numFmt w:val="upperLetter"/>
      <w:lvlText w:val="%1."/>
      <w:lvlJc w:val="left"/>
      <w:pPr>
        <w:ind w:left="705" w:hanging="705"/>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F0716D1"/>
    <w:multiLevelType w:val="hybridMultilevel"/>
    <w:tmpl w:val="3C587D90"/>
    <w:lvl w:ilvl="0" w:tplc="44586F88">
      <w:start w:val="1"/>
      <w:numFmt w:val="decimal"/>
      <w:lvlText w:val="(%1)"/>
      <w:lvlJc w:val="left"/>
      <w:pPr>
        <w:ind w:left="1425" w:hanging="70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7FDA2943"/>
    <w:multiLevelType w:val="hybridMultilevel"/>
    <w:tmpl w:val="820EE074"/>
    <w:lvl w:ilvl="0" w:tplc="30A82804">
      <w:start w:val="1"/>
      <w:numFmt w:val="decimal"/>
      <w:lvlText w:val="(%1)"/>
      <w:lvlJc w:val="left"/>
      <w:pPr>
        <w:ind w:left="1637" w:hanging="36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num w:numId="1">
    <w:abstractNumId w:val="7"/>
  </w:num>
  <w:num w:numId="2">
    <w:abstractNumId w:val="18"/>
  </w:num>
  <w:num w:numId="3">
    <w:abstractNumId w:val="35"/>
  </w:num>
  <w:num w:numId="4">
    <w:abstractNumId w:val="0"/>
  </w:num>
  <w:num w:numId="5">
    <w:abstractNumId w:val="10"/>
  </w:num>
  <w:num w:numId="6">
    <w:abstractNumId w:val="17"/>
  </w:num>
  <w:num w:numId="7">
    <w:abstractNumId w:val="21"/>
  </w:num>
  <w:num w:numId="8">
    <w:abstractNumId w:val="6"/>
  </w:num>
  <w:num w:numId="9">
    <w:abstractNumId w:val="27"/>
  </w:num>
  <w:num w:numId="10">
    <w:abstractNumId w:val="30"/>
  </w:num>
  <w:num w:numId="11">
    <w:abstractNumId w:val="13"/>
  </w:num>
  <w:num w:numId="12">
    <w:abstractNumId w:val="12"/>
  </w:num>
  <w:num w:numId="13">
    <w:abstractNumId w:val="33"/>
  </w:num>
  <w:num w:numId="14">
    <w:abstractNumId w:val="8"/>
  </w:num>
  <w:num w:numId="15">
    <w:abstractNumId w:val="22"/>
  </w:num>
  <w:num w:numId="16">
    <w:abstractNumId w:val="31"/>
  </w:num>
  <w:num w:numId="17">
    <w:abstractNumId w:val="26"/>
  </w:num>
  <w:num w:numId="18">
    <w:abstractNumId w:val="20"/>
  </w:num>
  <w:num w:numId="19">
    <w:abstractNumId w:val="29"/>
  </w:num>
  <w:num w:numId="20">
    <w:abstractNumId w:val="32"/>
  </w:num>
  <w:num w:numId="21">
    <w:abstractNumId w:val="23"/>
  </w:num>
  <w:num w:numId="22">
    <w:abstractNumId w:val="15"/>
  </w:num>
  <w:num w:numId="23">
    <w:abstractNumId w:val="25"/>
  </w:num>
  <w:num w:numId="24">
    <w:abstractNumId w:val="19"/>
  </w:num>
  <w:num w:numId="25">
    <w:abstractNumId w:val="9"/>
  </w:num>
  <w:num w:numId="26">
    <w:abstractNumId w:val="4"/>
  </w:num>
  <w:num w:numId="27">
    <w:abstractNumId w:val="34"/>
  </w:num>
  <w:num w:numId="28">
    <w:abstractNumId w:val="1"/>
  </w:num>
  <w:num w:numId="29">
    <w:abstractNumId w:val="11"/>
  </w:num>
  <w:num w:numId="30">
    <w:abstractNumId w:val="3"/>
  </w:num>
  <w:num w:numId="31">
    <w:abstractNumId w:val="24"/>
  </w:num>
  <w:num w:numId="32">
    <w:abstractNumId w:val="2"/>
  </w:num>
  <w:num w:numId="33">
    <w:abstractNumId w:val="37"/>
  </w:num>
  <w:num w:numId="34">
    <w:abstractNumId w:val="36"/>
  </w:num>
  <w:num w:numId="35">
    <w:abstractNumId w:val="14"/>
  </w:num>
  <w:num w:numId="36">
    <w:abstractNumId w:val="16"/>
  </w:num>
  <w:num w:numId="37">
    <w:abstractNumId w:val="5"/>
  </w:num>
  <w:num w:numId="38">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documentProtection w:edit="readOnly" w:formatting="1" w:enforcement="1" w:cryptProviderType="rsaAES" w:cryptAlgorithmClass="hash" w:cryptAlgorithmType="typeAny" w:cryptAlgorithmSid="14" w:cryptSpinCount="100000" w:hash="1ja9Dj1dTTkcW9KMpqO6S3iu0Ffge8bGBMIQ1aYKDEe/bfirLBv6bRS/YDFWP2guNaXPCBYS+9GZWqAkPCXK0A==" w:salt="NAhg3pvvkps9roIEgVW3wg=="/>
  <w:defaultTabStop w:val="1531"/>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EA"/>
    <w:rsid w:val="000036D9"/>
    <w:rsid w:val="000832CD"/>
    <w:rsid w:val="00134A6A"/>
    <w:rsid w:val="00136C39"/>
    <w:rsid w:val="00137B50"/>
    <w:rsid w:val="0016646F"/>
    <w:rsid w:val="001977B3"/>
    <w:rsid w:val="001B3EC1"/>
    <w:rsid w:val="001B515D"/>
    <w:rsid w:val="001F3088"/>
    <w:rsid w:val="002471FB"/>
    <w:rsid w:val="00263C0C"/>
    <w:rsid w:val="00284ADC"/>
    <w:rsid w:val="002D56FF"/>
    <w:rsid w:val="002F0CEC"/>
    <w:rsid w:val="00302FC7"/>
    <w:rsid w:val="0033322E"/>
    <w:rsid w:val="003351CA"/>
    <w:rsid w:val="003639A6"/>
    <w:rsid w:val="003B0B84"/>
    <w:rsid w:val="003B2F11"/>
    <w:rsid w:val="003C0347"/>
    <w:rsid w:val="003D6ED8"/>
    <w:rsid w:val="003E6D10"/>
    <w:rsid w:val="00453070"/>
    <w:rsid w:val="0045526E"/>
    <w:rsid w:val="0045713C"/>
    <w:rsid w:val="004E2A1B"/>
    <w:rsid w:val="005331A1"/>
    <w:rsid w:val="00590B7A"/>
    <w:rsid w:val="00595C7F"/>
    <w:rsid w:val="005975E4"/>
    <w:rsid w:val="0060048B"/>
    <w:rsid w:val="0062115B"/>
    <w:rsid w:val="00626338"/>
    <w:rsid w:val="006452BC"/>
    <w:rsid w:val="006C6786"/>
    <w:rsid w:val="006D3781"/>
    <w:rsid w:val="0070073C"/>
    <w:rsid w:val="0071314F"/>
    <w:rsid w:val="00733C27"/>
    <w:rsid w:val="007C0D80"/>
    <w:rsid w:val="007F0955"/>
    <w:rsid w:val="0083055E"/>
    <w:rsid w:val="008320B2"/>
    <w:rsid w:val="00871CB3"/>
    <w:rsid w:val="008749FF"/>
    <w:rsid w:val="008833AA"/>
    <w:rsid w:val="00884AA3"/>
    <w:rsid w:val="008A6B05"/>
    <w:rsid w:val="008C3557"/>
    <w:rsid w:val="008E32B6"/>
    <w:rsid w:val="00916130"/>
    <w:rsid w:val="009278F9"/>
    <w:rsid w:val="00977262"/>
    <w:rsid w:val="009867B7"/>
    <w:rsid w:val="009D5A0D"/>
    <w:rsid w:val="00A10ADF"/>
    <w:rsid w:val="00A21005"/>
    <w:rsid w:val="00A40698"/>
    <w:rsid w:val="00A60963"/>
    <w:rsid w:val="00A64722"/>
    <w:rsid w:val="00A74B10"/>
    <w:rsid w:val="00A81CE4"/>
    <w:rsid w:val="00A85148"/>
    <w:rsid w:val="00AD1326"/>
    <w:rsid w:val="00AD7B67"/>
    <w:rsid w:val="00AE0298"/>
    <w:rsid w:val="00B12D73"/>
    <w:rsid w:val="00B70539"/>
    <w:rsid w:val="00BC46EA"/>
    <w:rsid w:val="00BC7DEF"/>
    <w:rsid w:val="00BE4219"/>
    <w:rsid w:val="00C17F61"/>
    <w:rsid w:val="00C274BA"/>
    <w:rsid w:val="00C361CF"/>
    <w:rsid w:val="00C537B2"/>
    <w:rsid w:val="00C57399"/>
    <w:rsid w:val="00C94697"/>
    <w:rsid w:val="00CA6261"/>
    <w:rsid w:val="00CD4AD1"/>
    <w:rsid w:val="00CF25CC"/>
    <w:rsid w:val="00D07C09"/>
    <w:rsid w:val="00D12333"/>
    <w:rsid w:val="00D95B53"/>
    <w:rsid w:val="00DA320F"/>
    <w:rsid w:val="00E111F9"/>
    <w:rsid w:val="00E25160"/>
    <w:rsid w:val="00E47DAF"/>
    <w:rsid w:val="00E5329F"/>
    <w:rsid w:val="00F303FC"/>
    <w:rsid w:val="00F73390"/>
    <w:rsid w:val="00F81FD1"/>
    <w:rsid w:val="00F95C34"/>
    <w:rsid w:val="00FB2D61"/>
    <w:rsid w:val="00FB6DFD"/>
    <w:rsid w:val="00FE2FBF"/>
    <w:rsid w:val="00FE4D8C"/>
    <w:rsid w:val="00FF45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6519F1A7-B7C1-4236-9952-1E338D84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qFormat/>
    <w:rsid w:val="00BC46EA"/>
    <w:pPr>
      <w:keepNext/>
      <w:keepLines/>
      <w:spacing w:after="240"/>
      <w:ind w:left="720" w:hanging="720"/>
      <w:outlineLvl w:val="0"/>
    </w:pPr>
    <w:rPr>
      <w:rFonts w:ascii="Times New Roman" w:eastAsia="新細明體" w:hAnsi="Times New Roman" w:cs="Times New Roman"/>
      <w:bCs/>
      <w:kern w:val="0"/>
      <w:szCs w:val="28"/>
    </w:rPr>
  </w:style>
  <w:style w:type="paragraph" w:styleId="2">
    <w:name w:val="heading 2"/>
    <w:basedOn w:val="a"/>
    <w:link w:val="20"/>
    <w:qFormat/>
    <w:rsid w:val="00BC46EA"/>
    <w:pPr>
      <w:keepNext/>
      <w:keepLines/>
      <w:tabs>
        <w:tab w:val="num" w:pos="0"/>
      </w:tabs>
      <w:spacing w:after="240"/>
      <w:ind w:left="1440" w:hanging="720"/>
      <w:outlineLvl w:val="1"/>
    </w:pPr>
    <w:rPr>
      <w:rFonts w:ascii="Times New Roman" w:eastAsia="新細明體" w:hAnsi="Times New Roman" w:cs="Times New Roman"/>
      <w:bCs/>
      <w:kern w:val="0"/>
      <w:szCs w:val="26"/>
    </w:rPr>
  </w:style>
  <w:style w:type="paragraph" w:styleId="3">
    <w:name w:val="heading 3"/>
    <w:basedOn w:val="a"/>
    <w:link w:val="30"/>
    <w:qFormat/>
    <w:rsid w:val="00BC46EA"/>
    <w:pPr>
      <w:widowControl/>
      <w:spacing w:after="240"/>
      <w:ind w:left="2160" w:hanging="720"/>
      <w:outlineLvl w:val="2"/>
    </w:pPr>
    <w:rPr>
      <w:rFonts w:ascii="Times New Roman" w:eastAsia="新細明體" w:hAnsi="Times New Roman" w:cs="Times New Roman"/>
      <w:bCs/>
      <w:kern w:val="0"/>
    </w:rPr>
  </w:style>
  <w:style w:type="paragraph" w:styleId="4">
    <w:name w:val="heading 4"/>
    <w:basedOn w:val="a"/>
    <w:next w:val="a"/>
    <w:link w:val="40"/>
    <w:unhideWhenUsed/>
    <w:qFormat/>
    <w:rsid w:val="002F0CEC"/>
    <w:pPr>
      <w:keepNext/>
      <w:spacing w:line="720" w:lineRule="auto"/>
      <w:outlineLvl w:val="3"/>
    </w:pPr>
    <w:rPr>
      <w:rFonts w:asciiTheme="majorHAnsi" w:eastAsiaTheme="majorEastAsia" w:hAnsiTheme="majorHAnsi" w:cstheme="majorBidi"/>
      <w:sz w:val="36"/>
      <w:szCs w:val="36"/>
    </w:rPr>
  </w:style>
  <w:style w:type="paragraph" w:styleId="5">
    <w:name w:val="heading 5"/>
    <w:basedOn w:val="a"/>
    <w:link w:val="50"/>
    <w:qFormat/>
    <w:rsid w:val="00BC46EA"/>
    <w:pPr>
      <w:widowControl/>
      <w:spacing w:after="240"/>
      <w:ind w:left="3600" w:hanging="720"/>
      <w:outlineLvl w:val="4"/>
    </w:pPr>
    <w:rPr>
      <w:rFonts w:ascii="Times New Roman" w:eastAsia="新細明體" w:hAnsi="Times New Roman" w:cs="Times New Roman"/>
      <w:kern w:val="0"/>
    </w:rPr>
  </w:style>
  <w:style w:type="paragraph" w:styleId="6">
    <w:name w:val="heading 6"/>
    <w:basedOn w:val="a"/>
    <w:next w:val="a"/>
    <w:link w:val="60"/>
    <w:qFormat/>
    <w:rsid w:val="002F0CEC"/>
    <w:pPr>
      <w:keepNext/>
      <w:widowControl/>
      <w:kinsoku w:val="0"/>
      <w:overflowPunct w:val="0"/>
      <w:autoSpaceDE w:val="0"/>
      <w:autoSpaceDN w:val="0"/>
      <w:adjustRightInd w:val="0"/>
      <w:snapToGrid w:val="0"/>
      <w:jc w:val="both"/>
      <w:outlineLvl w:val="5"/>
    </w:pPr>
    <w:rPr>
      <w:rFonts w:ascii="Times New Roman" w:eastAsia="細明體" w:hAnsi="Times New Roman" w:cs="Times New Roman"/>
      <w:b/>
      <w:snapToGrid w:val="0"/>
      <w:kern w:val="0"/>
      <w:sz w:val="20"/>
      <w:szCs w:val="20"/>
      <w:lang w:val="en-GB" w:eastAsia="zh-CN"/>
    </w:rPr>
  </w:style>
  <w:style w:type="paragraph" w:styleId="7">
    <w:name w:val="heading 7"/>
    <w:basedOn w:val="a"/>
    <w:link w:val="70"/>
    <w:qFormat/>
    <w:rsid w:val="00BC46EA"/>
    <w:pPr>
      <w:widowControl/>
      <w:spacing w:after="240"/>
      <w:ind w:left="5040" w:hanging="720"/>
      <w:outlineLvl w:val="6"/>
    </w:pPr>
    <w:rPr>
      <w:rFonts w:ascii="Times New Roman" w:eastAsia="新細明體" w:hAnsi="Times New Roman" w:cs="Times New Roman"/>
      <w:iCs/>
      <w:kern w:val="0"/>
    </w:rPr>
  </w:style>
  <w:style w:type="paragraph" w:styleId="8">
    <w:name w:val="heading 8"/>
    <w:basedOn w:val="a"/>
    <w:link w:val="80"/>
    <w:qFormat/>
    <w:rsid w:val="00BC46EA"/>
    <w:pPr>
      <w:widowControl/>
      <w:spacing w:after="240"/>
      <w:ind w:left="5760" w:hanging="720"/>
      <w:outlineLvl w:val="7"/>
    </w:pPr>
    <w:rPr>
      <w:rFonts w:ascii="Times New Roman" w:eastAsia="新細明體" w:hAnsi="Times New Roman" w:cs="Times New Roman"/>
      <w:kern w:val="0"/>
      <w:szCs w:val="20"/>
    </w:rPr>
  </w:style>
  <w:style w:type="paragraph" w:styleId="9">
    <w:name w:val="heading 9"/>
    <w:basedOn w:val="a"/>
    <w:link w:val="90"/>
    <w:qFormat/>
    <w:rsid w:val="00BC46EA"/>
    <w:pPr>
      <w:widowControl/>
      <w:spacing w:after="240"/>
      <w:ind w:left="6480" w:hanging="720"/>
      <w:outlineLvl w:val="8"/>
    </w:pPr>
    <w:rPr>
      <w:rFonts w:ascii="Times New Roman" w:eastAsia="新細明體" w:hAnsi="Times New Roman" w:cs="Times New Roman"/>
      <w:iCs/>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A6261"/>
    <w:pPr>
      <w:tabs>
        <w:tab w:val="center" w:pos="4153"/>
        <w:tab w:val="right" w:pos="8306"/>
      </w:tabs>
      <w:snapToGrid w:val="0"/>
    </w:pPr>
    <w:rPr>
      <w:sz w:val="20"/>
      <w:szCs w:val="20"/>
    </w:rPr>
  </w:style>
  <w:style w:type="character" w:customStyle="1" w:styleId="a4">
    <w:name w:val="頁首 字元"/>
    <w:basedOn w:val="a0"/>
    <w:link w:val="a3"/>
    <w:rsid w:val="00CA6261"/>
    <w:rPr>
      <w:sz w:val="20"/>
      <w:szCs w:val="20"/>
    </w:rPr>
  </w:style>
  <w:style w:type="paragraph" w:styleId="a5">
    <w:name w:val="footer"/>
    <w:basedOn w:val="a"/>
    <w:link w:val="a6"/>
    <w:unhideWhenUsed/>
    <w:rsid w:val="00CA6261"/>
    <w:pPr>
      <w:tabs>
        <w:tab w:val="center" w:pos="4153"/>
        <w:tab w:val="right" w:pos="8306"/>
      </w:tabs>
      <w:snapToGrid w:val="0"/>
    </w:pPr>
    <w:rPr>
      <w:sz w:val="20"/>
      <w:szCs w:val="20"/>
    </w:rPr>
  </w:style>
  <w:style w:type="character" w:customStyle="1" w:styleId="a6">
    <w:name w:val="頁尾 字元"/>
    <w:basedOn w:val="a0"/>
    <w:link w:val="a5"/>
    <w:rsid w:val="00CA6261"/>
    <w:rPr>
      <w:sz w:val="20"/>
      <w:szCs w:val="20"/>
    </w:rPr>
  </w:style>
  <w:style w:type="character" w:customStyle="1" w:styleId="60">
    <w:name w:val="標題 6 字元"/>
    <w:basedOn w:val="a0"/>
    <w:link w:val="6"/>
    <w:rsid w:val="002F0CEC"/>
    <w:rPr>
      <w:rFonts w:ascii="Times New Roman" w:eastAsia="細明體" w:hAnsi="Times New Roman" w:cs="Times New Roman"/>
      <w:b/>
      <w:snapToGrid w:val="0"/>
      <w:kern w:val="0"/>
      <w:sz w:val="20"/>
      <w:szCs w:val="20"/>
      <w:lang w:val="en-GB" w:eastAsia="zh-CN"/>
    </w:rPr>
  </w:style>
  <w:style w:type="paragraph" w:customStyle="1" w:styleId="normal1">
    <w:name w:val="normal1"/>
    <w:basedOn w:val="a"/>
    <w:rsid w:val="002F0CEC"/>
    <w:pPr>
      <w:widowControl/>
      <w:tabs>
        <w:tab w:val="left" w:pos="1411"/>
      </w:tabs>
      <w:kinsoku w:val="0"/>
      <w:overflowPunct w:val="0"/>
      <w:autoSpaceDE w:val="0"/>
      <w:autoSpaceDN w:val="0"/>
      <w:adjustRightInd w:val="0"/>
      <w:snapToGrid w:val="0"/>
      <w:jc w:val="center"/>
    </w:pPr>
    <w:rPr>
      <w:rFonts w:ascii="Times New Roman" w:eastAsia="細明體" w:hAnsi="Times New Roman" w:cs="Times New Roman"/>
      <w:snapToGrid w:val="0"/>
      <w:kern w:val="0"/>
      <w:sz w:val="28"/>
      <w:szCs w:val="20"/>
      <w:lang w:val="en-GB" w:eastAsia="zh-CN"/>
    </w:rPr>
  </w:style>
  <w:style w:type="paragraph" w:customStyle="1" w:styleId="normal2">
    <w:name w:val="normal2"/>
    <w:rsid w:val="002F0CEC"/>
    <w:pPr>
      <w:kinsoku w:val="0"/>
      <w:overflowPunct w:val="0"/>
      <w:autoSpaceDE w:val="0"/>
      <w:autoSpaceDN w:val="0"/>
      <w:adjustRightInd w:val="0"/>
      <w:snapToGrid w:val="0"/>
      <w:jc w:val="center"/>
    </w:pPr>
    <w:rPr>
      <w:rFonts w:ascii="Times New Roman" w:eastAsia="SimSun" w:hAnsi="Times New Roman" w:cs="Times New Roman"/>
      <w:caps/>
      <w:kern w:val="28"/>
      <w:sz w:val="28"/>
      <w:szCs w:val="28"/>
      <w:lang w:val="en-GB" w:eastAsia="en-US"/>
    </w:rPr>
  </w:style>
  <w:style w:type="paragraph" w:customStyle="1" w:styleId="normal3">
    <w:name w:val="normal3"/>
    <w:rsid w:val="002F0CEC"/>
    <w:pPr>
      <w:tabs>
        <w:tab w:val="center" w:pos="4500"/>
        <w:tab w:val="right" w:pos="9000"/>
      </w:tabs>
      <w:kinsoku w:val="0"/>
      <w:overflowPunct w:val="0"/>
      <w:autoSpaceDE w:val="0"/>
      <w:autoSpaceDN w:val="0"/>
      <w:adjustRightInd w:val="0"/>
      <w:spacing w:after="60"/>
      <w:jc w:val="center"/>
    </w:pPr>
    <w:rPr>
      <w:rFonts w:ascii="Times New Roman" w:eastAsia="細明體" w:hAnsi="Times New Roman" w:cs="Times New Roman"/>
      <w:b/>
      <w:caps/>
      <w:kern w:val="0"/>
      <w:sz w:val="28"/>
      <w:szCs w:val="20"/>
      <w:lang w:val="en-GB" w:eastAsia="en-US"/>
    </w:rPr>
  </w:style>
  <w:style w:type="paragraph" w:customStyle="1" w:styleId="j-heading">
    <w:name w:val="j-heading"/>
    <w:basedOn w:val="4"/>
    <w:next w:val="a"/>
    <w:rsid w:val="002F0CEC"/>
    <w:pPr>
      <w:widowControl/>
      <w:kinsoku w:val="0"/>
      <w:overflowPunct w:val="0"/>
      <w:autoSpaceDE w:val="0"/>
      <w:autoSpaceDN w:val="0"/>
      <w:adjustRightInd w:val="0"/>
      <w:snapToGrid w:val="0"/>
      <w:spacing w:before="360" w:line="360" w:lineRule="auto"/>
    </w:pPr>
    <w:rPr>
      <w:rFonts w:ascii="Times New Roman" w:eastAsia="SimSun" w:hAnsi="Times New Roman" w:cs="Times New Roman"/>
      <w:i/>
      <w:snapToGrid w:val="0"/>
      <w:kern w:val="0"/>
      <w:sz w:val="28"/>
      <w:szCs w:val="20"/>
      <w:lang w:val="en-GB" w:eastAsia="zh-CN"/>
    </w:rPr>
  </w:style>
  <w:style w:type="paragraph" w:customStyle="1" w:styleId="j-quotation">
    <w:name w:val="j-quotation"/>
    <w:next w:val="a7"/>
    <w:rsid w:val="002F0CEC"/>
    <w:pPr>
      <w:tabs>
        <w:tab w:val="left" w:pos="1418"/>
      </w:tabs>
      <w:kinsoku w:val="0"/>
      <w:overflowPunct w:val="0"/>
      <w:autoSpaceDE w:val="0"/>
      <w:autoSpaceDN w:val="0"/>
      <w:adjustRightInd w:val="0"/>
      <w:snapToGrid w:val="0"/>
      <w:spacing w:before="180" w:after="60"/>
      <w:ind w:left="1418" w:right="737"/>
      <w:jc w:val="both"/>
    </w:pPr>
    <w:rPr>
      <w:rFonts w:ascii="Times New Roman" w:eastAsia="SimSun" w:hAnsi="Times New Roman" w:cs="Times New Roman"/>
      <w:kern w:val="0"/>
      <w:szCs w:val="20"/>
      <w:lang w:val="en-GB" w:eastAsia="en-US"/>
    </w:rPr>
  </w:style>
  <w:style w:type="paragraph" w:styleId="a8">
    <w:name w:val="footnote text"/>
    <w:basedOn w:val="a"/>
    <w:link w:val="a9"/>
    <w:unhideWhenUsed/>
    <w:rsid w:val="002F0CEC"/>
    <w:pPr>
      <w:widowControl/>
      <w:tabs>
        <w:tab w:val="left" w:pos="274"/>
      </w:tabs>
    </w:pPr>
    <w:rPr>
      <w:rFonts w:ascii="Times New Roman" w:eastAsia="SimSun" w:hAnsi="Times New Roman" w:cs="Times New Roman"/>
      <w:kern w:val="0"/>
      <w:sz w:val="20"/>
      <w:szCs w:val="20"/>
      <w:lang w:val="en-GB" w:eastAsia="zh-CN"/>
    </w:rPr>
  </w:style>
  <w:style w:type="character" w:customStyle="1" w:styleId="a9">
    <w:name w:val="註腳文字 字元"/>
    <w:basedOn w:val="a0"/>
    <w:link w:val="a8"/>
    <w:rsid w:val="002F0CEC"/>
    <w:rPr>
      <w:rFonts w:ascii="Times New Roman" w:eastAsia="SimSun" w:hAnsi="Times New Roman" w:cs="Times New Roman"/>
      <w:kern w:val="0"/>
      <w:sz w:val="20"/>
      <w:szCs w:val="20"/>
      <w:lang w:val="en-GB" w:eastAsia="zh-CN"/>
    </w:rPr>
  </w:style>
  <w:style w:type="character" w:styleId="aa">
    <w:name w:val="footnote reference"/>
    <w:unhideWhenUsed/>
    <w:rsid w:val="002F0CEC"/>
    <w:rPr>
      <w:vertAlign w:val="superscript"/>
    </w:rPr>
  </w:style>
  <w:style w:type="paragraph" w:customStyle="1" w:styleId="sh">
    <w:name w:val="sh"/>
    <w:basedOn w:val="a"/>
    <w:rsid w:val="002F0CEC"/>
    <w:pPr>
      <w:widowControl/>
      <w:tabs>
        <w:tab w:val="left" w:pos="720"/>
        <w:tab w:val="left" w:pos="1440"/>
        <w:tab w:val="center" w:pos="4320"/>
        <w:tab w:val="right" w:pos="9072"/>
      </w:tabs>
    </w:pPr>
    <w:rPr>
      <w:rFonts w:ascii="Times New Roman" w:eastAsia="SimSun" w:hAnsi="Times New Roman" w:cs="Times New Roman"/>
      <w:kern w:val="0"/>
      <w:sz w:val="28"/>
      <w:szCs w:val="20"/>
      <w:lang w:eastAsia="zh-CN"/>
    </w:rPr>
  </w:style>
  <w:style w:type="paragraph" w:customStyle="1" w:styleId="T-Draft">
    <w:name w:val="T-Draft"/>
    <w:basedOn w:val="a"/>
    <w:rsid w:val="002F0CEC"/>
    <w:pPr>
      <w:widowControl/>
      <w:numPr>
        <w:numId w:val="1"/>
      </w:numPr>
      <w:tabs>
        <w:tab w:val="left" w:pos="1440"/>
      </w:tabs>
      <w:snapToGrid w:val="0"/>
      <w:spacing w:before="360" w:line="360" w:lineRule="auto"/>
      <w:ind w:left="0" w:firstLine="0"/>
      <w:jc w:val="both"/>
    </w:pPr>
    <w:rPr>
      <w:rFonts w:ascii="Times New Roman" w:eastAsia="SimSun" w:hAnsi="Times New Roman" w:cs="Times New Roman"/>
      <w:kern w:val="0"/>
      <w:sz w:val="28"/>
      <w:szCs w:val="20"/>
      <w:lang w:val="en-GB" w:eastAsia="zh-CN"/>
    </w:rPr>
  </w:style>
  <w:style w:type="numbering" w:customStyle="1" w:styleId="1a">
    <w:name w:val="(1)(a)"/>
    <w:uiPriority w:val="99"/>
    <w:rsid w:val="002F0CEC"/>
    <w:pPr>
      <w:numPr>
        <w:numId w:val="2"/>
      </w:numPr>
    </w:pPr>
  </w:style>
  <w:style w:type="character" w:customStyle="1" w:styleId="40">
    <w:name w:val="標題 4 字元"/>
    <w:basedOn w:val="a0"/>
    <w:link w:val="4"/>
    <w:uiPriority w:val="9"/>
    <w:semiHidden/>
    <w:rsid w:val="002F0CEC"/>
    <w:rPr>
      <w:rFonts w:asciiTheme="majorHAnsi" w:eastAsiaTheme="majorEastAsia" w:hAnsiTheme="majorHAnsi" w:cstheme="majorBidi"/>
      <w:sz w:val="36"/>
      <w:szCs w:val="36"/>
    </w:rPr>
  </w:style>
  <w:style w:type="paragraph" w:styleId="a7">
    <w:name w:val="Body Text"/>
    <w:basedOn w:val="a"/>
    <w:link w:val="ab"/>
    <w:uiPriority w:val="99"/>
    <w:semiHidden/>
    <w:unhideWhenUsed/>
    <w:rsid w:val="002F0CEC"/>
    <w:pPr>
      <w:spacing w:after="120"/>
    </w:pPr>
  </w:style>
  <w:style w:type="character" w:customStyle="1" w:styleId="ab">
    <w:name w:val="本文 字元"/>
    <w:basedOn w:val="a0"/>
    <w:link w:val="a7"/>
    <w:uiPriority w:val="99"/>
    <w:semiHidden/>
    <w:rsid w:val="002F0CEC"/>
  </w:style>
  <w:style w:type="paragraph" w:styleId="ac">
    <w:name w:val="List Paragraph"/>
    <w:basedOn w:val="a"/>
    <w:uiPriority w:val="34"/>
    <w:qFormat/>
    <w:rsid w:val="002F0CEC"/>
    <w:pPr>
      <w:ind w:leftChars="200" w:left="480"/>
    </w:pPr>
  </w:style>
  <w:style w:type="character" w:customStyle="1" w:styleId="10">
    <w:name w:val="標題 1 字元"/>
    <w:basedOn w:val="a0"/>
    <w:link w:val="1"/>
    <w:rsid w:val="00BC46EA"/>
    <w:rPr>
      <w:rFonts w:ascii="Times New Roman" w:eastAsia="新細明體" w:hAnsi="Times New Roman" w:cs="Times New Roman"/>
      <w:bCs/>
      <w:kern w:val="0"/>
      <w:szCs w:val="28"/>
    </w:rPr>
  </w:style>
  <w:style w:type="character" w:customStyle="1" w:styleId="20">
    <w:name w:val="標題 2 字元"/>
    <w:basedOn w:val="a0"/>
    <w:link w:val="2"/>
    <w:rsid w:val="00BC46EA"/>
    <w:rPr>
      <w:rFonts w:ascii="Times New Roman" w:eastAsia="新細明體" w:hAnsi="Times New Roman" w:cs="Times New Roman"/>
      <w:bCs/>
      <w:kern w:val="0"/>
      <w:szCs w:val="26"/>
    </w:rPr>
  </w:style>
  <w:style w:type="character" w:customStyle="1" w:styleId="30">
    <w:name w:val="標題 3 字元"/>
    <w:basedOn w:val="a0"/>
    <w:link w:val="3"/>
    <w:rsid w:val="00BC46EA"/>
    <w:rPr>
      <w:rFonts w:ascii="Times New Roman" w:eastAsia="新細明體" w:hAnsi="Times New Roman" w:cs="Times New Roman"/>
      <w:bCs/>
      <w:kern w:val="0"/>
    </w:rPr>
  </w:style>
  <w:style w:type="character" w:customStyle="1" w:styleId="50">
    <w:name w:val="標題 5 字元"/>
    <w:basedOn w:val="a0"/>
    <w:link w:val="5"/>
    <w:rsid w:val="00BC46EA"/>
    <w:rPr>
      <w:rFonts w:ascii="Times New Roman" w:eastAsia="新細明體" w:hAnsi="Times New Roman" w:cs="Times New Roman"/>
      <w:kern w:val="0"/>
    </w:rPr>
  </w:style>
  <w:style w:type="character" w:customStyle="1" w:styleId="70">
    <w:name w:val="標題 7 字元"/>
    <w:basedOn w:val="a0"/>
    <w:link w:val="7"/>
    <w:rsid w:val="00BC46EA"/>
    <w:rPr>
      <w:rFonts w:ascii="Times New Roman" w:eastAsia="新細明體" w:hAnsi="Times New Roman" w:cs="Times New Roman"/>
      <w:iCs/>
      <w:kern w:val="0"/>
    </w:rPr>
  </w:style>
  <w:style w:type="character" w:customStyle="1" w:styleId="80">
    <w:name w:val="標題 8 字元"/>
    <w:basedOn w:val="a0"/>
    <w:link w:val="8"/>
    <w:rsid w:val="00BC46EA"/>
    <w:rPr>
      <w:rFonts w:ascii="Times New Roman" w:eastAsia="新細明體" w:hAnsi="Times New Roman" w:cs="Times New Roman"/>
      <w:kern w:val="0"/>
      <w:szCs w:val="20"/>
    </w:rPr>
  </w:style>
  <w:style w:type="character" w:customStyle="1" w:styleId="90">
    <w:name w:val="標題 9 字元"/>
    <w:basedOn w:val="a0"/>
    <w:link w:val="9"/>
    <w:rsid w:val="00BC46EA"/>
    <w:rPr>
      <w:rFonts w:ascii="Times New Roman" w:eastAsia="新細明體" w:hAnsi="Times New Roman" w:cs="Times New Roman"/>
      <w:iCs/>
      <w:kern w:val="0"/>
      <w:szCs w:val="20"/>
    </w:rPr>
  </w:style>
  <w:style w:type="paragraph" w:styleId="Web">
    <w:name w:val="Normal (Web)"/>
    <w:basedOn w:val="a"/>
    <w:semiHidden/>
    <w:rsid w:val="00BC46EA"/>
    <w:pPr>
      <w:widowControl/>
      <w:spacing w:before="100" w:beforeAutospacing="1" w:after="100" w:afterAutospacing="1"/>
    </w:pPr>
    <w:rPr>
      <w:rFonts w:ascii="Arial Unicode MS" w:eastAsia="Arial Unicode MS" w:hAnsi="Arial Unicode MS" w:cs="Arial Unicode MS"/>
      <w:color w:val="000000"/>
      <w:kern w:val="0"/>
      <w:szCs w:val="24"/>
    </w:rPr>
  </w:style>
  <w:style w:type="character" w:styleId="ad">
    <w:name w:val="page number"/>
    <w:basedOn w:val="a0"/>
    <w:semiHidden/>
    <w:rsid w:val="00BC46EA"/>
  </w:style>
  <w:style w:type="paragraph" w:styleId="ae">
    <w:name w:val="Body Text Indent"/>
    <w:basedOn w:val="a"/>
    <w:link w:val="af"/>
    <w:semiHidden/>
    <w:rsid w:val="00BC46EA"/>
    <w:pPr>
      <w:ind w:left="1920"/>
      <w:jc w:val="both"/>
    </w:pPr>
    <w:rPr>
      <w:rFonts w:ascii="Times New Roman" w:eastAsia="新細明體" w:hAnsi="Times New Roman" w:cs="Times New Roman"/>
      <w:spacing w:val="20"/>
      <w:szCs w:val="24"/>
      <w:lang w:val="en-GB"/>
    </w:rPr>
  </w:style>
  <w:style w:type="character" w:customStyle="1" w:styleId="af">
    <w:name w:val="本文縮排 字元"/>
    <w:basedOn w:val="a0"/>
    <w:link w:val="ae"/>
    <w:semiHidden/>
    <w:rsid w:val="00BC46EA"/>
    <w:rPr>
      <w:rFonts w:ascii="Times New Roman" w:eastAsia="新細明體" w:hAnsi="Times New Roman" w:cs="Times New Roman"/>
      <w:spacing w:val="20"/>
      <w:szCs w:val="24"/>
      <w:lang w:val="en-GB"/>
    </w:rPr>
  </w:style>
  <w:style w:type="paragraph" w:customStyle="1" w:styleId="af0">
    <w:name w:val=":"/>
    <w:rsid w:val="00BC46EA"/>
    <w:pPr>
      <w:widowControl w:val="0"/>
      <w:tabs>
        <w:tab w:val="left" w:pos="480"/>
      </w:tabs>
      <w:adjustRightInd w:val="0"/>
      <w:jc w:val="both"/>
      <w:textAlignment w:val="baseline"/>
    </w:pPr>
    <w:rPr>
      <w:rFonts w:ascii="Times New Roman" w:eastAsia="細明體" w:hAnsi="Times New Roman" w:cs="Times New Roman"/>
      <w:spacing w:val="10"/>
      <w:kern w:val="0"/>
      <w:szCs w:val="20"/>
    </w:rPr>
  </w:style>
  <w:style w:type="paragraph" w:styleId="61">
    <w:name w:val="index 6"/>
    <w:basedOn w:val="a"/>
    <w:next w:val="a"/>
    <w:autoRedefine/>
    <w:semiHidden/>
    <w:rsid w:val="00BC46EA"/>
    <w:pPr>
      <w:ind w:left="2400"/>
    </w:pPr>
    <w:rPr>
      <w:rFonts w:ascii="Times New Roman" w:eastAsia="新細明體" w:hAnsi="Times New Roman" w:cs="Times New Roman"/>
      <w:szCs w:val="24"/>
    </w:rPr>
  </w:style>
  <w:style w:type="table" w:styleId="af1">
    <w:name w:val="Table Grid"/>
    <w:basedOn w:val="a1"/>
    <w:uiPriority w:val="59"/>
    <w:rsid w:val="00BC46E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11"/>
    <w:semiHidden/>
    <w:unhideWhenUsed/>
    <w:rsid w:val="00BC46EA"/>
    <w:rPr>
      <w:rFonts w:ascii="Cambria" w:eastAsia="新細明體" w:hAnsi="Cambria" w:cs="Times New Roman"/>
      <w:sz w:val="18"/>
      <w:szCs w:val="18"/>
    </w:rPr>
  </w:style>
  <w:style w:type="character" w:customStyle="1" w:styleId="af3">
    <w:name w:val="註解方塊文字 字元"/>
    <w:basedOn w:val="a0"/>
    <w:semiHidden/>
    <w:rsid w:val="00BC46EA"/>
    <w:rPr>
      <w:rFonts w:asciiTheme="majorHAnsi" w:eastAsiaTheme="majorEastAsia" w:hAnsiTheme="majorHAnsi" w:cstheme="majorBidi"/>
      <w:sz w:val="18"/>
      <w:szCs w:val="18"/>
    </w:rPr>
  </w:style>
  <w:style w:type="character" w:customStyle="1" w:styleId="11">
    <w:name w:val="註解方塊文字 字元1"/>
    <w:link w:val="af2"/>
    <w:semiHidden/>
    <w:rsid w:val="00BC46EA"/>
    <w:rPr>
      <w:rFonts w:ascii="Cambria" w:eastAsia="新細明體" w:hAnsi="Cambria" w:cs="Times New Roman"/>
      <w:sz w:val="18"/>
      <w:szCs w:val="18"/>
    </w:rPr>
  </w:style>
  <w:style w:type="character" w:styleId="af4">
    <w:name w:val="Emphasis"/>
    <w:uiPriority w:val="20"/>
    <w:qFormat/>
    <w:rsid w:val="00BC46EA"/>
    <w:rPr>
      <w:b w:val="0"/>
      <w:bCs w:val="0"/>
      <w:i w:val="0"/>
      <w:iCs w:val="0"/>
      <w:color w:val="CC0033"/>
    </w:rPr>
  </w:style>
  <w:style w:type="paragraph" w:styleId="21">
    <w:name w:val="List 2"/>
    <w:basedOn w:val="a"/>
    <w:semiHidden/>
    <w:rsid w:val="00BC46EA"/>
    <w:pPr>
      <w:widowControl/>
      <w:overflowPunct w:val="0"/>
      <w:autoSpaceDE w:val="0"/>
      <w:autoSpaceDN w:val="0"/>
      <w:adjustRightInd w:val="0"/>
      <w:ind w:left="960" w:hanging="480"/>
      <w:textAlignment w:val="baseline"/>
    </w:pPr>
    <w:rPr>
      <w:rFonts w:ascii="細明體" w:eastAsia="細明體" w:hAnsi="Times New Roman" w:cs="Times New Roman"/>
      <w:kern w:val="0"/>
      <w:szCs w:val="20"/>
      <w:lang w:val="en-GB"/>
    </w:rPr>
  </w:style>
  <w:style w:type="character" w:customStyle="1" w:styleId="st1">
    <w:name w:val="st1"/>
    <w:basedOn w:val="a0"/>
    <w:rsid w:val="00BC46EA"/>
  </w:style>
  <w:style w:type="character" w:styleId="af5">
    <w:name w:val="Placeholder Text"/>
    <w:uiPriority w:val="99"/>
    <w:semiHidden/>
    <w:rsid w:val="00BC46EA"/>
    <w:rPr>
      <w:color w:val="808080"/>
    </w:rPr>
  </w:style>
  <w:style w:type="paragraph" w:customStyle="1" w:styleId="41">
    <w:name w:val="樣式4"/>
    <w:basedOn w:val="a"/>
    <w:rsid w:val="00BC46EA"/>
    <w:pPr>
      <w:widowControl/>
      <w:tabs>
        <w:tab w:val="left" w:pos="605"/>
        <w:tab w:val="left" w:pos="1210"/>
        <w:tab w:val="left" w:pos="1814"/>
        <w:tab w:val="left" w:pos="2419"/>
      </w:tabs>
      <w:adjustRightInd w:val="0"/>
      <w:spacing w:line="360" w:lineRule="atLeast"/>
      <w:ind w:left="2419" w:hanging="2419"/>
      <w:textAlignment w:val="baseline"/>
    </w:pPr>
    <w:rPr>
      <w:rFonts w:ascii="Times New Roman" w:eastAsia="細明體" w:hAnsi="Times New Roman" w:cs="Times New Roman"/>
      <w:spacing w:val="20"/>
      <w:kern w:val="0"/>
      <w:sz w:val="22"/>
      <w:szCs w:val="20"/>
    </w:rPr>
  </w:style>
  <w:style w:type="character" w:styleId="af6">
    <w:name w:val="annotation reference"/>
    <w:semiHidden/>
    <w:unhideWhenUsed/>
    <w:rsid w:val="00BC46EA"/>
    <w:rPr>
      <w:sz w:val="18"/>
      <w:szCs w:val="18"/>
    </w:rPr>
  </w:style>
  <w:style w:type="paragraph" w:styleId="af7">
    <w:name w:val="annotation text"/>
    <w:basedOn w:val="a"/>
    <w:link w:val="12"/>
    <w:semiHidden/>
    <w:unhideWhenUsed/>
    <w:rsid w:val="00BC46EA"/>
    <w:rPr>
      <w:rFonts w:ascii="Times New Roman" w:eastAsia="新細明體" w:hAnsi="Times New Roman" w:cs="Times New Roman"/>
      <w:szCs w:val="24"/>
    </w:rPr>
  </w:style>
  <w:style w:type="character" w:customStyle="1" w:styleId="af8">
    <w:name w:val="註解文字 字元"/>
    <w:basedOn w:val="a0"/>
    <w:semiHidden/>
    <w:rsid w:val="00BC46EA"/>
  </w:style>
  <w:style w:type="character" w:customStyle="1" w:styleId="12">
    <w:name w:val="註解文字 字元1"/>
    <w:link w:val="af7"/>
    <w:semiHidden/>
    <w:rsid w:val="00BC46EA"/>
    <w:rPr>
      <w:rFonts w:ascii="Times New Roman" w:eastAsia="新細明體" w:hAnsi="Times New Roman" w:cs="Times New Roman"/>
      <w:szCs w:val="24"/>
    </w:rPr>
  </w:style>
  <w:style w:type="paragraph" w:styleId="af9">
    <w:name w:val="annotation subject"/>
    <w:basedOn w:val="af7"/>
    <w:next w:val="af7"/>
    <w:link w:val="13"/>
    <w:semiHidden/>
    <w:unhideWhenUsed/>
    <w:rsid w:val="00BC46EA"/>
    <w:rPr>
      <w:b/>
      <w:bCs/>
    </w:rPr>
  </w:style>
  <w:style w:type="character" w:customStyle="1" w:styleId="afa">
    <w:name w:val="註解主旨 字元"/>
    <w:basedOn w:val="af8"/>
    <w:semiHidden/>
    <w:rsid w:val="00BC46EA"/>
    <w:rPr>
      <w:b/>
      <w:bCs/>
    </w:rPr>
  </w:style>
  <w:style w:type="character" w:customStyle="1" w:styleId="13">
    <w:name w:val="註解主旨 字元1"/>
    <w:link w:val="af9"/>
    <w:semiHidden/>
    <w:rsid w:val="00BC46EA"/>
    <w:rPr>
      <w:rFonts w:ascii="Times New Roman" w:eastAsia="新細明體" w:hAnsi="Times New Roman" w:cs="Times New Roman"/>
      <w:b/>
      <w:bCs/>
      <w:szCs w:val="24"/>
    </w:rPr>
  </w:style>
  <w:style w:type="paragraph" w:styleId="afb">
    <w:name w:val="Revision"/>
    <w:hidden/>
    <w:uiPriority w:val="99"/>
    <w:semiHidden/>
    <w:rsid w:val="00BC46EA"/>
    <w:rPr>
      <w:rFonts w:ascii="Times New Roman" w:eastAsia="新細明體" w:hAnsi="Times New Roman" w:cs="Times New Roman"/>
      <w:szCs w:val="24"/>
    </w:rPr>
  </w:style>
  <w:style w:type="character" w:styleId="afc">
    <w:name w:val="Hyperlink"/>
    <w:semiHidden/>
    <w:rsid w:val="00BC46EA"/>
    <w:rPr>
      <w:color w:val="0000FF"/>
      <w:u w:val="single"/>
    </w:rPr>
  </w:style>
  <w:style w:type="character" w:customStyle="1" w:styleId="nowrap">
    <w:name w:val="nowrap"/>
    <w:rsid w:val="00BC46EA"/>
  </w:style>
  <w:style w:type="character" w:customStyle="1" w:styleId="hklmref1">
    <w:name w:val="hklm_ref1"/>
    <w:rsid w:val="00BC46EA"/>
    <w:rPr>
      <w:vanish w:val="0"/>
      <w:webHidden w:val="0"/>
      <w:vertAlign w:val="baseline"/>
      <w:specVanish w:val="0"/>
    </w:rPr>
  </w:style>
  <w:style w:type="character" w:customStyle="1" w:styleId="hklminline1">
    <w:name w:val="hklm_inline1"/>
    <w:rsid w:val="00BC46EA"/>
    <w:rPr>
      <w:vanish w:val="0"/>
      <w:webHidden w:val="0"/>
      <w:specVanish w:val="0"/>
    </w:rPr>
  </w:style>
  <w:style w:type="paragraph" w:styleId="afd">
    <w:name w:val="Salutation"/>
    <w:basedOn w:val="a"/>
    <w:next w:val="a"/>
    <w:link w:val="afe"/>
    <w:uiPriority w:val="99"/>
    <w:unhideWhenUsed/>
    <w:rsid w:val="00BC46EA"/>
    <w:rPr>
      <w:rFonts w:ascii="Times New Roman" w:eastAsia="新細明體" w:hAnsi="Times New Roman" w:cs="Times New Roman"/>
      <w:noProof/>
      <w:spacing w:val="20"/>
      <w:szCs w:val="24"/>
    </w:rPr>
  </w:style>
  <w:style w:type="character" w:customStyle="1" w:styleId="afe">
    <w:name w:val="問候 字元"/>
    <w:basedOn w:val="a0"/>
    <w:link w:val="afd"/>
    <w:uiPriority w:val="99"/>
    <w:rsid w:val="00BC46EA"/>
    <w:rPr>
      <w:rFonts w:ascii="Times New Roman" w:eastAsia="新細明體" w:hAnsi="Times New Roman" w:cs="Times New Roman"/>
      <w:noProof/>
      <w:spacing w:val="20"/>
      <w:szCs w:val="24"/>
    </w:rPr>
  </w:style>
  <w:style w:type="paragraph" w:styleId="aff">
    <w:name w:val="Closing"/>
    <w:basedOn w:val="a"/>
    <w:link w:val="aff0"/>
    <w:uiPriority w:val="99"/>
    <w:unhideWhenUsed/>
    <w:rsid w:val="00BC46EA"/>
    <w:pPr>
      <w:ind w:leftChars="1800" w:left="100"/>
    </w:pPr>
    <w:rPr>
      <w:rFonts w:ascii="Times New Roman" w:eastAsia="新細明體" w:hAnsi="Times New Roman" w:cs="Times New Roman"/>
      <w:noProof/>
      <w:spacing w:val="20"/>
      <w:szCs w:val="24"/>
    </w:rPr>
  </w:style>
  <w:style w:type="character" w:customStyle="1" w:styleId="aff0">
    <w:name w:val="結語 字元"/>
    <w:basedOn w:val="a0"/>
    <w:link w:val="aff"/>
    <w:uiPriority w:val="99"/>
    <w:rsid w:val="00BC46EA"/>
    <w:rPr>
      <w:rFonts w:ascii="Times New Roman" w:eastAsia="新細明體" w:hAnsi="Times New Roman" w:cs="Times New Roman"/>
      <w:noProof/>
      <w:spacing w:val="20"/>
      <w:szCs w:val="24"/>
    </w:rPr>
  </w:style>
  <w:style w:type="character" w:customStyle="1" w:styleId="data">
    <w:name w:val="data"/>
    <w:rsid w:val="00BC46EA"/>
  </w:style>
  <w:style w:type="paragraph" w:styleId="31">
    <w:name w:val="Body Text Indent 3"/>
    <w:basedOn w:val="a"/>
    <w:link w:val="32"/>
    <w:semiHidden/>
    <w:rsid w:val="00BC46EA"/>
    <w:pPr>
      <w:ind w:left="2160"/>
    </w:pPr>
    <w:rPr>
      <w:rFonts w:ascii="Times New Roman" w:eastAsia="新細明體" w:hAnsi="Times New Roman" w:cs="Times New Roman"/>
      <w:snapToGrid w:val="0"/>
      <w:spacing w:val="20"/>
      <w:kern w:val="0"/>
      <w:szCs w:val="24"/>
    </w:rPr>
  </w:style>
  <w:style w:type="character" w:customStyle="1" w:styleId="32">
    <w:name w:val="本文縮排 3 字元"/>
    <w:basedOn w:val="a0"/>
    <w:link w:val="31"/>
    <w:semiHidden/>
    <w:rsid w:val="00BC46EA"/>
    <w:rPr>
      <w:rFonts w:ascii="Times New Roman" w:eastAsia="新細明體" w:hAnsi="Times New Roman" w:cs="Times New Roman"/>
      <w:snapToGrid w:val="0"/>
      <w:spacing w:val="20"/>
      <w:kern w:val="0"/>
      <w:szCs w:val="24"/>
    </w:rPr>
  </w:style>
  <w:style w:type="character" w:styleId="aff1">
    <w:name w:val="FollowedHyperlink"/>
    <w:uiPriority w:val="99"/>
    <w:semiHidden/>
    <w:unhideWhenUsed/>
    <w:rsid w:val="00BC46EA"/>
    <w:rPr>
      <w:color w:val="954F72"/>
      <w:u w:val="single"/>
    </w:rPr>
  </w:style>
  <w:style w:type="paragraph" w:customStyle="1" w:styleId="BodyText21">
    <w:name w:val="Body Text 21"/>
    <w:basedOn w:val="a"/>
    <w:rsid w:val="00BC46EA"/>
    <w:pPr>
      <w:widowControl/>
      <w:overflowPunct w:val="0"/>
      <w:autoSpaceDE w:val="0"/>
      <w:autoSpaceDN w:val="0"/>
      <w:adjustRightInd w:val="0"/>
      <w:jc w:val="both"/>
      <w:textAlignment w:val="baseline"/>
    </w:pPr>
    <w:rPr>
      <w:rFonts w:ascii="Times New Roman" w:eastAsia="細明體" w:hAnsi="Times New Roman" w:cs="Times New Roman"/>
      <w:kern w:val="0"/>
      <w:szCs w:val="20"/>
      <w:lang w:val="en-GB"/>
    </w:rPr>
  </w:style>
  <w:style w:type="paragraph" w:styleId="aff2">
    <w:name w:val="Title"/>
    <w:basedOn w:val="a"/>
    <w:link w:val="aff3"/>
    <w:qFormat/>
    <w:rsid w:val="00AD7B67"/>
    <w:pPr>
      <w:widowControl/>
      <w:overflowPunct w:val="0"/>
      <w:autoSpaceDE w:val="0"/>
      <w:autoSpaceDN w:val="0"/>
      <w:adjustRightInd w:val="0"/>
      <w:jc w:val="center"/>
      <w:textAlignment w:val="baseline"/>
    </w:pPr>
    <w:rPr>
      <w:rFonts w:ascii="CG Times (W1)" w:eastAsia="細明體" w:hAnsi="CG Times (W1)" w:cs="Times New Roman"/>
      <w:b/>
      <w:kern w:val="0"/>
      <w:szCs w:val="20"/>
      <w:lang w:val="en-GB"/>
    </w:rPr>
  </w:style>
  <w:style w:type="character" w:customStyle="1" w:styleId="aff3">
    <w:name w:val="標題 字元"/>
    <w:basedOn w:val="a0"/>
    <w:link w:val="aff2"/>
    <w:rsid w:val="00AD7B67"/>
    <w:rPr>
      <w:rFonts w:ascii="CG Times (W1)" w:eastAsia="細明體" w:hAnsi="CG Times (W1)" w:cs="Times New Roman"/>
      <w:b/>
      <w:kern w:val="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IRBRD\&#31684;&#26412;.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F073D-E2AF-4F96-A6A6-109261869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範本.dotx</Template>
  <TotalTime>758</TotalTime>
  <Pages>35</Pages>
  <Words>5688</Words>
  <Characters>32423</Characters>
  <Application>Microsoft Office Word</Application>
  <DocSecurity>8</DocSecurity>
  <Lines>270</Lines>
  <Paragraphs>76</Paragraphs>
  <ScaleCrop>false</ScaleCrop>
  <Company>HKSARG</Company>
  <LinksUpToDate>false</LinksUpToDate>
  <CharactersWithSpaces>38035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Beryl PT WONG</dc:creator>
  <cp:keywords/>
  <dc:description/>
  <cp:lastModifiedBy>Beryl PT WONG [ACO[G]1]_BOR]</cp:lastModifiedBy>
  <cp:revision>54</cp:revision>
  <cp:lastPrinted>2024-03-18T06:02:00Z</cp:lastPrinted>
  <dcterms:created xsi:type="dcterms:W3CDTF">2024-02-23T07:59:00Z</dcterms:created>
  <dcterms:modified xsi:type="dcterms:W3CDTF">2024-03-18T06:06:00Z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