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3C88C" w14:textId="77777777" w:rsidR="004E66BB" w:rsidRPr="00F13919" w:rsidRDefault="004E66BB" w:rsidP="000965C4">
      <w:pPr>
        <w:pStyle w:val="af8"/>
        <w:tabs>
          <w:tab w:val="left" w:pos="1276"/>
        </w:tabs>
        <w:adjustRightInd/>
        <w:ind w:rightChars="-29" w:right="-58"/>
        <w:rPr>
          <w:rFonts w:ascii="Times New Roman" w:eastAsia="標楷體" w:hAnsi="Times New Roman"/>
          <w:szCs w:val="24"/>
        </w:rPr>
      </w:pPr>
      <w:r w:rsidRPr="00F13919">
        <w:rPr>
          <w:rFonts w:ascii="Times New Roman" w:eastAsia="標楷體" w:hAnsi="Times New Roman"/>
          <w:szCs w:val="24"/>
        </w:rPr>
        <w:t>Case No. D10</w:t>
      </w:r>
      <w:r w:rsidRPr="00F13919">
        <w:rPr>
          <w:rFonts w:ascii="Times New Roman" w:eastAsia="標楷體" w:hAnsi="Times New Roman"/>
          <w:szCs w:val="24"/>
          <w:lang w:eastAsia="zh-HK"/>
        </w:rPr>
        <w:t>/24</w:t>
      </w:r>
    </w:p>
    <w:p w14:paraId="41715835" w14:textId="77777777" w:rsidR="004E66BB" w:rsidRPr="00F13919" w:rsidRDefault="004E66BB" w:rsidP="00F13919">
      <w:pPr>
        <w:tabs>
          <w:tab w:val="left" w:pos="1276"/>
        </w:tabs>
        <w:adjustRightInd/>
        <w:ind w:rightChars="-29" w:right="-58"/>
        <w:jc w:val="both"/>
        <w:rPr>
          <w:rFonts w:eastAsia="標楷體"/>
          <w:sz w:val="24"/>
          <w:szCs w:val="24"/>
        </w:rPr>
      </w:pPr>
    </w:p>
    <w:p w14:paraId="3451CFAF" w14:textId="77777777" w:rsidR="004E66BB" w:rsidRPr="00F13919" w:rsidRDefault="004E66BB" w:rsidP="00F13919">
      <w:pPr>
        <w:tabs>
          <w:tab w:val="left" w:pos="1276"/>
        </w:tabs>
        <w:adjustRightInd/>
        <w:ind w:rightChars="-29" w:right="-58"/>
        <w:jc w:val="both"/>
        <w:rPr>
          <w:rFonts w:eastAsia="標楷體"/>
          <w:sz w:val="24"/>
          <w:szCs w:val="24"/>
          <w:lang w:val="en-US"/>
        </w:rPr>
      </w:pPr>
    </w:p>
    <w:p w14:paraId="41992BAA" w14:textId="77777777" w:rsidR="004E66BB" w:rsidRPr="00F13919" w:rsidRDefault="004E66BB" w:rsidP="00F13919">
      <w:pPr>
        <w:tabs>
          <w:tab w:val="left" w:pos="1276"/>
        </w:tabs>
        <w:adjustRightInd/>
        <w:ind w:rightChars="-29" w:right="-58"/>
        <w:jc w:val="both"/>
        <w:rPr>
          <w:rFonts w:eastAsia="標楷體"/>
          <w:sz w:val="24"/>
          <w:szCs w:val="24"/>
        </w:rPr>
      </w:pPr>
    </w:p>
    <w:p w14:paraId="2C2CF05A" w14:textId="77777777" w:rsidR="004E66BB" w:rsidRDefault="004E66BB" w:rsidP="00F13919">
      <w:pPr>
        <w:tabs>
          <w:tab w:val="left" w:pos="1276"/>
        </w:tabs>
        <w:adjustRightInd/>
        <w:ind w:rightChars="-29" w:right="-58"/>
        <w:jc w:val="both"/>
        <w:rPr>
          <w:rFonts w:eastAsia="標楷體"/>
          <w:sz w:val="24"/>
          <w:szCs w:val="24"/>
          <w:lang w:val="en-HK"/>
        </w:rPr>
      </w:pPr>
    </w:p>
    <w:p w14:paraId="012961DD" w14:textId="46ED235A" w:rsidR="00F51A22" w:rsidRPr="00F51A22" w:rsidRDefault="00F51A22" w:rsidP="0053456A">
      <w:pPr>
        <w:tabs>
          <w:tab w:val="left" w:pos="1276"/>
        </w:tabs>
        <w:adjustRightInd/>
        <w:ind w:rightChars="-29" w:right="-58"/>
        <w:jc w:val="both"/>
        <w:rPr>
          <w:rFonts w:eastAsia="標楷體"/>
          <w:color w:val="000000" w:themeColor="text1"/>
          <w:sz w:val="24"/>
          <w:szCs w:val="24"/>
          <w:lang w:val="en-US"/>
        </w:rPr>
      </w:pPr>
      <w:r>
        <w:rPr>
          <w:rFonts w:eastAsia="標楷體"/>
          <w:b/>
          <w:bCs/>
          <w:color w:val="000000" w:themeColor="text1"/>
          <w:sz w:val="24"/>
          <w:szCs w:val="24"/>
          <w:lang w:val="en-US"/>
        </w:rPr>
        <w:t>Salaries tax</w:t>
      </w:r>
      <w:r w:rsidRPr="001B2435">
        <w:rPr>
          <w:rFonts w:eastAsia="標楷體"/>
          <w:b/>
          <w:bCs/>
          <w:color w:val="000000" w:themeColor="text1"/>
          <w:sz w:val="24"/>
          <w:szCs w:val="24"/>
          <w:lang w:val="en-US"/>
        </w:rPr>
        <w:t xml:space="preserve"> </w:t>
      </w:r>
      <w:r w:rsidRPr="001B2435">
        <w:rPr>
          <w:rFonts w:eastAsia="標楷體"/>
          <w:color w:val="000000" w:themeColor="text1"/>
          <w:sz w:val="24"/>
          <w:szCs w:val="24"/>
          <w:lang w:val="en-US"/>
        </w:rPr>
        <w:t>–</w:t>
      </w:r>
      <w:r w:rsidRPr="001B2435">
        <w:rPr>
          <w:rFonts w:eastAsia="標楷體"/>
          <w:b/>
          <w:bCs/>
          <w:color w:val="000000" w:themeColor="text1"/>
          <w:sz w:val="24"/>
          <w:szCs w:val="24"/>
          <w:lang w:val="en-US"/>
        </w:rPr>
        <w:t xml:space="preserve"> </w:t>
      </w:r>
      <w:r w:rsidRPr="001B2435">
        <w:rPr>
          <w:rFonts w:eastAsia="標楷體"/>
          <w:color w:val="000000" w:themeColor="text1"/>
          <w:sz w:val="24"/>
          <w:szCs w:val="24"/>
          <w:lang w:val="en-US"/>
        </w:rPr>
        <w:t xml:space="preserve">appeal out of time – </w:t>
      </w:r>
      <w:r>
        <w:rPr>
          <w:rFonts w:eastAsia="標楷體"/>
          <w:color w:val="000000" w:themeColor="text1"/>
          <w:sz w:val="24"/>
          <w:szCs w:val="24"/>
          <w:lang w:val="en-US"/>
        </w:rPr>
        <w:t xml:space="preserve">extension of time – </w:t>
      </w:r>
      <w:r w:rsidRPr="001B2435">
        <w:rPr>
          <w:rFonts w:eastAsia="標楷體"/>
          <w:color w:val="000000" w:themeColor="text1"/>
          <w:sz w:val="24"/>
          <w:szCs w:val="24"/>
          <w:lang w:val="en-US"/>
        </w:rPr>
        <w:t>section</w:t>
      </w:r>
      <w:r>
        <w:rPr>
          <w:rFonts w:eastAsia="標楷體"/>
          <w:color w:val="000000" w:themeColor="text1"/>
          <w:sz w:val="24"/>
          <w:szCs w:val="24"/>
          <w:lang w:val="en-US"/>
        </w:rPr>
        <w:t>s 66(1)(a) and</w:t>
      </w:r>
      <w:r w:rsidRPr="001B2435">
        <w:rPr>
          <w:rFonts w:eastAsia="標楷體"/>
          <w:color w:val="000000" w:themeColor="text1"/>
          <w:sz w:val="24"/>
          <w:szCs w:val="24"/>
          <w:lang w:val="en-US"/>
        </w:rPr>
        <w:t xml:space="preserve"> 66(1A) </w:t>
      </w:r>
      <w:r>
        <w:rPr>
          <w:rFonts w:eastAsia="標楷體"/>
          <w:color w:val="000000" w:themeColor="text1"/>
          <w:sz w:val="24"/>
          <w:szCs w:val="24"/>
          <w:lang w:val="en-US"/>
        </w:rPr>
        <w:t xml:space="preserve">of the </w:t>
      </w:r>
      <w:r w:rsidRPr="001B2435">
        <w:rPr>
          <w:rFonts w:eastAsia="標楷體"/>
          <w:color w:val="000000" w:themeColor="text1"/>
          <w:sz w:val="24"/>
          <w:szCs w:val="24"/>
          <w:lang w:val="en-US"/>
        </w:rPr>
        <w:t xml:space="preserve">Inland Revenue Ordinance </w:t>
      </w:r>
      <w:r>
        <w:rPr>
          <w:rFonts w:eastAsia="標楷體"/>
          <w:color w:val="000000" w:themeColor="text1"/>
          <w:sz w:val="24"/>
          <w:szCs w:val="24"/>
          <w:lang w:val="en-US"/>
        </w:rPr>
        <w:t>(IRO)</w:t>
      </w:r>
      <w:r w:rsidRPr="001B2435">
        <w:rPr>
          <w:rFonts w:eastAsia="標楷體"/>
          <w:color w:val="000000" w:themeColor="text1"/>
          <w:sz w:val="24"/>
          <w:szCs w:val="24"/>
          <w:lang w:val="en-US"/>
        </w:rPr>
        <w:t xml:space="preserve"> –</w:t>
      </w:r>
      <w:r>
        <w:rPr>
          <w:rFonts w:eastAsia="標楷體"/>
          <w:color w:val="000000" w:themeColor="text1"/>
          <w:sz w:val="24"/>
          <w:szCs w:val="24"/>
          <w:lang w:val="en-US"/>
        </w:rPr>
        <w:t xml:space="preserve"> transmission of determination – whether appellant prevented by reasonable cause from giving notice of appeal within time</w:t>
      </w:r>
      <w:r w:rsidRPr="001B2435">
        <w:rPr>
          <w:rFonts w:eastAsia="標楷體"/>
          <w:color w:val="000000" w:themeColor="text1"/>
          <w:sz w:val="24"/>
          <w:szCs w:val="24"/>
          <w:lang w:val="en-US"/>
        </w:rPr>
        <w:t xml:space="preserve"> [Decision in Chinese]</w:t>
      </w:r>
      <w:r w:rsidRPr="001B2435">
        <w:rPr>
          <w:rFonts w:eastAsia="標楷體" w:hint="eastAsia"/>
          <w:color w:val="000000" w:themeColor="text1"/>
          <w:sz w:val="24"/>
          <w:szCs w:val="24"/>
          <w:lang w:val="en-US"/>
        </w:rPr>
        <w:t xml:space="preserve"> </w:t>
      </w:r>
    </w:p>
    <w:p w14:paraId="19B90581" w14:textId="77777777" w:rsidR="00F51A22" w:rsidRPr="00F51A22" w:rsidRDefault="00F51A22" w:rsidP="00F13919">
      <w:pPr>
        <w:tabs>
          <w:tab w:val="left" w:pos="1276"/>
        </w:tabs>
        <w:adjustRightInd/>
        <w:ind w:rightChars="-29" w:right="-58"/>
        <w:jc w:val="both"/>
        <w:rPr>
          <w:rFonts w:eastAsia="標楷體"/>
          <w:sz w:val="24"/>
          <w:szCs w:val="24"/>
          <w:lang w:val="en-HK"/>
        </w:rPr>
      </w:pPr>
    </w:p>
    <w:p w14:paraId="530D6D22" w14:textId="77777777" w:rsidR="004E66BB" w:rsidRPr="00F13919" w:rsidRDefault="004E66BB" w:rsidP="00F13919">
      <w:pPr>
        <w:tabs>
          <w:tab w:val="left" w:pos="0"/>
          <w:tab w:val="left" w:pos="1276"/>
        </w:tabs>
        <w:adjustRightInd/>
        <w:ind w:rightChars="-29" w:right="-58"/>
        <w:jc w:val="both"/>
        <w:rPr>
          <w:rFonts w:eastAsia="標楷體"/>
          <w:sz w:val="24"/>
          <w:szCs w:val="24"/>
        </w:rPr>
      </w:pPr>
      <w:r w:rsidRPr="00F13919">
        <w:rPr>
          <w:rFonts w:eastAsia="標楷體"/>
          <w:sz w:val="24"/>
          <w:szCs w:val="24"/>
        </w:rPr>
        <w:t>Panel</w:t>
      </w:r>
      <w:r w:rsidRPr="00F13919">
        <w:rPr>
          <w:rFonts w:eastAsia="標楷體"/>
          <w:sz w:val="24"/>
          <w:szCs w:val="24"/>
          <w:lang w:eastAsia="zh-HK"/>
        </w:rPr>
        <w:t xml:space="preserve">: William M F WONG SC </w:t>
      </w:r>
      <w:r w:rsidRPr="00F13919">
        <w:rPr>
          <w:rFonts w:eastAsia="標楷體"/>
          <w:sz w:val="24"/>
          <w:szCs w:val="24"/>
        </w:rPr>
        <w:t>(chairm</w:t>
      </w:r>
      <w:r w:rsidRPr="00F13919">
        <w:rPr>
          <w:rFonts w:eastAsia="標楷體"/>
          <w:sz w:val="24"/>
          <w:szCs w:val="24"/>
          <w:lang w:eastAsia="zh-HK"/>
        </w:rPr>
        <w:t>an), Chan Siu Lok Amos and Cheng Kit Hung David.</w:t>
      </w:r>
    </w:p>
    <w:p w14:paraId="45209348" w14:textId="77777777" w:rsidR="004E66BB" w:rsidRPr="00F13919" w:rsidRDefault="004E66BB" w:rsidP="00F13919">
      <w:pPr>
        <w:tabs>
          <w:tab w:val="left" w:pos="840"/>
          <w:tab w:val="left" w:pos="1276"/>
        </w:tabs>
        <w:adjustRightInd/>
        <w:ind w:rightChars="-29" w:right="-58"/>
        <w:jc w:val="both"/>
        <w:rPr>
          <w:rFonts w:eastAsia="標楷體"/>
          <w:sz w:val="24"/>
          <w:szCs w:val="24"/>
        </w:rPr>
      </w:pPr>
    </w:p>
    <w:p w14:paraId="0DBF1A82" w14:textId="77777777" w:rsidR="004E66BB" w:rsidRPr="00F13919" w:rsidRDefault="004E66BB" w:rsidP="00F13919">
      <w:pPr>
        <w:tabs>
          <w:tab w:val="left" w:pos="840"/>
          <w:tab w:val="left" w:pos="1276"/>
        </w:tabs>
        <w:adjustRightInd/>
        <w:ind w:rightChars="-29" w:right="-58"/>
        <w:jc w:val="both"/>
        <w:rPr>
          <w:rFonts w:eastAsia="標楷體"/>
          <w:sz w:val="24"/>
          <w:szCs w:val="24"/>
        </w:rPr>
      </w:pPr>
      <w:r w:rsidRPr="00F13919">
        <w:rPr>
          <w:rFonts w:eastAsia="標楷體"/>
          <w:sz w:val="24"/>
          <w:szCs w:val="24"/>
        </w:rPr>
        <w:t>Date of hearing:</w:t>
      </w:r>
      <w:r w:rsidRPr="00F13919">
        <w:rPr>
          <w:rFonts w:eastAsia="標楷體"/>
          <w:sz w:val="24"/>
          <w:szCs w:val="24"/>
          <w:lang w:eastAsia="zh-HK"/>
        </w:rPr>
        <w:t xml:space="preserve"> </w:t>
      </w:r>
      <w:r w:rsidRPr="00F13919">
        <w:rPr>
          <w:rFonts w:eastAsia="標楷體"/>
          <w:sz w:val="24"/>
          <w:szCs w:val="24"/>
        </w:rPr>
        <w:t>24</w:t>
      </w:r>
      <w:r w:rsidRPr="00F13919">
        <w:rPr>
          <w:rFonts w:eastAsia="標楷體"/>
          <w:sz w:val="24"/>
          <w:szCs w:val="24"/>
          <w:lang w:eastAsia="zh-HK"/>
        </w:rPr>
        <w:t xml:space="preserve"> </w:t>
      </w:r>
      <w:r w:rsidRPr="00F13919">
        <w:rPr>
          <w:rFonts w:eastAsia="標楷體"/>
          <w:sz w:val="24"/>
          <w:szCs w:val="24"/>
        </w:rPr>
        <w:t>October</w:t>
      </w:r>
      <w:r w:rsidRPr="00F13919">
        <w:rPr>
          <w:rFonts w:eastAsia="標楷體"/>
          <w:sz w:val="24"/>
          <w:szCs w:val="24"/>
          <w:lang w:eastAsia="zh-HK"/>
        </w:rPr>
        <w:t xml:space="preserve"> 20</w:t>
      </w:r>
      <w:r w:rsidRPr="00F13919">
        <w:rPr>
          <w:rFonts w:eastAsia="標楷體"/>
          <w:sz w:val="24"/>
          <w:szCs w:val="24"/>
        </w:rPr>
        <w:t>23.</w:t>
      </w:r>
    </w:p>
    <w:p w14:paraId="7768AF89" w14:textId="77777777" w:rsidR="004E66BB" w:rsidRPr="00F13919" w:rsidRDefault="004E66BB" w:rsidP="00F13919">
      <w:pPr>
        <w:tabs>
          <w:tab w:val="left" w:pos="840"/>
          <w:tab w:val="left" w:pos="1276"/>
        </w:tabs>
        <w:adjustRightInd/>
        <w:ind w:rightChars="-29" w:right="-58"/>
        <w:jc w:val="both"/>
        <w:rPr>
          <w:rFonts w:eastAsia="標楷體"/>
          <w:sz w:val="24"/>
          <w:szCs w:val="24"/>
        </w:rPr>
      </w:pPr>
      <w:r w:rsidRPr="00F13919">
        <w:rPr>
          <w:rFonts w:eastAsia="標楷體"/>
          <w:sz w:val="24"/>
          <w:szCs w:val="24"/>
        </w:rPr>
        <w:t xml:space="preserve">Date of decision: </w:t>
      </w:r>
      <w:r w:rsidRPr="00F13919">
        <w:rPr>
          <w:rFonts w:eastAsia="標楷體"/>
          <w:sz w:val="24"/>
          <w:szCs w:val="24"/>
          <w:lang w:eastAsia="zh-HK"/>
        </w:rPr>
        <w:t>4 October 2024.</w:t>
      </w:r>
    </w:p>
    <w:p w14:paraId="0A61848F" w14:textId="77777777" w:rsidR="004E66BB" w:rsidRPr="00F13919" w:rsidRDefault="004E66BB" w:rsidP="00F13919">
      <w:pPr>
        <w:tabs>
          <w:tab w:val="left" w:pos="840"/>
          <w:tab w:val="left" w:pos="1276"/>
        </w:tabs>
        <w:adjustRightInd/>
        <w:ind w:rightChars="-29" w:right="-58"/>
        <w:jc w:val="both"/>
        <w:rPr>
          <w:rFonts w:eastAsia="標楷體"/>
          <w:sz w:val="24"/>
          <w:szCs w:val="24"/>
          <w:lang w:eastAsia="zh-HK"/>
        </w:rPr>
      </w:pPr>
    </w:p>
    <w:p w14:paraId="5A270743" w14:textId="77777777" w:rsidR="004E66BB" w:rsidRDefault="004E66BB" w:rsidP="00F13919">
      <w:pPr>
        <w:tabs>
          <w:tab w:val="left" w:pos="840"/>
          <w:tab w:val="left" w:pos="1276"/>
        </w:tabs>
        <w:adjustRightInd/>
        <w:ind w:rightChars="-29" w:right="-58"/>
        <w:jc w:val="both"/>
        <w:rPr>
          <w:rFonts w:eastAsia="標楷體"/>
          <w:sz w:val="24"/>
          <w:szCs w:val="24"/>
          <w:lang w:val="en-HK" w:eastAsia="zh-HK"/>
        </w:rPr>
      </w:pPr>
    </w:p>
    <w:p w14:paraId="44F0B4F3" w14:textId="77777777" w:rsidR="00F51A22" w:rsidRDefault="00F51A22" w:rsidP="00E40F80">
      <w:pPr>
        <w:tabs>
          <w:tab w:val="left" w:pos="840"/>
          <w:tab w:val="left" w:pos="900"/>
          <w:tab w:val="left" w:pos="1276"/>
        </w:tabs>
        <w:adjustRightInd/>
        <w:ind w:firstLineChars="450" w:firstLine="1080"/>
        <w:jc w:val="both"/>
        <w:rPr>
          <w:rFonts w:eastAsia="標楷體"/>
          <w:color w:val="000000" w:themeColor="text1"/>
          <w:sz w:val="24"/>
          <w:szCs w:val="24"/>
        </w:rPr>
      </w:pPr>
      <w:r>
        <w:rPr>
          <w:rFonts w:eastAsia="標楷體"/>
          <w:color w:val="000000" w:themeColor="text1"/>
          <w:sz w:val="24"/>
          <w:szCs w:val="24"/>
        </w:rPr>
        <w:t xml:space="preserve">The appellant objected the salaries tax assessment issued by the Inland Revenue Department (IRD) for the year 2010/11.  The Commissioner’s determination was delivered to the appellant’s correspondence address (Address B) on 3 January 2022.  No notice of appeal was received by the Board until 22 December 2022.  </w:t>
      </w:r>
    </w:p>
    <w:p w14:paraId="615AAF02" w14:textId="77777777" w:rsidR="00F51A22" w:rsidRPr="001B2435" w:rsidRDefault="00F51A22" w:rsidP="00F51A22">
      <w:pPr>
        <w:tabs>
          <w:tab w:val="left" w:pos="840"/>
          <w:tab w:val="left" w:pos="1276"/>
        </w:tabs>
        <w:adjustRightInd/>
        <w:ind w:rightChars="-29" w:right="-58"/>
        <w:jc w:val="both"/>
        <w:rPr>
          <w:rFonts w:eastAsia="標楷體"/>
          <w:color w:val="000000" w:themeColor="text1"/>
          <w:sz w:val="24"/>
          <w:szCs w:val="24"/>
          <w:lang w:val="en-US"/>
        </w:rPr>
      </w:pPr>
    </w:p>
    <w:p w14:paraId="6EF8CCAB" w14:textId="17A6ACD5" w:rsidR="00F51A22" w:rsidRDefault="00F51A22" w:rsidP="00F054C6">
      <w:pPr>
        <w:tabs>
          <w:tab w:val="left" w:pos="840"/>
          <w:tab w:val="left" w:pos="900"/>
        </w:tabs>
        <w:adjustRightInd/>
        <w:ind w:firstLineChars="450" w:firstLine="1080"/>
        <w:jc w:val="both"/>
        <w:rPr>
          <w:rFonts w:eastAsia="標楷體"/>
          <w:color w:val="000000" w:themeColor="text1"/>
          <w:sz w:val="24"/>
          <w:szCs w:val="24"/>
          <w:lang w:val="en-US"/>
        </w:rPr>
      </w:pPr>
      <w:r w:rsidRPr="001B2435">
        <w:rPr>
          <w:rFonts w:eastAsia="標楷體"/>
          <w:color w:val="000000" w:themeColor="text1"/>
          <w:sz w:val="24"/>
          <w:szCs w:val="24"/>
          <w:lang w:val="en-US"/>
        </w:rPr>
        <w:t>The</w:t>
      </w:r>
      <w:r>
        <w:rPr>
          <w:rFonts w:eastAsia="標楷體"/>
          <w:color w:val="000000" w:themeColor="text1"/>
          <w:sz w:val="24"/>
          <w:szCs w:val="24"/>
          <w:lang w:val="en-US"/>
        </w:rPr>
        <w:t xml:space="preserve"> a</w:t>
      </w:r>
      <w:r w:rsidRPr="001B2435">
        <w:rPr>
          <w:rFonts w:eastAsia="標楷體"/>
          <w:color w:val="000000" w:themeColor="text1"/>
          <w:sz w:val="24"/>
          <w:szCs w:val="24"/>
          <w:lang w:val="en-US"/>
        </w:rPr>
        <w:t xml:space="preserve">ppellant </w:t>
      </w:r>
      <w:r>
        <w:rPr>
          <w:rFonts w:eastAsia="標楷體"/>
          <w:color w:val="000000" w:themeColor="text1"/>
          <w:sz w:val="24"/>
          <w:szCs w:val="24"/>
          <w:lang w:val="en-US"/>
        </w:rPr>
        <w:t>contended</w:t>
      </w:r>
      <w:r w:rsidRPr="001B2435">
        <w:rPr>
          <w:rFonts w:eastAsia="標楷體"/>
          <w:color w:val="000000" w:themeColor="text1"/>
          <w:sz w:val="24"/>
          <w:szCs w:val="24"/>
          <w:lang w:val="en-US"/>
        </w:rPr>
        <w:t xml:space="preserve"> that she did not receive the determination </w:t>
      </w:r>
      <w:r>
        <w:rPr>
          <w:rFonts w:eastAsia="標楷體"/>
          <w:color w:val="000000" w:themeColor="text1"/>
          <w:sz w:val="24"/>
          <w:szCs w:val="24"/>
          <w:lang w:val="en-US"/>
        </w:rPr>
        <w:t xml:space="preserve">as she had temporarily </w:t>
      </w:r>
      <w:r w:rsidRPr="001B2435">
        <w:rPr>
          <w:rFonts w:eastAsia="標楷體"/>
          <w:color w:val="000000" w:themeColor="text1"/>
          <w:sz w:val="24"/>
          <w:szCs w:val="24"/>
          <w:lang w:val="en-US"/>
        </w:rPr>
        <w:t xml:space="preserve">moved out of </w:t>
      </w:r>
      <w:r>
        <w:rPr>
          <w:rFonts w:eastAsia="標楷體"/>
          <w:color w:val="000000" w:themeColor="text1"/>
          <w:sz w:val="24"/>
          <w:szCs w:val="24"/>
          <w:lang w:val="en-US"/>
        </w:rPr>
        <w:t>Address B</w:t>
      </w:r>
      <w:r w:rsidRPr="001B2435">
        <w:rPr>
          <w:rFonts w:eastAsia="標楷體"/>
          <w:color w:val="000000" w:themeColor="text1"/>
          <w:sz w:val="24"/>
          <w:szCs w:val="24"/>
          <w:lang w:val="en-US"/>
        </w:rPr>
        <w:t xml:space="preserve"> </w:t>
      </w:r>
      <w:r>
        <w:rPr>
          <w:rFonts w:eastAsia="標楷體"/>
          <w:color w:val="000000" w:themeColor="text1"/>
          <w:sz w:val="24"/>
          <w:szCs w:val="24"/>
          <w:lang w:val="en-US"/>
        </w:rPr>
        <w:t>during the</w:t>
      </w:r>
      <w:r w:rsidRPr="001B2435">
        <w:rPr>
          <w:rFonts w:eastAsia="標楷體"/>
          <w:color w:val="000000" w:themeColor="text1"/>
          <w:sz w:val="24"/>
          <w:szCs w:val="24"/>
          <w:lang w:val="en-US"/>
        </w:rPr>
        <w:t xml:space="preserve"> pandemic.</w:t>
      </w:r>
      <w:r>
        <w:rPr>
          <w:rFonts w:eastAsia="標楷體"/>
          <w:color w:val="000000" w:themeColor="text1"/>
          <w:sz w:val="24"/>
          <w:szCs w:val="24"/>
          <w:lang w:val="en-US"/>
        </w:rPr>
        <w:t xml:space="preserve">  I</w:t>
      </w:r>
      <w:r w:rsidRPr="001B2435">
        <w:rPr>
          <w:rFonts w:eastAsia="標楷體"/>
          <w:color w:val="000000" w:themeColor="text1"/>
          <w:sz w:val="24"/>
          <w:szCs w:val="24"/>
          <w:lang w:val="en-US"/>
        </w:rPr>
        <w:t>n November 2022</w:t>
      </w:r>
      <w:r>
        <w:rPr>
          <w:rFonts w:eastAsia="標楷體"/>
          <w:color w:val="000000" w:themeColor="text1"/>
          <w:sz w:val="24"/>
          <w:szCs w:val="24"/>
          <w:lang w:val="en-US"/>
        </w:rPr>
        <w:t>,</w:t>
      </w:r>
      <w:r w:rsidRPr="001B2435">
        <w:rPr>
          <w:rFonts w:eastAsia="標楷體"/>
          <w:color w:val="000000" w:themeColor="text1"/>
          <w:sz w:val="24"/>
          <w:szCs w:val="24"/>
          <w:lang w:val="en-US"/>
        </w:rPr>
        <w:t xml:space="preserve"> </w:t>
      </w:r>
      <w:r>
        <w:rPr>
          <w:rFonts w:eastAsia="標楷體"/>
          <w:color w:val="000000" w:themeColor="text1"/>
          <w:sz w:val="24"/>
          <w:szCs w:val="24"/>
          <w:lang w:val="en-US"/>
        </w:rPr>
        <w:t>while</w:t>
      </w:r>
      <w:r w:rsidRPr="001B2435">
        <w:rPr>
          <w:rFonts w:eastAsia="標楷體"/>
          <w:color w:val="000000" w:themeColor="text1"/>
          <w:sz w:val="24"/>
          <w:szCs w:val="24"/>
          <w:lang w:val="en-US"/>
        </w:rPr>
        <w:t xml:space="preserve"> </w:t>
      </w:r>
      <w:r>
        <w:rPr>
          <w:rFonts w:eastAsia="標楷體"/>
          <w:color w:val="000000" w:themeColor="text1"/>
          <w:sz w:val="24"/>
          <w:szCs w:val="24"/>
          <w:lang w:val="en-US"/>
        </w:rPr>
        <w:t>sorting through</w:t>
      </w:r>
      <w:r w:rsidRPr="001B2435">
        <w:rPr>
          <w:rFonts w:eastAsia="標楷體"/>
          <w:color w:val="000000" w:themeColor="text1"/>
          <w:sz w:val="24"/>
          <w:szCs w:val="24"/>
          <w:lang w:val="en-US"/>
        </w:rPr>
        <w:t xml:space="preserve"> documents</w:t>
      </w:r>
      <w:r>
        <w:rPr>
          <w:rFonts w:eastAsia="標楷體"/>
          <w:color w:val="000000" w:themeColor="text1"/>
          <w:sz w:val="24"/>
          <w:szCs w:val="24"/>
          <w:lang w:val="en-US"/>
        </w:rPr>
        <w:t xml:space="preserve"> following her husband’s passing, she came across the notice of assessment and immediately went to the IRD to handle and follow up on the matter.  Further, the appellant believed that her objection to the assessment had been </w:t>
      </w:r>
      <w:r>
        <w:rPr>
          <w:rFonts w:eastAsia="標楷體" w:hint="eastAsia"/>
          <w:color w:val="000000" w:themeColor="text1"/>
          <w:sz w:val="24"/>
          <w:szCs w:val="24"/>
          <w:lang w:val="en-US"/>
        </w:rPr>
        <w:t>final</w:t>
      </w:r>
      <w:r>
        <w:rPr>
          <w:rFonts w:eastAsia="標楷體"/>
          <w:color w:val="000000" w:themeColor="text1"/>
          <w:sz w:val="24"/>
          <w:szCs w:val="24"/>
        </w:rPr>
        <w:t xml:space="preserve">ly </w:t>
      </w:r>
      <w:r>
        <w:rPr>
          <w:rFonts w:eastAsia="標楷體"/>
          <w:color w:val="000000" w:themeColor="text1"/>
          <w:sz w:val="24"/>
          <w:szCs w:val="24"/>
          <w:lang w:val="en-US"/>
        </w:rPr>
        <w:t xml:space="preserve">resolved after making enquiries with the IRD between 2017 and 2018.  </w:t>
      </w:r>
    </w:p>
    <w:p w14:paraId="59D0C05E" w14:textId="77777777" w:rsidR="00F51A22" w:rsidRPr="001B2435" w:rsidRDefault="00F51A22" w:rsidP="00F51A22">
      <w:pPr>
        <w:tabs>
          <w:tab w:val="left" w:pos="840"/>
          <w:tab w:val="left" w:pos="1276"/>
        </w:tabs>
        <w:adjustRightInd/>
        <w:ind w:rightChars="-29" w:right="-58"/>
        <w:jc w:val="both"/>
        <w:rPr>
          <w:rFonts w:eastAsia="標楷體"/>
          <w:color w:val="000000" w:themeColor="text1"/>
          <w:sz w:val="24"/>
          <w:szCs w:val="24"/>
          <w:lang w:val="en-US"/>
        </w:rPr>
      </w:pPr>
    </w:p>
    <w:p w14:paraId="3870C6EB" w14:textId="70412C16" w:rsidR="00F51A22" w:rsidRDefault="00F51A22" w:rsidP="00F054C6">
      <w:pPr>
        <w:tabs>
          <w:tab w:val="left" w:pos="840"/>
          <w:tab w:val="left" w:pos="900"/>
        </w:tabs>
        <w:adjustRightInd/>
        <w:ind w:firstLineChars="450" w:firstLine="1080"/>
        <w:jc w:val="both"/>
        <w:rPr>
          <w:rFonts w:eastAsia="標楷體"/>
          <w:color w:val="000000" w:themeColor="text1"/>
          <w:sz w:val="24"/>
          <w:szCs w:val="24"/>
          <w:lang w:val="en-US"/>
        </w:rPr>
      </w:pPr>
      <w:r w:rsidRPr="001B2435">
        <w:rPr>
          <w:rFonts w:eastAsia="標楷體"/>
          <w:color w:val="000000" w:themeColor="text1"/>
          <w:sz w:val="24"/>
          <w:szCs w:val="24"/>
          <w:lang w:val="en-US"/>
        </w:rPr>
        <w:t xml:space="preserve">The Commissioner </w:t>
      </w:r>
      <w:r>
        <w:rPr>
          <w:rFonts w:eastAsia="標楷體"/>
          <w:color w:val="000000" w:themeColor="text1"/>
          <w:sz w:val="24"/>
          <w:szCs w:val="24"/>
          <w:lang w:val="en-US"/>
        </w:rPr>
        <w:t>submitted</w:t>
      </w:r>
      <w:r w:rsidRPr="001B2435">
        <w:rPr>
          <w:rFonts w:eastAsia="標楷體"/>
          <w:color w:val="000000" w:themeColor="text1"/>
          <w:sz w:val="24"/>
          <w:szCs w:val="24"/>
          <w:lang w:val="en-US"/>
        </w:rPr>
        <w:t xml:space="preserve"> that it </w:t>
      </w:r>
      <w:r>
        <w:rPr>
          <w:rFonts w:eastAsia="標楷體"/>
          <w:color w:val="000000" w:themeColor="text1"/>
          <w:sz w:val="24"/>
          <w:szCs w:val="24"/>
          <w:lang w:val="en-US"/>
        </w:rPr>
        <w:t>was</w:t>
      </w:r>
      <w:r w:rsidRPr="001B2435">
        <w:rPr>
          <w:rFonts w:eastAsia="標楷體"/>
          <w:color w:val="000000" w:themeColor="text1"/>
          <w:sz w:val="24"/>
          <w:szCs w:val="24"/>
          <w:lang w:val="en-US"/>
        </w:rPr>
        <w:t xml:space="preserve"> reasonable for the IRD to serve the </w:t>
      </w:r>
      <w:r w:rsidRPr="00F054C6">
        <w:rPr>
          <w:rFonts w:eastAsia="標楷體"/>
          <w:color w:val="000000" w:themeColor="text1"/>
          <w:sz w:val="24"/>
          <w:szCs w:val="24"/>
        </w:rPr>
        <w:t>determination</w:t>
      </w:r>
      <w:r w:rsidRPr="001B2435">
        <w:rPr>
          <w:rFonts w:eastAsia="標楷體"/>
          <w:color w:val="000000" w:themeColor="text1"/>
          <w:sz w:val="24"/>
          <w:szCs w:val="24"/>
          <w:lang w:val="en-US"/>
        </w:rPr>
        <w:t xml:space="preserve"> </w:t>
      </w:r>
      <w:r>
        <w:rPr>
          <w:rFonts w:eastAsia="標楷體"/>
          <w:color w:val="000000" w:themeColor="text1"/>
          <w:sz w:val="24"/>
          <w:szCs w:val="24"/>
          <w:lang w:val="en-US"/>
        </w:rPr>
        <w:t>on</w:t>
      </w:r>
      <w:r w:rsidRPr="001B2435">
        <w:rPr>
          <w:rFonts w:eastAsia="標楷體"/>
          <w:color w:val="000000" w:themeColor="text1"/>
          <w:sz w:val="24"/>
          <w:szCs w:val="24"/>
          <w:lang w:val="en-US"/>
        </w:rPr>
        <w:t xml:space="preserve"> </w:t>
      </w:r>
      <w:r>
        <w:rPr>
          <w:rFonts w:eastAsia="標楷體"/>
          <w:color w:val="000000" w:themeColor="text1"/>
          <w:sz w:val="24"/>
          <w:szCs w:val="24"/>
          <w:lang w:val="en-US"/>
        </w:rPr>
        <w:t>Address B</w:t>
      </w:r>
      <w:r w:rsidRPr="001B2435">
        <w:rPr>
          <w:rFonts w:eastAsia="標楷體"/>
          <w:color w:val="000000" w:themeColor="text1"/>
          <w:sz w:val="24"/>
          <w:szCs w:val="24"/>
          <w:lang w:val="en-US"/>
        </w:rPr>
        <w:t>,</w:t>
      </w:r>
      <w:r>
        <w:rPr>
          <w:rFonts w:eastAsia="標楷體"/>
          <w:color w:val="000000" w:themeColor="text1"/>
          <w:sz w:val="24"/>
          <w:szCs w:val="24"/>
          <w:lang w:val="en-US"/>
        </w:rPr>
        <w:t xml:space="preserve"> being the correspondence address used by her in her individual tax return for the year 2019/20.  The appellant never sought to amend that correspondence address.  Even if she believed that her objection to the assessment had been resolved, such a subjective misunderstanding does not constitute a reasonable cause for extending the appeal period.</w:t>
      </w:r>
    </w:p>
    <w:p w14:paraId="598BE702" w14:textId="77777777" w:rsidR="00F51A22" w:rsidRDefault="00F51A22" w:rsidP="00F51A22">
      <w:pPr>
        <w:tabs>
          <w:tab w:val="left" w:pos="840"/>
          <w:tab w:val="left" w:pos="1276"/>
        </w:tabs>
        <w:adjustRightInd/>
        <w:ind w:rightChars="-29" w:right="-58"/>
        <w:jc w:val="both"/>
        <w:rPr>
          <w:rFonts w:eastAsia="標楷體"/>
          <w:color w:val="000000" w:themeColor="text1"/>
          <w:sz w:val="24"/>
          <w:szCs w:val="24"/>
          <w:lang w:val="en-US"/>
        </w:rPr>
      </w:pPr>
    </w:p>
    <w:p w14:paraId="11632A19" w14:textId="77777777" w:rsidR="00626FC0" w:rsidRPr="001B2435" w:rsidRDefault="00626FC0" w:rsidP="00F51A22">
      <w:pPr>
        <w:tabs>
          <w:tab w:val="left" w:pos="840"/>
          <w:tab w:val="left" w:pos="1276"/>
        </w:tabs>
        <w:adjustRightInd/>
        <w:ind w:rightChars="-29" w:right="-58"/>
        <w:jc w:val="both"/>
        <w:rPr>
          <w:rFonts w:eastAsia="標楷體"/>
          <w:color w:val="000000" w:themeColor="text1"/>
          <w:sz w:val="24"/>
          <w:szCs w:val="24"/>
          <w:lang w:val="en-US"/>
        </w:rPr>
      </w:pPr>
    </w:p>
    <w:p w14:paraId="672A160F" w14:textId="77777777" w:rsidR="00F51A22" w:rsidRPr="0074406D" w:rsidRDefault="00F51A22" w:rsidP="00F054C6">
      <w:pPr>
        <w:tabs>
          <w:tab w:val="left" w:pos="840"/>
          <w:tab w:val="right" w:pos="1276"/>
        </w:tabs>
        <w:adjustRightInd/>
        <w:ind w:leftChars="450" w:left="900" w:firstLineChars="80" w:firstLine="192"/>
        <w:jc w:val="both"/>
        <w:rPr>
          <w:rFonts w:eastAsia="標楷體"/>
          <w:b/>
          <w:bCs/>
          <w:color w:val="000000" w:themeColor="text1"/>
          <w:sz w:val="24"/>
          <w:szCs w:val="24"/>
          <w:lang w:val="en-US"/>
        </w:rPr>
      </w:pPr>
      <w:r w:rsidRPr="0074406D">
        <w:rPr>
          <w:rFonts w:eastAsia="標楷體"/>
          <w:b/>
          <w:bCs/>
          <w:color w:val="000000" w:themeColor="text1"/>
          <w:sz w:val="24"/>
          <w:szCs w:val="24"/>
          <w:lang w:val="en-US"/>
        </w:rPr>
        <w:t>Held:</w:t>
      </w:r>
    </w:p>
    <w:p w14:paraId="549D3196" w14:textId="77777777" w:rsidR="00F51A22" w:rsidRPr="001B2435" w:rsidRDefault="00F51A22" w:rsidP="00F51A22">
      <w:pPr>
        <w:tabs>
          <w:tab w:val="left" w:pos="840"/>
          <w:tab w:val="left" w:pos="1276"/>
        </w:tabs>
        <w:adjustRightInd/>
        <w:ind w:rightChars="-29" w:right="-58"/>
        <w:jc w:val="both"/>
        <w:rPr>
          <w:rFonts w:eastAsia="標楷體"/>
          <w:color w:val="000000" w:themeColor="text1"/>
          <w:sz w:val="24"/>
          <w:szCs w:val="24"/>
          <w:lang w:val="en-US"/>
        </w:rPr>
      </w:pPr>
    </w:p>
    <w:p w14:paraId="2D84362A" w14:textId="0DD14BFF" w:rsidR="00F51A22" w:rsidRPr="0074406D" w:rsidRDefault="00F054C6" w:rsidP="00F054C6">
      <w:pPr>
        <w:pStyle w:val="ac"/>
        <w:numPr>
          <w:ilvl w:val="0"/>
          <w:numId w:val="46"/>
        </w:numPr>
        <w:tabs>
          <w:tab w:val="left" w:pos="840"/>
          <w:tab w:val="left" w:pos="1418"/>
        </w:tabs>
        <w:adjustRightInd/>
        <w:ind w:leftChars="539" w:left="1558" w:hangingChars="200" w:hanging="480"/>
        <w:contextualSpacing/>
        <w:jc w:val="both"/>
        <w:rPr>
          <w:rFonts w:eastAsia="標楷體"/>
          <w:color w:val="000000" w:themeColor="text1"/>
          <w:sz w:val="24"/>
          <w:szCs w:val="24"/>
          <w:lang w:val="en-US"/>
        </w:rPr>
      </w:pPr>
      <w:r>
        <w:rPr>
          <w:rFonts w:eastAsia="標楷體"/>
          <w:color w:val="000000" w:themeColor="text1"/>
          <w:sz w:val="24"/>
          <w:szCs w:val="24"/>
          <w:lang w:val="en-US"/>
        </w:rPr>
        <w:t xml:space="preserve"> </w:t>
      </w:r>
      <w:r w:rsidR="00F51A22" w:rsidRPr="0074406D">
        <w:rPr>
          <w:rFonts w:eastAsia="標楷體"/>
          <w:color w:val="000000" w:themeColor="text1"/>
          <w:sz w:val="24"/>
          <w:szCs w:val="24"/>
          <w:lang w:val="en-US"/>
        </w:rPr>
        <w:t xml:space="preserve">Under the IRO, the Commissioner’s determination was </w:t>
      </w:r>
      <w:r w:rsidR="00F51A22">
        <w:rPr>
          <w:rFonts w:eastAsia="標楷體"/>
          <w:color w:val="000000" w:themeColor="text1"/>
          <w:sz w:val="24"/>
          <w:szCs w:val="24"/>
          <w:lang w:val="en-US"/>
        </w:rPr>
        <w:t>duly</w:t>
      </w:r>
      <w:r w:rsidR="00F51A22" w:rsidRPr="0074406D">
        <w:rPr>
          <w:rFonts w:eastAsia="標楷體"/>
          <w:color w:val="000000" w:themeColor="text1"/>
          <w:sz w:val="24"/>
          <w:szCs w:val="24"/>
          <w:lang w:val="en-US"/>
        </w:rPr>
        <w:t xml:space="preserve"> served on the </w:t>
      </w:r>
      <w:r>
        <w:rPr>
          <w:rFonts w:eastAsia="標楷體"/>
          <w:color w:val="000000" w:themeColor="text1"/>
          <w:sz w:val="24"/>
          <w:szCs w:val="24"/>
          <w:lang w:val="en-US"/>
        </w:rPr>
        <w:t xml:space="preserve">       </w:t>
      </w:r>
      <w:r w:rsidR="00F51A22" w:rsidRPr="0074406D">
        <w:rPr>
          <w:rFonts w:eastAsia="標楷體"/>
          <w:color w:val="000000" w:themeColor="text1"/>
          <w:sz w:val="24"/>
          <w:szCs w:val="24"/>
          <w:lang w:val="en-US"/>
        </w:rPr>
        <w:t>appellant and the appeal period expired on 4 February 2022. The appeal was therefore out of time.</w:t>
      </w:r>
    </w:p>
    <w:p w14:paraId="441EA799" w14:textId="77777777" w:rsidR="00F51A22" w:rsidRPr="001B2435" w:rsidRDefault="00F51A22" w:rsidP="00F054C6">
      <w:pPr>
        <w:pStyle w:val="ac"/>
        <w:tabs>
          <w:tab w:val="left" w:pos="840"/>
          <w:tab w:val="left" w:pos="1276"/>
        </w:tabs>
        <w:adjustRightInd/>
        <w:ind w:left="880" w:rightChars="-29" w:right="-58" w:hangingChars="200" w:hanging="480"/>
        <w:jc w:val="both"/>
        <w:rPr>
          <w:rFonts w:eastAsia="標楷體"/>
          <w:color w:val="000000" w:themeColor="text1"/>
          <w:sz w:val="24"/>
          <w:szCs w:val="24"/>
          <w:lang w:val="en-US"/>
        </w:rPr>
      </w:pPr>
    </w:p>
    <w:p w14:paraId="67107737" w14:textId="6E784AFD" w:rsidR="00F51A22" w:rsidRPr="001B2435" w:rsidRDefault="00F054C6" w:rsidP="00F054C6">
      <w:pPr>
        <w:pStyle w:val="ac"/>
        <w:numPr>
          <w:ilvl w:val="0"/>
          <w:numId w:val="46"/>
        </w:numPr>
        <w:tabs>
          <w:tab w:val="left" w:pos="840"/>
          <w:tab w:val="left" w:pos="1418"/>
        </w:tabs>
        <w:adjustRightInd/>
        <w:ind w:leftChars="539" w:left="1558" w:hangingChars="200" w:hanging="480"/>
        <w:contextualSpacing/>
        <w:jc w:val="both"/>
        <w:rPr>
          <w:rFonts w:eastAsia="標楷體"/>
          <w:color w:val="000000" w:themeColor="text1"/>
          <w:sz w:val="24"/>
          <w:szCs w:val="24"/>
          <w:lang w:val="en-US"/>
        </w:rPr>
      </w:pPr>
      <w:r>
        <w:rPr>
          <w:rFonts w:eastAsia="標楷體"/>
          <w:color w:val="000000" w:themeColor="text1"/>
          <w:sz w:val="24"/>
          <w:szCs w:val="24"/>
          <w:lang w:val="en-US"/>
        </w:rPr>
        <w:t xml:space="preserve"> </w:t>
      </w:r>
      <w:r w:rsidR="00F51A22">
        <w:rPr>
          <w:rFonts w:eastAsia="標楷體"/>
          <w:color w:val="000000" w:themeColor="text1"/>
          <w:sz w:val="24"/>
          <w:szCs w:val="24"/>
          <w:lang w:val="en-US"/>
        </w:rPr>
        <w:t>P</w:t>
      </w:r>
      <w:r w:rsidR="00F51A22" w:rsidRPr="001B2435">
        <w:rPr>
          <w:rFonts w:eastAsia="標楷體"/>
          <w:color w:val="000000" w:themeColor="text1"/>
          <w:sz w:val="24"/>
          <w:szCs w:val="24"/>
          <w:lang w:val="en-US"/>
        </w:rPr>
        <w:t>ursuant to IRO</w:t>
      </w:r>
      <w:r w:rsidR="00F51A22">
        <w:rPr>
          <w:rFonts w:eastAsia="標楷體"/>
          <w:color w:val="000000" w:themeColor="text1"/>
          <w:sz w:val="24"/>
          <w:szCs w:val="24"/>
          <w:lang w:val="en-US"/>
        </w:rPr>
        <w:t xml:space="preserve"> section </w:t>
      </w:r>
      <w:r w:rsidR="00F51A22" w:rsidRPr="001B2435">
        <w:rPr>
          <w:rFonts w:eastAsia="標楷體"/>
          <w:color w:val="000000" w:themeColor="text1"/>
          <w:sz w:val="24"/>
          <w:szCs w:val="24"/>
          <w:lang w:val="en-US"/>
        </w:rPr>
        <w:t xml:space="preserve">66(1A), </w:t>
      </w:r>
      <w:r w:rsidR="00F51A22">
        <w:rPr>
          <w:rFonts w:eastAsia="標楷體"/>
          <w:color w:val="000000" w:themeColor="text1"/>
          <w:sz w:val="24"/>
          <w:szCs w:val="24"/>
          <w:lang w:val="en-US"/>
        </w:rPr>
        <w:t xml:space="preserve">the Board may </w:t>
      </w:r>
      <w:r w:rsidR="00F51A22" w:rsidRPr="001B2435">
        <w:rPr>
          <w:rFonts w:eastAsia="標楷體"/>
          <w:color w:val="000000" w:themeColor="text1"/>
          <w:sz w:val="24"/>
          <w:szCs w:val="24"/>
          <w:lang w:val="en-US"/>
        </w:rPr>
        <w:t>extend the appeal period</w:t>
      </w:r>
      <w:r w:rsidR="00F51A22" w:rsidRPr="001B2435">
        <w:rPr>
          <w:rFonts w:eastAsia="標楷體" w:hint="eastAsia"/>
          <w:color w:val="000000" w:themeColor="text1"/>
          <w:sz w:val="24"/>
          <w:szCs w:val="24"/>
          <w:lang w:val="en-US"/>
        </w:rPr>
        <w:t xml:space="preserve"> </w:t>
      </w:r>
      <w:r w:rsidR="00F51A22">
        <w:rPr>
          <w:rFonts w:eastAsia="標楷體"/>
          <w:color w:val="000000" w:themeColor="text1"/>
          <w:sz w:val="24"/>
          <w:szCs w:val="24"/>
          <w:lang w:val="en-US"/>
        </w:rPr>
        <w:t>if</w:t>
      </w:r>
      <w:r w:rsidR="00F51A22" w:rsidRPr="001B2435">
        <w:rPr>
          <w:rFonts w:eastAsia="標楷體"/>
          <w:color w:val="000000" w:themeColor="text1"/>
          <w:sz w:val="24"/>
          <w:szCs w:val="24"/>
          <w:lang w:val="en-US"/>
        </w:rPr>
        <w:t xml:space="preserve"> satisfied that the </w:t>
      </w:r>
      <w:r w:rsidR="00F51A22">
        <w:rPr>
          <w:rFonts w:eastAsia="標楷體"/>
          <w:color w:val="000000" w:themeColor="text1"/>
          <w:sz w:val="24"/>
          <w:szCs w:val="24"/>
          <w:lang w:val="en-US"/>
        </w:rPr>
        <w:t>a</w:t>
      </w:r>
      <w:r w:rsidR="00F51A22" w:rsidRPr="001B2435">
        <w:rPr>
          <w:rFonts w:eastAsia="標楷體"/>
          <w:color w:val="000000" w:themeColor="text1"/>
          <w:sz w:val="24"/>
          <w:szCs w:val="24"/>
          <w:lang w:val="en-US"/>
        </w:rPr>
        <w:t>ppellant was prevented</w:t>
      </w:r>
      <w:r w:rsidR="00F51A22">
        <w:rPr>
          <w:rFonts w:eastAsia="標楷體"/>
          <w:color w:val="000000" w:themeColor="text1"/>
          <w:sz w:val="24"/>
          <w:szCs w:val="24"/>
          <w:lang w:val="en-US"/>
        </w:rPr>
        <w:t xml:space="preserve"> by illness or absence from Hong Kong or other reasonable cause</w:t>
      </w:r>
      <w:r w:rsidR="00F51A22" w:rsidRPr="001B2435">
        <w:rPr>
          <w:rFonts w:eastAsia="標楷體"/>
          <w:color w:val="000000" w:themeColor="text1"/>
          <w:sz w:val="24"/>
          <w:szCs w:val="24"/>
          <w:lang w:val="en-US"/>
        </w:rPr>
        <w:t xml:space="preserve"> from </w:t>
      </w:r>
      <w:r w:rsidR="00F51A22">
        <w:rPr>
          <w:rFonts w:eastAsia="標楷體"/>
          <w:color w:val="000000" w:themeColor="text1"/>
          <w:sz w:val="24"/>
          <w:szCs w:val="24"/>
          <w:lang w:val="en-US"/>
        </w:rPr>
        <w:t>giving a notice of appeal within time</w:t>
      </w:r>
      <w:r w:rsidR="00F51A22" w:rsidRPr="001B2435">
        <w:rPr>
          <w:rFonts w:eastAsia="標楷體"/>
          <w:color w:val="000000" w:themeColor="text1"/>
          <w:sz w:val="24"/>
          <w:szCs w:val="24"/>
          <w:lang w:val="en-US"/>
        </w:rPr>
        <w:t xml:space="preserve">. </w:t>
      </w:r>
      <w:r w:rsidR="00F51A22">
        <w:rPr>
          <w:rFonts w:eastAsia="標楷體"/>
          <w:color w:val="000000" w:themeColor="text1"/>
          <w:sz w:val="24"/>
          <w:szCs w:val="24"/>
          <w:lang w:val="en-US"/>
        </w:rPr>
        <w:t xml:space="preserve"> </w:t>
      </w:r>
      <w:r w:rsidR="00C76BD9">
        <w:rPr>
          <w:rFonts w:eastAsia="標楷體"/>
          <w:color w:val="000000" w:themeColor="text1"/>
          <w:sz w:val="24"/>
          <w:szCs w:val="24"/>
          <w:lang w:val="en-US"/>
        </w:rPr>
        <w:t>‘</w:t>
      </w:r>
      <w:r w:rsidR="00F51A22" w:rsidRPr="001B2435">
        <w:rPr>
          <w:rFonts w:eastAsia="標楷體"/>
          <w:color w:val="000000" w:themeColor="text1"/>
          <w:sz w:val="24"/>
          <w:szCs w:val="24"/>
          <w:lang w:val="en-US"/>
        </w:rPr>
        <w:t>Prevent</w:t>
      </w:r>
      <w:r w:rsidR="00F51A22">
        <w:rPr>
          <w:rFonts w:eastAsia="標楷體"/>
          <w:color w:val="000000" w:themeColor="text1"/>
          <w:sz w:val="24"/>
          <w:szCs w:val="24"/>
          <w:lang w:val="en-US"/>
        </w:rPr>
        <w:t>ed</w:t>
      </w:r>
      <w:r w:rsidR="00C76BD9">
        <w:rPr>
          <w:rFonts w:eastAsia="標楷體"/>
          <w:color w:val="000000" w:themeColor="text1"/>
          <w:sz w:val="24"/>
          <w:szCs w:val="24"/>
          <w:lang w:val="en-US"/>
        </w:rPr>
        <w:t>’</w:t>
      </w:r>
      <w:r w:rsidR="00F51A22" w:rsidRPr="001B2435">
        <w:rPr>
          <w:rFonts w:eastAsia="標楷體"/>
          <w:color w:val="000000" w:themeColor="text1"/>
          <w:sz w:val="24"/>
          <w:szCs w:val="24"/>
          <w:lang w:val="en-US"/>
        </w:rPr>
        <w:t xml:space="preserve"> </w:t>
      </w:r>
      <w:r w:rsidR="00F51A22">
        <w:rPr>
          <w:rFonts w:eastAsia="標楷體"/>
          <w:color w:val="000000" w:themeColor="text1"/>
          <w:sz w:val="24"/>
          <w:szCs w:val="24"/>
          <w:lang w:val="en-US"/>
        </w:rPr>
        <w:t>means unable to, not where an appellant was able to give notice</w:t>
      </w:r>
      <w:r w:rsidR="00F51A22" w:rsidRPr="001B2435">
        <w:rPr>
          <w:rFonts w:eastAsia="標楷體"/>
          <w:color w:val="000000" w:themeColor="text1"/>
          <w:sz w:val="24"/>
          <w:szCs w:val="24"/>
          <w:lang w:val="en-US"/>
        </w:rPr>
        <w:t xml:space="preserve"> </w:t>
      </w:r>
      <w:r w:rsidR="00F51A22">
        <w:rPr>
          <w:rFonts w:eastAsia="標楷體"/>
          <w:color w:val="000000" w:themeColor="text1"/>
          <w:sz w:val="24"/>
          <w:szCs w:val="24"/>
          <w:lang w:val="en-US"/>
        </w:rPr>
        <w:lastRenderedPageBreak/>
        <w:t>but failed to do so</w:t>
      </w:r>
      <w:r w:rsidR="00F51A22" w:rsidRPr="001B2435">
        <w:rPr>
          <w:rFonts w:eastAsia="標楷體"/>
          <w:color w:val="000000" w:themeColor="text1"/>
          <w:sz w:val="24"/>
          <w:szCs w:val="24"/>
          <w:lang w:val="en-US"/>
        </w:rPr>
        <w:t>.</w:t>
      </w:r>
      <w:r w:rsidR="00F51A22">
        <w:rPr>
          <w:rFonts w:eastAsia="標楷體"/>
          <w:color w:val="000000" w:themeColor="text1"/>
          <w:sz w:val="24"/>
          <w:szCs w:val="24"/>
          <w:lang w:val="en-US"/>
        </w:rPr>
        <w:t xml:space="preserve"> It imposes a threshold higher than a mere excuse. A u</w:t>
      </w:r>
      <w:r w:rsidR="00F51A22" w:rsidRPr="001B2435">
        <w:rPr>
          <w:rFonts w:eastAsia="標楷體"/>
          <w:color w:val="000000" w:themeColor="text1"/>
          <w:sz w:val="24"/>
          <w:szCs w:val="24"/>
          <w:lang w:val="en-US"/>
        </w:rPr>
        <w:t xml:space="preserve">nilateral </w:t>
      </w:r>
      <w:r w:rsidR="00F51A22">
        <w:rPr>
          <w:rFonts w:eastAsia="標楷體"/>
          <w:color w:val="000000" w:themeColor="text1"/>
          <w:sz w:val="24"/>
          <w:szCs w:val="24"/>
          <w:lang w:val="en-US"/>
        </w:rPr>
        <w:t>mistake on the relevant requirements is not a reasonable cause</w:t>
      </w:r>
      <w:r w:rsidR="00F51A22" w:rsidRPr="001B2435">
        <w:rPr>
          <w:rFonts w:eastAsia="標楷體"/>
          <w:color w:val="000000" w:themeColor="text1"/>
          <w:sz w:val="24"/>
          <w:szCs w:val="24"/>
          <w:lang w:val="en-US"/>
        </w:rPr>
        <w:t xml:space="preserve"> (</w:t>
      </w:r>
      <w:r w:rsidR="00F51A22" w:rsidRPr="00D211DF">
        <w:rPr>
          <w:rFonts w:eastAsia="標楷體"/>
          <w:color w:val="000000" w:themeColor="text1"/>
          <w:sz w:val="24"/>
          <w:szCs w:val="24"/>
          <w:u w:val="single"/>
          <w:lang w:val="en-US"/>
        </w:rPr>
        <w:t>D9/79</w:t>
      </w:r>
      <w:r w:rsidR="00F51A22" w:rsidRPr="001B2435">
        <w:rPr>
          <w:rFonts w:eastAsia="標楷體"/>
          <w:color w:val="000000" w:themeColor="text1"/>
          <w:sz w:val="24"/>
          <w:szCs w:val="24"/>
          <w:lang w:val="en-US"/>
        </w:rPr>
        <w:t>, IRBRD, vol</w:t>
      </w:r>
      <w:r w:rsidR="00C76BD9">
        <w:rPr>
          <w:rFonts w:eastAsia="標楷體"/>
          <w:color w:val="000000" w:themeColor="text1"/>
          <w:sz w:val="24"/>
          <w:szCs w:val="24"/>
          <w:lang w:val="en-US"/>
        </w:rPr>
        <w:t xml:space="preserve"> </w:t>
      </w:r>
      <w:r w:rsidR="00F51A22" w:rsidRPr="001B2435">
        <w:rPr>
          <w:rFonts w:eastAsia="標楷體"/>
          <w:color w:val="000000" w:themeColor="text1"/>
          <w:sz w:val="24"/>
          <w:szCs w:val="24"/>
          <w:lang w:val="en-US"/>
        </w:rPr>
        <w:t>1,</w:t>
      </w:r>
      <w:r w:rsidR="00C76BD9">
        <w:rPr>
          <w:rFonts w:eastAsia="標楷體"/>
          <w:color w:val="000000" w:themeColor="text1"/>
          <w:sz w:val="24"/>
          <w:szCs w:val="24"/>
          <w:lang w:val="en-US"/>
        </w:rPr>
        <w:t xml:space="preserve"> </w:t>
      </w:r>
      <w:r w:rsidR="00F51A22" w:rsidRPr="001B2435">
        <w:rPr>
          <w:rFonts w:eastAsia="標楷體"/>
          <w:color w:val="000000" w:themeColor="text1"/>
          <w:sz w:val="24"/>
          <w:szCs w:val="24"/>
          <w:lang w:val="en-US"/>
        </w:rPr>
        <w:t xml:space="preserve">354, </w:t>
      </w:r>
      <w:r w:rsidR="00F51A22" w:rsidRPr="00D211DF">
        <w:rPr>
          <w:rFonts w:eastAsia="標楷體"/>
          <w:color w:val="000000" w:themeColor="text1"/>
          <w:sz w:val="24"/>
          <w:szCs w:val="24"/>
          <w:u w:val="single"/>
          <w:lang w:val="en-US"/>
        </w:rPr>
        <w:t>Chow Kwong Fai v Commissioner of Inland Revenue</w:t>
      </w:r>
      <w:r w:rsidR="00F51A22" w:rsidRPr="001B2435">
        <w:rPr>
          <w:rFonts w:eastAsia="標楷體"/>
          <w:color w:val="000000" w:themeColor="text1"/>
          <w:sz w:val="24"/>
          <w:szCs w:val="24"/>
          <w:lang w:val="en-US"/>
        </w:rPr>
        <w:t xml:space="preserve"> [2005] 4 HKLRD 687 </w:t>
      </w:r>
      <w:r w:rsidR="00F51A22">
        <w:rPr>
          <w:rFonts w:eastAsia="標楷體"/>
          <w:color w:val="000000" w:themeColor="text1"/>
          <w:sz w:val="24"/>
          <w:szCs w:val="24"/>
          <w:lang w:val="en-US"/>
        </w:rPr>
        <w:t>applied</w:t>
      </w:r>
      <w:r w:rsidR="00F51A22" w:rsidRPr="001B2435">
        <w:rPr>
          <w:rFonts w:eastAsia="標楷體"/>
          <w:color w:val="000000" w:themeColor="text1"/>
          <w:sz w:val="24"/>
          <w:szCs w:val="24"/>
          <w:lang w:val="en-US"/>
        </w:rPr>
        <w:t>)</w:t>
      </w:r>
      <w:r w:rsidR="00F51A22">
        <w:rPr>
          <w:rFonts w:eastAsia="標楷體"/>
          <w:color w:val="000000" w:themeColor="text1"/>
          <w:sz w:val="24"/>
          <w:szCs w:val="24"/>
          <w:lang w:val="en-US"/>
        </w:rPr>
        <w:t>.</w:t>
      </w:r>
    </w:p>
    <w:p w14:paraId="7DBA62A0" w14:textId="77777777" w:rsidR="00F51A22" w:rsidRPr="001B2435" w:rsidRDefault="00F51A22" w:rsidP="00F054C6">
      <w:pPr>
        <w:pStyle w:val="ac"/>
        <w:ind w:left="880" w:hangingChars="200" w:hanging="480"/>
        <w:rPr>
          <w:rFonts w:eastAsia="標楷體"/>
          <w:color w:val="000000" w:themeColor="text1"/>
          <w:sz w:val="24"/>
          <w:szCs w:val="24"/>
          <w:lang w:val="en-US"/>
        </w:rPr>
      </w:pPr>
    </w:p>
    <w:p w14:paraId="726698AC" w14:textId="1760F4C4" w:rsidR="00F51A22" w:rsidRPr="001B2435" w:rsidRDefault="00F51A22" w:rsidP="00F054C6">
      <w:pPr>
        <w:pStyle w:val="ac"/>
        <w:numPr>
          <w:ilvl w:val="0"/>
          <w:numId w:val="46"/>
        </w:numPr>
        <w:tabs>
          <w:tab w:val="left" w:pos="840"/>
          <w:tab w:val="left" w:pos="1276"/>
        </w:tabs>
        <w:adjustRightInd/>
        <w:ind w:leftChars="567" w:left="1501" w:hangingChars="153" w:hanging="367"/>
        <w:contextualSpacing/>
        <w:jc w:val="both"/>
        <w:rPr>
          <w:rFonts w:eastAsia="標楷體"/>
          <w:color w:val="000000" w:themeColor="text1"/>
          <w:sz w:val="24"/>
          <w:szCs w:val="24"/>
          <w:lang w:val="en-US"/>
        </w:rPr>
      </w:pPr>
      <w:r>
        <w:rPr>
          <w:rFonts w:eastAsia="標楷體"/>
          <w:color w:val="000000" w:themeColor="text1"/>
          <w:sz w:val="24"/>
          <w:szCs w:val="24"/>
          <w:lang w:val="en-US"/>
        </w:rPr>
        <w:t>Although the appellant appears to have moved out of Address B during the pandemic, this does not mean that she</w:t>
      </w:r>
      <w:r w:rsidRPr="001B2435">
        <w:rPr>
          <w:rFonts w:eastAsia="標楷體"/>
          <w:color w:val="000000" w:themeColor="text1"/>
          <w:sz w:val="24"/>
          <w:szCs w:val="24"/>
          <w:lang w:val="en-US"/>
        </w:rPr>
        <w:t xml:space="preserve"> was </w:t>
      </w:r>
      <w:r>
        <w:rPr>
          <w:rFonts w:eastAsia="標楷體"/>
          <w:color w:val="000000" w:themeColor="text1"/>
          <w:sz w:val="24"/>
          <w:szCs w:val="24"/>
          <w:lang w:val="en-US"/>
        </w:rPr>
        <w:t xml:space="preserve">thereby </w:t>
      </w:r>
      <w:r w:rsidRPr="001B2435">
        <w:rPr>
          <w:rFonts w:eastAsia="標楷體"/>
          <w:color w:val="000000" w:themeColor="text1"/>
          <w:sz w:val="24"/>
          <w:szCs w:val="24"/>
          <w:lang w:val="en-US"/>
        </w:rPr>
        <w:t>prevented from collect</w:t>
      </w:r>
      <w:r>
        <w:rPr>
          <w:rFonts w:eastAsia="標楷體"/>
          <w:color w:val="000000" w:themeColor="text1"/>
          <w:sz w:val="24"/>
          <w:szCs w:val="24"/>
          <w:lang w:val="en-US"/>
        </w:rPr>
        <w:t>ing</w:t>
      </w:r>
      <w:r w:rsidRPr="001B2435">
        <w:rPr>
          <w:rFonts w:eastAsia="標楷體"/>
          <w:color w:val="000000" w:themeColor="text1"/>
          <w:sz w:val="24"/>
          <w:szCs w:val="24"/>
          <w:lang w:val="en-US"/>
        </w:rPr>
        <w:t xml:space="preserve"> important mail</w:t>
      </w:r>
      <w:r>
        <w:rPr>
          <w:rFonts w:eastAsia="標楷體"/>
          <w:color w:val="000000" w:themeColor="text1"/>
          <w:sz w:val="24"/>
          <w:szCs w:val="24"/>
          <w:lang w:val="en-US"/>
        </w:rPr>
        <w:t xml:space="preserve"> delivered there</w:t>
      </w:r>
      <w:r w:rsidRPr="001B2435">
        <w:rPr>
          <w:rFonts w:eastAsia="標楷體"/>
          <w:color w:val="000000" w:themeColor="text1"/>
          <w:sz w:val="24"/>
          <w:szCs w:val="24"/>
          <w:lang w:val="en-US"/>
        </w:rPr>
        <w:t xml:space="preserve">. </w:t>
      </w:r>
      <w:r>
        <w:rPr>
          <w:rFonts w:eastAsia="標楷體"/>
          <w:color w:val="000000" w:themeColor="text1"/>
          <w:sz w:val="24"/>
          <w:szCs w:val="24"/>
          <w:lang w:val="en-US"/>
        </w:rPr>
        <w:t>The appellant never informed the IRD that she had moved out of the address.  Most importantly, she continued to use Address B as her correspondence address in her 2019/20 tax return.  O</w:t>
      </w:r>
      <w:r w:rsidRPr="001B2435">
        <w:rPr>
          <w:rFonts w:eastAsia="標楷體"/>
          <w:color w:val="000000" w:themeColor="text1"/>
          <w:sz w:val="24"/>
          <w:szCs w:val="24"/>
          <w:lang w:val="en-US"/>
        </w:rPr>
        <w:t xml:space="preserve">nce the </w:t>
      </w:r>
      <w:r>
        <w:rPr>
          <w:rFonts w:eastAsia="標楷體"/>
          <w:color w:val="000000" w:themeColor="text1"/>
          <w:sz w:val="24"/>
          <w:szCs w:val="24"/>
          <w:lang w:val="en-US"/>
        </w:rPr>
        <w:t>determination</w:t>
      </w:r>
      <w:r w:rsidRPr="001B2435">
        <w:rPr>
          <w:rFonts w:eastAsia="標楷體"/>
          <w:color w:val="000000" w:themeColor="text1"/>
          <w:sz w:val="24"/>
          <w:szCs w:val="24"/>
          <w:lang w:val="en-US"/>
        </w:rPr>
        <w:t xml:space="preserve"> </w:t>
      </w:r>
      <w:r>
        <w:rPr>
          <w:rFonts w:eastAsia="標楷體"/>
          <w:color w:val="000000" w:themeColor="text1"/>
          <w:sz w:val="24"/>
          <w:szCs w:val="24"/>
          <w:lang w:val="en-US"/>
        </w:rPr>
        <w:t>has been duly</w:t>
      </w:r>
      <w:r w:rsidRPr="001B2435">
        <w:rPr>
          <w:rFonts w:eastAsia="標楷體"/>
          <w:color w:val="000000" w:themeColor="text1"/>
          <w:sz w:val="24"/>
          <w:szCs w:val="24"/>
          <w:lang w:val="en-US"/>
        </w:rPr>
        <w:t xml:space="preserve"> </w:t>
      </w:r>
      <w:r>
        <w:rPr>
          <w:rFonts w:eastAsia="標楷體"/>
          <w:color w:val="000000" w:themeColor="text1"/>
          <w:sz w:val="24"/>
          <w:szCs w:val="24"/>
          <w:lang w:val="en-US"/>
        </w:rPr>
        <w:t xml:space="preserve">served on that </w:t>
      </w:r>
      <w:r w:rsidRPr="001B2435">
        <w:rPr>
          <w:rFonts w:eastAsia="標楷體"/>
          <w:color w:val="000000" w:themeColor="text1"/>
          <w:sz w:val="24"/>
          <w:szCs w:val="24"/>
          <w:lang w:val="en-US"/>
        </w:rPr>
        <w:t xml:space="preserve">correspondence address, </w:t>
      </w:r>
      <w:r>
        <w:rPr>
          <w:rFonts w:eastAsia="標楷體"/>
          <w:color w:val="000000" w:themeColor="text1"/>
          <w:sz w:val="24"/>
          <w:szCs w:val="24"/>
          <w:lang w:val="en-US"/>
        </w:rPr>
        <w:t>it is deemed to constitute effective notice.</w:t>
      </w:r>
      <w:r w:rsidRPr="001B2435">
        <w:rPr>
          <w:rFonts w:eastAsia="標楷體"/>
          <w:color w:val="000000" w:themeColor="text1"/>
          <w:sz w:val="24"/>
          <w:szCs w:val="24"/>
          <w:lang w:val="en-US"/>
        </w:rPr>
        <w:t xml:space="preserve"> (</w:t>
      </w:r>
      <w:r w:rsidRPr="00D211DF">
        <w:rPr>
          <w:rFonts w:eastAsia="標楷體"/>
          <w:color w:val="000000" w:themeColor="text1"/>
          <w:sz w:val="24"/>
          <w:szCs w:val="24"/>
          <w:u w:val="single"/>
          <w:lang w:val="en-US"/>
        </w:rPr>
        <w:t>Chan Chun Chuen v Commissioner of Inland Revenue</w:t>
      </w:r>
      <w:r w:rsidRPr="001B2435">
        <w:rPr>
          <w:rFonts w:eastAsia="標楷體"/>
          <w:color w:val="000000" w:themeColor="text1"/>
          <w:sz w:val="24"/>
          <w:szCs w:val="24"/>
          <w:lang w:val="en-US"/>
        </w:rPr>
        <w:t xml:space="preserve"> [20</w:t>
      </w:r>
      <w:r>
        <w:rPr>
          <w:rFonts w:eastAsia="標楷體"/>
          <w:color w:val="000000" w:themeColor="text1"/>
          <w:sz w:val="24"/>
          <w:szCs w:val="24"/>
          <w:lang w:val="en-US"/>
        </w:rPr>
        <w:t>12</w:t>
      </w:r>
      <w:r w:rsidRPr="001B2435">
        <w:rPr>
          <w:rFonts w:eastAsia="標楷體"/>
          <w:color w:val="000000" w:themeColor="text1"/>
          <w:sz w:val="24"/>
          <w:szCs w:val="24"/>
          <w:lang w:val="en-US"/>
        </w:rPr>
        <w:t xml:space="preserve">] </w:t>
      </w:r>
      <w:r>
        <w:rPr>
          <w:rFonts w:eastAsia="標楷體"/>
          <w:color w:val="000000" w:themeColor="text1"/>
          <w:sz w:val="24"/>
          <w:szCs w:val="24"/>
          <w:lang w:val="en-US"/>
        </w:rPr>
        <w:t>2</w:t>
      </w:r>
      <w:r w:rsidRPr="001B2435">
        <w:rPr>
          <w:rFonts w:eastAsia="標楷體"/>
          <w:color w:val="000000" w:themeColor="text1"/>
          <w:sz w:val="24"/>
          <w:szCs w:val="24"/>
          <w:lang w:val="en-US"/>
        </w:rPr>
        <w:t xml:space="preserve"> HKLRD </w:t>
      </w:r>
      <w:r>
        <w:rPr>
          <w:rFonts w:eastAsia="標楷體"/>
          <w:color w:val="000000" w:themeColor="text1"/>
          <w:sz w:val="24"/>
          <w:szCs w:val="24"/>
          <w:lang w:val="en-US"/>
        </w:rPr>
        <w:t>379</w:t>
      </w:r>
      <w:r w:rsidRPr="001B2435">
        <w:rPr>
          <w:rFonts w:eastAsia="標楷體" w:hint="eastAsia"/>
          <w:color w:val="000000" w:themeColor="text1"/>
          <w:sz w:val="24"/>
          <w:szCs w:val="24"/>
          <w:lang w:val="en-US"/>
        </w:rPr>
        <w:t xml:space="preserve"> applie</w:t>
      </w:r>
      <w:r w:rsidRPr="001B2435">
        <w:rPr>
          <w:rFonts w:eastAsia="標楷體"/>
          <w:color w:val="000000" w:themeColor="text1"/>
          <w:sz w:val="24"/>
          <w:szCs w:val="24"/>
          <w:lang w:val="en-US"/>
        </w:rPr>
        <w:t>d)</w:t>
      </w:r>
    </w:p>
    <w:p w14:paraId="64FBE4C2" w14:textId="77777777" w:rsidR="00F51A22" w:rsidRPr="001B2435" w:rsidRDefault="00F51A22" w:rsidP="00F054C6">
      <w:pPr>
        <w:pStyle w:val="ac"/>
        <w:ind w:left="880" w:hangingChars="200" w:hanging="480"/>
        <w:rPr>
          <w:rFonts w:eastAsia="標楷體"/>
          <w:color w:val="000000" w:themeColor="text1"/>
          <w:sz w:val="24"/>
          <w:szCs w:val="24"/>
          <w:lang w:val="en-US"/>
        </w:rPr>
      </w:pPr>
    </w:p>
    <w:p w14:paraId="2E83E46F" w14:textId="377DF36C" w:rsidR="00F51A22" w:rsidRPr="001B2435" w:rsidRDefault="00F51A22" w:rsidP="00F054C6">
      <w:pPr>
        <w:pStyle w:val="ac"/>
        <w:numPr>
          <w:ilvl w:val="0"/>
          <w:numId w:val="46"/>
        </w:numPr>
        <w:tabs>
          <w:tab w:val="left" w:pos="840"/>
          <w:tab w:val="left" w:pos="1276"/>
        </w:tabs>
        <w:adjustRightInd/>
        <w:ind w:leftChars="567" w:left="1501" w:hangingChars="153" w:hanging="367"/>
        <w:contextualSpacing/>
        <w:jc w:val="both"/>
        <w:rPr>
          <w:rFonts w:eastAsia="標楷體"/>
          <w:color w:val="000000" w:themeColor="text1"/>
          <w:sz w:val="24"/>
          <w:szCs w:val="24"/>
          <w:lang w:val="en-US"/>
        </w:rPr>
      </w:pPr>
      <w:r>
        <w:rPr>
          <w:rFonts w:eastAsia="標楷體"/>
          <w:color w:val="000000" w:themeColor="text1"/>
          <w:sz w:val="24"/>
          <w:szCs w:val="24"/>
          <w:lang w:val="en-US"/>
        </w:rPr>
        <w:t xml:space="preserve">While the board expresses sympathy and understanding for the appellant’s personal circumstances, they do not constitute reasonable grounds for extending the appeal period </w:t>
      </w:r>
      <w:r w:rsidRPr="001B2435">
        <w:rPr>
          <w:rFonts w:eastAsia="標楷體"/>
          <w:color w:val="000000" w:themeColor="text1"/>
          <w:sz w:val="24"/>
          <w:szCs w:val="24"/>
          <w:lang w:val="en-US"/>
        </w:rPr>
        <w:t>(</w:t>
      </w:r>
      <w:r w:rsidRPr="00D211DF">
        <w:rPr>
          <w:rFonts w:eastAsia="標楷體"/>
          <w:color w:val="000000" w:themeColor="text1"/>
          <w:sz w:val="24"/>
          <w:szCs w:val="24"/>
          <w:u w:val="single"/>
          <w:lang w:val="en-US"/>
        </w:rPr>
        <w:t>D63/04</w:t>
      </w:r>
      <w:r w:rsidRPr="001B2435">
        <w:rPr>
          <w:rFonts w:eastAsia="標楷體"/>
          <w:color w:val="000000" w:themeColor="text1"/>
          <w:sz w:val="24"/>
          <w:szCs w:val="24"/>
          <w:lang w:val="en-US"/>
        </w:rPr>
        <w:t>, IRBRD, vol 19, 512 considered)</w:t>
      </w:r>
      <w:r>
        <w:rPr>
          <w:rFonts w:eastAsia="標楷體"/>
          <w:color w:val="000000" w:themeColor="text1"/>
          <w:sz w:val="24"/>
          <w:szCs w:val="24"/>
          <w:lang w:val="en-US"/>
        </w:rPr>
        <w:t>.</w:t>
      </w:r>
    </w:p>
    <w:p w14:paraId="14DF36C4" w14:textId="77777777" w:rsidR="00F51A22" w:rsidRPr="001B2435" w:rsidRDefault="00F51A22" w:rsidP="00F054C6">
      <w:pPr>
        <w:pStyle w:val="ac"/>
        <w:ind w:left="880" w:hangingChars="200" w:hanging="480"/>
        <w:rPr>
          <w:rFonts w:eastAsia="標楷體"/>
          <w:color w:val="000000" w:themeColor="text1"/>
          <w:sz w:val="24"/>
          <w:szCs w:val="24"/>
          <w:lang w:val="en-US"/>
        </w:rPr>
      </w:pPr>
    </w:p>
    <w:p w14:paraId="5244B8C5" w14:textId="75F03F70" w:rsidR="00F51A22" w:rsidRPr="001B2435" w:rsidRDefault="00F51A22" w:rsidP="00F054C6">
      <w:pPr>
        <w:pStyle w:val="ac"/>
        <w:numPr>
          <w:ilvl w:val="0"/>
          <w:numId w:val="46"/>
        </w:numPr>
        <w:tabs>
          <w:tab w:val="left" w:pos="840"/>
          <w:tab w:val="left" w:pos="1276"/>
        </w:tabs>
        <w:adjustRightInd/>
        <w:ind w:leftChars="567" w:left="1501" w:hangingChars="153" w:hanging="367"/>
        <w:contextualSpacing/>
        <w:jc w:val="both"/>
        <w:rPr>
          <w:rFonts w:eastAsia="標楷體"/>
          <w:color w:val="000000" w:themeColor="text1"/>
          <w:sz w:val="24"/>
          <w:szCs w:val="24"/>
          <w:lang w:val="en-US"/>
        </w:rPr>
      </w:pPr>
      <w:r w:rsidRPr="001B2435">
        <w:rPr>
          <w:rFonts w:eastAsia="標楷體"/>
          <w:color w:val="000000" w:themeColor="text1"/>
          <w:sz w:val="24"/>
          <w:szCs w:val="24"/>
          <w:lang w:val="en-US"/>
        </w:rPr>
        <w:t xml:space="preserve">The </w:t>
      </w:r>
      <w:r>
        <w:rPr>
          <w:rFonts w:eastAsia="標楷體"/>
          <w:color w:val="000000" w:themeColor="text1"/>
          <w:sz w:val="24"/>
          <w:szCs w:val="24"/>
          <w:lang w:val="en-US"/>
        </w:rPr>
        <w:t>substantive</w:t>
      </w:r>
      <w:r w:rsidRPr="001B2435">
        <w:rPr>
          <w:rFonts w:eastAsia="標楷體"/>
          <w:color w:val="000000" w:themeColor="text1"/>
          <w:sz w:val="24"/>
          <w:szCs w:val="24"/>
          <w:lang w:val="en-US"/>
        </w:rPr>
        <w:t xml:space="preserve"> grounds</w:t>
      </w:r>
      <w:r>
        <w:rPr>
          <w:rFonts w:eastAsia="標楷體" w:hint="eastAsia"/>
          <w:color w:val="000000" w:themeColor="text1"/>
          <w:sz w:val="24"/>
          <w:szCs w:val="24"/>
          <w:lang w:val="en-US"/>
        </w:rPr>
        <w:t xml:space="preserve"> </w:t>
      </w:r>
      <w:r>
        <w:rPr>
          <w:rFonts w:eastAsia="標楷體"/>
          <w:color w:val="000000" w:themeColor="text1"/>
          <w:sz w:val="24"/>
          <w:szCs w:val="24"/>
          <w:lang w:val="en-US"/>
        </w:rPr>
        <w:t>and materials</w:t>
      </w:r>
      <w:r w:rsidRPr="001B2435">
        <w:rPr>
          <w:rFonts w:eastAsia="標楷體"/>
          <w:color w:val="000000" w:themeColor="text1"/>
          <w:sz w:val="24"/>
          <w:szCs w:val="24"/>
          <w:lang w:val="en-US"/>
        </w:rPr>
        <w:t xml:space="preserve"> relied </w:t>
      </w:r>
      <w:r>
        <w:rPr>
          <w:rFonts w:eastAsia="標楷體"/>
          <w:color w:val="000000" w:themeColor="text1"/>
          <w:sz w:val="24"/>
          <w:szCs w:val="24"/>
          <w:lang w:val="en-US"/>
        </w:rPr>
        <w:t>up</w:t>
      </w:r>
      <w:r w:rsidRPr="001B2435">
        <w:rPr>
          <w:rFonts w:eastAsia="標楷體"/>
          <w:color w:val="000000" w:themeColor="text1"/>
          <w:sz w:val="24"/>
          <w:szCs w:val="24"/>
          <w:lang w:val="en-US"/>
        </w:rPr>
        <w:t xml:space="preserve">on by the </w:t>
      </w:r>
      <w:r>
        <w:rPr>
          <w:rFonts w:eastAsia="標楷體"/>
          <w:color w:val="000000" w:themeColor="text1"/>
          <w:sz w:val="24"/>
          <w:szCs w:val="24"/>
          <w:lang w:val="en-US"/>
        </w:rPr>
        <w:t>a</w:t>
      </w:r>
      <w:r w:rsidRPr="001B2435">
        <w:rPr>
          <w:rFonts w:eastAsia="標楷體"/>
          <w:color w:val="000000" w:themeColor="text1"/>
          <w:sz w:val="24"/>
          <w:szCs w:val="24"/>
          <w:lang w:val="en-US"/>
        </w:rPr>
        <w:t xml:space="preserve">ppellant </w:t>
      </w:r>
      <w:r>
        <w:rPr>
          <w:rFonts w:eastAsia="標楷體"/>
          <w:color w:val="000000" w:themeColor="text1"/>
          <w:sz w:val="24"/>
          <w:szCs w:val="24"/>
          <w:lang w:val="en-US"/>
        </w:rPr>
        <w:t>for the intended appeal</w:t>
      </w:r>
      <w:r w:rsidRPr="001B2435">
        <w:rPr>
          <w:rFonts w:eastAsia="標楷體"/>
          <w:color w:val="000000" w:themeColor="text1"/>
          <w:sz w:val="24"/>
          <w:szCs w:val="24"/>
          <w:lang w:val="en-US"/>
        </w:rPr>
        <w:t xml:space="preserve"> are </w:t>
      </w:r>
      <w:r>
        <w:rPr>
          <w:rFonts w:eastAsia="標楷體"/>
          <w:color w:val="000000" w:themeColor="text1"/>
          <w:sz w:val="24"/>
          <w:szCs w:val="24"/>
          <w:lang w:val="en-US"/>
        </w:rPr>
        <w:t>immaterial to the determination of</w:t>
      </w:r>
      <w:r w:rsidRPr="001B2435">
        <w:rPr>
          <w:rFonts w:eastAsia="標楷體"/>
          <w:color w:val="000000" w:themeColor="text1"/>
          <w:sz w:val="24"/>
          <w:szCs w:val="24"/>
          <w:lang w:val="en-US"/>
        </w:rPr>
        <w:t xml:space="preserve"> whether the appeal period should be extended (</w:t>
      </w:r>
      <w:r w:rsidRPr="00D211DF">
        <w:rPr>
          <w:rFonts w:eastAsia="標楷體"/>
          <w:color w:val="000000" w:themeColor="text1"/>
          <w:sz w:val="24"/>
          <w:szCs w:val="24"/>
          <w:u w:val="single"/>
          <w:lang w:val="en-US"/>
        </w:rPr>
        <w:t>Excelter Investment Limited v Inland Revenue Board of Review</w:t>
      </w:r>
      <w:r w:rsidRPr="001B2435">
        <w:rPr>
          <w:rFonts w:eastAsia="標楷體"/>
          <w:color w:val="000000" w:themeColor="text1"/>
          <w:sz w:val="24"/>
          <w:szCs w:val="24"/>
          <w:lang w:val="en-US"/>
        </w:rPr>
        <w:t xml:space="preserve"> [2021] HKCA 1049 applied)</w:t>
      </w:r>
      <w:r>
        <w:rPr>
          <w:rFonts w:eastAsia="標楷體"/>
          <w:color w:val="000000" w:themeColor="text1"/>
          <w:sz w:val="24"/>
          <w:szCs w:val="24"/>
          <w:lang w:val="en-US"/>
        </w:rPr>
        <w:t>.</w:t>
      </w:r>
    </w:p>
    <w:p w14:paraId="3E77FBAE" w14:textId="77777777" w:rsidR="00F51A22" w:rsidRPr="00F51A22" w:rsidRDefault="00F51A22" w:rsidP="00F13919">
      <w:pPr>
        <w:tabs>
          <w:tab w:val="left" w:pos="840"/>
          <w:tab w:val="left" w:pos="1276"/>
        </w:tabs>
        <w:adjustRightInd/>
        <w:ind w:rightChars="-29" w:right="-58"/>
        <w:jc w:val="both"/>
        <w:rPr>
          <w:rFonts w:eastAsia="標楷體"/>
          <w:sz w:val="24"/>
          <w:szCs w:val="24"/>
          <w:lang w:val="en-US" w:eastAsia="zh-HK"/>
        </w:rPr>
      </w:pPr>
    </w:p>
    <w:p w14:paraId="255CAAF7" w14:textId="77777777" w:rsidR="00F51A22" w:rsidRPr="00F51A22" w:rsidRDefault="00F51A22" w:rsidP="00F13919">
      <w:pPr>
        <w:tabs>
          <w:tab w:val="left" w:pos="840"/>
          <w:tab w:val="left" w:pos="1276"/>
        </w:tabs>
        <w:adjustRightInd/>
        <w:ind w:rightChars="-29" w:right="-58"/>
        <w:jc w:val="both"/>
        <w:rPr>
          <w:rFonts w:eastAsia="標楷體"/>
          <w:sz w:val="24"/>
          <w:szCs w:val="24"/>
          <w:lang w:val="en-HK" w:eastAsia="zh-HK"/>
        </w:rPr>
      </w:pPr>
    </w:p>
    <w:p w14:paraId="264E80B7" w14:textId="77777777" w:rsidR="004E66BB" w:rsidRPr="00F13919" w:rsidRDefault="004E66BB" w:rsidP="00F13919">
      <w:pPr>
        <w:tabs>
          <w:tab w:val="left" w:pos="1276"/>
        </w:tabs>
        <w:adjustRightInd/>
        <w:ind w:rightChars="-29" w:right="-58"/>
        <w:jc w:val="both"/>
        <w:rPr>
          <w:rFonts w:eastAsia="標楷體"/>
          <w:b/>
          <w:sz w:val="24"/>
          <w:szCs w:val="24"/>
          <w:lang w:val="en-US" w:eastAsia="zh-HK"/>
        </w:rPr>
      </w:pPr>
      <w:r w:rsidRPr="00F13919">
        <w:rPr>
          <w:rFonts w:eastAsia="標楷體"/>
          <w:b/>
          <w:sz w:val="24"/>
          <w:szCs w:val="24"/>
          <w:lang w:val="en-US" w:eastAsia="zh-HK"/>
        </w:rPr>
        <w:t>Appeal dismissed.</w:t>
      </w:r>
    </w:p>
    <w:p w14:paraId="2CACAB1F" w14:textId="77777777" w:rsidR="004E66BB" w:rsidRPr="00F13919" w:rsidRDefault="004E66BB" w:rsidP="00F13919">
      <w:pPr>
        <w:tabs>
          <w:tab w:val="left" w:pos="1276"/>
        </w:tabs>
        <w:adjustRightInd/>
        <w:ind w:rightChars="-29" w:right="-58"/>
        <w:jc w:val="both"/>
        <w:rPr>
          <w:rFonts w:eastAsia="標楷體"/>
          <w:sz w:val="24"/>
          <w:szCs w:val="24"/>
          <w:lang w:val="en-US" w:eastAsia="zh-HK"/>
        </w:rPr>
      </w:pPr>
    </w:p>
    <w:p w14:paraId="772D9867" w14:textId="77777777" w:rsidR="004E66BB" w:rsidRPr="00F13919" w:rsidRDefault="004E66BB" w:rsidP="00F13919">
      <w:pPr>
        <w:tabs>
          <w:tab w:val="left" w:pos="1276"/>
        </w:tabs>
        <w:adjustRightInd/>
        <w:ind w:left="1620" w:rightChars="-29" w:right="-58" w:hanging="1620"/>
        <w:jc w:val="both"/>
        <w:rPr>
          <w:rFonts w:eastAsia="標楷體"/>
          <w:color w:val="000000"/>
          <w:sz w:val="24"/>
          <w:szCs w:val="24"/>
          <w:lang w:val="en-US"/>
        </w:rPr>
      </w:pPr>
      <w:r w:rsidRPr="00F13919">
        <w:rPr>
          <w:rFonts w:eastAsia="標楷體"/>
          <w:color w:val="000000"/>
          <w:sz w:val="24"/>
          <w:szCs w:val="24"/>
          <w:lang w:val="en-US"/>
        </w:rPr>
        <w:t>Cases referred to:</w:t>
      </w:r>
    </w:p>
    <w:p w14:paraId="2B3CA6F3" w14:textId="77777777" w:rsidR="004E66BB" w:rsidRPr="00F13919" w:rsidRDefault="004E66BB" w:rsidP="00F13919">
      <w:pPr>
        <w:tabs>
          <w:tab w:val="left" w:pos="1276"/>
        </w:tabs>
        <w:adjustRightInd/>
        <w:ind w:rightChars="-29" w:right="-58"/>
        <w:jc w:val="both"/>
        <w:rPr>
          <w:rFonts w:eastAsia="標楷體"/>
          <w:sz w:val="24"/>
          <w:szCs w:val="24"/>
          <w:lang w:val="en-US" w:eastAsia="zh-HK"/>
        </w:rPr>
      </w:pPr>
    </w:p>
    <w:p w14:paraId="50DD71BF" w14:textId="77777777" w:rsidR="004E66BB" w:rsidRPr="00F13919" w:rsidRDefault="004E66BB" w:rsidP="000965C4">
      <w:pPr>
        <w:tabs>
          <w:tab w:val="left" w:pos="1276"/>
        </w:tabs>
        <w:adjustRightInd/>
        <w:ind w:left="851" w:rightChars="-29" w:right="-58" w:hanging="1620"/>
        <w:jc w:val="both"/>
        <w:rPr>
          <w:rFonts w:eastAsia="標楷體"/>
          <w:sz w:val="24"/>
          <w:szCs w:val="24"/>
          <w:lang w:val="en-US" w:eastAsia="zh-HK"/>
        </w:rPr>
      </w:pPr>
      <w:r w:rsidRPr="00F13919">
        <w:rPr>
          <w:rFonts w:eastAsia="標楷體"/>
          <w:sz w:val="24"/>
          <w:szCs w:val="24"/>
          <w:lang w:val="en-US" w:eastAsia="zh-HK"/>
        </w:rPr>
        <w:tab/>
      </w:r>
      <w:bookmarkStart w:id="0" w:name="_Hlk211348698"/>
      <w:r w:rsidRPr="00F13919">
        <w:rPr>
          <w:rFonts w:eastAsia="標楷體"/>
          <w:sz w:val="24"/>
          <w:szCs w:val="24"/>
          <w:lang w:val="en-US" w:eastAsia="zh-HK"/>
        </w:rPr>
        <w:t>D9/79, IRBRD, vol 1, 354</w:t>
      </w:r>
    </w:p>
    <w:p w14:paraId="5A619270" w14:textId="77777777" w:rsidR="004E66BB" w:rsidRPr="00F13919" w:rsidRDefault="004E66BB" w:rsidP="000965C4">
      <w:pPr>
        <w:tabs>
          <w:tab w:val="left" w:pos="1276"/>
        </w:tabs>
        <w:adjustRightInd/>
        <w:ind w:left="851" w:rightChars="-29" w:right="-58" w:hanging="1620"/>
        <w:jc w:val="both"/>
        <w:rPr>
          <w:rFonts w:eastAsia="標楷體"/>
          <w:sz w:val="24"/>
          <w:szCs w:val="24"/>
          <w:lang w:val="en-US" w:eastAsia="zh-HK"/>
        </w:rPr>
      </w:pPr>
      <w:r w:rsidRPr="00F13919">
        <w:rPr>
          <w:rFonts w:eastAsia="標楷體"/>
          <w:sz w:val="24"/>
          <w:szCs w:val="24"/>
          <w:lang w:val="en-US" w:eastAsia="zh-HK"/>
        </w:rPr>
        <w:tab/>
        <w:t>Chow Kwong Fai v Commissioner of Inland Revenue [2005] 4 HKLRD 687</w:t>
      </w:r>
    </w:p>
    <w:p w14:paraId="6C3BBBA9" w14:textId="77777777" w:rsidR="004E66BB" w:rsidRPr="00F13919" w:rsidRDefault="004E66BB" w:rsidP="000965C4">
      <w:pPr>
        <w:tabs>
          <w:tab w:val="left" w:pos="1276"/>
        </w:tabs>
        <w:adjustRightInd/>
        <w:ind w:left="851" w:rightChars="-29" w:right="-58" w:hanging="1620"/>
        <w:jc w:val="both"/>
        <w:rPr>
          <w:rFonts w:eastAsia="標楷體"/>
          <w:sz w:val="24"/>
          <w:szCs w:val="24"/>
          <w:lang w:val="en-US"/>
        </w:rPr>
      </w:pPr>
      <w:r w:rsidRPr="00F13919">
        <w:rPr>
          <w:rFonts w:eastAsia="標楷體"/>
          <w:sz w:val="24"/>
          <w:szCs w:val="24"/>
          <w:lang w:val="en-US" w:eastAsia="zh-HK"/>
        </w:rPr>
        <w:tab/>
      </w:r>
      <w:r w:rsidRPr="00F13919">
        <w:rPr>
          <w:rFonts w:eastAsia="標楷體"/>
          <w:sz w:val="24"/>
          <w:szCs w:val="24"/>
          <w:lang w:val="en-US"/>
        </w:rPr>
        <w:t>Chan Chun Chuen v Commissioner of Inland Revenue [2012] 2 HKLRD 379</w:t>
      </w:r>
    </w:p>
    <w:p w14:paraId="4A9B2E97" w14:textId="77777777" w:rsidR="004E66BB" w:rsidRPr="00F13919" w:rsidRDefault="004E66BB" w:rsidP="000965C4">
      <w:pPr>
        <w:tabs>
          <w:tab w:val="left" w:pos="1276"/>
        </w:tabs>
        <w:adjustRightInd/>
        <w:ind w:left="851" w:rightChars="-29" w:right="-58" w:hanging="1620"/>
        <w:jc w:val="both"/>
        <w:rPr>
          <w:rFonts w:eastAsia="標楷體"/>
          <w:sz w:val="24"/>
          <w:szCs w:val="24"/>
          <w:lang w:val="en-US"/>
        </w:rPr>
      </w:pPr>
      <w:r w:rsidRPr="00F13919">
        <w:rPr>
          <w:rFonts w:eastAsia="標楷體"/>
          <w:sz w:val="24"/>
          <w:szCs w:val="24"/>
          <w:lang w:val="en-US"/>
        </w:rPr>
        <w:tab/>
        <w:t>D63/04, IRBRD, vol 19, 512</w:t>
      </w:r>
    </w:p>
    <w:p w14:paraId="1145E32A" w14:textId="77777777" w:rsidR="000965C4" w:rsidRDefault="004E66BB" w:rsidP="000965C4">
      <w:pPr>
        <w:tabs>
          <w:tab w:val="left" w:pos="1276"/>
        </w:tabs>
        <w:adjustRightInd/>
        <w:ind w:left="851" w:rightChars="-29" w:right="-58" w:hanging="1620"/>
        <w:jc w:val="both"/>
        <w:rPr>
          <w:rFonts w:eastAsia="標楷體"/>
          <w:sz w:val="24"/>
          <w:szCs w:val="24"/>
          <w:lang w:val="en-US"/>
        </w:rPr>
      </w:pPr>
      <w:r w:rsidRPr="00F13919">
        <w:rPr>
          <w:rFonts w:eastAsia="標楷體"/>
          <w:sz w:val="24"/>
          <w:szCs w:val="24"/>
          <w:lang w:val="en-US"/>
        </w:rPr>
        <w:tab/>
        <w:t xml:space="preserve">Excelter Investment Limited v Inland Revenue Board of Review [2021] HKCA </w:t>
      </w:r>
    </w:p>
    <w:p w14:paraId="3E573BC9" w14:textId="132F1BB0" w:rsidR="004E66BB" w:rsidRPr="00F13919" w:rsidRDefault="004E66BB" w:rsidP="00F14D8E">
      <w:pPr>
        <w:tabs>
          <w:tab w:val="left" w:pos="1276"/>
        </w:tabs>
        <w:adjustRightInd/>
        <w:ind w:leftChars="100" w:left="200" w:rightChars="-29" w:right="-58" w:firstLineChars="400" w:firstLine="960"/>
        <w:jc w:val="both"/>
        <w:rPr>
          <w:rFonts w:eastAsia="標楷體"/>
          <w:sz w:val="24"/>
          <w:szCs w:val="24"/>
          <w:lang w:val="en-US"/>
        </w:rPr>
      </w:pPr>
      <w:r w:rsidRPr="00F13919">
        <w:rPr>
          <w:rFonts w:eastAsia="標楷體"/>
          <w:sz w:val="24"/>
          <w:szCs w:val="24"/>
          <w:lang w:val="en-US"/>
        </w:rPr>
        <w:t>1049</w:t>
      </w:r>
    </w:p>
    <w:bookmarkEnd w:id="0"/>
    <w:p w14:paraId="36C06A73" w14:textId="77777777" w:rsidR="004E66BB" w:rsidRPr="00F13919" w:rsidRDefault="004E66BB" w:rsidP="00F13919">
      <w:pPr>
        <w:tabs>
          <w:tab w:val="left" w:pos="630"/>
        </w:tabs>
        <w:adjustRightInd/>
        <w:ind w:rightChars="-29" w:right="-58"/>
        <w:jc w:val="both"/>
        <w:rPr>
          <w:rFonts w:eastAsia="標楷體"/>
          <w:color w:val="FF0000"/>
          <w:sz w:val="24"/>
          <w:szCs w:val="24"/>
          <w:lang w:val="en-US" w:eastAsia="zh-HK"/>
        </w:rPr>
      </w:pPr>
    </w:p>
    <w:p w14:paraId="0EC09D17" w14:textId="77777777" w:rsidR="004E66BB" w:rsidRPr="00F13919" w:rsidRDefault="004E66BB" w:rsidP="00F13919">
      <w:pPr>
        <w:tabs>
          <w:tab w:val="left" w:pos="1276"/>
        </w:tabs>
        <w:adjustRightInd/>
        <w:ind w:left="360" w:rightChars="-29" w:right="-58" w:hangingChars="150" w:hanging="360"/>
        <w:jc w:val="both"/>
        <w:rPr>
          <w:rFonts w:eastAsia="標楷體"/>
          <w:sz w:val="24"/>
          <w:szCs w:val="24"/>
          <w:lang w:val="en-US" w:eastAsia="zh-HK"/>
        </w:rPr>
      </w:pPr>
      <w:r w:rsidRPr="00F13919">
        <w:rPr>
          <w:rFonts w:eastAsia="標楷體"/>
          <w:sz w:val="24"/>
          <w:szCs w:val="24"/>
          <w:lang w:val="en-US" w:eastAsia="zh-HK"/>
        </w:rPr>
        <w:t>Appellant in person.</w:t>
      </w:r>
    </w:p>
    <w:p w14:paraId="0E5730A2" w14:textId="77777777" w:rsidR="004E66BB" w:rsidRPr="00F13919" w:rsidRDefault="004E66BB" w:rsidP="00F13919">
      <w:pPr>
        <w:tabs>
          <w:tab w:val="left" w:pos="1276"/>
        </w:tabs>
        <w:adjustRightInd/>
        <w:ind w:left="360" w:rightChars="-29" w:right="-58" w:hangingChars="150" w:hanging="360"/>
        <w:jc w:val="both"/>
        <w:rPr>
          <w:rFonts w:eastAsia="標楷體"/>
          <w:sz w:val="24"/>
          <w:szCs w:val="24"/>
          <w:lang w:val="en-US" w:eastAsia="zh-HK"/>
        </w:rPr>
      </w:pPr>
      <w:r w:rsidRPr="00F13919">
        <w:rPr>
          <w:rFonts w:eastAsia="標楷體"/>
          <w:sz w:val="24"/>
          <w:szCs w:val="24"/>
          <w:lang w:val="en-US" w:eastAsia="zh-HK"/>
        </w:rPr>
        <w:t>Lai Ming Yee and Lee Ming Oi, for the Commissioner of Inland Revenue.</w:t>
      </w:r>
    </w:p>
    <w:p w14:paraId="0CD0E5AF" w14:textId="7C04F060" w:rsidR="00084007" w:rsidRPr="00F13919" w:rsidRDefault="00084007" w:rsidP="00F13919">
      <w:pPr>
        <w:adjustRightInd/>
        <w:jc w:val="both"/>
        <w:textAlignment w:val="auto"/>
        <w:rPr>
          <w:rFonts w:eastAsia="標楷體"/>
          <w:sz w:val="24"/>
          <w:szCs w:val="24"/>
          <w:lang w:val="en-US"/>
        </w:rPr>
      </w:pPr>
      <w:r w:rsidRPr="00F13919">
        <w:rPr>
          <w:rFonts w:eastAsia="標楷體"/>
          <w:sz w:val="24"/>
          <w:szCs w:val="24"/>
          <w:lang w:val="en-US"/>
        </w:rPr>
        <w:br w:type="page"/>
      </w:r>
    </w:p>
    <w:p w14:paraId="79EA0439" w14:textId="77777777" w:rsidR="00084007" w:rsidRPr="00F13919" w:rsidRDefault="00084007" w:rsidP="000965C4">
      <w:pPr>
        <w:tabs>
          <w:tab w:val="left" w:pos="1276"/>
        </w:tabs>
        <w:adjustRightInd/>
        <w:ind w:left="420" w:rightChars="-29" w:right="-58" w:hangingChars="150" w:hanging="420"/>
        <w:jc w:val="center"/>
        <w:rPr>
          <w:rFonts w:eastAsia="標楷體"/>
          <w:b/>
          <w:sz w:val="24"/>
          <w:szCs w:val="24"/>
          <w:lang w:val="en-US"/>
        </w:rPr>
      </w:pPr>
      <w:r w:rsidRPr="007051BA">
        <w:rPr>
          <w:rFonts w:eastAsia="標楷體"/>
          <w:b/>
          <w:sz w:val="28"/>
          <w:szCs w:val="28"/>
          <w:lang w:val="en-US"/>
        </w:rPr>
        <w:lastRenderedPageBreak/>
        <w:t>案件編號</w:t>
      </w:r>
      <w:r w:rsidRPr="007051BA">
        <w:rPr>
          <w:rFonts w:eastAsia="標楷體"/>
          <w:b/>
          <w:sz w:val="28"/>
          <w:szCs w:val="28"/>
          <w:lang w:val="en-US"/>
        </w:rPr>
        <w:t xml:space="preserve"> D10/24</w:t>
      </w:r>
    </w:p>
    <w:p w14:paraId="21B106DB" w14:textId="77777777" w:rsidR="00084007" w:rsidRPr="00F13919" w:rsidRDefault="00084007" w:rsidP="00F13919">
      <w:pPr>
        <w:tabs>
          <w:tab w:val="left" w:pos="1276"/>
        </w:tabs>
        <w:adjustRightInd/>
        <w:ind w:left="360" w:rightChars="-29" w:right="-58" w:hangingChars="150" w:hanging="360"/>
        <w:jc w:val="both"/>
        <w:rPr>
          <w:rFonts w:eastAsia="標楷體"/>
          <w:sz w:val="24"/>
          <w:szCs w:val="24"/>
          <w:lang w:val="en-US" w:eastAsia="zh-HK"/>
        </w:rPr>
      </w:pPr>
    </w:p>
    <w:p w14:paraId="1F60B4AF" w14:textId="77777777" w:rsidR="00084007" w:rsidRPr="00F13919" w:rsidRDefault="00084007" w:rsidP="00F13919">
      <w:pPr>
        <w:tabs>
          <w:tab w:val="left" w:pos="1276"/>
        </w:tabs>
        <w:adjustRightInd/>
        <w:ind w:left="360" w:rightChars="-29" w:right="-58" w:hangingChars="150" w:hanging="360"/>
        <w:jc w:val="both"/>
        <w:rPr>
          <w:rFonts w:eastAsia="標楷體"/>
          <w:sz w:val="24"/>
          <w:szCs w:val="24"/>
          <w:lang w:val="en-US" w:eastAsia="zh-HK"/>
        </w:rPr>
      </w:pPr>
    </w:p>
    <w:p w14:paraId="5C006F18" w14:textId="77777777" w:rsidR="00084007" w:rsidRDefault="00084007" w:rsidP="00F13919">
      <w:pPr>
        <w:tabs>
          <w:tab w:val="left" w:pos="1276"/>
        </w:tabs>
        <w:adjustRightInd/>
        <w:ind w:left="360" w:rightChars="-29" w:right="-58" w:hangingChars="150" w:hanging="360"/>
        <w:jc w:val="both"/>
        <w:rPr>
          <w:rFonts w:eastAsia="標楷體"/>
          <w:sz w:val="24"/>
          <w:szCs w:val="24"/>
          <w:lang w:val="en-US" w:eastAsia="zh-HK"/>
        </w:rPr>
      </w:pPr>
    </w:p>
    <w:p w14:paraId="674FA800" w14:textId="77777777" w:rsidR="000965C4" w:rsidRPr="00F13919" w:rsidRDefault="000965C4" w:rsidP="00F13919">
      <w:pPr>
        <w:tabs>
          <w:tab w:val="left" w:pos="1276"/>
        </w:tabs>
        <w:adjustRightInd/>
        <w:ind w:left="360" w:rightChars="-29" w:right="-58" w:hangingChars="150" w:hanging="360"/>
        <w:jc w:val="both"/>
        <w:rPr>
          <w:rFonts w:eastAsia="標楷體"/>
          <w:sz w:val="24"/>
          <w:szCs w:val="24"/>
          <w:lang w:val="en-US" w:eastAsia="zh-HK"/>
        </w:rPr>
      </w:pPr>
    </w:p>
    <w:p w14:paraId="4DF4CBFF" w14:textId="40CBBB80" w:rsidR="00F51A22" w:rsidRPr="00F51A22" w:rsidRDefault="00F51A22" w:rsidP="00E66855">
      <w:pPr>
        <w:tabs>
          <w:tab w:val="left" w:pos="1276"/>
        </w:tabs>
        <w:adjustRightInd/>
        <w:ind w:rightChars="-29" w:right="-58"/>
        <w:jc w:val="both"/>
        <w:rPr>
          <w:rFonts w:eastAsia="標楷體"/>
          <w:sz w:val="24"/>
          <w:szCs w:val="24"/>
          <w:lang w:eastAsia="zh-HK"/>
        </w:rPr>
      </w:pPr>
      <w:r w:rsidRPr="00F51A22">
        <w:rPr>
          <w:rFonts w:eastAsia="標楷體"/>
          <w:b/>
          <w:bCs/>
          <w:sz w:val="28"/>
          <w:szCs w:val="28"/>
          <w:lang w:eastAsia="zh-HK"/>
        </w:rPr>
        <w:t>薪俸稅</w:t>
      </w:r>
      <w:r w:rsidRPr="00F51A22">
        <w:rPr>
          <w:rFonts w:eastAsia="標楷體"/>
          <w:sz w:val="24"/>
          <w:szCs w:val="24"/>
          <w:lang w:eastAsia="zh-HK"/>
        </w:rPr>
        <w:t xml:space="preserve"> – </w:t>
      </w:r>
      <w:r w:rsidRPr="00F51A22">
        <w:rPr>
          <w:rFonts w:eastAsia="標楷體"/>
          <w:sz w:val="24"/>
          <w:szCs w:val="24"/>
          <w:lang w:eastAsia="zh-HK"/>
        </w:rPr>
        <w:t>逾期上訴</w:t>
      </w:r>
      <w:r w:rsidRPr="00F51A22">
        <w:rPr>
          <w:rFonts w:eastAsia="標楷體"/>
          <w:sz w:val="24"/>
          <w:szCs w:val="24"/>
          <w:lang w:eastAsia="zh-HK"/>
        </w:rPr>
        <w:t xml:space="preserve"> – </w:t>
      </w:r>
      <w:r w:rsidRPr="00F51A22">
        <w:rPr>
          <w:rFonts w:eastAsia="標楷體"/>
          <w:sz w:val="24"/>
          <w:szCs w:val="24"/>
          <w:lang w:eastAsia="zh-HK"/>
        </w:rPr>
        <w:t>延展上訴期限</w:t>
      </w:r>
      <w:r w:rsidRPr="00F51A22">
        <w:rPr>
          <w:rFonts w:eastAsia="標楷體"/>
          <w:sz w:val="24"/>
          <w:szCs w:val="24"/>
          <w:lang w:eastAsia="zh-HK"/>
        </w:rPr>
        <w:t xml:space="preserve"> –</w:t>
      </w:r>
      <w:r w:rsidRPr="00F51A22">
        <w:rPr>
          <w:rFonts w:eastAsia="標楷體"/>
          <w:sz w:val="24"/>
          <w:szCs w:val="24"/>
          <w:lang w:eastAsia="zh-HK"/>
        </w:rPr>
        <w:t>《稅務條例》第</w:t>
      </w:r>
      <w:r w:rsidRPr="00F51A22">
        <w:rPr>
          <w:rFonts w:eastAsia="標楷體"/>
          <w:sz w:val="24"/>
          <w:szCs w:val="24"/>
          <w:lang w:eastAsia="zh-HK"/>
        </w:rPr>
        <w:t>66(1)(a)</w:t>
      </w:r>
      <w:r w:rsidRPr="00F51A22">
        <w:rPr>
          <w:rFonts w:eastAsia="標楷體"/>
          <w:sz w:val="24"/>
          <w:szCs w:val="24"/>
          <w:lang w:eastAsia="zh-HK"/>
        </w:rPr>
        <w:t>及</w:t>
      </w:r>
      <w:r w:rsidRPr="00F51A22">
        <w:rPr>
          <w:rFonts w:eastAsia="標楷體"/>
          <w:sz w:val="24"/>
          <w:szCs w:val="24"/>
          <w:lang w:eastAsia="zh-HK"/>
        </w:rPr>
        <w:t xml:space="preserve">66(1A) </w:t>
      </w:r>
      <w:r w:rsidRPr="00F51A22">
        <w:rPr>
          <w:rFonts w:eastAsia="標楷體"/>
          <w:sz w:val="24"/>
          <w:szCs w:val="24"/>
          <w:lang w:eastAsia="zh-HK"/>
        </w:rPr>
        <w:t>條</w:t>
      </w:r>
      <w:r w:rsidRPr="00F51A22">
        <w:rPr>
          <w:rFonts w:eastAsia="標楷體"/>
          <w:sz w:val="24"/>
          <w:szCs w:val="24"/>
          <w:lang w:eastAsia="zh-HK"/>
        </w:rPr>
        <w:t xml:space="preserve"> – </w:t>
      </w:r>
      <w:r w:rsidRPr="00F51A22">
        <w:rPr>
          <w:rFonts w:eastAsia="標楷體"/>
          <w:sz w:val="24"/>
          <w:szCs w:val="24"/>
          <w:lang w:eastAsia="zh-HK"/>
        </w:rPr>
        <w:t>決定書的送達</w:t>
      </w:r>
      <w:r w:rsidRPr="00F51A22">
        <w:rPr>
          <w:rFonts w:eastAsia="標楷體"/>
          <w:sz w:val="24"/>
          <w:szCs w:val="24"/>
          <w:lang w:eastAsia="zh-HK"/>
        </w:rPr>
        <w:t xml:space="preserve"> – </w:t>
      </w:r>
      <w:r w:rsidRPr="00F51A22">
        <w:rPr>
          <w:rFonts w:eastAsia="標楷體"/>
          <w:sz w:val="24"/>
          <w:szCs w:val="24"/>
          <w:lang w:eastAsia="zh-HK"/>
        </w:rPr>
        <w:t>上訴人是否有合理因由而</w:t>
      </w:r>
      <w:r w:rsidR="00C76BD9">
        <w:rPr>
          <w:rFonts w:eastAsia="標楷體"/>
          <w:color w:val="000000" w:themeColor="text1"/>
          <w:sz w:val="24"/>
          <w:szCs w:val="24"/>
          <w:lang w:val="en-US"/>
        </w:rPr>
        <w:t>‘</w:t>
      </w:r>
      <w:r w:rsidRPr="00F51A22">
        <w:rPr>
          <w:rFonts w:eastAsia="標楷體"/>
          <w:sz w:val="24"/>
          <w:szCs w:val="24"/>
          <w:lang w:eastAsia="zh-HK"/>
        </w:rPr>
        <w:t>未能</w:t>
      </w:r>
      <w:r w:rsidR="00C76BD9">
        <w:rPr>
          <w:rFonts w:eastAsia="標楷體"/>
          <w:sz w:val="24"/>
          <w:szCs w:val="24"/>
          <w:lang w:eastAsia="zh-HK"/>
        </w:rPr>
        <w:t>’</w:t>
      </w:r>
      <w:r w:rsidRPr="00F51A22">
        <w:rPr>
          <w:rFonts w:eastAsia="標楷體"/>
          <w:sz w:val="24"/>
          <w:szCs w:val="24"/>
          <w:lang w:eastAsia="zh-HK"/>
        </w:rPr>
        <w:t>在上訴期限中提出上訴</w:t>
      </w:r>
    </w:p>
    <w:p w14:paraId="118588BA" w14:textId="77777777" w:rsidR="00F51A22" w:rsidRDefault="00F51A22" w:rsidP="00F13919">
      <w:pPr>
        <w:tabs>
          <w:tab w:val="left" w:pos="840"/>
          <w:tab w:val="left" w:pos="1276"/>
        </w:tabs>
        <w:adjustRightInd/>
        <w:ind w:rightChars="-29" w:right="-58"/>
        <w:jc w:val="both"/>
        <w:rPr>
          <w:rFonts w:eastAsia="標楷體"/>
          <w:sz w:val="24"/>
          <w:szCs w:val="24"/>
          <w:lang w:val="en-HK"/>
        </w:rPr>
      </w:pPr>
    </w:p>
    <w:p w14:paraId="17B2DD8A" w14:textId="7A1BA493" w:rsidR="00084007" w:rsidRPr="00F13919" w:rsidRDefault="00084007" w:rsidP="00F13919">
      <w:pPr>
        <w:tabs>
          <w:tab w:val="left" w:pos="840"/>
          <w:tab w:val="left" w:pos="1276"/>
        </w:tabs>
        <w:adjustRightInd/>
        <w:ind w:rightChars="-29" w:right="-58"/>
        <w:jc w:val="both"/>
        <w:rPr>
          <w:rFonts w:eastAsia="標楷體"/>
          <w:sz w:val="24"/>
          <w:szCs w:val="24"/>
          <w:lang w:eastAsia="zh-HK"/>
        </w:rPr>
      </w:pPr>
      <w:r w:rsidRPr="00F13919">
        <w:rPr>
          <w:rFonts w:eastAsia="標楷體"/>
          <w:sz w:val="24"/>
          <w:szCs w:val="24"/>
        </w:rPr>
        <w:t>委員會：</w:t>
      </w:r>
      <w:r w:rsidRPr="00F13919">
        <w:rPr>
          <w:rFonts w:eastAsia="標楷體"/>
          <w:sz w:val="24"/>
          <w:szCs w:val="24"/>
          <w:lang w:eastAsia="zh-HK"/>
        </w:rPr>
        <w:t>王鳴峰資深大律師</w:t>
      </w:r>
      <w:r w:rsidRPr="00F13919">
        <w:rPr>
          <w:rFonts w:eastAsia="標楷體"/>
          <w:sz w:val="24"/>
          <w:szCs w:val="24"/>
        </w:rPr>
        <w:t>（主席）、</w:t>
      </w:r>
      <w:r w:rsidRPr="00F13919">
        <w:rPr>
          <w:rFonts w:eastAsia="標楷體"/>
          <w:sz w:val="24"/>
          <w:szCs w:val="24"/>
          <w:lang w:eastAsia="zh-HK"/>
        </w:rPr>
        <w:t>陳紹樂</w:t>
      </w:r>
      <w:r w:rsidRPr="00F13919">
        <w:rPr>
          <w:rFonts w:eastAsia="標楷體"/>
          <w:sz w:val="24"/>
          <w:szCs w:val="24"/>
        </w:rPr>
        <w:t>及鄭傑雄</w:t>
      </w:r>
    </w:p>
    <w:p w14:paraId="43E9A73D" w14:textId="77777777" w:rsidR="00084007" w:rsidRPr="00F13919" w:rsidRDefault="00084007" w:rsidP="00F13919">
      <w:pPr>
        <w:tabs>
          <w:tab w:val="left" w:pos="840"/>
          <w:tab w:val="left" w:pos="1276"/>
        </w:tabs>
        <w:adjustRightInd/>
        <w:ind w:rightChars="-29" w:right="-58"/>
        <w:jc w:val="both"/>
        <w:rPr>
          <w:rFonts w:eastAsia="標楷體"/>
          <w:color w:val="FF0000"/>
          <w:sz w:val="24"/>
          <w:szCs w:val="24"/>
          <w:lang w:eastAsia="zh-HK"/>
        </w:rPr>
      </w:pPr>
    </w:p>
    <w:p w14:paraId="75C19A29" w14:textId="77777777" w:rsidR="00084007" w:rsidRPr="00F13919" w:rsidRDefault="00084007" w:rsidP="00F13919">
      <w:pPr>
        <w:tabs>
          <w:tab w:val="left" w:pos="840"/>
          <w:tab w:val="left" w:pos="1276"/>
        </w:tabs>
        <w:adjustRightInd/>
        <w:ind w:rightChars="-29" w:right="-58"/>
        <w:jc w:val="both"/>
        <w:rPr>
          <w:rFonts w:eastAsia="標楷體"/>
          <w:sz w:val="24"/>
          <w:szCs w:val="24"/>
          <w:lang w:eastAsia="zh-HK"/>
        </w:rPr>
      </w:pPr>
      <w:r w:rsidRPr="00F13919">
        <w:rPr>
          <w:rFonts w:eastAsia="標楷體"/>
          <w:sz w:val="24"/>
          <w:szCs w:val="24"/>
        </w:rPr>
        <w:t>聆訊日期：</w:t>
      </w:r>
      <w:r w:rsidRPr="00F13919">
        <w:rPr>
          <w:rFonts w:eastAsia="標楷體"/>
          <w:sz w:val="24"/>
          <w:szCs w:val="24"/>
        </w:rPr>
        <w:t>2023</w:t>
      </w:r>
      <w:r w:rsidRPr="00F13919">
        <w:rPr>
          <w:rFonts w:eastAsia="標楷體"/>
          <w:sz w:val="24"/>
          <w:szCs w:val="24"/>
        </w:rPr>
        <w:t>年</w:t>
      </w:r>
      <w:r w:rsidRPr="00F13919">
        <w:rPr>
          <w:rFonts w:eastAsia="標楷體"/>
          <w:sz w:val="24"/>
          <w:szCs w:val="24"/>
        </w:rPr>
        <w:t>10</w:t>
      </w:r>
      <w:r w:rsidRPr="00F13919">
        <w:rPr>
          <w:rFonts w:eastAsia="標楷體"/>
          <w:sz w:val="24"/>
          <w:szCs w:val="24"/>
        </w:rPr>
        <w:t>月</w:t>
      </w:r>
      <w:r w:rsidRPr="00F13919">
        <w:rPr>
          <w:rFonts w:eastAsia="標楷體"/>
          <w:sz w:val="24"/>
          <w:szCs w:val="24"/>
        </w:rPr>
        <w:t>24</w:t>
      </w:r>
      <w:r w:rsidRPr="00F13919">
        <w:rPr>
          <w:rFonts w:eastAsia="標楷體"/>
          <w:sz w:val="24"/>
          <w:szCs w:val="24"/>
        </w:rPr>
        <w:t>日</w:t>
      </w:r>
    </w:p>
    <w:p w14:paraId="1F441048" w14:textId="77777777" w:rsidR="00084007" w:rsidRPr="00F13919" w:rsidRDefault="00084007" w:rsidP="00F13919">
      <w:pPr>
        <w:tabs>
          <w:tab w:val="left" w:pos="840"/>
          <w:tab w:val="left" w:pos="1276"/>
        </w:tabs>
        <w:adjustRightInd/>
        <w:ind w:rightChars="-29" w:right="-58"/>
        <w:jc w:val="both"/>
        <w:rPr>
          <w:rFonts w:eastAsia="標楷體"/>
          <w:sz w:val="24"/>
          <w:szCs w:val="24"/>
          <w:lang w:eastAsia="zh-HK"/>
        </w:rPr>
      </w:pPr>
      <w:r w:rsidRPr="00F13919">
        <w:rPr>
          <w:rFonts w:eastAsia="標楷體"/>
          <w:sz w:val="24"/>
          <w:szCs w:val="24"/>
        </w:rPr>
        <w:t>裁決日期：</w:t>
      </w:r>
      <w:r w:rsidRPr="00F13919">
        <w:rPr>
          <w:rFonts w:eastAsia="標楷體"/>
          <w:sz w:val="24"/>
          <w:szCs w:val="24"/>
        </w:rPr>
        <w:t>2024</w:t>
      </w:r>
      <w:r w:rsidRPr="00F13919">
        <w:rPr>
          <w:rFonts w:eastAsia="標楷體"/>
          <w:sz w:val="24"/>
          <w:szCs w:val="24"/>
        </w:rPr>
        <w:t>年</w:t>
      </w:r>
      <w:r w:rsidRPr="00F13919">
        <w:rPr>
          <w:rFonts w:eastAsia="標楷體"/>
          <w:sz w:val="24"/>
          <w:szCs w:val="24"/>
        </w:rPr>
        <w:t>10</w:t>
      </w:r>
      <w:r w:rsidRPr="00F13919">
        <w:rPr>
          <w:rFonts w:eastAsia="標楷體"/>
          <w:sz w:val="24"/>
          <w:szCs w:val="24"/>
        </w:rPr>
        <w:t>月</w:t>
      </w:r>
      <w:r w:rsidRPr="00F13919">
        <w:rPr>
          <w:rFonts w:eastAsia="標楷體"/>
          <w:sz w:val="24"/>
          <w:szCs w:val="24"/>
        </w:rPr>
        <w:t>4</w:t>
      </w:r>
      <w:r w:rsidRPr="00F13919">
        <w:rPr>
          <w:rFonts w:eastAsia="標楷體"/>
          <w:sz w:val="24"/>
          <w:szCs w:val="24"/>
        </w:rPr>
        <w:t>日</w:t>
      </w:r>
    </w:p>
    <w:p w14:paraId="11315787" w14:textId="77777777" w:rsidR="00084007" w:rsidRPr="00F13919" w:rsidRDefault="00084007" w:rsidP="00F13919">
      <w:pPr>
        <w:tabs>
          <w:tab w:val="left" w:pos="1276"/>
        </w:tabs>
        <w:adjustRightInd/>
        <w:ind w:left="360" w:rightChars="-29" w:right="-58" w:hangingChars="150" w:hanging="360"/>
        <w:jc w:val="both"/>
        <w:rPr>
          <w:rFonts w:eastAsia="標楷體"/>
          <w:sz w:val="24"/>
          <w:szCs w:val="24"/>
          <w:lang w:eastAsia="zh-HK"/>
        </w:rPr>
      </w:pPr>
    </w:p>
    <w:p w14:paraId="2E07B4A3" w14:textId="77777777" w:rsidR="00084007" w:rsidRDefault="00084007" w:rsidP="00F14D8E">
      <w:pPr>
        <w:tabs>
          <w:tab w:val="left" w:pos="1276"/>
        </w:tabs>
        <w:adjustRightInd/>
        <w:ind w:rightChars="-29" w:right="-58"/>
        <w:jc w:val="both"/>
        <w:rPr>
          <w:rFonts w:eastAsia="標楷體"/>
          <w:sz w:val="24"/>
          <w:szCs w:val="24"/>
          <w:lang w:val="en-HK" w:eastAsia="zh-HK"/>
        </w:rPr>
      </w:pPr>
    </w:p>
    <w:p w14:paraId="440D8CCD" w14:textId="77777777" w:rsidR="00F51A22" w:rsidRPr="00F51A22" w:rsidRDefault="00F51A22" w:rsidP="00E66855">
      <w:pPr>
        <w:tabs>
          <w:tab w:val="left" w:pos="840"/>
          <w:tab w:val="left" w:pos="900"/>
          <w:tab w:val="left" w:pos="1276"/>
        </w:tabs>
        <w:adjustRightInd/>
        <w:ind w:firstLineChars="450" w:firstLine="1080"/>
        <w:jc w:val="both"/>
        <w:rPr>
          <w:rFonts w:eastAsia="標楷體"/>
          <w:color w:val="000000" w:themeColor="text1"/>
          <w:sz w:val="24"/>
          <w:szCs w:val="24"/>
          <w:lang w:val="es-ES"/>
        </w:rPr>
      </w:pPr>
      <w:r>
        <w:rPr>
          <w:rFonts w:eastAsia="SimSun"/>
          <w:color w:val="000000" w:themeColor="text1"/>
          <w:sz w:val="24"/>
          <w:szCs w:val="24"/>
          <w:lang w:val="en-US"/>
        </w:rPr>
        <w:tab/>
      </w:r>
      <w:r w:rsidRPr="00F51A22">
        <w:rPr>
          <w:rFonts w:eastAsia="標楷體"/>
          <w:color w:val="000000" w:themeColor="text1"/>
          <w:sz w:val="24"/>
          <w:szCs w:val="24"/>
          <w:lang w:val="en-US"/>
        </w:rPr>
        <w:t>上訴人就</w:t>
      </w:r>
      <w:r w:rsidRPr="00F51A22">
        <w:rPr>
          <w:rFonts w:eastAsia="標楷體"/>
          <w:color w:val="000000" w:themeColor="text1"/>
          <w:sz w:val="24"/>
          <w:szCs w:val="24"/>
        </w:rPr>
        <w:t>稅務局</w:t>
      </w:r>
      <w:r w:rsidRPr="00F51A22">
        <w:rPr>
          <w:rFonts w:eastAsia="標楷體"/>
          <w:color w:val="000000" w:themeColor="text1"/>
          <w:sz w:val="24"/>
          <w:szCs w:val="24"/>
          <w:lang w:val="en-US"/>
        </w:rPr>
        <w:t>2010/11</w:t>
      </w:r>
      <w:r w:rsidRPr="00F51A22">
        <w:rPr>
          <w:rFonts w:eastAsia="標楷體"/>
          <w:color w:val="000000" w:themeColor="text1"/>
          <w:sz w:val="24"/>
          <w:szCs w:val="24"/>
          <w:lang w:val="es-ES"/>
        </w:rPr>
        <w:t>課税年度薪俸税的補加評税決定</w:t>
      </w:r>
      <w:r w:rsidRPr="00F51A22">
        <w:rPr>
          <w:rFonts w:eastAsia="標楷體"/>
          <w:color w:val="000000" w:themeColor="text1"/>
          <w:sz w:val="24"/>
          <w:szCs w:val="24"/>
          <w:lang w:val="en-US"/>
        </w:rPr>
        <w:t>提</w:t>
      </w:r>
      <w:r w:rsidRPr="00F51A22">
        <w:rPr>
          <w:rFonts w:eastAsia="標楷體"/>
          <w:color w:val="000000" w:themeColor="text1"/>
          <w:sz w:val="24"/>
          <w:szCs w:val="24"/>
          <w:lang w:val="es-ES"/>
        </w:rPr>
        <w:t>出反對。稅務局局長的決定書於</w:t>
      </w:r>
      <w:r w:rsidRPr="00F51A22">
        <w:rPr>
          <w:rFonts w:eastAsia="標楷體"/>
          <w:color w:val="000000" w:themeColor="text1"/>
          <w:sz w:val="24"/>
          <w:szCs w:val="24"/>
          <w:lang w:val="es-ES"/>
        </w:rPr>
        <w:t>2022</w:t>
      </w:r>
      <w:r w:rsidRPr="00F51A22">
        <w:rPr>
          <w:rFonts w:eastAsia="標楷體"/>
          <w:color w:val="000000" w:themeColor="text1"/>
          <w:sz w:val="24"/>
          <w:szCs w:val="24"/>
          <w:lang w:val="es-ES"/>
        </w:rPr>
        <w:t>年</w:t>
      </w:r>
      <w:r w:rsidRPr="00F51A22">
        <w:rPr>
          <w:rFonts w:eastAsia="標楷體"/>
          <w:color w:val="000000" w:themeColor="text1"/>
          <w:sz w:val="24"/>
          <w:szCs w:val="24"/>
          <w:lang w:val="es-ES"/>
        </w:rPr>
        <w:t>1</w:t>
      </w:r>
      <w:r w:rsidRPr="00F51A22">
        <w:rPr>
          <w:rFonts w:eastAsia="標楷體"/>
          <w:color w:val="000000" w:themeColor="text1"/>
          <w:sz w:val="24"/>
          <w:szCs w:val="24"/>
          <w:lang w:val="es-ES"/>
        </w:rPr>
        <w:t>月</w:t>
      </w:r>
      <w:r w:rsidRPr="00F51A22">
        <w:rPr>
          <w:rFonts w:eastAsia="標楷體"/>
          <w:color w:val="000000" w:themeColor="text1"/>
          <w:sz w:val="24"/>
          <w:szCs w:val="24"/>
          <w:lang w:val="es-ES"/>
        </w:rPr>
        <w:t>3</w:t>
      </w:r>
      <w:r w:rsidRPr="00F51A22">
        <w:rPr>
          <w:rFonts w:eastAsia="標楷體"/>
          <w:color w:val="000000" w:themeColor="text1"/>
          <w:sz w:val="24"/>
          <w:szCs w:val="24"/>
          <w:lang w:val="es-ES"/>
        </w:rPr>
        <w:t>日送達上訴人的通訊地址（</w:t>
      </w:r>
      <w:r w:rsidRPr="00F51A22">
        <w:rPr>
          <w:rFonts w:eastAsia="標楷體"/>
          <w:color w:val="000000" w:themeColor="text1"/>
          <w:sz w:val="24"/>
          <w:szCs w:val="24"/>
          <w:lang w:val="es-ES"/>
        </w:rPr>
        <w:t>B</w:t>
      </w:r>
      <w:r w:rsidRPr="00F51A22">
        <w:rPr>
          <w:rFonts w:eastAsia="標楷體"/>
          <w:color w:val="000000" w:themeColor="text1"/>
          <w:sz w:val="24"/>
          <w:szCs w:val="24"/>
          <w:lang w:val="es-ES"/>
        </w:rPr>
        <w:t>地址），唯稅務上訴委員會直至</w:t>
      </w:r>
      <w:r w:rsidRPr="00F51A22">
        <w:rPr>
          <w:rFonts w:eastAsia="標楷體"/>
          <w:color w:val="000000" w:themeColor="text1"/>
          <w:sz w:val="24"/>
          <w:szCs w:val="24"/>
          <w:lang w:val="es-ES"/>
        </w:rPr>
        <w:t>2022</w:t>
      </w:r>
      <w:r w:rsidRPr="00F51A22">
        <w:rPr>
          <w:rFonts w:eastAsia="標楷體"/>
          <w:color w:val="000000" w:themeColor="text1"/>
          <w:sz w:val="24"/>
          <w:szCs w:val="24"/>
          <w:lang w:val="es-ES"/>
        </w:rPr>
        <w:t>年</w:t>
      </w:r>
      <w:r w:rsidRPr="00F51A22">
        <w:rPr>
          <w:rFonts w:eastAsia="標楷體"/>
          <w:color w:val="000000" w:themeColor="text1"/>
          <w:sz w:val="24"/>
          <w:szCs w:val="24"/>
          <w:lang w:val="es-ES"/>
        </w:rPr>
        <w:t>12</w:t>
      </w:r>
      <w:r w:rsidRPr="00F51A22">
        <w:rPr>
          <w:rFonts w:eastAsia="標楷體"/>
          <w:color w:val="000000" w:themeColor="text1"/>
          <w:sz w:val="24"/>
          <w:szCs w:val="24"/>
          <w:lang w:val="es-ES"/>
        </w:rPr>
        <w:t>月</w:t>
      </w:r>
      <w:r w:rsidRPr="00F51A22">
        <w:rPr>
          <w:rFonts w:eastAsia="標楷體"/>
          <w:color w:val="000000" w:themeColor="text1"/>
          <w:sz w:val="24"/>
          <w:szCs w:val="24"/>
          <w:lang w:val="es-ES"/>
        </w:rPr>
        <w:t>22</w:t>
      </w:r>
      <w:r w:rsidRPr="00F51A22">
        <w:rPr>
          <w:rFonts w:eastAsia="標楷體"/>
          <w:color w:val="000000" w:themeColor="text1"/>
          <w:sz w:val="24"/>
          <w:szCs w:val="24"/>
          <w:lang w:val="es-ES"/>
        </w:rPr>
        <w:t>日才收到有關的上訴通知書。</w:t>
      </w:r>
    </w:p>
    <w:p w14:paraId="56DF71FB" w14:textId="77777777" w:rsidR="00F51A22" w:rsidRPr="00F51A22" w:rsidRDefault="00F51A22" w:rsidP="00F51A22">
      <w:pPr>
        <w:tabs>
          <w:tab w:val="left" w:pos="1276"/>
        </w:tabs>
        <w:adjustRightInd/>
        <w:ind w:rightChars="-29" w:right="-58"/>
        <w:jc w:val="both"/>
        <w:rPr>
          <w:rFonts w:eastAsia="標楷體"/>
          <w:color w:val="000000" w:themeColor="text1"/>
          <w:sz w:val="24"/>
          <w:szCs w:val="24"/>
          <w:lang w:val="es-ES"/>
        </w:rPr>
      </w:pPr>
    </w:p>
    <w:p w14:paraId="55249E65" w14:textId="77777777" w:rsidR="00F51A22" w:rsidRPr="00F51A22" w:rsidRDefault="00F51A22" w:rsidP="00E66855">
      <w:pPr>
        <w:tabs>
          <w:tab w:val="left" w:pos="840"/>
          <w:tab w:val="left" w:pos="900"/>
          <w:tab w:val="left" w:pos="1276"/>
        </w:tabs>
        <w:adjustRightInd/>
        <w:ind w:firstLineChars="450" w:firstLine="1080"/>
        <w:jc w:val="both"/>
        <w:rPr>
          <w:rFonts w:eastAsia="標楷體"/>
          <w:color w:val="000000" w:themeColor="text1"/>
          <w:sz w:val="24"/>
          <w:szCs w:val="24"/>
          <w:lang w:val="es-ES"/>
        </w:rPr>
      </w:pPr>
      <w:r w:rsidRPr="00F51A22">
        <w:rPr>
          <w:rFonts w:eastAsia="標楷體"/>
          <w:color w:val="000000" w:themeColor="text1"/>
          <w:sz w:val="24"/>
          <w:szCs w:val="24"/>
          <w:lang w:val="es-ES"/>
        </w:rPr>
        <w:tab/>
      </w:r>
      <w:r w:rsidRPr="00F51A22">
        <w:rPr>
          <w:rFonts w:eastAsia="標楷體"/>
          <w:color w:val="000000" w:themeColor="text1"/>
          <w:sz w:val="24"/>
          <w:szCs w:val="24"/>
          <w:lang w:val="es-ES"/>
        </w:rPr>
        <w:t>上訴人指出，其因疫情</w:t>
      </w:r>
      <w:r w:rsidRPr="00F51A22">
        <w:rPr>
          <w:rFonts w:eastAsia="標楷體"/>
          <w:color w:val="000000" w:themeColor="text1"/>
          <w:sz w:val="24"/>
          <w:szCs w:val="24"/>
        </w:rPr>
        <w:t>暫時搬離</w:t>
      </w:r>
      <w:r w:rsidRPr="00F51A22">
        <w:rPr>
          <w:rFonts w:eastAsia="標楷體"/>
          <w:color w:val="000000" w:themeColor="text1"/>
          <w:sz w:val="24"/>
          <w:szCs w:val="24"/>
          <w:lang w:val="es-ES"/>
        </w:rPr>
        <w:t>B</w:t>
      </w:r>
      <w:r w:rsidRPr="00F51A22">
        <w:rPr>
          <w:rFonts w:eastAsia="標楷體"/>
          <w:color w:val="000000" w:themeColor="text1"/>
          <w:sz w:val="24"/>
          <w:szCs w:val="24"/>
          <w:lang w:val="es-ES"/>
        </w:rPr>
        <w:t>地址，</w:t>
      </w:r>
      <w:r w:rsidRPr="00F51A22">
        <w:rPr>
          <w:rFonts w:eastAsia="標楷體"/>
          <w:color w:val="000000" w:themeColor="text1"/>
          <w:sz w:val="24"/>
          <w:szCs w:val="24"/>
        </w:rPr>
        <w:t>以致沒有</w:t>
      </w:r>
      <w:r w:rsidRPr="00F51A22">
        <w:rPr>
          <w:rFonts w:eastAsia="標楷體"/>
          <w:color w:val="000000" w:themeColor="text1"/>
          <w:sz w:val="24"/>
          <w:szCs w:val="24"/>
          <w:lang w:val="es-ES"/>
        </w:rPr>
        <w:t>收到相關決定書。直至</w:t>
      </w:r>
      <w:r w:rsidRPr="00F51A22">
        <w:rPr>
          <w:rFonts w:eastAsia="標楷體"/>
          <w:color w:val="000000" w:themeColor="text1"/>
          <w:sz w:val="24"/>
          <w:szCs w:val="24"/>
          <w:lang w:val="es-ES"/>
        </w:rPr>
        <w:t>2022</w:t>
      </w:r>
      <w:r w:rsidRPr="00F51A22">
        <w:rPr>
          <w:rFonts w:eastAsia="標楷體"/>
          <w:color w:val="000000" w:themeColor="text1"/>
          <w:sz w:val="24"/>
          <w:szCs w:val="24"/>
          <w:lang w:val="es-ES"/>
        </w:rPr>
        <w:t>年</w:t>
      </w:r>
      <w:r w:rsidRPr="00F51A22">
        <w:rPr>
          <w:rFonts w:eastAsia="標楷體"/>
          <w:color w:val="000000" w:themeColor="text1"/>
          <w:sz w:val="24"/>
          <w:szCs w:val="24"/>
          <w:lang w:val="es-ES"/>
        </w:rPr>
        <w:t>11</w:t>
      </w:r>
      <w:r w:rsidRPr="00F51A22">
        <w:rPr>
          <w:rFonts w:eastAsia="標楷體"/>
          <w:color w:val="000000" w:themeColor="text1"/>
          <w:sz w:val="24"/>
          <w:szCs w:val="24"/>
          <w:lang w:val="es-ES"/>
        </w:rPr>
        <w:t>月，在丈夫離世後整理文件時，見到評税通知書</w:t>
      </w:r>
      <w:r w:rsidRPr="00F51A22">
        <w:rPr>
          <w:rFonts w:eastAsia="標楷體"/>
          <w:color w:val="000000" w:themeColor="text1"/>
          <w:sz w:val="24"/>
          <w:szCs w:val="24"/>
        </w:rPr>
        <w:t>，便立即到税務局處理及跟進</w:t>
      </w:r>
      <w:r w:rsidRPr="00F51A22">
        <w:rPr>
          <w:rFonts w:eastAsia="標楷體"/>
          <w:color w:val="000000" w:themeColor="text1"/>
          <w:sz w:val="24"/>
          <w:szCs w:val="24"/>
          <w:lang w:val="es-ES"/>
        </w:rPr>
        <w:t>。上訴人進而表示，由於其早於</w:t>
      </w:r>
      <w:r w:rsidRPr="00F51A22">
        <w:rPr>
          <w:rFonts w:eastAsia="標楷體"/>
          <w:color w:val="000000" w:themeColor="text1"/>
          <w:sz w:val="24"/>
          <w:szCs w:val="24"/>
          <w:lang w:val="es-ES"/>
        </w:rPr>
        <w:t>2017</w:t>
      </w:r>
      <w:r w:rsidRPr="00F51A22">
        <w:rPr>
          <w:rFonts w:eastAsia="標楷體"/>
          <w:color w:val="000000" w:themeColor="text1"/>
          <w:sz w:val="24"/>
          <w:szCs w:val="24"/>
          <w:lang w:val="es-ES"/>
        </w:rPr>
        <w:t>至</w:t>
      </w:r>
      <w:r w:rsidRPr="00F51A22">
        <w:rPr>
          <w:rFonts w:eastAsia="標楷體"/>
          <w:color w:val="000000" w:themeColor="text1"/>
          <w:sz w:val="24"/>
          <w:szCs w:val="24"/>
          <w:lang w:val="es-ES"/>
        </w:rPr>
        <w:t>2018</w:t>
      </w:r>
      <w:r w:rsidRPr="00F51A22">
        <w:rPr>
          <w:rFonts w:eastAsia="標楷體"/>
          <w:color w:val="000000" w:themeColor="text1"/>
          <w:sz w:val="24"/>
          <w:szCs w:val="24"/>
          <w:lang w:val="es-ES"/>
        </w:rPr>
        <w:t>年間</w:t>
      </w:r>
      <w:r w:rsidRPr="00F51A22">
        <w:rPr>
          <w:rFonts w:eastAsia="標楷體"/>
          <w:color w:val="000000" w:themeColor="text1"/>
          <w:sz w:val="24"/>
          <w:szCs w:val="24"/>
        </w:rPr>
        <w:t>已就有關反對事宜到稅務局查詢，她以為該事宜當時已獲完全解決</w:t>
      </w:r>
      <w:r w:rsidRPr="00F51A22">
        <w:rPr>
          <w:rFonts w:eastAsia="標楷體"/>
          <w:color w:val="000000" w:themeColor="text1"/>
          <w:sz w:val="24"/>
          <w:szCs w:val="24"/>
          <w:lang w:val="es-ES"/>
        </w:rPr>
        <w:t>。</w:t>
      </w:r>
    </w:p>
    <w:p w14:paraId="78DD7E53" w14:textId="77777777" w:rsidR="00F51A22" w:rsidRPr="00F51A22" w:rsidRDefault="00F51A22" w:rsidP="00F51A22">
      <w:pPr>
        <w:tabs>
          <w:tab w:val="left" w:pos="1276"/>
        </w:tabs>
        <w:adjustRightInd/>
        <w:ind w:rightChars="-29" w:right="-58"/>
        <w:jc w:val="both"/>
        <w:rPr>
          <w:rFonts w:eastAsia="標楷體"/>
          <w:color w:val="000000" w:themeColor="text1"/>
          <w:sz w:val="24"/>
          <w:szCs w:val="24"/>
          <w:lang w:val="es-ES"/>
        </w:rPr>
      </w:pPr>
    </w:p>
    <w:p w14:paraId="64443D19" w14:textId="77777777" w:rsidR="00F51A22" w:rsidRPr="00F51A22" w:rsidRDefault="00F51A22" w:rsidP="00E66855">
      <w:pPr>
        <w:tabs>
          <w:tab w:val="left" w:pos="840"/>
          <w:tab w:val="left" w:pos="900"/>
          <w:tab w:val="left" w:pos="1276"/>
        </w:tabs>
        <w:adjustRightInd/>
        <w:ind w:firstLineChars="450" w:firstLine="1080"/>
        <w:jc w:val="both"/>
        <w:rPr>
          <w:rFonts w:eastAsia="標楷體"/>
          <w:color w:val="000000" w:themeColor="text1"/>
          <w:sz w:val="24"/>
          <w:szCs w:val="24"/>
          <w:lang w:val="es-ES"/>
        </w:rPr>
      </w:pPr>
      <w:r w:rsidRPr="00F51A22">
        <w:rPr>
          <w:rFonts w:eastAsia="標楷體"/>
          <w:color w:val="000000" w:themeColor="text1"/>
          <w:sz w:val="24"/>
          <w:szCs w:val="24"/>
          <w:lang w:val="es-ES"/>
        </w:rPr>
        <w:tab/>
      </w:r>
      <w:r w:rsidRPr="00F51A22">
        <w:rPr>
          <w:rFonts w:eastAsia="標楷體"/>
          <w:color w:val="000000" w:themeColor="text1"/>
          <w:sz w:val="24"/>
          <w:szCs w:val="24"/>
          <w:lang w:val="es-ES"/>
        </w:rPr>
        <w:t>稅務局局長指出，將相關決定書送達至</w:t>
      </w:r>
      <w:r w:rsidRPr="00F51A22">
        <w:rPr>
          <w:rFonts w:eastAsia="標楷體"/>
          <w:color w:val="000000" w:themeColor="text1"/>
          <w:sz w:val="24"/>
          <w:szCs w:val="24"/>
          <w:lang w:val="es-ES"/>
        </w:rPr>
        <w:t>B</w:t>
      </w:r>
      <w:r w:rsidRPr="00F51A22">
        <w:rPr>
          <w:rFonts w:eastAsia="標楷體"/>
          <w:color w:val="000000" w:themeColor="text1"/>
          <w:sz w:val="24"/>
          <w:szCs w:val="24"/>
          <w:lang w:val="es-ES"/>
        </w:rPr>
        <w:t>地址合理</w:t>
      </w:r>
      <w:r w:rsidRPr="00F51A22">
        <w:rPr>
          <w:rFonts w:eastAsia="標楷體"/>
          <w:color w:val="000000" w:themeColor="text1"/>
          <w:sz w:val="24"/>
          <w:szCs w:val="24"/>
        </w:rPr>
        <w:t>實屬</w:t>
      </w:r>
      <w:r w:rsidRPr="00F51A22">
        <w:rPr>
          <w:rFonts w:eastAsia="標楷體"/>
          <w:color w:val="000000" w:themeColor="text1"/>
          <w:sz w:val="24"/>
          <w:szCs w:val="24"/>
          <w:lang w:val="es-ES"/>
        </w:rPr>
        <w:t>合理。因該地址為上訴人提交的</w:t>
      </w:r>
      <w:r w:rsidRPr="00F51A22">
        <w:rPr>
          <w:rFonts w:eastAsia="標楷體"/>
          <w:iCs/>
          <w:spacing w:val="20"/>
          <w:sz w:val="24"/>
          <w:szCs w:val="24"/>
          <w:lang w:eastAsia="zh-HK"/>
        </w:rPr>
        <w:t>2019/2020</w:t>
      </w:r>
      <w:r w:rsidRPr="00F51A22">
        <w:rPr>
          <w:rFonts w:eastAsia="標楷體"/>
          <w:iCs/>
          <w:spacing w:val="20"/>
          <w:sz w:val="24"/>
          <w:szCs w:val="24"/>
          <w:lang w:eastAsia="zh-HK"/>
        </w:rPr>
        <w:t>課税年度個別人士報税表</w:t>
      </w:r>
      <w:r w:rsidRPr="00F51A22">
        <w:rPr>
          <w:rFonts w:eastAsia="標楷體"/>
          <w:iCs/>
          <w:spacing w:val="20"/>
          <w:sz w:val="24"/>
          <w:szCs w:val="24"/>
        </w:rPr>
        <w:t>所沿用的通訊地址，而上訴人亦從未要求更改其通訊地址。即</w:t>
      </w:r>
      <w:r w:rsidRPr="00F51A22">
        <w:rPr>
          <w:rFonts w:eastAsia="標楷體"/>
          <w:color w:val="000000" w:themeColor="text1"/>
          <w:sz w:val="24"/>
          <w:szCs w:val="24"/>
          <w:lang w:val="es-ES"/>
        </w:rPr>
        <w:t>使</w:t>
      </w:r>
      <w:r w:rsidRPr="00F51A22">
        <w:rPr>
          <w:rFonts w:eastAsia="標楷體"/>
          <w:iCs/>
          <w:spacing w:val="20"/>
          <w:sz w:val="24"/>
          <w:szCs w:val="24"/>
        </w:rPr>
        <w:t>上訴人相信其</w:t>
      </w:r>
      <w:r w:rsidRPr="00F51A22">
        <w:rPr>
          <w:rFonts w:eastAsia="標楷體"/>
          <w:iCs/>
          <w:spacing w:val="20"/>
          <w:sz w:val="24"/>
          <w:szCs w:val="24"/>
          <w:lang w:eastAsia="zh-HK"/>
        </w:rPr>
        <w:t>反對</w:t>
      </w:r>
      <w:r w:rsidRPr="00F51A22">
        <w:rPr>
          <w:rFonts w:eastAsia="標楷體"/>
          <w:color w:val="000000" w:themeColor="text1"/>
          <w:sz w:val="24"/>
          <w:szCs w:val="24"/>
          <w:lang w:val="es-ES"/>
        </w:rPr>
        <w:t>事宜早已處理完畢，</w:t>
      </w:r>
      <w:r w:rsidRPr="00F51A22">
        <w:rPr>
          <w:rFonts w:eastAsia="標楷體"/>
          <w:iCs/>
          <w:spacing w:val="20"/>
          <w:sz w:val="24"/>
          <w:szCs w:val="24"/>
        </w:rPr>
        <w:t>此等</w:t>
      </w:r>
      <w:r w:rsidRPr="00F51A22">
        <w:rPr>
          <w:rFonts w:eastAsia="標楷體"/>
          <w:iCs/>
          <w:spacing w:val="20"/>
          <w:sz w:val="24"/>
          <w:szCs w:val="24"/>
          <w:lang w:eastAsia="zh-HK"/>
        </w:rPr>
        <w:t>單方面</w:t>
      </w:r>
      <w:r w:rsidRPr="00F51A22">
        <w:rPr>
          <w:rFonts w:eastAsia="標楷體"/>
          <w:iCs/>
          <w:spacing w:val="20"/>
          <w:sz w:val="24"/>
          <w:szCs w:val="24"/>
        </w:rPr>
        <w:t>的</w:t>
      </w:r>
      <w:r w:rsidRPr="00F51A22">
        <w:rPr>
          <w:rFonts w:eastAsia="標楷體"/>
          <w:iCs/>
          <w:spacing w:val="20"/>
          <w:sz w:val="24"/>
          <w:szCs w:val="24"/>
          <w:lang w:eastAsia="zh-HK"/>
        </w:rPr>
        <w:t>錯誤理解不是「合理」延長上訴期限的理由。</w:t>
      </w:r>
    </w:p>
    <w:p w14:paraId="28E8C72B" w14:textId="77777777" w:rsidR="00F51A22" w:rsidRDefault="00F51A22" w:rsidP="00F51A22">
      <w:pPr>
        <w:tabs>
          <w:tab w:val="left" w:pos="1276"/>
        </w:tabs>
        <w:adjustRightInd/>
        <w:ind w:rightChars="-29" w:right="-58"/>
        <w:jc w:val="both"/>
        <w:rPr>
          <w:rFonts w:eastAsia="標楷體"/>
          <w:color w:val="000000" w:themeColor="text1"/>
          <w:sz w:val="24"/>
          <w:szCs w:val="24"/>
          <w:lang w:val="es-ES"/>
        </w:rPr>
      </w:pPr>
    </w:p>
    <w:p w14:paraId="1247B63F" w14:textId="77777777" w:rsidR="00626FC0" w:rsidRPr="00F51A22" w:rsidRDefault="00626FC0" w:rsidP="00F51A22">
      <w:pPr>
        <w:tabs>
          <w:tab w:val="left" w:pos="1276"/>
        </w:tabs>
        <w:adjustRightInd/>
        <w:ind w:rightChars="-29" w:right="-58"/>
        <w:jc w:val="both"/>
        <w:rPr>
          <w:rFonts w:eastAsia="標楷體"/>
          <w:color w:val="000000" w:themeColor="text1"/>
          <w:sz w:val="24"/>
          <w:szCs w:val="24"/>
          <w:lang w:val="es-ES"/>
        </w:rPr>
      </w:pPr>
    </w:p>
    <w:p w14:paraId="052D835B" w14:textId="77777777" w:rsidR="00F51A22" w:rsidRPr="00F51A22" w:rsidRDefault="00F51A22" w:rsidP="00A300C9">
      <w:pPr>
        <w:tabs>
          <w:tab w:val="left" w:pos="1276"/>
        </w:tabs>
        <w:adjustRightInd/>
        <w:ind w:leftChars="450" w:left="900" w:firstLineChars="134" w:firstLine="376"/>
        <w:jc w:val="both"/>
        <w:rPr>
          <w:rFonts w:eastAsia="標楷體"/>
          <w:b/>
          <w:bCs/>
          <w:color w:val="000000" w:themeColor="text1"/>
          <w:sz w:val="28"/>
          <w:szCs w:val="28"/>
          <w:lang w:val="es-ES"/>
        </w:rPr>
      </w:pPr>
      <w:r w:rsidRPr="00F51A22">
        <w:rPr>
          <w:rFonts w:eastAsia="標楷體"/>
          <w:b/>
          <w:bCs/>
          <w:color w:val="000000" w:themeColor="text1"/>
          <w:sz w:val="28"/>
          <w:szCs w:val="28"/>
          <w:lang w:val="es-ES"/>
        </w:rPr>
        <w:t>裁決：</w:t>
      </w:r>
    </w:p>
    <w:p w14:paraId="3E14FF84" w14:textId="77777777" w:rsidR="00F51A22" w:rsidRPr="00F51A22" w:rsidRDefault="00F51A22" w:rsidP="00F51A22">
      <w:pPr>
        <w:tabs>
          <w:tab w:val="left" w:pos="1276"/>
        </w:tabs>
        <w:adjustRightInd/>
        <w:ind w:rightChars="-29" w:right="-58"/>
        <w:jc w:val="both"/>
        <w:rPr>
          <w:rFonts w:eastAsia="標楷體"/>
          <w:color w:val="000000" w:themeColor="text1"/>
          <w:sz w:val="24"/>
          <w:szCs w:val="24"/>
          <w:lang w:val="es-ES"/>
        </w:rPr>
      </w:pPr>
    </w:p>
    <w:p w14:paraId="469B5367" w14:textId="1D73BFF4" w:rsidR="00F51A22" w:rsidRPr="00F51A22" w:rsidRDefault="00F51A22" w:rsidP="00A300C9">
      <w:pPr>
        <w:pStyle w:val="ac"/>
        <w:numPr>
          <w:ilvl w:val="0"/>
          <w:numId w:val="48"/>
        </w:numPr>
        <w:tabs>
          <w:tab w:val="left" w:pos="1276"/>
        </w:tabs>
        <w:adjustRightInd/>
        <w:ind w:leftChars="0"/>
        <w:contextualSpacing/>
        <w:jc w:val="both"/>
        <w:rPr>
          <w:rFonts w:eastAsia="標楷體"/>
          <w:color w:val="000000" w:themeColor="text1"/>
          <w:sz w:val="24"/>
          <w:szCs w:val="24"/>
          <w:lang w:val="es-ES"/>
        </w:rPr>
      </w:pPr>
      <w:r w:rsidRPr="00F51A22">
        <w:rPr>
          <w:rFonts w:eastAsia="標楷體"/>
          <w:color w:val="000000" w:themeColor="text1"/>
          <w:sz w:val="24"/>
          <w:szCs w:val="24"/>
          <w:lang w:val="es-ES"/>
        </w:rPr>
        <w:t>根據稅務條例，稅務局局長的決定書妥為送達上訴人，上訴期限於</w:t>
      </w:r>
      <w:r w:rsidRPr="00F51A22">
        <w:rPr>
          <w:rFonts w:eastAsia="標楷體"/>
          <w:color w:val="000000" w:themeColor="text1"/>
          <w:sz w:val="24"/>
          <w:szCs w:val="24"/>
          <w:lang w:val="es-ES"/>
        </w:rPr>
        <w:t>2022</w:t>
      </w:r>
      <w:r w:rsidRPr="00F51A22">
        <w:rPr>
          <w:rFonts w:eastAsia="標楷體"/>
          <w:color w:val="000000" w:themeColor="text1"/>
          <w:sz w:val="24"/>
          <w:szCs w:val="24"/>
          <w:lang w:val="es-ES"/>
        </w:rPr>
        <w:t>年</w:t>
      </w:r>
      <w:r w:rsidRPr="00F51A22">
        <w:rPr>
          <w:rFonts w:eastAsia="標楷體"/>
          <w:color w:val="000000" w:themeColor="text1"/>
          <w:sz w:val="24"/>
          <w:szCs w:val="24"/>
          <w:lang w:val="es-ES"/>
        </w:rPr>
        <w:t>2</w:t>
      </w:r>
      <w:r w:rsidRPr="00F51A22">
        <w:rPr>
          <w:rFonts w:eastAsia="標楷體"/>
          <w:color w:val="000000" w:themeColor="text1"/>
          <w:sz w:val="24"/>
          <w:szCs w:val="24"/>
          <w:lang w:val="es-ES"/>
        </w:rPr>
        <w:t>月</w:t>
      </w:r>
      <w:r w:rsidRPr="00F51A22">
        <w:rPr>
          <w:rFonts w:eastAsia="標楷體"/>
          <w:color w:val="000000" w:themeColor="text1"/>
          <w:sz w:val="24"/>
          <w:szCs w:val="24"/>
          <w:lang w:val="es-ES"/>
        </w:rPr>
        <w:t>4</w:t>
      </w:r>
      <w:r w:rsidRPr="00F51A22">
        <w:rPr>
          <w:rFonts w:eastAsia="標楷體"/>
          <w:color w:val="000000" w:themeColor="text1"/>
          <w:sz w:val="24"/>
          <w:szCs w:val="24"/>
          <w:lang w:val="es-ES"/>
        </w:rPr>
        <w:t>日屆滿。因此，上訴人是逾期提出上訴的。</w:t>
      </w:r>
    </w:p>
    <w:p w14:paraId="4FDB7833" w14:textId="77777777" w:rsidR="00F51A22" w:rsidRPr="00F51A22" w:rsidRDefault="00F51A22" w:rsidP="00F51A22">
      <w:pPr>
        <w:pStyle w:val="ac"/>
        <w:tabs>
          <w:tab w:val="left" w:pos="1276"/>
        </w:tabs>
        <w:adjustRightInd/>
        <w:ind w:left="400" w:rightChars="-29" w:right="-58"/>
        <w:jc w:val="both"/>
        <w:rPr>
          <w:rFonts w:eastAsia="標楷體"/>
          <w:color w:val="000000" w:themeColor="text1"/>
          <w:sz w:val="24"/>
          <w:szCs w:val="24"/>
          <w:lang w:val="es-ES"/>
        </w:rPr>
      </w:pPr>
    </w:p>
    <w:p w14:paraId="319F17F1" w14:textId="51CFDC21" w:rsidR="00F51A22" w:rsidRPr="00F51A22" w:rsidRDefault="00F51A22" w:rsidP="00A300C9">
      <w:pPr>
        <w:pStyle w:val="ac"/>
        <w:numPr>
          <w:ilvl w:val="0"/>
          <w:numId w:val="48"/>
        </w:numPr>
        <w:tabs>
          <w:tab w:val="left" w:pos="1276"/>
        </w:tabs>
        <w:adjustRightInd/>
        <w:ind w:leftChars="0"/>
        <w:contextualSpacing/>
        <w:jc w:val="both"/>
        <w:rPr>
          <w:rFonts w:eastAsia="標楷體"/>
          <w:color w:val="000000" w:themeColor="text1"/>
          <w:sz w:val="24"/>
          <w:szCs w:val="24"/>
          <w:lang w:val="es-ES"/>
        </w:rPr>
      </w:pPr>
      <w:r w:rsidRPr="00F51A22">
        <w:rPr>
          <w:rFonts w:eastAsia="標楷體"/>
          <w:color w:val="000000" w:themeColor="text1"/>
          <w:sz w:val="24"/>
          <w:szCs w:val="24"/>
          <w:lang w:val="en-US"/>
        </w:rPr>
        <w:t>根據稅務條例第</w:t>
      </w:r>
      <w:r w:rsidRPr="00F51A22">
        <w:rPr>
          <w:rFonts w:eastAsia="標楷體"/>
          <w:color w:val="000000" w:themeColor="text1"/>
          <w:sz w:val="24"/>
          <w:szCs w:val="24"/>
          <w:lang w:val="en-US"/>
        </w:rPr>
        <w:t>66</w:t>
      </w:r>
      <w:r w:rsidRPr="00F51A22">
        <w:rPr>
          <w:rFonts w:eastAsia="標楷體"/>
          <w:color w:val="000000" w:themeColor="text1"/>
          <w:sz w:val="24"/>
          <w:szCs w:val="24"/>
          <w:lang w:val="en-US"/>
        </w:rPr>
        <w:t>（</w:t>
      </w:r>
      <w:r w:rsidRPr="00F51A22">
        <w:rPr>
          <w:rFonts w:eastAsia="標楷體"/>
          <w:color w:val="000000" w:themeColor="text1"/>
          <w:sz w:val="24"/>
          <w:szCs w:val="24"/>
          <w:lang w:val="en-US"/>
        </w:rPr>
        <w:t>1A</w:t>
      </w:r>
      <w:r w:rsidRPr="00F51A22">
        <w:rPr>
          <w:rFonts w:eastAsia="標楷體"/>
          <w:color w:val="000000" w:themeColor="text1"/>
          <w:sz w:val="24"/>
          <w:szCs w:val="24"/>
          <w:lang w:val="en-US"/>
        </w:rPr>
        <w:t>）條，若委員會信納上訴人是「由於疾病、不在香港或其他合理因由」而「未能」在法定上訴期限內提出上訴，就可</w:t>
      </w:r>
      <w:r w:rsidRPr="00F51A22">
        <w:rPr>
          <w:rFonts w:eastAsia="標楷體"/>
          <w:iCs/>
          <w:spacing w:val="20"/>
          <w:sz w:val="24"/>
          <w:szCs w:val="24"/>
        </w:rPr>
        <w:t>考慮行使該條賦予的權力延長上訴期限。</w:t>
      </w:r>
      <w:r w:rsidRPr="00F51A22">
        <w:rPr>
          <w:rFonts w:eastAsia="標楷體"/>
          <w:color w:val="000000" w:themeColor="text1"/>
          <w:sz w:val="24"/>
          <w:szCs w:val="24"/>
          <w:lang w:val="en-US"/>
        </w:rPr>
        <w:t>「未能」是指「沒有能力辦到」，</w:t>
      </w:r>
      <w:r w:rsidRPr="00F51A22">
        <w:rPr>
          <w:rFonts w:eastAsia="標楷體"/>
          <w:iCs/>
          <w:spacing w:val="20"/>
          <w:sz w:val="24"/>
          <w:szCs w:val="24"/>
          <w:lang w:eastAsia="zh-HK"/>
        </w:rPr>
        <w:t>所需準則較僅僅提出一個理由的要求為高。</w:t>
      </w:r>
      <w:r w:rsidRPr="00F51A22">
        <w:rPr>
          <w:rFonts w:eastAsia="標楷體"/>
          <w:color w:val="000000" w:themeColor="text1"/>
          <w:sz w:val="24"/>
          <w:szCs w:val="24"/>
          <w:lang w:val="en-US"/>
        </w:rPr>
        <w:t>納稅人單方面對上訴通知規限的誤解並不構成「合理因由」（引用</w:t>
      </w:r>
      <w:r w:rsidRPr="00F51A22">
        <w:rPr>
          <w:rFonts w:eastAsia="標楷體"/>
          <w:color w:val="000000" w:themeColor="text1"/>
          <w:sz w:val="24"/>
          <w:szCs w:val="24"/>
          <w:lang w:val="en-US"/>
        </w:rPr>
        <w:t xml:space="preserve"> </w:t>
      </w:r>
      <w:r w:rsidRPr="00F455F5">
        <w:rPr>
          <w:rFonts w:eastAsia="標楷體"/>
          <w:color w:val="000000" w:themeColor="text1"/>
          <w:sz w:val="24"/>
          <w:szCs w:val="24"/>
          <w:u w:val="single"/>
          <w:lang w:val="en-US"/>
        </w:rPr>
        <w:t>D9/79</w:t>
      </w:r>
      <w:r w:rsidRPr="00F51A22">
        <w:rPr>
          <w:rFonts w:eastAsia="標楷體"/>
          <w:color w:val="000000" w:themeColor="text1"/>
          <w:sz w:val="24"/>
          <w:szCs w:val="24"/>
          <w:lang w:val="en-US"/>
        </w:rPr>
        <w:t>, IRBRD, vol 1, 354</w:t>
      </w:r>
      <w:r w:rsidRPr="00F51A22">
        <w:rPr>
          <w:rFonts w:eastAsia="標楷體"/>
          <w:color w:val="000000" w:themeColor="text1"/>
          <w:sz w:val="24"/>
          <w:szCs w:val="24"/>
          <w:lang w:val="en-US"/>
        </w:rPr>
        <w:t>，</w:t>
      </w:r>
      <w:r w:rsidRPr="00F455F5">
        <w:rPr>
          <w:rFonts w:eastAsia="標楷體"/>
          <w:color w:val="000000" w:themeColor="text1"/>
          <w:sz w:val="24"/>
          <w:szCs w:val="24"/>
          <w:u w:val="single"/>
          <w:lang w:val="en-US"/>
        </w:rPr>
        <w:t>Chow Kwong Fa</w:t>
      </w:r>
      <w:r w:rsidRPr="004D2F0C">
        <w:rPr>
          <w:rFonts w:eastAsia="標楷體"/>
          <w:color w:val="000000" w:themeColor="text1"/>
          <w:sz w:val="24"/>
          <w:szCs w:val="24"/>
          <w:u w:val="single"/>
          <w:lang w:val="en-US"/>
        </w:rPr>
        <w:t>i v Commissioner of Inland Revenue</w:t>
      </w:r>
      <w:r w:rsidRPr="00F51A22">
        <w:rPr>
          <w:rFonts w:eastAsia="標楷體"/>
          <w:color w:val="000000" w:themeColor="text1"/>
          <w:sz w:val="24"/>
          <w:szCs w:val="24"/>
          <w:lang w:val="en-US"/>
        </w:rPr>
        <w:t xml:space="preserve"> [2005] 4 HKLRD 687</w:t>
      </w:r>
      <w:r w:rsidRPr="00F51A22">
        <w:rPr>
          <w:rFonts w:eastAsia="標楷體"/>
          <w:color w:val="000000" w:themeColor="text1"/>
          <w:sz w:val="24"/>
          <w:szCs w:val="24"/>
          <w:lang w:val="en-US"/>
        </w:rPr>
        <w:t>）。</w:t>
      </w:r>
    </w:p>
    <w:p w14:paraId="3F66431B" w14:textId="77777777" w:rsidR="00F51A22" w:rsidRPr="00F51A22" w:rsidRDefault="00F51A22" w:rsidP="00F51A22">
      <w:pPr>
        <w:tabs>
          <w:tab w:val="left" w:pos="1276"/>
        </w:tabs>
        <w:adjustRightInd/>
        <w:ind w:rightChars="-29" w:right="-58"/>
        <w:jc w:val="both"/>
        <w:rPr>
          <w:rFonts w:eastAsia="標楷體"/>
          <w:color w:val="000000" w:themeColor="text1"/>
          <w:sz w:val="24"/>
          <w:szCs w:val="24"/>
          <w:lang w:val="es-ES"/>
        </w:rPr>
      </w:pPr>
    </w:p>
    <w:p w14:paraId="51293262" w14:textId="05838DB0" w:rsidR="00F51A22" w:rsidRPr="00F51A22" w:rsidRDefault="00F51A22" w:rsidP="00A300C9">
      <w:pPr>
        <w:pStyle w:val="ac"/>
        <w:numPr>
          <w:ilvl w:val="0"/>
          <w:numId w:val="48"/>
        </w:numPr>
        <w:tabs>
          <w:tab w:val="left" w:pos="1276"/>
        </w:tabs>
        <w:adjustRightInd/>
        <w:ind w:leftChars="0"/>
        <w:contextualSpacing/>
        <w:jc w:val="both"/>
        <w:rPr>
          <w:rFonts w:eastAsia="標楷體"/>
          <w:color w:val="000000" w:themeColor="text1"/>
          <w:sz w:val="24"/>
          <w:szCs w:val="24"/>
          <w:lang w:val="es-ES"/>
        </w:rPr>
      </w:pPr>
      <w:r w:rsidRPr="00F51A22">
        <w:rPr>
          <w:rFonts w:eastAsia="標楷體"/>
          <w:color w:val="000000" w:themeColor="text1"/>
          <w:sz w:val="24"/>
          <w:szCs w:val="24"/>
          <w:lang w:val="es-ES"/>
        </w:rPr>
        <w:lastRenderedPageBreak/>
        <w:t>儘管</w:t>
      </w:r>
      <w:r w:rsidRPr="00F51A22">
        <w:rPr>
          <w:rFonts w:eastAsia="標楷體"/>
          <w:iCs/>
          <w:spacing w:val="20"/>
          <w:sz w:val="24"/>
          <w:szCs w:val="24"/>
        </w:rPr>
        <w:t>上訴人表面上</w:t>
      </w:r>
      <w:r w:rsidRPr="00F51A22">
        <w:rPr>
          <w:rFonts w:eastAsia="標楷體"/>
          <w:iCs/>
          <w:spacing w:val="20"/>
          <w:sz w:val="24"/>
          <w:szCs w:val="24"/>
          <w:lang w:eastAsia="zh-HK"/>
        </w:rPr>
        <w:t>曾因疫情搬離</w:t>
      </w:r>
      <w:r w:rsidRPr="00F51A22">
        <w:rPr>
          <w:rFonts w:eastAsia="標楷體"/>
          <w:iCs/>
          <w:spacing w:val="20"/>
          <w:sz w:val="24"/>
          <w:szCs w:val="24"/>
          <w:lang w:eastAsia="zh-HK"/>
        </w:rPr>
        <w:t>B</w:t>
      </w:r>
      <w:r w:rsidRPr="00F51A22">
        <w:rPr>
          <w:rFonts w:eastAsia="標楷體"/>
          <w:iCs/>
          <w:spacing w:val="20"/>
          <w:sz w:val="24"/>
          <w:szCs w:val="24"/>
          <w:lang w:eastAsia="zh-HK"/>
        </w:rPr>
        <w:t>地址，</w:t>
      </w:r>
      <w:r w:rsidRPr="00F51A22">
        <w:rPr>
          <w:rFonts w:eastAsia="標楷體"/>
          <w:iCs/>
          <w:spacing w:val="20"/>
          <w:sz w:val="24"/>
          <w:szCs w:val="24"/>
        </w:rPr>
        <w:t>這不代表</w:t>
      </w:r>
      <w:r w:rsidRPr="00F51A22">
        <w:rPr>
          <w:rFonts w:eastAsia="標楷體"/>
          <w:color w:val="000000" w:themeColor="text1"/>
          <w:sz w:val="24"/>
          <w:szCs w:val="24"/>
          <w:lang w:val="en-US"/>
        </w:rPr>
        <w:t>上訴人並不能同時去</w:t>
      </w:r>
      <w:r w:rsidRPr="00F51A22">
        <w:rPr>
          <w:rFonts w:eastAsia="標楷體"/>
          <w:color w:val="000000" w:themeColor="text1"/>
          <w:sz w:val="24"/>
          <w:szCs w:val="24"/>
          <w:lang w:val="en-US"/>
        </w:rPr>
        <w:t>B</w:t>
      </w:r>
      <w:r w:rsidRPr="00F51A22">
        <w:rPr>
          <w:rFonts w:eastAsia="標楷體"/>
          <w:color w:val="000000" w:themeColor="text1"/>
          <w:sz w:val="24"/>
          <w:szCs w:val="24"/>
          <w:lang w:val="en-US"/>
        </w:rPr>
        <w:t>地址收取重要信件。上訴人</w:t>
      </w:r>
      <w:r w:rsidRPr="00F51A22">
        <w:rPr>
          <w:rFonts w:eastAsia="標楷體"/>
          <w:iCs/>
          <w:spacing w:val="20"/>
          <w:sz w:val="24"/>
          <w:szCs w:val="24"/>
        </w:rPr>
        <w:t>從沒有</w:t>
      </w:r>
      <w:r w:rsidRPr="00F51A22">
        <w:rPr>
          <w:rFonts w:eastAsia="標楷體"/>
          <w:iCs/>
          <w:spacing w:val="20"/>
          <w:sz w:val="24"/>
          <w:szCs w:val="24"/>
          <w:lang w:val="en-US"/>
        </w:rPr>
        <w:t>通知</w:t>
      </w:r>
      <w:r w:rsidRPr="00F51A22">
        <w:rPr>
          <w:rFonts w:eastAsia="標楷體"/>
          <w:iCs/>
          <w:spacing w:val="20"/>
          <w:sz w:val="24"/>
          <w:szCs w:val="24"/>
        </w:rPr>
        <w:t>稅務局她已經搬離</w:t>
      </w:r>
      <w:r w:rsidRPr="00F51A22">
        <w:rPr>
          <w:rFonts w:eastAsia="標楷體"/>
          <w:iCs/>
          <w:spacing w:val="20"/>
          <w:sz w:val="24"/>
          <w:szCs w:val="24"/>
          <w:lang w:eastAsia="zh-CN"/>
        </w:rPr>
        <w:t>B</w:t>
      </w:r>
      <w:r w:rsidRPr="00F51A22">
        <w:rPr>
          <w:rFonts w:eastAsia="標楷體"/>
          <w:iCs/>
          <w:spacing w:val="20"/>
          <w:sz w:val="24"/>
          <w:szCs w:val="24"/>
        </w:rPr>
        <w:t>地址。最重要的是，上訴人</w:t>
      </w:r>
      <w:r w:rsidRPr="00F51A22">
        <w:rPr>
          <w:rFonts w:eastAsia="標楷體"/>
          <w:color w:val="000000" w:themeColor="text1"/>
          <w:sz w:val="24"/>
          <w:szCs w:val="24"/>
          <w:lang w:val="es-ES"/>
        </w:rPr>
        <w:t>提交的</w:t>
      </w:r>
      <w:r w:rsidRPr="00F51A22">
        <w:rPr>
          <w:rFonts w:eastAsia="標楷體"/>
          <w:iCs/>
          <w:spacing w:val="20"/>
          <w:sz w:val="24"/>
          <w:szCs w:val="24"/>
          <w:lang w:eastAsia="zh-HK"/>
        </w:rPr>
        <w:t>2019/2020</w:t>
      </w:r>
      <w:r w:rsidRPr="00F51A22">
        <w:rPr>
          <w:rFonts w:eastAsia="標楷體"/>
          <w:iCs/>
          <w:spacing w:val="20"/>
          <w:sz w:val="24"/>
          <w:szCs w:val="24"/>
          <w:lang w:eastAsia="zh-HK"/>
        </w:rPr>
        <w:t>課税年度報税表</w:t>
      </w:r>
      <w:r w:rsidRPr="00F51A22">
        <w:rPr>
          <w:rFonts w:eastAsia="標楷體"/>
          <w:iCs/>
          <w:spacing w:val="20"/>
          <w:sz w:val="24"/>
          <w:szCs w:val="24"/>
          <w:lang w:eastAsia="zh-CN"/>
        </w:rPr>
        <w:t>，仍</w:t>
      </w:r>
      <w:r w:rsidRPr="00F51A22">
        <w:rPr>
          <w:rFonts w:eastAsia="標楷體"/>
          <w:iCs/>
          <w:spacing w:val="20"/>
          <w:sz w:val="24"/>
          <w:szCs w:val="24"/>
        </w:rPr>
        <w:t>沿用</w:t>
      </w:r>
      <w:r w:rsidRPr="00F51A22">
        <w:rPr>
          <w:rFonts w:eastAsia="標楷體"/>
          <w:iCs/>
          <w:spacing w:val="20"/>
          <w:sz w:val="24"/>
          <w:szCs w:val="24"/>
        </w:rPr>
        <w:t>B</w:t>
      </w:r>
      <w:r w:rsidRPr="00F51A22">
        <w:rPr>
          <w:rFonts w:eastAsia="標楷體"/>
          <w:iCs/>
          <w:spacing w:val="20"/>
          <w:sz w:val="24"/>
          <w:szCs w:val="24"/>
        </w:rPr>
        <w:t>地址作為通訊地址。</w:t>
      </w:r>
      <w:r w:rsidRPr="00F51A22">
        <w:rPr>
          <w:rFonts w:eastAsia="標楷體"/>
          <w:color w:val="000000" w:themeColor="text1"/>
          <w:sz w:val="24"/>
          <w:szCs w:val="24"/>
          <w:lang w:val="en-US"/>
        </w:rPr>
        <w:t>決定書一旦妥為送達該通訊地址，則應被視為已向上訴人作出實際通知</w:t>
      </w:r>
      <w:r w:rsidRPr="00F51A22">
        <w:rPr>
          <w:rFonts w:eastAsia="標楷體"/>
          <w:color w:val="000000" w:themeColor="text1"/>
          <w:sz w:val="24"/>
          <w:szCs w:val="24"/>
          <w:lang w:val="en-US"/>
        </w:rPr>
        <w:t xml:space="preserve"> </w:t>
      </w:r>
      <w:r w:rsidRPr="00F51A22">
        <w:rPr>
          <w:rFonts w:eastAsia="標楷體"/>
          <w:color w:val="000000" w:themeColor="text1"/>
          <w:sz w:val="24"/>
          <w:szCs w:val="24"/>
          <w:lang w:val="en-US"/>
        </w:rPr>
        <w:t>（引用</w:t>
      </w:r>
      <w:r w:rsidRPr="00F51A22">
        <w:rPr>
          <w:rFonts w:eastAsia="標楷體"/>
          <w:color w:val="000000" w:themeColor="text1"/>
          <w:sz w:val="24"/>
          <w:szCs w:val="24"/>
          <w:lang w:val="en-US"/>
        </w:rPr>
        <w:t xml:space="preserve"> </w:t>
      </w:r>
      <w:r w:rsidRPr="004D2F0C">
        <w:rPr>
          <w:rFonts w:eastAsia="標楷體"/>
          <w:color w:val="000000" w:themeColor="text1"/>
          <w:sz w:val="24"/>
          <w:szCs w:val="24"/>
          <w:u w:val="single"/>
          <w:lang w:val="en-US"/>
        </w:rPr>
        <w:t>Chan Chun Chuen v Commissioner of Inland Revenue</w:t>
      </w:r>
      <w:r w:rsidRPr="00F51A22">
        <w:rPr>
          <w:rFonts w:eastAsia="標楷體"/>
          <w:color w:val="000000" w:themeColor="text1"/>
          <w:sz w:val="24"/>
          <w:szCs w:val="24"/>
          <w:lang w:val="en-US"/>
        </w:rPr>
        <w:t xml:space="preserve"> [2012] 2 HKLRD 379</w:t>
      </w:r>
      <w:r w:rsidRPr="00F51A22">
        <w:rPr>
          <w:rFonts w:eastAsia="標楷體"/>
          <w:color w:val="000000" w:themeColor="text1"/>
          <w:sz w:val="24"/>
          <w:szCs w:val="24"/>
          <w:lang w:val="en-US"/>
        </w:rPr>
        <w:t>）。</w:t>
      </w:r>
    </w:p>
    <w:p w14:paraId="347EAFB2" w14:textId="77777777" w:rsidR="00F51A22" w:rsidRPr="00F51A22" w:rsidRDefault="00F51A22" w:rsidP="00F51A22">
      <w:pPr>
        <w:pStyle w:val="ac"/>
        <w:tabs>
          <w:tab w:val="left" w:pos="1276"/>
        </w:tabs>
        <w:adjustRightInd/>
        <w:ind w:left="400" w:rightChars="-29" w:right="-58"/>
        <w:jc w:val="both"/>
        <w:rPr>
          <w:rFonts w:eastAsia="標楷體"/>
          <w:color w:val="000000" w:themeColor="text1"/>
          <w:sz w:val="24"/>
          <w:szCs w:val="24"/>
          <w:lang w:val="en-US"/>
        </w:rPr>
      </w:pPr>
    </w:p>
    <w:p w14:paraId="7B270E30" w14:textId="02864A12" w:rsidR="00F51A22" w:rsidRPr="00F51A22" w:rsidRDefault="00F51A22" w:rsidP="00A300C9">
      <w:pPr>
        <w:pStyle w:val="ac"/>
        <w:numPr>
          <w:ilvl w:val="0"/>
          <w:numId w:val="48"/>
        </w:numPr>
        <w:tabs>
          <w:tab w:val="left" w:pos="1276"/>
        </w:tabs>
        <w:adjustRightInd/>
        <w:ind w:leftChars="0"/>
        <w:contextualSpacing/>
        <w:jc w:val="both"/>
        <w:rPr>
          <w:rFonts w:eastAsia="標楷體"/>
          <w:iCs/>
          <w:spacing w:val="20"/>
          <w:sz w:val="24"/>
          <w:szCs w:val="24"/>
          <w:lang w:eastAsia="zh-HK"/>
        </w:rPr>
      </w:pPr>
      <w:r w:rsidRPr="00F51A22">
        <w:rPr>
          <w:rFonts w:eastAsia="標楷體"/>
          <w:color w:val="000000" w:themeColor="text1"/>
          <w:sz w:val="24"/>
          <w:szCs w:val="24"/>
          <w:lang w:val="es-ES"/>
        </w:rPr>
        <w:t>即使</w:t>
      </w:r>
      <w:r w:rsidRPr="00F51A22">
        <w:rPr>
          <w:rFonts w:eastAsia="標楷體"/>
          <w:iCs/>
          <w:spacing w:val="20"/>
          <w:sz w:val="24"/>
          <w:szCs w:val="24"/>
          <w:lang w:eastAsia="zh-HK"/>
        </w:rPr>
        <w:t>上訴委員會</w:t>
      </w:r>
      <w:r w:rsidRPr="00F51A22">
        <w:rPr>
          <w:rFonts w:eastAsia="標楷體"/>
          <w:iCs/>
          <w:spacing w:val="20"/>
          <w:sz w:val="24"/>
          <w:szCs w:val="24"/>
        </w:rPr>
        <w:t>對上訴人的處境表示同情和理解，</w:t>
      </w:r>
      <w:r w:rsidRPr="00F51A22">
        <w:rPr>
          <w:rFonts w:eastAsia="標楷體"/>
          <w:iCs/>
          <w:spacing w:val="20"/>
          <w:sz w:val="24"/>
          <w:szCs w:val="24"/>
          <w:lang w:eastAsia="zh-HK"/>
        </w:rPr>
        <w:t>這不是一個</w:t>
      </w:r>
      <w:r w:rsidRPr="00F51A22">
        <w:rPr>
          <w:rFonts w:eastAsia="標楷體"/>
          <w:iCs/>
          <w:spacing w:val="20"/>
          <w:sz w:val="24"/>
          <w:szCs w:val="24"/>
        </w:rPr>
        <w:t>延長上訴期限的</w:t>
      </w:r>
      <w:r w:rsidRPr="00F51A22">
        <w:rPr>
          <w:rFonts w:eastAsia="標楷體"/>
          <w:iCs/>
          <w:spacing w:val="20"/>
          <w:sz w:val="24"/>
          <w:szCs w:val="24"/>
          <w:lang w:eastAsia="zh-HK"/>
        </w:rPr>
        <w:t>合理理由（考慮</w:t>
      </w:r>
      <w:r w:rsidRPr="00F455F5">
        <w:rPr>
          <w:rFonts w:eastAsia="標楷體"/>
          <w:iCs/>
          <w:spacing w:val="20"/>
          <w:sz w:val="24"/>
          <w:szCs w:val="24"/>
          <w:u w:val="single"/>
          <w:lang w:eastAsia="zh-HK"/>
        </w:rPr>
        <w:t>D63/04</w:t>
      </w:r>
      <w:r w:rsidRPr="00F51A22">
        <w:rPr>
          <w:rFonts w:eastAsia="標楷體"/>
          <w:iCs/>
          <w:spacing w:val="20"/>
          <w:sz w:val="24"/>
          <w:szCs w:val="24"/>
          <w:lang w:eastAsia="zh-HK"/>
        </w:rPr>
        <w:t>, IRBRD, vol 19, 512</w:t>
      </w:r>
      <w:r w:rsidRPr="00F51A22">
        <w:rPr>
          <w:rFonts w:eastAsia="標楷體"/>
          <w:iCs/>
          <w:spacing w:val="20"/>
          <w:sz w:val="24"/>
          <w:szCs w:val="24"/>
          <w:lang w:eastAsia="zh-HK"/>
        </w:rPr>
        <w:t>）。</w:t>
      </w:r>
    </w:p>
    <w:p w14:paraId="24582F11" w14:textId="77777777" w:rsidR="00F51A22" w:rsidRPr="00F51A22" w:rsidRDefault="00F51A22" w:rsidP="00F51A22">
      <w:pPr>
        <w:pStyle w:val="ac"/>
        <w:ind w:left="400"/>
        <w:rPr>
          <w:rFonts w:eastAsia="標楷體"/>
          <w:color w:val="000000" w:themeColor="text1"/>
          <w:sz w:val="24"/>
          <w:szCs w:val="24"/>
          <w:lang w:val="es-ES"/>
        </w:rPr>
      </w:pPr>
    </w:p>
    <w:p w14:paraId="66125ABE" w14:textId="4A51F7C4" w:rsidR="00F51A22" w:rsidRPr="00F51A22" w:rsidRDefault="00F51A22" w:rsidP="00A300C9">
      <w:pPr>
        <w:pStyle w:val="ac"/>
        <w:numPr>
          <w:ilvl w:val="0"/>
          <w:numId w:val="48"/>
        </w:numPr>
        <w:tabs>
          <w:tab w:val="left" w:pos="1276"/>
        </w:tabs>
        <w:adjustRightInd/>
        <w:ind w:leftChars="0"/>
        <w:contextualSpacing/>
        <w:jc w:val="both"/>
        <w:rPr>
          <w:rFonts w:eastAsia="標楷體"/>
          <w:color w:val="000000" w:themeColor="text1"/>
          <w:sz w:val="24"/>
          <w:szCs w:val="24"/>
          <w:lang w:val="es-ES"/>
        </w:rPr>
      </w:pPr>
      <w:r w:rsidRPr="00F51A22">
        <w:rPr>
          <w:rFonts w:eastAsia="標楷體"/>
          <w:color w:val="000000" w:themeColor="text1"/>
          <w:sz w:val="24"/>
          <w:szCs w:val="24"/>
          <w:lang w:val="en-US"/>
        </w:rPr>
        <w:t>上訴人就實體上訴提出的理由及資料</w:t>
      </w:r>
      <w:r w:rsidRPr="00F51A22">
        <w:rPr>
          <w:rFonts w:eastAsia="標楷體"/>
          <w:color w:val="000000" w:themeColor="text1"/>
          <w:sz w:val="24"/>
          <w:szCs w:val="24"/>
          <w:lang w:val="es-ES"/>
        </w:rPr>
        <w:t>，</w:t>
      </w:r>
      <w:r w:rsidRPr="00F51A22">
        <w:rPr>
          <w:rFonts w:eastAsia="標楷體"/>
          <w:color w:val="000000" w:themeColor="text1"/>
          <w:sz w:val="24"/>
          <w:szCs w:val="24"/>
        </w:rPr>
        <w:t>並</w:t>
      </w:r>
      <w:r w:rsidRPr="00F51A22">
        <w:rPr>
          <w:rFonts w:eastAsia="標楷體"/>
          <w:color w:val="000000" w:themeColor="text1"/>
          <w:sz w:val="24"/>
          <w:szCs w:val="24"/>
          <w:lang w:val="en-US"/>
        </w:rPr>
        <w:t>不屬考慮是否可批准其延期上訴申請的相關事項</w:t>
      </w:r>
      <w:r w:rsidRPr="00F51A22">
        <w:rPr>
          <w:rFonts w:eastAsia="標楷體"/>
          <w:color w:val="000000" w:themeColor="text1"/>
          <w:sz w:val="24"/>
          <w:szCs w:val="24"/>
          <w:lang w:val="es-ES"/>
        </w:rPr>
        <w:t>（</w:t>
      </w:r>
      <w:r w:rsidRPr="00F51A22">
        <w:rPr>
          <w:rFonts w:eastAsia="標楷體"/>
          <w:color w:val="000000" w:themeColor="text1"/>
          <w:sz w:val="24"/>
          <w:szCs w:val="24"/>
          <w:lang w:val="en-US"/>
        </w:rPr>
        <w:t>引用</w:t>
      </w:r>
      <w:r w:rsidRPr="00F51A22">
        <w:rPr>
          <w:rFonts w:eastAsia="標楷體"/>
          <w:color w:val="000000" w:themeColor="text1"/>
          <w:sz w:val="24"/>
          <w:szCs w:val="24"/>
          <w:lang w:val="es-ES"/>
        </w:rPr>
        <w:t xml:space="preserve"> </w:t>
      </w:r>
      <w:r w:rsidRPr="004D2F0C">
        <w:rPr>
          <w:rFonts w:eastAsia="標楷體"/>
          <w:color w:val="000000" w:themeColor="text1"/>
          <w:sz w:val="24"/>
          <w:szCs w:val="24"/>
          <w:u w:val="single"/>
          <w:lang w:val="es-ES"/>
        </w:rPr>
        <w:t>Excelter Investment Limited v Inland Revenue Board of Review</w:t>
      </w:r>
      <w:r w:rsidRPr="00F51A22">
        <w:rPr>
          <w:rFonts w:eastAsia="標楷體"/>
          <w:color w:val="000000" w:themeColor="text1"/>
          <w:sz w:val="24"/>
          <w:szCs w:val="24"/>
          <w:lang w:val="es-ES"/>
        </w:rPr>
        <w:t xml:space="preserve"> [2021] HKCA 1049</w:t>
      </w:r>
      <w:r w:rsidRPr="00F51A22">
        <w:rPr>
          <w:rFonts w:eastAsia="標楷體"/>
          <w:color w:val="000000" w:themeColor="text1"/>
          <w:sz w:val="24"/>
          <w:szCs w:val="24"/>
          <w:lang w:val="es-ES"/>
        </w:rPr>
        <w:t>）</w:t>
      </w:r>
      <w:r w:rsidRPr="00F51A22">
        <w:rPr>
          <w:rFonts w:eastAsia="標楷體"/>
          <w:color w:val="000000" w:themeColor="text1"/>
          <w:sz w:val="24"/>
          <w:szCs w:val="24"/>
          <w:lang w:val="en-US"/>
        </w:rPr>
        <w:t>。</w:t>
      </w:r>
    </w:p>
    <w:p w14:paraId="221B08C3" w14:textId="77777777" w:rsidR="00F51A22" w:rsidRPr="00F51A22" w:rsidRDefault="00F51A22" w:rsidP="00F14D8E">
      <w:pPr>
        <w:tabs>
          <w:tab w:val="left" w:pos="1276"/>
        </w:tabs>
        <w:adjustRightInd/>
        <w:ind w:rightChars="-29" w:right="-58"/>
        <w:jc w:val="both"/>
        <w:rPr>
          <w:rFonts w:eastAsia="標楷體"/>
          <w:sz w:val="24"/>
          <w:szCs w:val="24"/>
          <w:lang w:val="es-ES" w:eastAsia="zh-HK"/>
        </w:rPr>
      </w:pPr>
    </w:p>
    <w:p w14:paraId="68F83C84" w14:textId="77777777" w:rsidR="00F51A22" w:rsidRPr="00F51A22" w:rsidRDefault="00F51A22" w:rsidP="00F14D8E">
      <w:pPr>
        <w:tabs>
          <w:tab w:val="left" w:pos="1276"/>
        </w:tabs>
        <w:adjustRightInd/>
        <w:ind w:rightChars="-29" w:right="-58"/>
        <w:jc w:val="both"/>
        <w:rPr>
          <w:rFonts w:eastAsia="標楷體"/>
          <w:sz w:val="24"/>
          <w:szCs w:val="24"/>
          <w:lang w:val="es-ES" w:eastAsia="zh-HK"/>
        </w:rPr>
      </w:pPr>
    </w:p>
    <w:p w14:paraId="78A9AA87" w14:textId="77777777" w:rsidR="00084007" w:rsidRPr="00F054C6" w:rsidRDefault="00084007" w:rsidP="00F13919">
      <w:pPr>
        <w:tabs>
          <w:tab w:val="left" w:pos="1276"/>
        </w:tabs>
        <w:adjustRightInd/>
        <w:ind w:rightChars="-29" w:right="-58"/>
        <w:jc w:val="both"/>
        <w:rPr>
          <w:rFonts w:eastAsia="標楷體"/>
          <w:b/>
          <w:sz w:val="24"/>
          <w:szCs w:val="24"/>
          <w:lang w:val="es-ES" w:eastAsia="zh-HK"/>
        </w:rPr>
      </w:pPr>
      <w:r w:rsidRPr="007051BA">
        <w:rPr>
          <w:rFonts w:eastAsia="標楷體"/>
          <w:b/>
          <w:sz w:val="28"/>
          <w:szCs w:val="28"/>
        </w:rPr>
        <w:t>上訴駁回。</w:t>
      </w:r>
    </w:p>
    <w:p w14:paraId="1FFFEAAA" w14:textId="77777777" w:rsidR="00084007" w:rsidRPr="00F054C6" w:rsidRDefault="00084007" w:rsidP="00F13919">
      <w:pPr>
        <w:tabs>
          <w:tab w:val="left" w:pos="1276"/>
        </w:tabs>
        <w:adjustRightInd/>
        <w:ind w:left="360" w:rightChars="-29" w:right="-58" w:hangingChars="150" w:hanging="360"/>
        <w:jc w:val="both"/>
        <w:rPr>
          <w:rFonts w:eastAsia="標楷體"/>
          <w:sz w:val="24"/>
          <w:szCs w:val="24"/>
          <w:lang w:val="es-ES" w:eastAsia="zh-HK"/>
        </w:rPr>
      </w:pPr>
    </w:p>
    <w:p w14:paraId="37DA4BB5" w14:textId="77777777" w:rsidR="00084007" w:rsidRPr="00F054C6" w:rsidRDefault="00084007" w:rsidP="00F13919">
      <w:pPr>
        <w:tabs>
          <w:tab w:val="left" w:pos="1276"/>
        </w:tabs>
        <w:adjustRightInd/>
        <w:ind w:rightChars="-29" w:right="-58"/>
        <w:jc w:val="both"/>
        <w:rPr>
          <w:rFonts w:eastAsia="標楷體"/>
          <w:sz w:val="24"/>
          <w:szCs w:val="24"/>
          <w:lang w:val="es-ES" w:eastAsia="zh-HK"/>
        </w:rPr>
      </w:pPr>
      <w:r w:rsidRPr="00F13919">
        <w:rPr>
          <w:rFonts w:eastAsia="標楷體"/>
          <w:sz w:val="24"/>
          <w:szCs w:val="24"/>
          <w:lang w:val="en-US"/>
        </w:rPr>
        <w:t>參考案例</w:t>
      </w:r>
      <w:r w:rsidRPr="00F054C6">
        <w:rPr>
          <w:rFonts w:eastAsia="標楷體"/>
          <w:sz w:val="24"/>
          <w:szCs w:val="24"/>
          <w:lang w:val="es-ES"/>
        </w:rPr>
        <w:t>：</w:t>
      </w:r>
    </w:p>
    <w:p w14:paraId="4C973153" w14:textId="77777777" w:rsidR="00084007" w:rsidRPr="00F054C6" w:rsidRDefault="00084007" w:rsidP="00F13919">
      <w:pPr>
        <w:tabs>
          <w:tab w:val="left" w:pos="1276"/>
        </w:tabs>
        <w:adjustRightInd/>
        <w:ind w:left="360" w:rightChars="-29" w:right="-58" w:hangingChars="150" w:hanging="360"/>
        <w:jc w:val="both"/>
        <w:rPr>
          <w:rFonts w:eastAsia="標楷體"/>
          <w:sz w:val="24"/>
          <w:szCs w:val="24"/>
          <w:lang w:val="es-ES" w:eastAsia="zh-HK"/>
        </w:rPr>
      </w:pPr>
    </w:p>
    <w:p w14:paraId="5F4C1D6F" w14:textId="77777777" w:rsidR="00084007" w:rsidRPr="00F054C6" w:rsidRDefault="00084007" w:rsidP="00F14D8E">
      <w:pPr>
        <w:tabs>
          <w:tab w:val="left" w:pos="1276"/>
        </w:tabs>
        <w:adjustRightInd/>
        <w:ind w:left="851" w:rightChars="-29" w:right="-58" w:hanging="1620"/>
        <w:jc w:val="both"/>
        <w:rPr>
          <w:rFonts w:eastAsia="標楷體"/>
          <w:sz w:val="24"/>
          <w:szCs w:val="24"/>
          <w:lang w:val="es-ES"/>
        </w:rPr>
      </w:pPr>
      <w:r w:rsidRPr="00F054C6">
        <w:rPr>
          <w:rFonts w:eastAsia="標楷體"/>
          <w:color w:val="000000"/>
          <w:sz w:val="24"/>
          <w:szCs w:val="24"/>
          <w:lang w:val="es-ES"/>
        </w:rPr>
        <w:tab/>
      </w:r>
      <w:r w:rsidRPr="00F054C6">
        <w:rPr>
          <w:rFonts w:eastAsia="標楷體"/>
          <w:sz w:val="24"/>
          <w:szCs w:val="24"/>
          <w:lang w:val="es-ES"/>
        </w:rPr>
        <w:t>D9/79, IRBRD, vol 1, 354</w:t>
      </w:r>
    </w:p>
    <w:p w14:paraId="061214D4" w14:textId="77777777" w:rsidR="00084007" w:rsidRPr="00F054C6" w:rsidRDefault="00084007" w:rsidP="00F14D8E">
      <w:pPr>
        <w:tabs>
          <w:tab w:val="left" w:pos="1276"/>
        </w:tabs>
        <w:adjustRightInd/>
        <w:ind w:left="851" w:rightChars="-29" w:right="-58" w:hanging="1620"/>
        <w:jc w:val="both"/>
        <w:rPr>
          <w:rFonts w:eastAsia="標楷體"/>
          <w:sz w:val="24"/>
          <w:szCs w:val="24"/>
          <w:lang w:val="es-ES"/>
        </w:rPr>
      </w:pPr>
      <w:r w:rsidRPr="00F054C6">
        <w:rPr>
          <w:rFonts w:eastAsia="標楷體"/>
          <w:sz w:val="24"/>
          <w:szCs w:val="24"/>
          <w:lang w:val="es-ES"/>
        </w:rPr>
        <w:tab/>
        <w:t>Chow Kwong Fai v Commissioner of Inland Revenue [2005] 4 HKLRD 687</w:t>
      </w:r>
    </w:p>
    <w:p w14:paraId="7EB5B2E6" w14:textId="77777777" w:rsidR="00084007" w:rsidRPr="00F054C6" w:rsidRDefault="00084007" w:rsidP="00F14D8E">
      <w:pPr>
        <w:tabs>
          <w:tab w:val="left" w:pos="1276"/>
        </w:tabs>
        <w:adjustRightInd/>
        <w:ind w:left="851" w:rightChars="-29" w:right="-58" w:hanging="1620"/>
        <w:jc w:val="both"/>
        <w:rPr>
          <w:rFonts w:eastAsia="標楷體"/>
          <w:sz w:val="24"/>
          <w:szCs w:val="24"/>
          <w:lang w:val="es-ES"/>
        </w:rPr>
      </w:pPr>
      <w:r w:rsidRPr="00F054C6">
        <w:rPr>
          <w:rFonts w:eastAsia="標楷體"/>
          <w:sz w:val="24"/>
          <w:szCs w:val="24"/>
          <w:lang w:val="es-ES"/>
        </w:rPr>
        <w:tab/>
        <w:t>Chan Chun Chuen v Commissioner of Inland Revenue [2012] 2 HKLRD 379</w:t>
      </w:r>
    </w:p>
    <w:p w14:paraId="1B9D1000" w14:textId="77777777" w:rsidR="00084007" w:rsidRPr="00F13919" w:rsidRDefault="00084007" w:rsidP="00F14D8E">
      <w:pPr>
        <w:tabs>
          <w:tab w:val="left" w:pos="1276"/>
        </w:tabs>
        <w:adjustRightInd/>
        <w:ind w:left="851" w:rightChars="-29" w:right="-58" w:hanging="1620"/>
        <w:jc w:val="both"/>
        <w:rPr>
          <w:rFonts w:eastAsia="標楷體"/>
          <w:sz w:val="24"/>
          <w:szCs w:val="24"/>
          <w:lang w:val="en-US"/>
        </w:rPr>
      </w:pPr>
      <w:r w:rsidRPr="00F054C6">
        <w:rPr>
          <w:rFonts w:eastAsia="標楷體"/>
          <w:sz w:val="24"/>
          <w:szCs w:val="24"/>
          <w:lang w:val="es-ES"/>
        </w:rPr>
        <w:tab/>
      </w:r>
      <w:r w:rsidRPr="00F13919">
        <w:rPr>
          <w:rFonts w:eastAsia="標楷體"/>
          <w:sz w:val="24"/>
          <w:szCs w:val="24"/>
          <w:lang w:val="en-US"/>
        </w:rPr>
        <w:t>D63/04, IRBRD, vol 19, 512</w:t>
      </w:r>
    </w:p>
    <w:p w14:paraId="739F9C39" w14:textId="77777777" w:rsidR="00F14D8E" w:rsidRDefault="00084007" w:rsidP="00F14D8E">
      <w:pPr>
        <w:tabs>
          <w:tab w:val="left" w:pos="1276"/>
        </w:tabs>
        <w:adjustRightInd/>
        <w:ind w:left="851" w:rightChars="-29" w:right="-58" w:hanging="1620"/>
        <w:jc w:val="both"/>
        <w:rPr>
          <w:rFonts w:eastAsia="標楷體"/>
          <w:sz w:val="24"/>
          <w:szCs w:val="24"/>
          <w:lang w:val="en-US"/>
        </w:rPr>
      </w:pPr>
      <w:r w:rsidRPr="00F13919">
        <w:rPr>
          <w:rFonts w:eastAsia="標楷體"/>
          <w:sz w:val="24"/>
          <w:szCs w:val="24"/>
          <w:lang w:val="en-US"/>
        </w:rPr>
        <w:tab/>
        <w:t xml:space="preserve">Excelter Investment Limited v Inland Revenue Board of Review [2021] HKCA </w:t>
      </w:r>
    </w:p>
    <w:p w14:paraId="737B9FF2" w14:textId="5098090A" w:rsidR="00084007" w:rsidRPr="00F13919" w:rsidRDefault="00084007" w:rsidP="00F14D8E">
      <w:pPr>
        <w:tabs>
          <w:tab w:val="left" w:pos="1276"/>
        </w:tabs>
        <w:adjustRightInd/>
        <w:ind w:rightChars="-29" w:right="-58" w:firstLineChars="500" w:firstLine="1200"/>
        <w:jc w:val="both"/>
        <w:rPr>
          <w:rFonts w:eastAsia="標楷體"/>
          <w:sz w:val="24"/>
          <w:szCs w:val="24"/>
          <w:lang w:val="en-US"/>
        </w:rPr>
      </w:pPr>
      <w:r w:rsidRPr="00F13919">
        <w:rPr>
          <w:rFonts w:eastAsia="標楷體"/>
          <w:sz w:val="24"/>
          <w:szCs w:val="24"/>
          <w:lang w:val="en-US"/>
        </w:rPr>
        <w:t>1049</w:t>
      </w:r>
    </w:p>
    <w:p w14:paraId="68B3FFD9" w14:textId="77777777" w:rsidR="00084007" w:rsidRPr="00F13919" w:rsidRDefault="00084007" w:rsidP="00F13919">
      <w:pPr>
        <w:tabs>
          <w:tab w:val="left" w:pos="1276"/>
        </w:tabs>
        <w:adjustRightInd/>
        <w:ind w:left="1620" w:rightChars="-29" w:right="-58" w:hanging="1620"/>
        <w:jc w:val="both"/>
        <w:rPr>
          <w:rFonts w:eastAsia="標楷體"/>
          <w:i/>
          <w:sz w:val="24"/>
          <w:szCs w:val="24"/>
          <w:lang w:val="en-US" w:eastAsia="zh-HK"/>
        </w:rPr>
      </w:pPr>
    </w:p>
    <w:p w14:paraId="5C6B0843" w14:textId="77777777" w:rsidR="00084007" w:rsidRPr="00F13919" w:rsidRDefault="00084007" w:rsidP="00F13919">
      <w:pPr>
        <w:tabs>
          <w:tab w:val="left" w:pos="840"/>
          <w:tab w:val="left" w:pos="1276"/>
        </w:tabs>
        <w:adjustRightInd/>
        <w:ind w:rightChars="-29" w:right="-58"/>
        <w:jc w:val="both"/>
        <w:rPr>
          <w:rFonts w:eastAsia="標楷體"/>
          <w:sz w:val="24"/>
          <w:szCs w:val="24"/>
        </w:rPr>
      </w:pPr>
      <w:r w:rsidRPr="00F13919">
        <w:rPr>
          <w:rFonts w:eastAsia="標楷體"/>
          <w:sz w:val="24"/>
          <w:szCs w:val="24"/>
        </w:rPr>
        <w:t>上訴人親自出席聆訊。</w:t>
      </w:r>
    </w:p>
    <w:p w14:paraId="1128E9C7" w14:textId="77777777" w:rsidR="00084007" w:rsidRPr="00F13919" w:rsidRDefault="00084007" w:rsidP="00F13919">
      <w:pPr>
        <w:tabs>
          <w:tab w:val="left" w:pos="840"/>
          <w:tab w:val="left" w:pos="1276"/>
        </w:tabs>
        <w:adjustRightInd/>
        <w:ind w:rightChars="-29" w:right="-58"/>
        <w:jc w:val="both"/>
        <w:rPr>
          <w:rFonts w:eastAsia="標楷體"/>
          <w:sz w:val="24"/>
          <w:szCs w:val="24"/>
        </w:rPr>
      </w:pPr>
      <w:r w:rsidRPr="00F13919">
        <w:rPr>
          <w:rFonts w:eastAsia="標楷體"/>
          <w:sz w:val="24"/>
          <w:szCs w:val="24"/>
        </w:rPr>
        <w:t>賴明怡及李明嬡代表稅務局局長出席聆訊。</w:t>
      </w:r>
    </w:p>
    <w:p w14:paraId="4AD26033" w14:textId="2D6AA105" w:rsidR="00695727" w:rsidRPr="00F13919" w:rsidRDefault="00695727" w:rsidP="00F13919">
      <w:pPr>
        <w:adjustRightInd/>
        <w:jc w:val="both"/>
        <w:textAlignment w:val="auto"/>
        <w:rPr>
          <w:rFonts w:eastAsia="標楷體"/>
          <w:sz w:val="24"/>
          <w:szCs w:val="24"/>
          <w:lang w:val="en-HK"/>
        </w:rPr>
      </w:pPr>
    </w:p>
    <w:p w14:paraId="432265EA" w14:textId="77777777" w:rsidR="00084007" w:rsidRPr="00270E00" w:rsidRDefault="00084007" w:rsidP="00F13919">
      <w:pPr>
        <w:adjustRightInd/>
        <w:jc w:val="both"/>
        <w:textAlignment w:val="auto"/>
        <w:rPr>
          <w:rFonts w:eastAsia="標楷體"/>
          <w:sz w:val="24"/>
          <w:szCs w:val="24"/>
          <w:lang w:val="en-HK"/>
        </w:rPr>
      </w:pPr>
    </w:p>
    <w:p w14:paraId="0FB8306D" w14:textId="498E6AEF" w:rsidR="00084007" w:rsidRPr="002D13C4" w:rsidRDefault="00084007" w:rsidP="00F13919">
      <w:pPr>
        <w:adjustRightInd/>
        <w:jc w:val="both"/>
        <w:textAlignment w:val="auto"/>
        <w:rPr>
          <w:rFonts w:eastAsia="標楷體"/>
          <w:b/>
          <w:bCs/>
          <w:sz w:val="28"/>
          <w:szCs w:val="28"/>
          <w:lang w:val="en-HK"/>
        </w:rPr>
      </w:pPr>
      <w:r w:rsidRPr="002D13C4">
        <w:rPr>
          <w:rFonts w:eastAsia="標楷體"/>
          <w:b/>
          <w:bCs/>
          <w:sz w:val="28"/>
          <w:szCs w:val="28"/>
          <w:lang w:val="en-HK"/>
        </w:rPr>
        <w:t>決</w:t>
      </w:r>
      <w:r w:rsidR="002D13C4">
        <w:rPr>
          <w:rFonts w:eastAsia="標楷體" w:hint="eastAsia"/>
          <w:b/>
          <w:bCs/>
          <w:sz w:val="28"/>
          <w:szCs w:val="28"/>
          <w:lang w:val="en-HK"/>
        </w:rPr>
        <w:t xml:space="preserve"> </w:t>
      </w:r>
      <w:r w:rsidRPr="002D13C4">
        <w:rPr>
          <w:rFonts w:eastAsia="標楷體"/>
          <w:b/>
          <w:bCs/>
          <w:sz w:val="28"/>
          <w:szCs w:val="28"/>
          <w:lang w:val="en-HK"/>
        </w:rPr>
        <w:t>定</w:t>
      </w:r>
      <w:r w:rsidR="002D13C4">
        <w:rPr>
          <w:rFonts w:eastAsia="標楷體" w:hint="eastAsia"/>
          <w:b/>
          <w:bCs/>
          <w:sz w:val="28"/>
          <w:szCs w:val="28"/>
          <w:lang w:val="en-HK"/>
        </w:rPr>
        <w:t xml:space="preserve"> </w:t>
      </w:r>
      <w:r w:rsidRPr="002D13C4">
        <w:rPr>
          <w:rFonts w:eastAsia="標楷體"/>
          <w:b/>
          <w:bCs/>
          <w:sz w:val="28"/>
          <w:szCs w:val="28"/>
          <w:lang w:val="en-HK"/>
        </w:rPr>
        <w:t>書：</w:t>
      </w:r>
    </w:p>
    <w:p w14:paraId="7B918405" w14:textId="77777777" w:rsidR="00B60113" w:rsidRPr="00F51A22" w:rsidRDefault="00B60113" w:rsidP="00F13919">
      <w:pPr>
        <w:adjustRightInd/>
        <w:jc w:val="both"/>
        <w:rPr>
          <w:rFonts w:eastAsia="標楷體"/>
          <w:spacing w:val="20"/>
          <w:sz w:val="24"/>
          <w:szCs w:val="24"/>
          <w:lang w:val="en-HK"/>
        </w:rPr>
      </w:pPr>
    </w:p>
    <w:p w14:paraId="1882B166" w14:textId="77777777" w:rsidR="00B60113" w:rsidRPr="008C634D" w:rsidRDefault="00B60113" w:rsidP="00F13919">
      <w:pPr>
        <w:pStyle w:val="ac"/>
        <w:numPr>
          <w:ilvl w:val="0"/>
          <w:numId w:val="43"/>
        </w:numPr>
        <w:tabs>
          <w:tab w:val="left" w:pos="480"/>
        </w:tabs>
        <w:adjustRightInd/>
        <w:ind w:leftChars="0"/>
        <w:jc w:val="both"/>
        <w:textAlignment w:val="auto"/>
        <w:rPr>
          <w:rFonts w:eastAsia="標楷體"/>
          <w:b/>
          <w:bCs/>
          <w:spacing w:val="20"/>
          <w:sz w:val="28"/>
          <w:szCs w:val="28"/>
        </w:rPr>
      </w:pPr>
      <w:r w:rsidRPr="008C634D">
        <w:rPr>
          <w:rFonts w:eastAsia="標楷體"/>
          <w:b/>
          <w:bCs/>
          <w:spacing w:val="20"/>
          <w:sz w:val="28"/>
          <w:szCs w:val="28"/>
        </w:rPr>
        <w:t>上訴要點</w:t>
      </w:r>
    </w:p>
    <w:p w14:paraId="68DC5A03" w14:textId="77777777" w:rsidR="00B60113" w:rsidRPr="00F13919" w:rsidRDefault="00B60113" w:rsidP="00F13919">
      <w:pPr>
        <w:pStyle w:val="ac"/>
        <w:tabs>
          <w:tab w:val="left" w:pos="480"/>
        </w:tabs>
        <w:adjustRightInd/>
        <w:ind w:leftChars="0"/>
        <w:jc w:val="both"/>
        <w:rPr>
          <w:rFonts w:eastAsia="標楷體"/>
          <w:spacing w:val="20"/>
          <w:sz w:val="24"/>
          <w:szCs w:val="24"/>
        </w:rPr>
      </w:pPr>
    </w:p>
    <w:p w14:paraId="160EB09B" w14:textId="1A1A2924" w:rsidR="00B60113" w:rsidRPr="00F13919" w:rsidRDefault="00B60113" w:rsidP="00B837A8">
      <w:pPr>
        <w:pStyle w:val="ac"/>
        <w:numPr>
          <w:ilvl w:val="0"/>
          <w:numId w:val="44"/>
        </w:numPr>
        <w:adjustRightInd/>
        <w:ind w:leftChars="0" w:left="0" w:firstLine="0"/>
        <w:jc w:val="both"/>
        <w:textAlignment w:val="auto"/>
        <w:rPr>
          <w:rFonts w:eastAsia="標楷體"/>
          <w:spacing w:val="20"/>
          <w:sz w:val="24"/>
          <w:szCs w:val="24"/>
        </w:rPr>
      </w:pPr>
      <w:r w:rsidRPr="00F13919">
        <w:rPr>
          <w:rFonts w:eastAsia="標楷體"/>
          <w:spacing w:val="20"/>
          <w:sz w:val="24"/>
          <w:szCs w:val="24"/>
        </w:rPr>
        <w:t>本上訴委員會首先要處理的是上訴人</w:t>
      </w:r>
      <w:r w:rsidR="00DE0892">
        <w:rPr>
          <w:rFonts w:eastAsia="標楷體"/>
          <w:spacing w:val="20"/>
          <w:sz w:val="24"/>
          <w:szCs w:val="24"/>
        </w:rPr>
        <w:t>A</w:t>
      </w:r>
      <w:r w:rsidR="00DE0892">
        <w:rPr>
          <w:rFonts w:eastAsia="標楷體"/>
          <w:spacing w:val="20"/>
          <w:sz w:val="24"/>
          <w:szCs w:val="24"/>
        </w:rPr>
        <w:t>女士</w:t>
      </w:r>
      <w:r w:rsidRPr="00F13919">
        <w:rPr>
          <w:rFonts w:eastAsia="標楷體"/>
          <w:spacing w:val="20"/>
          <w:sz w:val="24"/>
          <w:szCs w:val="24"/>
        </w:rPr>
        <w:t>的上訴是否於税例第</w:t>
      </w:r>
      <w:r w:rsidRPr="00F13919">
        <w:rPr>
          <w:rFonts w:eastAsia="標楷體"/>
          <w:spacing w:val="20"/>
          <w:sz w:val="24"/>
          <w:szCs w:val="24"/>
        </w:rPr>
        <w:t>66(1)</w:t>
      </w:r>
      <w:r w:rsidRPr="00F13919">
        <w:rPr>
          <w:rFonts w:eastAsia="標楷體"/>
          <w:spacing w:val="20"/>
          <w:sz w:val="24"/>
          <w:szCs w:val="24"/>
        </w:rPr>
        <w:t>條規定的法定期限內提出。如果</w:t>
      </w:r>
      <w:r w:rsidR="00DE0892">
        <w:rPr>
          <w:rFonts w:eastAsia="標楷體"/>
          <w:spacing w:val="20"/>
          <w:sz w:val="24"/>
          <w:szCs w:val="24"/>
        </w:rPr>
        <w:t>A</w:t>
      </w:r>
      <w:r w:rsidR="00DE0892">
        <w:rPr>
          <w:rFonts w:eastAsia="標楷體"/>
          <w:spacing w:val="20"/>
          <w:sz w:val="24"/>
          <w:szCs w:val="24"/>
        </w:rPr>
        <w:t>女士</w:t>
      </w:r>
      <w:r w:rsidRPr="00F13919">
        <w:rPr>
          <w:rFonts w:eastAsia="標楷體"/>
          <w:spacing w:val="20"/>
          <w:sz w:val="24"/>
          <w:szCs w:val="24"/>
        </w:rPr>
        <w:t>逾期提出上訴，委員會則須決定是否可根據税例第</w:t>
      </w:r>
      <w:r w:rsidRPr="00F13919">
        <w:rPr>
          <w:rFonts w:eastAsia="標楷體"/>
          <w:spacing w:val="20"/>
          <w:sz w:val="24"/>
          <w:szCs w:val="24"/>
        </w:rPr>
        <w:t>66(1A)</w:t>
      </w:r>
      <w:r w:rsidRPr="00F13919">
        <w:rPr>
          <w:rFonts w:eastAsia="標楷體"/>
          <w:spacing w:val="20"/>
          <w:sz w:val="24"/>
          <w:szCs w:val="24"/>
        </w:rPr>
        <w:t>條延長上訴期限。</w:t>
      </w:r>
    </w:p>
    <w:p w14:paraId="7054BB12" w14:textId="77777777" w:rsidR="00625712" w:rsidRPr="005F6B1C" w:rsidRDefault="00625712" w:rsidP="005F6B1C">
      <w:pPr>
        <w:tabs>
          <w:tab w:val="left" w:pos="993"/>
        </w:tabs>
        <w:adjustRightInd/>
        <w:jc w:val="both"/>
        <w:textAlignment w:val="auto"/>
        <w:rPr>
          <w:rFonts w:eastAsia="標楷體"/>
          <w:spacing w:val="20"/>
          <w:sz w:val="24"/>
          <w:szCs w:val="24"/>
          <w:lang w:val="en-HK"/>
        </w:rPr>
      </w:pPr>
    </w:p>
    <w:p w14:paraId="4C99D7DD" w14:textId="77777777" w:rsidR="00B60113" w:rsidRPr="00D763F5" w:rsidRDefault="00B60113" w:rsidP="00F13919">
      <w:pPr>
        <w:pStyle w:val="ac"/>
        <w:numPr>
          <w:ilvl w:val="0"/>
          <w:numId w:val="43"/>
        </w:numPr>
        <w:tabs>
          <w:tab w:val="left" w:pos="480"/>
        </w:tabs>
        <w:adjustRightInd/>
        <w:ind w:leftChars="0"/>
        <w:jc w:val="both"/>
        <w:textAlignment w:val="auto"/>
        <w:rPr>
          <w:rFonts w:eastAsia="標楷體"/>
          <w:b/>
          <w:bCs/>
          <w:spacing w:val="20"/>
          <w:sz w:val="28"/>
          <w:szCs w:val="28"/>
        </w:rPr>
      </w:pPr>
      <w:r w:rsidRPr="00D763F5">
        <w:rPr>
          <w:rFonts w:eastAsia="標楷體"/>
          <w:b/>
          <w:bCs/>
          <w:spacing w:val="20"/>
          <w:sz w:val="28"/>
          <w:szCs w:val="28"/>
        </w:rPr>
        <w:t>逾期上訴</w:t>
      </w:r>
    </w:p>
    <w:p w14:paraId="44FB23E8" w14:textId="77777777" w:rsidR="00B60113" w:rsidRPr="00F13919" w:rsidRDefault="00B60113" w:rsidP="00F13919">
      <w:pPr>
        <w:adjustRightInd/>
        <w:ind w:left="689" w:hangingChars="246" w:hanging="689"/>
        <w:jc w:val="both"/>
        <w:rPr>
          <w:rFonts w:eastAsia="標楷體"/>
          <w:bCs/>
          <w:spacing w:val="20"/>
          <w:sz w:val="24"/>
          <w:szCs w:val="24"/>
          <w:lang w:eastAsia="zh-HK"/>
        </w:rPr>
      </w:pPr>
    </w:p>
    <w:p w14:paraId="3E91D882" w14:textId="5F5D5C48" w:rsidR="00B60113" w:rsidRPr="00F51A22" w:rsidRDefault="00B60113" w:rsidP="00F13919">
      <w:pPr>
        <w:pStyle w:val="ac"/>
        <w:numPr>
          <w:ilvl w:val="0"/>
          <w:numId w:val="44"/>
        </w:numPr>
        <w:adjustRightInd/>
        <w:ind w:leftChars="0" w:left="0" w:firstLine="0"/>
        <w:jc w:val="both"/>
        <w:textAlignment w:val="auto"/>
        <w:rPr>
          <w:rFonts w:eastAsia="標楷體"/>
          <w:spacing w:val="20"/>
          <w:sz w:val="24"/>
          <w:szCs w:val="24"/>
          <w:lang w:eastAsia="zh-HK"/>
        </w:rPr>
      </w:pPr>
      <w:r w:rsidRPr="00F13919">
        <w:rPr>
          <w:rFonts w:eastAsia="標楷體"/>
          <w:spacing w:val="20"/>
          <w:sz w:val="24"/>
          <w:szCs w:val="24"/>
          <w:lang w:eastAsia="zh-HK"/>
        </w:rPr>
        <w:t>本案中税例第</w:t>
      </w:r>
      <w:r w:rsidRPr="00F13919">
        <w:rPr>
          <w:rFonts w:eastAsia="標楷體"/>
          <w:spacing w:val="20"/>
          <w:sz w:val="24"/>
          <w:szCs w:val="24"/>
        </w:rPr>
        <w:t>66(1)(a)</w:t>
      </w:r>
      <w:r w:rsidRPr="00F13919">
        <w:rPr>
          <w:rFonts w:eastAsia="標楷體"/>
          <w:spacing w:val="20"/>
          <w:sz w:val="24"/>
          <w:szCs w:val="24"/>
          <w:lang w:eastAsia="zh-HK"/>
        </w:rPr>
        <w:t>條訂明的上訴期限，是指從決定書寄達有關的通訊地址開始起計。由於</w:t>
      </w:r>
      <w:r w:rsidRPr="00F13919">
        <w:rPr>
          <w:rFonts w:eastAsia="標楷體"/>
          <w:bCs/>
          <w:spacing w:val="20"/>
          <w:sz w:val="24"/>
          <w:szCs w:val="24"/>
          <w:lang w:eastAsia="zh-HK"/>
        </w:rPr>
        <w:t>該決定書須被當作已在</w:t>
      </w:r>
      <w:r w:rsidRPr="00F13919">
        <w:rPr>
          <w:rFonts w:eastAsia="標楷體"/>
          <w:bCs/>
          <w:spacing w:val="20"/>
          <w:sz w:val="24"/>
          <w:szCs w:val="24"/>
          <w:lang w:eastAsia="zh-HK"/>
        </w:rPr>
        <w:t>2022</w:t>
      </w:r>
      <w:r w:rsidRPr="00F13919">
        <w:rPr>
          <w:rFonts w:eastAsia="標楷體"/>
          <w:bCs/>
          <w:spacing w:val="20"/>
          <w:sz w:val="24"/>
          <w:szCs w:val="24"/>
          <w:lang w:eastAsia="zh-HK"/>
        </w:rPr>
        <w:t>年</w:t>
      </w:r>
      <w:r w:rsidRPr="00F13919">
        <w:rPr>
          <w:rFonts w:eastAsia="標楷體"/>
          <w:bCs/>
          <w:spacing w:val="20"/>
          <w:sz w:val="24"/>
          <w:szCs w:val="24"/>
          <w:lang w:eastAsia="zh-HK"/>
        </w:rPr>
        <w:t>1</w:t>
      </w:r>
      <w:r w:rsidRPr="00F13919">
        <w:rPr>
          <w:rFonts w:eastAsia="標楷體"/>
          <w:bCs/>
          <w:spacing w:val="20"/>
          <w:sz w:val="24"/>
          <w:szCs w:val="24"/>
          <w:lang w:eastAsia="zh-HK"/>
        </w:rPr>
        <w:t>月</w:t>
      </w:r>
      <w:r w:rsidRPr="00F13919">
        <w:rPr>
          <w:rFonts w:eastAsia="標楷體"/>
          <w:bCs/>
          <w:spacing w:val="20"/>
          <w:sz w:val="24"/>
          <w:szCs w:val="24"/>
          <w:lang w:eastAsia="zh-HK"/>
        </w:rPr>
        <w:t>3</w:t>
      </w:r>
      <w:r w:rsidRPr="00F13919">
        <w:rPr>
          <w:rFonts w:eastAsia="標楷體"/>
          <w:bCs/>
          <w:spacing w:val="20"/>
          <w:sz w:val="24"/>
          <w:szCs w:val="24"/>
          <w:lang w:eastAsia="zh-HK"/>
        </w:rPr>
        <w:t>日</w:t>
      </w:r>
      <w:r w:rsidRPr="00F13919">
        <w:rPr>
          <w:rFonts w:eastAsia="標楷體"/>
          <w:bCs/>
          <w:spacing w:val="20"/>
          <w:sz w:val="24"/>
          <w:szCs w:val="24"/>
          <w:lang w:eastAsia="zh-HK"/>
        </w:rPr>
        <w:t>(</w:t>
      </w:r>
      <w:r w:rsidRPr="00F13919">
        <w:rPr>
          <w:rFonts w:eastAsia="標楷體"/>
          <w:bCs/>
          <w:spacing w:val="20"/>
          <w:sz w:val="24"/>
          <w:szCs w:val="24"/>
          <w:lang w:eastAsia="zh-HK"/>
        </w:rPr>
        <w:t>星期一</w:t>
      </w:r>
      <w:r w:rsidRPr="00F13919">
        <w:rPr>
          <w:rFonts w:eastAsia="標楷體"/>
          <w:bCs/>
          <w:spacing w:val="20"/>
          <w:sz w:val="24"/>
          <w:szCs w:val="24"/>
          <w:lang w:eastAsia="zh-HK"/>
        </w:rPr>
        <w:t>)</w:t>
      </w:r>
      <w:r w:rsidRPr="00F13919">
        <w:rPr>
          <w:rFonts w:eastAsia="標楷體"/>
          <w:bCs/>
          <w:spacing w:val="20"/>
          <w:sz w:val="24"/>
          <w:szCs w:val="24"/>
          <w:lang w:eastAsia="zh-HK"/>
        </w:rPr>
        <w:t>送達</w:t>
      </w:r>
      <w:r w:rsidR="00DE0892">
        <w:rPr>
          <w:rFonts w:eastAsia="標楷體"/>
          <w:bCs/>
          <w:spacing w:val="20"/>
          <w:sz w:val="24"/>
          <w:szCs w:val="24"/>
          <w:lang w:eastAsia="zh-HK"/>
        </w:rPr>
        <w:t>A</w:t>
      </w:r>
      <w:r w:rsidR="00DE0892">
        <w:rPr>
          <w:rFonts w:eastAsia="標楷體"/>
          <w:bCs/>
          <w:spacing w:val="20"/>
          <w:sz w:val="24"/>
          <w:szCs w:val="24"/>
          <w:lang w:eastAsia="zh-HK"/>
        </w:rPr>
        <w:t>女士</w:t>
      </w:r>
      <w:r w:rsidRPr="00F13919">
        <w:rPr>
          <w:rFonts w:eastAsia="標楷體"/>
          <w:bCs/>
          <w:spacing w:val="20"/>
          <w:sz w:val="24"/>
          <w:szCs w:val="24"/>
        </w:rPr>
        <w:t>，</w:t>
      </w:r>
      <w:r w:rsidRPr="00F13919">
        <w:rPr>
          <w:rFonts w:eastAsia="標楷體"/>
          <w:spacing w:val="20"/>
          <w:sz w:val="24"/>
          <w:szCs w:val="24"/>
          <w:lang w:eastAsia="zh-HK"/>
        </w:rPr>
        <w:t>上訴期限根據法律（見第</w:t>
      </w:r>
      <w:r w:rsidRPr="00F13919">
        <w:rPr>
          <w:rFonts w:eastAsia="標楷體"/>
          <w:spacing w:val="20"/>
          <w:sz w:val="24"/>
          <w:szCs w:val="24"/>
          <w:lang w:eastAsia="zh-HK"/>
        </w:rPr>
        <w:t>9</w:t>
      </w:r>
      <w:r w:rsidRPr="00F13919">
        <w:rPr>
          <w:rFonts w:eastAsia="標楷體"/>
          <w:spacing w:val="20"/>
          <w:sz w:val="24"/>
          <w:szCs w:val="24"/>
          <w:lang w:eastAsia="zh-HK"/>
        </w:rPr>
        <w:t>段）</w:t>
      </w:r>
      <w:r w:rsidRPr="00F13919">
        <w:rPr>
          <w:rFonts w:eastAsia="標楷體"/>
          <w:spacing w:val="20"/>
          <w:sz w:val="24"/>
          <w:szCs w:val="24"/>
          <w:lang w:eastAsia="zh-HK"/>
        </w:rPr>
        <w:t>2022</w:t>
      </w:r>
      <w:r w:rsidRPr="00F13919">
        <w:rPr>
          <w:rFonts w:eastAsia="標楷體"/>
          <w:spacing w:val="20"/>
          <w:sz w:val="24"/>
          <w:szCs w:val="24"/>
          <w:lang w:eastAsia="zh-HK"/>
        </w:rPr>
        <w:t>年</w:t>
      </w:r>
      <w:r w:rsidRPr="00F13919">
        <w:rPr>
          <w:rFonts w:eastAsia="標楷體"/>
          <w:spacing w:val="20"/>
          <w:sz w:val="24"/>
          <w:szCs w:val="24"/>
          <w:lang w:eastAsia="zh-HK"/>
        </w:rPr>
        <w:t>2</w:t>
      </w:r>
      <w:r w:rsidRPr="00F13919">
        <w:rPr>
          <w:rFonts w:eastAsia="標楷體"/>
          <w:spacing w:val="20"/>
          <w:sz w:val="24"/>
          <w:szCs w:val="24"/>
          <w:lang w:eastAsia="zh-HK"/>
        </w:rPr>
        <w:t>月</w:t>
      </w:r>
      <w:r w:rsidRPr="00F13919">
        <w:rPr>
          <w:rFonts w:eastAsia="標楷體"/>
          <w:spacing w:val="20"/>
          <w:sz w:val="24"/>
          <w:szCs w:val="24"/>
          <w:lang w:eastAsia="zh-HK"/>
        </w:rPr>
        <w:t>4</w:t>
      </w:r>
      <w:r w:rsidRPr="00F13919">
        <w:rPr>
          <w:rFonts w:eastAsia="標楷體"/>
          <w:spacing w:val="20"/>
          <w:sz w:val="24"/>
          <w:szCs w:val="24"/>
          <w:lang w:eastAsia="zh-HK"/>
        </w:rPr>
        <w:t>日屆滿。委員會書記在</w:t>
      </w:r>
      <w:r w:rsidRPr="00F13919">
        <w:rPr>
          <w:rFonts w:eastAsia="標楷體"/>
          <w:spacing w:val="20"/>
          <w:sz w:val="24"/>
          <w:szCs w:val="24"/>
          <w:lang w:eastAsia="zh-HK"/>
        </w:rPr>
        <w:t>2022</w:t>
      </w:r>
      <w:r w:rsidRPr="00F13919">
        <w:rPr>
          <w:rFonts w:eastAsia="標楷體"/>
          <w:spacing w:val="20"/>
          <w:sz w:val="24"/>
          <w:szCs w:val="24"/>
          <w:lang w:eastAsia="zh-HK"/>
        </w:rPr>
        <w:t>年</w:t>
      </w:r>
      <w:r w:rsidRPr="00F13919">
        <w:rPr>
          <w:rFonts w:eastAsia="標楷體"/>
          <w:spacing w:val="20"/>
          <w:sz w:val="24"/>
          <w:szCs w:val="24"/>
          <w:lang w:eastAsia="zh-HK"/>
        </w:rPr>
        <w:t>12</w:t>
      </w:r>
      <w:r w:rsidRPr="00F13919">
        <w:rPr>
          <w:rFonts w:eastAsia="標楷體"/>
          <w:spacing w:val="20"/>
          <w:sz w:val="24"/>
          <w:szCs w:val="24"/>
          <w:lang w:eastAsia="zh-HK"/>
        </w:rPr>
        <w:t>月</w:t>
      </w:r>
      <w:r w:rsidRPr="00F13919">
        <w:rPr>
          <w:rFonts w:eastAsia="標楷體"/>
          <w:spacing w:val="20"/>
          <w:sz w:val="24"/>
          <w:szCs w:val="24"/>
          <w:lang w:eastAsia="zh-HK"/>
        </w:rPr>
        <w:t>22</w:t>
      </w:r>
      <w:r w:rsidRPr="00F13919">
        <w:rPr>
          <w:rFonts w:eastAsia="標楷體"/>
          <w:spacing w:val="20"/>
          <w:sz w:val="24"/>
          <w:szCs w:val="24"/>
          <w:lang w:eastAsia="zh-HK"/>
        </w:rPr>
        <w:t>日才收到</w:t>
      </w:r>
      <w:r w:rsidR="00DE0892">
        <w:rPr>
          <w:rFonts w:eastAsia="標楷體"/>
          <w:bCs/>
          <w:spacing w:val="20"/>
          <w:sz w:val="24"/>
          <w:szCs w:val="24"/>
          <w:lang w:eastAsia="zh-HK"/>
        </w:rPr>
        <w:t>A</w:t>
      </w:r>
      <w:r w:rsidR="00DE0892">
        <w:rPr>
          <w:rFonts w:eastAsia="標楷體"/>
          <w:bCs/>
          <w:spacing w:val="20"/>
          <w:sz w:val="24"/>
          <w:szCs w:val="24"/>
          <w:lang w:eastAsia="zh-HK"/>
        </w:rPr>
        <w:t>女士</w:t>
      </w:r>
      <w:r w:rsidRPr="00F13919">
        <w:rPr>
          <w:rFonts w:eastAsia="標楷體"/>
          <w:spacing w:val="20"/>
          <w:sz w:val="24"/>
          <w:szCs w:val="24"/>
          <w:lang w:eastAsia="zh-HK"/>
        </w:rPr>
        <w:t>的上訴通知書。因此，</w:t>
      </w:r>
      <w:r w:rsidR="00DE0892">
        <w:rPr>
          <w:rFonts w:eastAsia="標楷體"/>
          <w:bCs/>
          <w:spacing w:val="20"/>
          <w:sz w:val="24"/>
          <w:szCs w:val="24"/>
          <w:lang w:eastAsia="zh-HK"/>
        </w:rPr>
        <w:t>A</w:t>
      </w:r>
      <w:r w:rsidR="00DE0892">
        <w:rPr>
          <w:rFonts w:eastAsia="標楷體"/>
          <w:bCs/>
          <w:spacing w:val="20"/>
          <w:sz w:val="24"/>
          <w:szCs w:val="24"/>
          <w:lang w:eastAsia="zh-HK"/>
        </w:rPr>
        <w:t>女士</w:t>
      </w:r>
      <w:r w:rsidRPr="00F13919">
        <w:rPr>
          <w:rFonts w:eastAsia="標楷體"/>
          <w:spacing w:val="20"/>
          <w:sz w:val="24"/>
          <w:szCs w:val="24"/>
          <w:lang w:eastAsia="zh-HK"/>
        </w:rPr>
        <w:t>是逾期提出上訴的。</w:t>
      </w:r>
    </w:p>
    <w:p w14:paraId="37720CC9" w14:textId="77777777" w:rsidR="00F51A22" w:rsidRPr="001D231E" w:rsidRDefault="00F51A22" w:rsidP="00F51A22">
      <w:pPr>
        <w:pStyle w:val="ac"/>
        <w:adjustRightInd/>
        <w:ind w:leftChars="0" w:left="0"/>
        <w:jc w:val="both"/>
        <w:textAlignment w:val="auto"/>
        <w:rPr>
          <w:rFonts w:eastAsia="標楷體"/>
          <w:spacing w:val="20"/>
          <w:sz w:val="24"/>
          <w:szCs w:val="24"/>
          <w:lang w:eastAsia="zh-HK"/>
        </w:rPr>
      </w:pPr>
    </w:p>
    <w:p w14:paraId="7C2BC8B7" w14:textId="77777777" w:rsidR="00B60113" w:rsidRPr="00D763F5" w:rsidRDefault="00B60113" w:rsidP="00F13919">
      <w:pPr>
        <w:pStyle w:val="ac"/>
        <w:numPr>
          <w:ilvl w:val="0"/>
          <w:numId w:val="43"/>
        </w:numPr>
        <w:tabs>
          <w:tab w:val="left" w:pos="480"/>
        </w:tabs>
        <w:adjustRightInd/>
        <w:ind w:leftChars="0"/>
        <w:jc w:val="both"/>
        <w:textAlignment w:val="auto"/>
        <w:rPr>
          <w:rFonts w:eastAsia="標楷體"/>
          <w:b/>
          <w:bCs/>
          <w:spacing w:val="20"/>
          <w:sz w:val="28"/>
          <w:szCs w:val="28"/>
        </w:rPr>
      </w:pPr>
      <w:r w:rsidRPr="00D763F5">
        <w:rPr>
          <w:rFonts w:eastAsia="標楷體"/>
          <w:b/>
          <w:bCs/>
          <w:spacing w:val="20"/>
          <w:sz w:val="28"/>
          <w:szCs w:val="28"/>
        </w:rPr>
        <w:t>上訴期限的延長</w:t>
      </w:r>
    </w:p>
    <w:p w14:paraId="36C01E59" w14:textId="77777777" w:rsidR="00B60113" w:rsidRPr="00F13919" w:rsidRDefault="00B60113" w:rsidP="00F13919">
      <w:pPr>
        <w:pStyle w:val="ac"/>
        <w:adjustRightInd/>
        <w:ind w:leftChars="0" w:left="720"/>
        <w:jc w:val="both"/>
        <w:rPr>
          <w:rFonts w:eastAsia="標楷體"/>
          <w:spacing w:val="20"/>
          <w:sz w:val="24"/>
          <w:szCs w:val="24"/>
        </w:rPr>
      </w:pPr>
    </w:p>
    <w:p w14:paraId="03591E91" w14:textId="2F34D2C1" w:rsidR="00B60113" w:rsidRPr="00F13919" w:rsidRDefault="00B60113" w:rsidP="000E5931">
      <w:pPr>
        <w:pStyle w:val="ac"/>
        <w:numPr>
          <w:ilvl w:val="0"/>
          <w:numId w:val="44"/>
        </w:numPr>
        <w:adjustRightInd/>
        <w:ind w:leftChars="0" w:left="0" w:firstLine="0"/>
        <w:jc w:val="both"/>
        <w:textAlignment w:val="auto"/>
        <w:rPr>
          <w:rFonts w:eastAsia="標楷體"/>
          <w:iCs/>
          <w:spacing w:val="20"/>
          <w:sz w:val="24"/>
          <w:szCs w:val="24"/>
        </w:rPr>
      </w:pPr>
      <w:r w:rsidRPr="00F13919">
        <w:rPr>
          <w:rFonts w:eastAsia="標楷體"/>
          <w:iCs/>
          <w:spacing w:val="20"/>
          <w:sz w:val="24"/>
          <w:szCs w:val="24"/>
        </w:rPr>
        <w:t>根據税例第</w:t>
      </w:r>
      <w:r w:rsidRPr="00F13919">
        <w:rPr>
          <w:rFonts w:eastAsia="標楷體"/>
          <w:iCs/>
          <w:spacing w:val="20"/>
          <w:sz w:val="24"/>
          <w:szCs w:val="24"/>
        </w:rPr>
        <w:t>66(1A)</w:t>
      </w:r>
      <w:r w:rsidRPr="00F13919">
        <w:rPr>
          <w:rFonts w:eastAsia="標楷體"/>
          <w:iCs/>
          <w:spacing w:val="20"/>
          <w:sz w:val="24"/>
          <w:szCs w:val="24"/>
        </w:rPr>
        <w:t>條的規定，若委員會信納</w:t>
      </w:r>
      <w:r w:rsidR="00DE0892">
        <w:rPr>
          <w:rFonts w:eastAsia="標楷體"/>
          <w:bCs/>
          <w:spacing w:val="20"/>
          <w:sz w:val="24"/>
          <w:szCs w:val="24"/>
          <w:lang w:eastAsia="zh-HK"/>
        </w:rPr>
        <w:t>A</w:t>
      </w:r>
      <w:r w:rsidR="00DE0892">
        <w:rPr>
          <w:rFonts w:eastAsia="標楷體"/>
          <w:bCs/>
          <w:spacing w:val="20"/>
          <w:sz w:val="24"/>
          <w:szCs w:val="24"/>
          <w:lang w:eastAsia="zh-HK"/>
        </w:rPr>
        <w:t>女士</w:t>
      </w:r>
      <w:r w:rsidRPr="00F13919">
        <w:rPr>
          <w:rFonts w:eastAsia="標楷體"/>
          <w:iCs/>
          <w:spacing w:val="20"/>
          <w:sz w:val="24"/>
          <w:szCs w:val="24"/>
        </w:rPr>
        <w:t>是「由於疾病、不在香港或其他合理因由」而「未能」在法定上訴期限內提出上訴，就可以考慮行使該條賦予的權力延長上訴期限。</w:t>
      </w:r>
    </w:p>
    <w:p w14:paraId="0CF6592D" w14:textId="77777777" w:rsidR="00B60113" w:rsidRPr="00F13919" w:rsidRDefault="00B60113" w:rsidP="00F13919">
      <w:pPr>
        <w:pStyle w:val="ac"/>
        <w:adjustRightInd/>
        <w:ind w:leftChars="0" w:left="720"/>
        <w:jc w:val="both"/>
        <w:rPr>
          <w:rFonts w:eastAsia="標楷體"/>
          <w:spacing w:val="20"/>
          <w:sz w:val="24"/>
          <w:szCs w:val="24"/>
        </w:rPr>
      </w:pPr>
    </w:p>
    <w:p w14:paraId="61C7C52C" w14:textId="77777777" w:rsidR="00B60113" w:rsidRPr="00F13919" w:rsidRDefault="00B60113" w:rsidP="000E5931">
      <w:pPr>
        <w:pStyle w:val="ac"/>
        <w:numPr>
          <w:ilvl w:val="0"/>
          <w:numId w:val="44"/>
        </w:numPr>
        <w:adjustRightInd/>
        <w:ind w:leftChars="0" w:left="0" w:firstLine="0"/>
        <w:jc w:val="both"/>
        <w:textAlignment w:val="auto"/>
        <w:rPr>
          <w:rFonts w:eastAsia="標楷體"/>
          <w:spacing w:val="20"/>
          <w:sz w:val="24"/>
          <w:szCs w:val="24"/>
        </w:rPr>
      </w:pPr>
      <w:r w:rsidRPr="00F13919">
        <w:rPr>
          <w:rFonts w:eastAsia="標楷體"/>
          <w:iCs/>
          <w:spacing w:val="20"/>
          <w:sz w:val="24"/>
          <w:szCs w:val="24"/>
          <w:lang w:eastAsia="zh-HK"/>
        </w:rPr>
        <w:t>過往多個法庭及委員會案例都曾對税例第</w:t>
      </w:r>
      <w:r w:rsidRPr="00F13919">
        <w:rPr>
          <w:rFonts w:eastAsia="標楷體"/>
          <w:iCs/>
          <w:spacing w:val="20"/>
          <w:sz w:val="24"/>
          <w:szCs w:val="24"/>
        </w:rPr>
        <w:t>66(1A)</w:t>
      </w:r>
      <w:r w:rsidRPr="00F13919">
        <w:rPr>
          <w:rFonts w:eastAsia="標楷體"/>
          <w:iCs/>
          <w:spacing w:val="20"/>
          <w:sz w:val="24"/>
          <w:szCs w:val="24"/>
          <w:lang w:eastAsia="zh-HK"/>
        </w:rPr>
        <w:t>條作出詮釋。委員會在案例</w:t>
      </w:r>
      <w:r w:rsidRPr="00096449">
        <w:rPr>
          <w:rFonts w:eastAsia="標楷體"/>
          <w:spacing w:val="20"/>
          <w:sz w:val="24"/>
          <w:szCs w:val="24"/>
          <w:u w:val="single"/>
          <w:lang w:eastAsia="zh-HK"/>
        </w:rPr>
        <w:t>D</w:t>
      </w:r>
      <w:r w:rsidRPr="00096449">
        <w:rPr>
          <w:rFonts w:eastAsia="標楷體"/>
          <w:spacing w:val="20"/>
          <w:sz w:val="24"/>
          <w:szCs w:val="24"/>
          <w:u w:val="single"/>
        </w:rPr>
        <w:t>9</w:t>
      </w:r>
      <w:r w:rsidRPr="00096449">
        <w:rPr>
          <w:rFonts w:eastAsia="標楷體"/>
          <w:spacing w:val="20"/>
          <w:sz w:val="24"/>
          <w:szCs w:val="24"/>
          <w:u w:val="single"/>
          <w:lang w:eastAsia="zh-HK"/>
        </w:rPr>
        <w:t>/</w:t>
      </w:r>
      <w:r w:rsidRPr="00096449">
        <w:rPr>
          <w:rFonts w:eastAsia="標楷體"/>
          <w:spacing w:val="20"/>
          <w:sz w:val="24"/>
          <w:szCs w:val="24"/>
          <w:u w:val="single"/>
        </w:rPr>
        <w:t>7</w:t>
      </w:r>
      <w:r w:rsidRPr="00096449">
        <w:rPr>
          <w:rFonts w:eastAsia="標楷體"/>
          <w:spacing w:val="20"/>
          <w:sz w:val="24"/>
          <w:szCs w:val="24"/>
          <w:u w:val="single"/>
          <w:lang w:eastAsia="zh-HK"/>
        </w:rPr>
        <w:t>9</w:t>
      </w:r>
      <w:r w:rsidRPr="00F13919">
        <w:rPr>
          <w:rFonts w:eastAsia="標楷體"/>
          <w:iCs/>
          <w:spacing w:val="20"/>
          <w:sz w:val="24"/>
          <w:szCs w:val="24"/>
          <w:lang w:eastAsia="zh-HK"/>
        </w:rPr>
        <w:t>中裁定「未能」一詞有別於納税人「能而不為」</w:t>
      </w:r>
      <w:r w:rsidRPr="00F13919">
        <w:rPr>
          <w:rFonts w:eastAsia="標楷體"/>
          <w:iCs/>
          <w:spacing w:val="20"/>
          <w:sz w:val="24"/>
          <w:szCs w:val="24"/>
          <w:lang w:eastAsia="zh-HK"/>
        </w:rPr>
        <w:t>(</w:t>
      </w:r>
      <w:r w:rsidRPr="00F13919">
        <w:rPr>
          <w:rFonts w:eastAsia="標楷體"/>
          <w:iCs/>
          <w:spacing w:val="20"/>
          <w:sz w:val="24"/>
          <w:szCs w:val="24"/>
          <w:lang w:eastAsia="zh-HK"/>
        </w:rPr>
        <w:t>即在可以發出上訴通知書的情況下而沒有這樣做</w:t>
      </w:r>
      <w:r w:rsidRPr="00F13919">
        <w:rPr>
          <w:rFonts w:eastAsia="標楷體"/>
          <w:iCs/>
          <w:spacing w:val="20"/>
          <w:sz w:val="24"/>
          <w:szCs w:val="24"/>
        </w:rPr>
        <w:t>)</w:t>
      </w:r>
      <w:r w:rsidRPr="00F13919">
        <w:rPr>
          <w:rFonts w:eastAsia="標楷體"/>
          <w:iCs/>
          <w:spacing w:val="20"/>
          <w:sz w:val="24"/>
          <w:szCs w:val="24"/>
          <w:lang w:eastAsia="zh-HK"/>
        </w:rPr>
        <w:t>。上訴法庭在</w:t>
      </w:r>
      <w:r w:rsidRPr="00096449">
        <w:rPr>
          <w:rFonts w:eastAsia="標楷體"/>
          <w:spacing w:val="20"/>
          <w:sz w:val="24"/>
          <w:szCs w:val="24"/>
          <w:u w:val="single"/>
          <w:lang w:eastAsia="zh-HK"/>
        </w:rPr>
        <w:t>Chow Kwong Fai</w:t>
      </w:r>
      <w:r w:rsidRPr="00F13919">
        <w:rPr>
          <w:rFonts w:eastAsia="標楷體"/>
          <w:iCs/>
          <w:spacing w:val="20"/>
          <w:sz w:val="24"/>
          <w:szCs w:val="24"/>
          <w:lang w:eastAsia="zh-HK"/>
        </w:rPr>
        <w:t>一案中亦裁定「未能」是指「沒有能力辦到」，所需準則較僅僅提出一個理由的要求為高，而納税人單方面對上訴通知規限的誤解並不構成「合理因由」。</w:t>
      </w:r>
    </w:p>
    <w:p w14:paraId="47E4212B" w14:textId="77777777" w:rsidR="00B60113" w:rsidRPr="00F13919" w:rsidRDefault="00B60113" w:rsidP="00F13919">
      <w:pPr>
        <w:pStyle w:val="ac"/>
        <w:adjustRightInd/>
        <w:ind w:leftChars="0" w:left="720"/>
        <w:jc w:val="both"/>
        <w:rPr>
          <w:rFonts w:eastAsia="標楷體"/>
          <w:spacing w:val="20"/>
          <w:sz w:val="24"/>
          <w:szCs w:val="24"/>
        </w:rPr>
      </w:pPr>
    </w:p>
    <w:p w14:paraId="15D955F3" w14:textId="3753453F" w:rsidR="00B60113" w:rsidRPr="00F13919" w:rsidRDefault="00B60113" w:rsidP="000E5931">
      <w:pPr>
        <w:pStyle w:val="ac"/>
        <w:numPr>
          <w:ilvl w:val="0"/>
          <w:numId w:val="44"/>
        </w:numPr>
        <w:adjustRightInd/>
        <w:ind w:leftChars="0" w:left="0" w:firstLine="0"/>
        <w:jc w:val="both"/>
        <w:textAlignment w:val="auto"/>
        <w:rPr>
          <w:rFonts w:eastAsia="標楷體"/>
          <w:spacing w:val="20"/>
          <w:sz w:val="24"/>
          <w:szCs w:val="24"/>
        </w:rPr>
      </w:pPr>
      <w:r w:rsidRPr="00F13919">
        <w:rPr>
          <w:rFonts w:eastAsia="標楷體"/>
          <w:spacing w:val="20"/>
          <w:sz w:val="24"/>
          <w:szCs w:val="24"/>
        </w:rPr>
        <w:t>在本案中，</w:t>
      </w:r>
      <w:r w:rsidR="00DE0892">
        <w:rPr>
          <w:rFonts w:eastAsia="標楷體"/>
          <w:bCs/>
          <w:spacing w:val="20"/>
          <w:sz w:val="24"/>
          <w:szCs w:val="24"/>
        </w:rPr>
        <w:t>A</w:t>
      </w:r>
      <w:r w:rsidR="00DE0892">
        <w:rPr>
          <w:rFonts w:eastAsia="標楷體"/>
          <w:bCs/>
          <w:spacing w:val="20"/>
          <w:sz w:val="24"/>
          <w:szCs w:val="24"/>
        </w:rPr>
        <w:t>女士</w:t>
      </w:r>
      <w:r w:rsidRPr="00F13919">
        <w:rPr>
          <w:rFonts w:eastAsia="標楷體"/>
          <w:spacing w:val="20"/>
          <w:sz w:val="24"/>
          <w:szCs w:val="24"/>
        </w:rPr>
        <w:t>並無提出她是</w:t>
      </w:r>
      <w:r w:rsidRPr="00F13919">
        <w:rPr>
          <w:rFonts w:eastAsia="標楷體"/>
          <w:iCs/>
          <w:spacing w:val="20"/>
          <w:sz w:val="24"/>
          <w:szCs w:val="24"/>
        </w:rPr>
        <w:t>由於疾病</w:t>
      </w:r>
      <w:r w:rsidRPr="00F13919">
        <w:rPr>
          <w:rFonts w:eastAsia="標楷體"/>
          <w:spacing w:val="20"/>
          <w:sz w:val="24"/>
          <w:szCs w:val="24"/>
          <w:lang w:eastAsia="zh-HK"/>
        </w:rPr>
        <w:t>或不在香港</w:t>
      </w:r>
      <w:r w:rsidRPr="00F13919">
        <w:rPr>
          <w:rFonts w:eastAsia="標楷體"/>
          <w:spacing w:val="20"/>
          <w:sz w:val="24"/>
          <w:szCs w:val="24"/>
        </w:rPr>
        <w:t>而「未能」在法定期限內提出上訴。</w:t>
      </w:r>
      <w:r w:rsidRPr="00F13919">
        <w:rPr>
          <w:rFonts w:eastAsia="標楷體"/>
          <w:spacing w:val="20"/>
          <w:sz w:val="24"/>
          <w:szCs w:val="24"/>
          <w:lang w:eastAsia="zh-HK"/>
        </w:rPr>
        <w:t>委</w:t>
      </w:r>
      <w:r w:rsidRPr="00F13919">
        <w:rPr>
          <w:rFonts w:eastAsia="標楷體"/>
          <w:spacing w:val="20"/>
          <w:sz w:val="24"/>
          <w:szCs w:val="24"/>
        </w:rPr>
        <w:t>員會</w:t>
      </w:r>
      <w:r w:rsidRPr="00F13919">
        <w:rPr>
          <w:rFonts w:eastAsia="標楷體"/>
          <w:spacing w:val="20"/>
          <w:sz w:val="24"/>
          <w:szCs w:val="24"/>
          <w:lang w:eastAsia="zh-HK"/>
        </w:rPr>
        <w:t>需要考</w:t>
      </w:r>
      <w:r w:rsidRPr="00F13919">
        <w:rPr>
          <w:rFonts w:eastAsia="標楷體"/>
          <w:spacing w:val="20"/>
          <w:sz w:val="24"/>
          <w:szCs w:val="24"/>
        </w:rPr>
        <w:t>慮的是</w:t>
      </w:r>
      <w:r w:rsidR="00DE0892">
        <w:rPr>
          <w:rFonts w:eastAsia="標楷體"/>
          <w:bCs/>
          <w:spacing w:val="20"/>
          <w:sz w:val="24"/>
          <w:szCs w:val="24"/>
        </w:rPr>
        <w:t>A</w:t>
      </w:r>
      <w:r w:rsidR="00DE0892">
        <w:rPr>
          <w:rFonts w:eastAsia="標楷體"/>
          <w:bCs/>
          <w:spacing w:val="20"/>
          <w:sz w:val="24"/>
          <w:szCs w:val="24"/>
        </w:rPr>
        <w:t>女士</w:t>
      </w:r>
      <w:r w:rsidRPr="00F13919">
        <w:rPr>
          <w:rFonts w:eastAsia="標楷體"/>
          <w:spacing w:val="20"/>
          <w:sz w:val="24"/>
          <w:szCs w:val="24"/>
          <w:lang w:eastAsia="zh-HK"/>
        </w:rPr>
        <w:t>是</w:t>
      </w:r>
      <w:r w:rsidRPr="00F13919">
        <w:rPr>
          <w:rFonts w:eastAsia="標楷體"/>
          <w:spacing w:val="20"/>
          <w:sz w:val="24"/>
          <w:szCs w:val="24"/>
        </w:rPr>
        <w:t>否</w:t>
      </w:r>
      <w:r w:rsidRPr="00F13919">
        <w:rPr>
          <w:rFonts w:eastAsia="標楷體"/>
          <w:spacing w:val="20"/>
          <w:sz w:val="24"/>
          <w:szCs w:val="24"/>
          <w:lang w:eastAsia="zh-HK"/>
        </w:rPr>
        <w:t>由</w:t>
      </w:r>
      <w:r w:rsidRPr="00F13919">
        <w:rPr>
          <w:rFonts w:eastAsia="標楷體"/>
          <w:spacing w:val="20"/>
          <w:sz w:val="24"/>
          <w:szCs w:val="24"/>
        </w:rPr>
        <w:t>於</w:t>
      </w:r>
      <w:r w:rsidRPr="00F13919">
        <w:rPr>
          <w:rFonts w:eastAsia="標楷體"/>
          <w:spacing w:val="20"/>
          <w:sz w:val="24"/>
          <w:szCs w:val="24"/>
          <w:lang w:eastAsia="zh-HK"/>
        </w:rPr>
        <w:t>其</w:t>
      </w:r>
      <w:r w:rsidRPr="00F13919">
        <w:rPr>
          <w:rFonts w:eastAsia="標楷體"/>
          <w:spacing w:val="20"/>
          <w:sz w:val="24"/>
          <w:szCs w:val="24"/>
        </w:rPr>
        <w:t>他</w:t>
      </w:r>
      <w:r w:rsidRPr="00F13919">
        <w:rPr>
          <w:rFonts w:eastAsia="標楷體"/>
          <w:spacing w:val="20"/>
          <w:sz w:val="24"/>
          <w:szCs w:val="24"/>
          <w:lang w:eastAsia="zh-HK"/>
        </w:rPr>
        <w:t>合</w:t>
      </w:r>
      <w:r w:rsidRPr="00F13919">
        <w:rPr>
          <w:rFonts w:eastAsia="標楷體"/>
          <w:spacing w:val="20"/>
          <w:sz w:val="24"/>
          <w:szCs w:val="24"/>
        </w:rPr>
        <w:t>理</w:t>
      </w:r>
      <w:r w:rsidRPr="00F13919">
        <w:rPr>
          <w:rFonts w:eastAsia="標楷體"/>
          <w:spacing w:val="20"/>
          <w:sz w:val="24"/>
          <w:szCs w:val="24"/>
          <w:lang w:eastAsia="zh-HK"/>
        </w:rPr>
        <w:t>因由</w:t>
      </w:r>
      <w:r w:rsidRPr="00F13919">
        <w:rPr>
          <w:rFonts w:eastAsia="標楷體"/>
          <w:spacing w:val="20"/>
          <w:sz w:val="24"/>
          <w:szCs w:val="24"/>
        </w:rPr>
        <w:t>，</w:t>
      </w:r>
      <w:r w:rsidRPr="00F13919">
        <w:rPr>
          <w:rFonts w:eastAsia="標楷體"/>
          <w:spacing w:val="20"/>
          <w:sz w:val="24"/>
          <w:szCs w:val="24"/>
          <w:lang w:eastAsia="zh-HK"/>
        </w:rPr>
        <w:t>而</w:t>
      </w:r>
      <w:r w:rsidRPr="00F13919">
        <w:rPr>
          <w:rFonts w:eastAsia="標楷體"/>
          <w:spacing w:val="20"/>
          <w:sz w:val="24"/>
          <w:szCs w:val="24"/>
        </w:rPr>
        <w:t>「未能」</w:t>
      </w:r>
      <w:r w:rsidRPr="00F13919">
        <w:rPr>
          <w:rFonts w:eastAsia="標楷體"/>
          <w:spacing w:val="20"/>
          <w:sz w:val="24"/>
          <w:szCs w:val="24"/>
          <w:lang w:eastAsia="zh-HK"/>
        </w:rPr>
        <w:t>在</w:t>
      </w:r>
      <w:r w:rsidRPr="00F13919">
        <w:rPr>
          <w:rFonts w:eastAsia="標楷體"/>
          <w:spacing w:val="20"/>
          <w:sz w:val="24"/>
          <w:szCs w:val="24"/>
        </w:rPr>
        <w:t>法定期限內提出上訴。</w:t>
      </w:r>
    </w:p>
    <w:p w14:paraId="4DC31143" w14:textId="77777777" w:rsidR="00B60113" w:rsidRPr="00F13919" w:rsidRDefault="00B60113" w:rsidP="00F13919">
      <w:pPr>
        <w:pStyle w:val="ac"/>
        <w:adjustRightInd/>
        <w:ind w:leftChars="0" w:left="720"/>
        <w:jc w:val="both"/>
        <w:rPr>
          <w:rFonts w:eastAsia="標楷體"/>
          <w:iCs/>
          <w:spacing w:val="20"/>
          <w:sz w:val="24"/>
          <w:szCs w:val="24"/>
        </w:rPr>
      </w:pPr>
    </w:p>
    <w:p w14:paraId="4F7A03D7" w14:textId="16CF6F61" w:rsidR="00B60113" w:rsidRPr="00F13919" w:rsidRDefault="00B60113" w:rsidP="000E5931">
      <w:pPr>
        <w:pStyle w:val="ac"/>
        <w:numPr>
          <w:ilvl w:val="0"/>
          <w:numId w:val="44"/>
        </w:numPr>
        <w:adjustRightInd/>
        <w:ind w:leftChars="0" w:left="0" w:firstLine="0"/>
        <w:jc w:val="both"/>
        <w:textAlignment w:val="auto"/>
        <w:rPr>
          <w:rFonts w:eastAsia="標楷體"/>
          <w:spacing w:val="20"/>
          <w:sz w:val="24"/>
          <w:szCs w:val="24"/>
        </w:rPr>
      </w:pPr>
      <w:r w:rsidRPr="00F13919">
        <w:rPr>
          <w:rFonts w:eastAsia="標楷體"/>
          <w:iCs/>
          <w:spacing w:val="20"/>
          <w:sz w:val="24"/>
          <w:szCs w:val="24"/>
        </w:rPr>
        <w:t>首先，</w:t>
      </w:r>
      <w:r w:rsidR="00DE0892">
        <w:rPr>
          <w:rFonts w:eastAsia="標楷體"/>
          <w:iCs/>
          <w:spacing w:val="20"/>
          <w:sz w:val="24"/>
          <w:szCs w:val="24"/>
        </w:rPr>
        <w:t>A</w:t>
      </w:r>
      <w:r w:rsidR="00DE0892">
        <w:rPr>
          <w:rFonts w:eastAsia="標楷體"/>
          <w:iCs/>
          <w:spacing w:val="20"/>
          <w:sz w:val="24"/>
          <w:szCs w:val="24"/>
        </w:rPr>
        <w:t>女士</w:t>
      </w:r>
      <w:r w:rsidRPr="00F13919">
        <w:rPr>
          <w:rFonts w:eastAsia="標楷體"/>
          <w:iCs/>
          <w:spacing w:val="20"/>
          <w:sz w:val="24"/>
          <w:szCs w:val="24"/>
        </w:rPr>
        <w:t>指出由於疫情</w:t>
      </w:r>
      <w:bookmarkStart w:id="1" w:name="_Hlk178088287"/>
      <w:r w:rsidRPr="00F13919">
        <w:rPr>
          <w:rFonts w:eastAsia="標楷體"/>
          <w:iCs/>
          <w:spacing w:val="20"/>
          <w:sz w:val="24"/>
          <w:szCs w:val="24"/>
        </w:rPr>
        <w:t>她</w:t>
      </w:r>
      <w:bookmarkEnd w:id="1"/>
      <w:r w:rsidRPr="00F13919">
        <w:rPr>
          <w:rFonts w:eastAsia="標楷體"/>
          <w:iCs/>
          <w:spacing w:val="20"/>
          <w:sz w:val="24"/>
          <w:szCs w:val="24"/>
        </w:rPr>
        <w:t>暫時搬離</w:t>
      </w:r>
      <w:r w:rsidR="00835810">
        <w:rPr>
          <w:rFonts w:eastAsia="標楷體"/>
          <w:iCs/>
          <w:spacing w:val="20"/>
          <w:sz w:val="24"/>
          <w:szCs w:val="24"/>
        </w:rPr>
        <w:t>B</w:t>
      </w:r>
      <w:r w:rsidRPr="00F13919">
        <w:rPr>
          <w:rFonts w:eastAsia="標楷體"/>
          <w:iCs/>
          <w:spacing w:val="20"/>
          <w:sz w:val="24"/>
          <w:szCs w:val="24"/>
        </w:rPr>
        <w:t>地址，故此她沒有收到該決定書。</w:t>
      </w:r>
    </w:p>
    <w:p w14:paraId="16F23A68" w14:textId="77777777" w:rsidR="00B60113" w:rsidRPr="00F13919" w:rsidRDefault="00B60113" w:rsidP="00F13919">
      <w:pPr>
        <w:pStyle w:val="ac"/>
        <w:adjustRightInd/>
        <w:ind w:leftChars="0" w:left="720"/>
        <w:jc w:val="both"/>
        <w:rPr>
          <w:rFonts w:eastAsia="標楷體"/>
          <w:spacing w:val="20"/>
          <w:sz w:val="24"/>
          <w:szCs w:val="24"/>
        </w:rPr>
      </w:pPr>
    </w:p>
    <w:p w14:paraId="65B75F73" w14:textId="134CF391" w:rsidR="00B60113" w:rsidRPr="00F13919" w:rsidRDefault="00B60113" w:rsidP="000E5931">
      <w:pPr>
        <w:pStyle w:val="ac"/>
        <w:numPr>
          <w:ilvl w:val="0"/>
          <w:numId w:val="44"/>
        </w:numPr>
        <w:adjustRightInd/>
        <w:ind w:leftChars="0" w:left="0" w:firstLine="0"/>
        <w:jc w:val="both"/>
        <w:textAlignment w:val="auto"/>
        <w:rPr>
          <w:rFonts w:eastAsia="標楷體"/>
          <w:iCs/>
          <w:spacing w:val="20"/>
          <w:sz w:val="24"/>
          <w:szCs w:val="24"/>
          <w:lang w:eastAsia="zh-HK"/>
        </w:rPr>
      </w:pPr>
      <w:r w:rsidRPr="00F13919">
        <w:rPr>
          <w:rFonts w:eastAsia="標楷體"/>
          <w:iCs/>
          <w:spacing w:val="20"/>
          <w:sz w:val="24"/>
          <w:szCs w:val="24"/>
        </w:rPr>
        <w:t>本上訴委員會同意</w:t>
      </w:r>
      <w:r w:rsidR="00DE0892">
        <w:rPr>
          <w:rFonts w:eastAsia="標楷體"/>
          <w:iCs/>
          <w:spacing w:val="20"/>
          <w:sz w:val="24"/>
          <w:szCs w:val="24"/>
          <w:lang w:eastAsia="zh-HK"/>
        </w:rPr>
        <w:t>A</w:t>
      </w:r>
      <w:r w:rsidR="00DE0892">
        <w:rPr>
          <w:rFonts w:eastAsia="標楷體"/>
          <w:iCs/>
          <w:spacing w:val="20"/>
          <w:sz w:val="24"/>
          <w:szCs w:val="24"/>
          <w:lang w:eastAsia="zh-HK"/>
        </w:rPr>
        <w:t>女士</w:t>
      </w:r>
      <w:r w:rsidRPr="00F13919">
        <w:rPr>
          <w:rFonts w:eastAsia="標楷體"/>
          <w:iCs/>
          <w:spacing w:val="20"/>
          <w:sz w:val="24"/>
          <w:szCs w:val="24"/>
          <w:lang w:eastAsia="zh-HK"/>
        </w:rPr>
        <w:t>遞交</w:t>
      </w:r>
      <w:r w:rsidR="00835810">
        <w:rPr>
          <w:rFonts w:eastAsia="標楷體"/>
          <w:iCs/>
          <w:spacing w:val="20"/>
          <w:sz w:val="24"/>
          <w:szCs w:val="24"/>
          <w:lang w:eastAsia="zh-HK"/>
        </w:rPr>
        <w:t>C</w:t>
      </w:r>
      <w:r w:rsidR="00835810">
        <w:rPr>
          <w:rFonts w:eastAsia="標楷體"/>
          <w:iCs/>
          <w:spacing w:val="20"/>
          <w:sz w:val="24"/>
          <w:szCs w:val="24"/>
          <w:lang w:eastAsia="zh-HK"/>
        </w:rPr>
        <w:t>先生</w:t>
      </w:r>
      <w:r w:rsidRPr="00F13919">
        <w:rPr>
          <w:rFonts w:eastAsia="標楷體"/>
          <w:iCs/>
          <w:spacing w:val="20"/>
          <w:sz w:val="24"/>
          <w:szCs w:val="24"/>
          <w:lang w:eastAsia="zh-HK"/>
        </w:rPr>
        <w:t>於</w:t>
      </w:r>
      <w:r w:rsidRPr="00F13919">
        <w:rPr>
          <w:rFonts w:eastAsia="標楷體"/>
          <w:iCs/>
          <w:spacing w:val="20"/>
          <w:sz w:val="24"/>
          <w:szCs w:val="24"/>
          <w:lang w:eastAsia="zh-HK"/>
        </w:rPr>
        <w:t>2020</w:t>
      </w:r>
      <w:r w:rsidRPr="00F13919">
        <w:rPr>
          <w:rFonts w:eastAsia="標楷體"/>
          <w:iCs/>
          <w:spacing w:val="20"/>
          <w:sz w:val="24"/>
          <w:szCs w:val="24"/>
          <w:lang w:eastAsia="zh-HK"/>
        </w:rPr>
        <w:t>年</w:t>
      </w:r>
      <w:r w:rsidRPr="00F13919">
        <w:rPr>
          <w:rFonts w:eastAsia="標楷體"/>
          <w:iCs/>
          <w:spacing w:val="20"/>
          <w:sz w:val="24"/>
          <w:szCs w:val="24"/>
          <w:lang w:eastAsia="zh-HK"/>
        </w:rPr>
        <w:t>1</w:t>
      </w:r>
      <w:r w:rsidRPr="00F13919">
        <w:rPr>
          <w:rFonts w:eastAsia="標楷體"/>
          <w:iCs/>
          <w:spacing w:val="20"/>
          <w:sz w:val="24"/>
          <w:szCs w:val="24"/>
          <w:lang w:eastAsia="zh-HK"/>
        </w:rPr>
        <w:t>月</w:t>
      </w:r>
      <w:r w:rsidR="002C4643">
        <w:rPr>
          <w:rFonts w:eastAsia="標楷體" w:hint="eastAsia"/>
          <w:iCs/>
          <w:spacing w:val="20"/>
          <w:sz w:val="24"/>
          <w:szCs w:val="24"/>
          <w:lang w:eastAsia="zh-HK"/>
        </w:rPr>
        <w:t>XX</w:t>
      </w:r>
      <w:r w:rsidRPr="00F13919">
        <w:rPr>
          <w:rFonts w:eastAsia="標楷體"/>
          <w:iCs/>
          <w:spacing w:val="20"/>
          <w:sz w:val="24"/>
          <w:szCs w:val="24"/>
          <w:lang w:eastAsia="zh-HK"/>
        </w:rPr>
        <w:t>日以租客身分訂立的租約副本只顯示</w:t>
      </w:r>
      <w:r w:rsidR="00835810">
        <w:rPr>
          <w:rFonts w:eastAsia="標楷體"/>
          <w:iCs/>
          <w:spacing w:val="20"/>
          <w:sz w:val="24"/>
          <w:szCs w:val="24"/>
          <w:lang w:eastAsia="zh-HK"/>
        </w:rPr>
        <w:t>C</w:t>
      </w:r>
      <w:r w:rsidR="00835810">
        <w:rPr>
          <w:rFonts w:eastAsia="標楷體"/>
          <w:iCs/>
          <w:spacing w:val="20"/>
          <w:sz w:val="24"/>
          <w:szCs w:val="24"/>
          <w:lang w:eastAsia="zh-HK"/>
        </w:rPr>
        <w:t>先生</w:t>
      </w:r>
      <w:r w:rsidRPr="00F13919">
        <w:rPr>
          <w:rFonts w:eastAsia="標楷體"/>
          <w:iCs/>
          <w:spacing w:val="20"/>
          <w:sz w:val="24"/>
          <w:szCs w:val="24"/>
          <w:lang w:eastAsia="zh-HK"/>
        </w:rPr>
        <w:t>於</w:t>
      </w:r>
      <w:r w:rsidRPr="00F13919">
        <w:rPr>
          <w:rFonts w:eastAsia="標楷體"/>
          <w:iCs/>
          <w:spacing w:val="20"/>
          <w:sz w:val="24"/>
          <w:szCs w:val="24"/>
          <w:lang w:eastAsia="zh-HK"/>
        </w:rPr>
        <w:t>2020</w:t>
      </w:r>
      <w:r w:rsidRPr="00F13919">
        <w:rPr>
          <w:rFonts w:eastAsia="標楷體"/>
          <w:iCs/>
          <w:spacing w:val="20"/>
          <w:sz w:val="24"/>
          <w:szCs w:val="24"/>
          <w:lang w:eastAsia="zh-HK"/>
        </w:rPr>
        <w:t>年</w:t>
      </w:r>
      <w:r w:rsidRPr="00F13919">
        <w:rPr>
          <w:rFonts w:eastAsia="標楷體"/>
          <w:iCs/>
          <w:spacing w:val="20"/>
          <w:sz w:val="24"/>
          <w:szCs w:val="24"/>
          <w:lang w:eastAsia="zh-HK"/>
        </w:rPr>
        <w:t>1</w:t>
      </w:r>
      <w:r w:rsidRPr="00F13919">
        <w:rPr>
          <w:rFonts w:eastAsia="標楷體"/>
          <w:iCs/>
          <w:spacing w:val="20"/>
          <w:sz w:val="24"/>
          <w:szCs w:val="24"/>
          <w:lang w:eastAsia="zh-HK"/>
        </w:rPr>
        <w:t>月</w:t>
      </w:r>
      <w:r w:rsidR="002C4643">
        <w:rPr>
          <w:rFonts w:eastAsia="標楷體" w:hint="eastAsia"/>
          <w:iCs/>
          <w:spacing w:val="20"/>
          <w:sz w:val="24"/>
          <w:szCs w:val="24"/>
          <w:lang w:eastAsia="zh-HK"/>
        </w:rPr>
        <w:t>XX</w:t>
      </w:r>
      <w:r w:rsidRPr="00F13919">
        <w:rPr>
          <w:rFonts w:eastAsia="標楷體"/>
          <w:iCs/>
          <w:spacing w:val="20"/>
          <w:sz w:val="24"/>
          <w:szCs w:val="24"/>
          <w:lang w:eastAsia="zh-HK"/>
        </w:rPr>
        <w:t>日至</w:t>
      </w:r>
      <w:r w:rsidRPr="00F13919">
        <w:rPr>
          <w:rFonts w:eastAsia="標楷體"/>
          <w:iCs/>
          <w:spacing w:val="20"/>
          <w:sz w:val="24"/>
          <w:szCs w:val="24"/>
          <w:lang w:eastAsia="zh-HK"/>
        </w:rPr>
        <w:t>2022</w:t>
      </w:r>
      <w:r w:rsidRPr="00F13919">
        <w:rPr>
          <w:rFonts w:eastAsia="標楷體"/>
          <w:iCs/>
          <w:spacing w:val="20"/>
          <w:sz w:val="24"/>
          <w:szCs w:val="24"/>
          <w:lang w:eastAsia="zh-HK"/>
        </w:rPr>
        <w:t>年</w:t>
      </w:r>
      <w:r w:rsidRPr="00F13919">
        <w:rPr>
          <w:rFonts w:eastAsia="標楷體"/>
          <w:iCs/>
          <w:spacing w:val="20"/>
          <w:sz w:val="24"/>
          <w:szCs w:val="24"/>
          <w:lang w:eastAsia="zh-HK"/>
        </w:rPr>
        <w:t>1</w:t>
      </w:r>
      <w:r w:rsidRPr="00F13919">
        <w:rPr>
          <w:rFonts w:eastAsia="標楷體"/>
          <w:iCs/>
          <w:spacing w:val="20"/>
          <w:sz w:val="24"/>
          <w:szCs w:val="24"/>
          <w:lang w:eastAsia="zh-HK"/>
        </w:rPr>
        <w:t>月</w:t>
      </w:r>
      <w:r w:rsidR="002C4643">
        <w:rPr>
          <w:rFonts w:eastAsia="標楷體" w:hint="eastAsia"/>
          <w:iCs/>
          <w:spacing w:val="20"/>
          <w:sz w:val="24"/>
          <w:szCs w:val="24"/>
          <w:lang w:eastAsia="zh-HK"/>
        </w:rPr>
        <w:t>XX</w:t>
      </w:r>
      <w:r w:rsidRPr="00F13919">
        <w:rPr>
          <w:rFonts w:eastAsia="標楷體"/>
          <w:iCs/>
          <w:spacing w:val="20"/>
          <w:sz w:val="24"/>
          <w:szCs w:val="24"/>
          <w:lang w:eastAsia="zh-HK"/>
        </w:rPr>
        <w:t>日租用</w:t>
      </w:r>
      <w:r w:rsidR="00FB194E">
        <w:rPr>
          <w:rFonts w:eastAsia="標楷體"/>
          <w:bCs/>
          <w:iCs/>
          <w:spacing w:val="20"/>
          <w:sz w:val="24"/>
          <w:szCs w:val="24"/>
          <w:lang w:eastAsia="zh-HK"/>
        </w:rPr>
        <w:t>D</w:t>
      </w:r>
      <w:r w:rsidRPr="00F13919">
        <w:rPr>
          <w:rFonts w:eastAsia="標楷體"/>
          <w:bCs/>
          <w:iCs/>
          <w:spacing w:val="20"/>
          <w:sz w:val="24"/>
          <w:szCs w:val="24"/>
          <w:lang w:eastAsia="zh-HK"/>
        </w:rPr>
        <w:t>地址</w:t>
      </w:r>
      <w:r w:rsidRPr="00F13919">
        <w:rPr>
          <w:rFonts w:eastAsia="標楷體"/>
          <w:iCs/>
          <w:spacing w:val="20"/>
          <w:sz w:val="24"/>
          <w:szCs w:val="24"/>
          <w:lang w:eastAsia="zh-HK"/>
        </w:rPr>
        <w:t>，這表面上證明</w:t>
      </w:r>
      <w:r w:rsidR="00DE0892">
        <w:rPr>
          <w:rFonts w:eastAsia="標楷體"/>
          <w:iCs/>
          <w:spacing w:val="20"/>
          <w:sz w:val="24"/>
          <w:szCs w:val="24"/>
          <w:lang w:eastAsia="zh-HK"/>
        </w:rPr>
        <w:t>A</w:t>
      </w:r>
      <w:r w:rsidR="00DE0892">
        <w:rPr>
          <w:rFonts w:eastAsia="標楷體"/>
          <w:iCs/>
          <w:spacing w:val="20"/>
          <w:sz w:val="24"/>
          <w:szCs w:val="24"/>
          <w:lang w:eastAsia="zh-HK"/>
        </w:rPr>
        <w:t>女士</w:t>
      </w:r>
      <w:r w:rsidRPr="00F13919">
        <w:rPr>
          <w:rFonts w:eastAsia="標楷體"/>
          <w:iCs/>
          <w:spacing w:val="20"/>
          <w:sz w:val="24"/>
          <w:szCs w:val="24"/>
          <w:lang w:eastAsia="zh-HK"/>
        </w:rPr>
        <w:t>曾因疫情</w:t>
      </w:r>
      <w:bookmarkStart w:id="2" w:name="_Hlk178153876"/>
      <w:r w:rsidRPr="00F13919">
        <w:rPr>
          <w:rFonts w:eastAsia="標楷體"/>
          <w:iCs/>
          <w:spacing w:val="20"/>
          <w:sz w:val="24"/>
          <w:szCs w:val="24"/>
          <w:lang w:eastAsia="zh-HK"/>
        </w:rPr>
        <w:t>搬離</w:t>
      </w:r>
      <w:r w:rsidR="00835810">
        <w:rPr>
          <w:rFonts w:eastAsia="標楷體"/>
          <w:iCs/>
          <w:spacing w:val="20"/>
          <w:sz w:val="24"/>
          <w:szCs w:val="24"/>
          <w:lang w:eastAsia="zh-HK"/>
        </w:rPr>
        <w:t>B</w:t>
      </w:r>
      <w:r w:rsidRPr="00F13919">
        <w:rPr>
          <w:rFonts w:eastAsia="標楷體"/>
          <w:iCs/>
          <w:spacing w:val="20"/>
          <w:sz w:val="24"/>
          <w:szCs w:val="24"/>
          <w:lang w:eastAsia="zh-HK"/>
        </w:rPr>
        <w:t>地址。</w:t>
      </w:r>
      <w:bookmarkEnd w:id="2"/>
      <w:r w:rsidRPr="00F13919">
        <w:rPr>
          <w:rFonts w:eastAsia="標楷體"/>
          <w:iCs/>
          <w:spacing w:val="20"/>
          <w:sz w:val="24"/>
          <w:szCs w:val="24"/>
          <w:lang w:eastAsia="zh-HK"/>
        </w:rPr>
        <w:t>但是，這不能證明</w:t>
      </w:r>
      <w:r w:rsidR="00DE0892">
        <w:rPr>
          <w:rFonts w:eastAsia="標楷體"/>
          <w:iCs/>
          <w:spacing w:val="20"/>
          <w:sz w:val="24"/>
          <w:szCs w:val="24"/>
          <w:lang w:eastAsia="zh-HK"/>
        </w:rPr>
        <w:t>A</w:t>
      </w:r>
      <w:r w:rsidR="00DE0892">
        <w:rPr>
          <w:rFonts w:eastAsia="標楷體"/>
          <w:iCs/>
          <w:spacing w:val="20"/>
          <w:sz w:val="24"/>
          <w:szCs w:val="24"/>
          <w:lang w:eastAsia="zh-HK"/>
        </w:rPr>
        <w:t>女士</w:t>
      </w:r>
      <w:r w:rsidRPr="00F13919">
        <w:rPr>
          <w:rFonts w:eastAsia="標楷體"/>
          <w:iCs/>
          <w:spacing w:val="20"/>
          <w:sz w:val="24"/>
          <w:szCs w:val="24"/>
          <w:lang w:eastAsia="zh-HK"/>
        </w:rPr>
        <w:t>並不能同時去</w:t>
      </w:r>
      <w:r w:rsidR="00835810">
        <w:rPr>
          <w:rFonts w:eastAsia="標楷體"/>
          <w:iCs/>
          <w:spacing w:val="20"/>
          <w:sz w:val="24"/>
          <w:szCs w:val="24"/>
          <w:lang w:eastAsia="zh-HK"/>
        </w:rPr>
        <w:t>B</w:t>
      </w:r>
      <w:r w:rsidR="00EE6CB8" w:rsidRPr="00F13919">
        <w:rPr>
          <w:rFonts w:eastAsia="標楷體"/>
          <w:iCs/>
          <w:spacing w:val="20"/>
          <w:sz w:val="24"/>
          <w:szCs w:val="24"/>
          <w:lang w:eastAsia="zh-HK"/>
        </w:rPr>
        <w:t>地址</w:t>
      </w:r>
      <w:r w:rsidRPr="00F13919">
        <w:rPr>
          <w:rFonts w:eastAsia="標楷體"/>
          <w:iCs/>
          <w:spacing w:val="20"/>
          <w:sz w:val="24"/>
          <w:szCs w:val="24"/>
          <w:lang w:eastAsia="zh-HK"/>
        </w:rPr>
        <w:t>收取重要信件。</w:t>
      </w:r>
      <w:r w:rsidR="00DE0892">
        <w:rPr>
          <w:rFonts w:eastAsia="標楷體"/>
          <w:iCs/>
          <w:spacing w:val="20"/>
          <w:sz w:val="24"/>
          <w:szCs w:val="24"/>
          <w:lang w:eastAsia="zh-HK"/>
        </w:rPr>
        <w:t>A</w:t>
      </w:r>
      <w:r w:rsidR="00DE0892">
        <w:rPr>
          <w:rFonts w:eastAsia="標楷體"/>
          <w:iCs/>
          <w:spacing w:val="20"/>
          <w:sz w:val="24"/>
          <w:szCs w:val="24"/>
          <w:lang w:eastAsia="zh-HK"/>
        </w:rPr>
        <w:t>女士</w:t>
      </w:r>
      <w:r w:rsidRPr="00F13919">
        <w:rPr>
          <w:rFonts w:eastAsia="標楷體"/>
          <w:iCs/>
          <w:spacing w:val="20"/>
          <w:sz w:val="24"/>
          <w:szCs w:val="24"/>
          <w:lang w:eastAsia="zh-HK"/>
        </w:rPr>
        <w:t>亦沒有通知稅務局她已經搬離</w:t>
      </w:r>
      <w:r w:rsidR="00835810">
        <w:rPr>
          <w:rFonts w:eastAsia="標楷體"/>
          <w:iCs/>
          <w:spacing w:val="20"/>
          <w:sz w:val="24"/>
          <w:szCs w:val="24"/>
          <w:lang w:eastAsia="zh-HK"/>
        </w:rPr>
        <w:t>B</w:t>
      </w:r>
      <w:r w:rsidRPr="00F13919">
        <w:rPr>
          <w:rFonts w:eastAsia="標楷體"/>
          <w:iCs/>
          <w:spacing w:val="20"/>
          <w:sz w:val="24"/>
          <w:szCs w:val="24"/>
          <w:lang w:eastAsia="zh-HK"/>
        </w:rPr>
        <w:t>地址。</w:t>
      </w:r>
    </w:p>
    <w:p w14:paraId="46D5BD68" w14:textId="77777777" w:rsidR="00B60113" w:rsidRPr="00F13919" w:rsidRDefault="00B60113" w:rsidP="00F13919">
      <w:pPr>
        <w:pStyle w:val="ac"/>
        <w:adjustRightInd/>
        <w:ind w:leftChars="0" w:left="720"/>
        <w:jc w:val="both"/>
        <w:rPr>
          <w:rFonts w:eastAsia="標楷體"/>
          <w:iCs/>
          <w:spacing w:val="20"/>
          <w:sz w:val="24"/>
          <w:szCs w:val="24"/>
          <w:lang w:eastAsia="zh-HK"/>
        </w:rPr>
      </w:pPr>
    </w:p>
    <w:p w14:paraId="10D01793" w14:textId="1075F454" w:rsidR="00B60113" w:rsidRPr="00F13919" w:rsidRDefault="00B60113" w:rsidP="000E5931">
      <w:pPr>
        <w:pStyle w:val="ac"/>
        <w:numPr>
          <w:ilvl w:val="0"/>
          <w:numId w:val="44"/>
        </w:numPr>
        <w:adjustRightInd/>
        <w:ind w:leftChars="0" w:left="0" w:firstLine="0"/>
        <w:jc w:val="both"/>
        <w:textAlignment w:val="auto"/>
        <w:rPr>
          <w:rFonts w:eastAsia="標楷體"/>
          <w:iCs/>
          <w:spacing w:val="20"/>
          <w:sz w:val="24"/>
          <w:szCs w:val="24"/>
          <w:lang w:eastAsia="zh-HK"/>
        </w:rPr>
      </w:pPr>
      <w:r w:rsidRPr="00F13919">
        <w:rPr>
          <w:rFonts w:eastAsia="標楷體"/>
          <w:iCs/>
          <w:spacing w:val="20"/>
          <w:sz w:val="24"/>
          <w:szCs w:val="24"/>
          <w:lang w:eastAsia="zh-HK"/>
        </w:rPr>
        <w:t>最重要的是</w:t>
      </w:r>
      <w:r w:rsidR="00DE0892">
        <w:rPr>
          <w:rFonts w:eastAsia="標楷體"/>
          <w:iCs/>
          <w:spacing w:val="20"/>
          <w:sz w:val="24"/>
          <w:szCs w:val="24"/>
          <w:lang w:eastAsia="zh-HK"/>
        </w:rPr>
        <w:t>A</w:t>
      </w:r>
      <w:r w:rsidR="00DE0892">
        <w:rPr>
          <w:rFonts w:eastAsia="標楷體"/>
          <w:iCs/>
          <w:spacing w:val="20"/>
          <w:sz w:val="24"/>
          <w:szCs w:val="24"/>
          <w:lang w:eastAsia="zh-HK"/>
        </w:rPr>
        <w:t>女士</w:t>
      </w:r>
      <w:r w:rsidRPr="00F13919">
        <w:rPr>
          <w:rFonts w:eastAsia="標楷體"/>
          <w:iCs/>
          <w:spacing w:val="20"/>
          <w:sz w:val="24"/>
          <w:szCs w:val="24"/>
          <w:lang w:eastAsia="zh-HK"/>
        </w:rPr>
        <w:t>在</w:t>
      </w:r>
      <w:r w:rsidRPr="00F13919">
        <w:rPr>
          <w:rFonts w:eastAsia="標楷體"/>
          <w:iCs/>
          <w:spacing w:val="20"/>
          <w:sz w:val="24"/>
          <w:szCs w:val="24"/>
          <w:lang w:eastAsia="zh-HK"/>
        </w:rPr>
        <w:t>2020</w:t>
      </w:r>
      <w:r w:rsidRPr="00F13919">
        <w:rPr>
          <w:rFonts w:eastAsia="標楷體"/>
          <w:iCs/>
          <w:spacing w:val="20"/>
          <w:sz w:val="24"/>
          <w:szCs w:val="24"/>
          <w:lang w:eastAsia="zh-HK"/>
        </w:rPr>
        <w:t>年</w:t>
      </w:r>
      <w:r w:rsidRPr="00F13919">
        <w:rPr>
          <w:rFonts w:eastAsia="標楷體"/>
          <w:iCs/>
          <w:spacing w:val="20"/>
          <w:sz w:val="24"/>
          <w:szCs w:val="24"/>
          <w:lang w:eastAsia="zh-HK"/>
        </w:rPr>
        <w:t>10</w:t>
      </w:r>
      <w:r w:rsidRPr="00F13919">
        <w:rPr>
          <w:rFonts w:eastAsia="標楷體"/>
          <w:iCs/>
          <w:spacing w:val="20"/>
          <w:sz w:val="24"/>
          <w:szCs w:val="24"/>
          <w:lang w:eastAsia="zh-HK"/>
        </w:rPr>
        <w:t>月</w:t>
      </w:r>
      <w:r w:rsidRPr="00F13919">
        <w:rPr>
          <w:rFonts w:eastAsia="標楷體"/>
          <w:iCs/>
          <w:spacing w:val="20"/>
          <w:sz w:val="24"/>
          <w:szCs w:val="24"/>
          <w:lang w:eastAsia="zh-HK"/>
        </w:rPr>
        <w:t>20</w:t>
      </w:r>
      <w:r w:rsidRPr="00F13919">
        <w:rPr>
          <w:rFonts w:eastAsia="標楷體"/>
          <w:iCs/>
          <w:spacing w:val="20"/>
          <w:sz w:val="24"/>
          <w:szCs w:val="24"/>
          <w:lang w:eastAsia="zh-HK"/>
        </w:rPr>
        <w:t>日提交的</w:t>
      </w:r>
      <w:r w:rsidRPr="00F13919">
        <w:rPr>
          <w:rFonts w:eastAsia="標楷體"/>
          <w:iCs/>
          <w:spacing w:val="20"/>
          <w:sz w:val="24"/>
          <w:szCs w:val="24"/>
          <w:lang w:eastAsia="zh-HK"/>
        </w:rPr>
        <w:t>2019/2020</w:t>
      </w:r>
      <w:r w:rsidRPr="00F13919">
        <w:rPr>
          <w:rFonts w:eastAsia="標楷體"/>
          <w:iCs/>
          <w:spacing w:val="20"/>
          <w:sz w:val="24"/>
          <w:szCs w:val="24"/>
          <w:lang w:eastAsia="zh-HK"/>
        </w:rPr>
        <w:t>課税年度個別人士報税表，仍沿用</w:t>
      </w:r>
      <w:r w:rsidR="00835810">
        <w:rPr>
          <w:rFonts w:eastAsia="標楷體"/>
          <w:iCs/>
          <w:spacing w:val="20"/>
          <w:sz w:val="24"/>
          <w:szCs w:val="24"/>
          <w:lang w:eastAsia="zh-HK"/>
        </w:rPr>
        <w:t>B</w:t>
      </w:r>
      <w:r w:rsidRPr="00F13919">
        <w:rPr>
          <w:rFonts w:eastAsia="標楷體"/>
          <w:iCs/>
          <w:spacing w:val="20"/>
          <w:sz w:val="24"/>
          <w:szCs w:val="24"/>
          <w:lang w:eastAsia="zh-HK"/>
        </w:rPr>
        <w:t>地址作為通訊地址，沒有要求更改其通訊地址。這是十分關鍵的。因為如果</w:t>
      </w:r>
      <w:r w:rsidR="00DE0892">
        <w:rPr>
          <w:rFonts w:eastAsia="標楷體"/>
          <w:iCs/>
          <w:spacing w:val="20"/>
          <w:sz w:val="24"/>
          <w:szCs w:val="24"/>
          <w:lang w:eastAsia="zh-HK"/>
        </w:rPr>
        <w:t>A</w:t>
      </w:r>
      <w:r w:rsidR="00DE0892">
        <w:rPr>
          <w:rFonts w:eastAsia="標楷體"/>
          <w:iCs/>
          <w:spacing w:val="20"/>
          <w:sz w:val="24"/>
          <w:szCs w:val="24"/>
          <w:lang w:eastAsia="zh-HK"/>
        </w:rPr>
        <w:t>女士</w:t>
      </w:r>
      <w:r w:rsidRPr="00F13919">
        <w:rPr>
          <w:rFonts w:eastAsia="標楷體"/>
          <w:iCs/>
          <w:spacing w:val="20"/>
          <w:sz w:val="24"/>
          <w:szCs w:val="24"/>
          <w:lang w:eastAsia="zh-HK"/>
        </w:rPr>
        <w:t>沒有變更她的通訊地址，稅務局派送文件到</w:t>
      </w:r>
      <w:r w:rsidR="00835810">
        <w:rPr>
          <w:rFonts w:eastAsia="標楷體"/>
          <w:iCs/>
          <w:spacing w:val="20"/>
          <w:sz w:val="24"/>
          <w:szCs w:val="24"/>
          <w:lang w:eastAsia="zh-HK"/>
        </w:rPr>
        <w:t>B</w:t>
      </w:r>
      <w:r w:rsidRPr="00F13919">
        <w:rPr>
          <w:rFonts w:eastAsia="標楷體"/>
          <w:iCs/>
          <w:spacing w:val="20"/>
          <w:sz w:val="24"/>
          <w:szCs w:val="24"/>
          <w:lang w:eastAsia="zh-HK"/>
        </w:rPr>
        <w:t>地址是合情合理的。本委員會同意</w:t>
      </w:r>
      <w:r w:rsidR="00DE0892">
        <w:rPr>
          <w:rFonts w:eastAsia="標楷體"/>
          <w:iCs/>
          <w:spacing w:val="20"/>
          <w:sz w:val="24"/>
          <w:szCs w:val="24"/>
          <w:lang w:eastAsia="zh-HK"/>
        </w:rPr>
        <w:t>A</w:t>
      </w:r>
      <w:r w:rsidR="00DE0892">
        <w:rPr>
          <w:rFonts w:eastAsia="標楷體"/>
          <w:iCs/>
          <w:spacing w:val="20"/>
          <w:sz w:val="24"/>
          <w:szCs w:val="24"/>
          <w:lang w:eastAsia="zh-HK"/>
        </w:rPr>
        <w:t>女士</w:t>
      </w:r>
      <w:r w:rsidRPr="00F13919">
        <w:rPr>
          <w:rFonts w:eastAsia="標楷體"/>
          <w:iCs/>
          <w:spacing w:val="20"/>
          <w:sz w:val="24"/>
          <w:szCs w:val="24"/>
          <w:lang w:eastAsia="zh-HK"/>
        </w:rPr>
        <w:t>一直選擇以</w:t>
      </w:r>
      <w:r w:rsidR="00835810">
        <w:rPr>
          <w:rFonts w:eastAsia="標楷體"/>
          <w:iCs/>
          <w:spacing w:val="20"/>
          <w:sz w:val="24"/>
          <w:szCs w:val="24"/>
          <w:lang w:eastAsia="zh-HK"/>
        </w:rPr>
        <w:t>B</w:t>
      </w:r>
      <w:r w:rsidRPr="00F13919">
        <w:rPr>
          <w:rFonts w:eastAsia="標楷體"/>
          <w:iCs/>
          <w:spacing w:val="20"/>
          <w:sz w:val="24"/>
          <w:szCs w:val="24"/>
          <w:lang w:eastAsia="zh-HK"/>
        </w:rPr>
        <w:t>地址作為與税務局通訊的地址。即使</w:t>
      </w:r>
      <w:r w:rsidR="00DE0892">
        <w:rPr>
          <w:rFonts w:eastAsia="標楷體"/>
          <w:iCs/>
          <w:spacing w:val="20"/>
          <w:sz w:val="24"/>
          <w:szCs w:val="24"/>
          <w:lang w:eastAsia="zh-HK"/>
        </w:rPr>
        <w:t>A</w:t>
      </w:r>
      <w:r w:rsidR="00DE0892">
        <w:rPr>
          <w:rFonts w:eastAsia="標楷體"/>
          <w:iCs/>
          <w:spacing w:val="20"/>
          <w:sz w:val="24"/>
          <w:szCs w:val="24"/>
          <w:lang w:eastAsia="zh-HK"/>
        </w:rPr>
        <w:t>女士</w:t>
      </w:r>
      <w:r w:rsidRPr="00F13919">
        <w:rPr>
          <w:rFonts w:eastAsia="標楷體"/>
          <w:iCs/>
          <w:spacing w:val="20"/>
          <w:sz w:val="24"/>
          <w:szCs w:val="24"/>
          <w:lang w:eastAsia="zh-HK"/>
        </w:rPr>
        <w:t>確曾搬離</w:t>
      </w:r>
      <w:r w:rsidR="00835810">
        <w:rPr>
          <w:rFonts w:eastAsia="標楷體"/>
          <w:iCs/>
          <w:spacing w:val="20"/>
          <w:sz w:val="24"/>
          <w:szCs w:val="24"/>
          <w:lang w:eastAsia="zh-HK"/>
        </w:rPr>
        <w:t>B</w:t>
      </w:r>
      <w:r w:rsidRPr="00F13919">
        <w:rPr>
          <w:rFonts w:eastAsia="標楷體"/>
          <w:iCs/>
          <w:spacing w:val="20"/>
          <w:sz w:val="24"/>
          <w:szCs w:val="24"/>
          <w:lang w:eastAsia="zh-HK"/>
        </w:rPr>
        <w:t>地址，她應採取適當的安排和措施，以確定該地址能讓她收取税務局向她發出的信件。</w:t>
      </w:r>
    </w:p>
    <w:p w14:paraId="1A251F3F" w14:textId="77777777" w:rsidR="00B60113" w:rsidRPr="00F13919" w:rsidRDefault="00B60113" w:rsidP="00F13919">
      <w:pPr>
        <w:pStyle w:val="ac"/>
        <w:adjustRightInd/>
        <w:ind w:leftChars="0" w:left="720"/>
        <w:jc w:val="both"/>
        <w:rPr>
          <w:rFonts w:eastAsia="標楷體"/>
          <w:bCs/>
          <w:iCs/>
          <w:spacing w:val="20"/>
          <w:sz w:val="24"/>
          <w:szCs w:val="24"/>
          <w:lang w:eastAsia="zh-HK"/>
        </w:rPr>
      </w:pPr>
    </w:p>
    <w:p w14:paraId="1D2C7A3F" w14:textId="44F8786A" w:rsidR="00B60113" w:rsidRPr="00F13919" w:rsidRDefault="00B60113" w:rsidP="000E5931">
      <w:pPr>
        <w:pStyle w:val="ac"/>
        <w:numPr>
          <w:ilvl w:val="0"/>
          <w:numId w:val="44"/>
        </w:numPr>
        <w:adjustRightInd/>
        <w:ind w:leftChars="0" w:left="0" w:firstLine="0"/>
        <w:jc w:val="both"/>
        <w:textAlignment w:val="auto"/>
        <w:rPr>
          <w:rFonts w:eastAsia="標楷體"/>
          <w:iCs/>
          <w:spacing w:val="20"/>
          <w:sz w:val="24"/>
          <w:szCs w:val="24"/>
          <w:lang w:eastAsia="zh-HK"/>
        </w:rPr>
      </w:pPr>
      <w:r w:rsidRPr="00F13919">
        <w:rPr>
          <w:rFonts w:eastAsia="標楷體"/>
          <w:bCs/>
          <w:iCs/>
          <w:spacing w:val="20"/>
          <w:sz w:val="24"/>
          <w:szCs w:val="24"/>
          <w:lang w:eastAsia="zh-HK"/>
        </w:rPr>
        <w:t>按</w:t>
      </w:r>
      <w:r w:rsidRPr="00FB194E">
        <w:rPr>
          <w:rFonts w:eastAsia="標楷體"/>
          <w:bCs/>
          <w:spacing w:val="20"/>
          <w:sz w:val="24"/>
          <w:szCs w:val="24"/>
          <w:u w:val="single"/>
          <w:lang w:eastAsia="zh-HK"/>
        </w:rPr>
        <w:t>Chan Chun Chuen</w:t>
      </w:r>
      <w:r w:rsidRPr="00F13919">
        <w:rPr>
          <w:rFonts w:eastAsia="標楷體"/>
          <w:bCs/>
          <w:iCs/>
          <w:spacing w:val="20"/>
          <w:sz w:val="24"/>
          <w:szCs w:val="24"/>
          <w:lang w:eastAsia="zh-HK"/>
        </w:rPr>
        <w:t>一案的裁決，該決定書一旦根據税例第</w:t>
      </w:r>
      <w:r w:rsidRPr="00F13919">
        <w:rPr>
          <w:rFonts w:eastAsia="標楷體"/>
          <w:bCs/>
          <w:iCs/>
          <w:spacing w:val="20"/>
          <w:sz w:val="24"/>
          <w:szCs w:val="24"/>
          <w:lang w:eastAsia="zh-HK"/>
        </w:rPr>
        <w:t>58(2)</w:t>
      </w:r>
      <w:r w:rsidRPr="00F13919">
        <w:rPr>
          <w:rFonts w:eastAsia="標楷體"/>
          <w:bCs/>
          <w:iCs/>
          <w:spacing w:val="20"/>
          <w:sz w:val="24"/>
          <w:szCs w:val="24"/>
          <w:lang w:eastAsia="zh-HK"/>
        </w:rPr>
        <w:t>條妥為送達</w:t>
      </w:r>
      <w:r w:rsidR="00DE0892">
        <w:rPr>
          <w:rFonts w:eastAsia="標楷體"/>
          <w:bCs/>
          <w:iCs/>
          <w:spacing w:val="20"/>
          <w:sz w:val="24"/>
          <w:szCs w:val="24"/>
          <w:lang w:eastAsia="zh-HK"/>
        </w:rPr>
        <w:t>A</w:t>
      </w:r>
      <w:r w:rsidR="00DE0892">
        <w:rPr>
          <w:rFonts w:eastAsia="標楷體"/>
          <w:bCs/>
          <w:iCs/>
          <w:spacing w:val="20"/>
          <w:sz w:val="24"/>
          <w:szCs w:val="24"/>
          <w:lang w:eastAsia="zh-HK"/>
        </w:rPr>
        <w:t>女士</w:t>
      </w:r>
      <w:r w:rsidRPr="00F13919">
        <w:rPr>
          <w:rFonts w:eastAsia="標楷體"/>
          <w:bCs/>
          <w:iCs/>
          <w:spacing w:val="20"/>
          <w:sz w:val="24"/>
          <w:szCs w:val="24"/>
          <w:lang w:eastAsia="zh-HK"/>
        </w:rPr>
        <w:t>的地址，則應視為已向</w:t>
      </w:r>
      <w:r w:rsidR="00DE0892">
        <w:rPr>
          <w:rFonts w:eastAsia="標楷體"/>
          <w:bCs/>
          <w:iCs/>
          <w:spacing w:val="20"/>
          <w:sz w:val="24"/>
          <w:szCs w:val="24"/>
          <w:lang w:eastAsia="zh-HK"/>
        </w:rPr>
        <w:t>A</w:t>
      </w:r>
      <w:r w:rsidR="00DE0892">
        <w:rPr>
          <w:rFonts w:eastAsia="標楷體"/>
          <w:bCs/>
          <w:iCs/>
          <w:spacing w:val="20"/>
          <w:sz w:val="24"/>
          <w:szCs w:val="24"/>
          <w:lang w:eastAsia="zh-HK"/>
        </w:rPr>
        <w:t>女士</w:t>
      </w:r>
      <w:r w:rsidRPr="00F13919">
        <w:rPr>
          <w:rFonts w:eastAsia="標楷體"/>
          <w:bCs/>
          <w:iCs/>
          <w:spacing w:val="20"/>
          <w:sz w:val="24"/>
          <w:szCs w:val="24"/>
          <w:lang w:eastAsia="zh-HK"/>
        </w:rPr>
        <w:t>作出實際通知，</w:t>
      </w:r>
      <w:r w:rsidR="00DE0892">
        <w:rPr>
          <w:rFonts w:eastAsia="標楷體"/>
          <w:bCs/>
          <w:iCs/>
          <w:spacing w:val="20"/>
          <w:sz w:val="24"/>
          <w:szCs w:val="24"/>
          <w:lang w:eastAsia="zh-HK"/>
        </w:rPr>
        <w:t>A</w:t>
      </w:r>
      <w:r w:rsidR="00DE0892">
        <w:rPr>
          <w:rFonts w:eastAsia="標楷體"/>
          <w:bCs/>
          <w:iCs/>
          <w:spacing w:val="20"/>
          <w:sz w:val="24"/>
          <w:szCs w:val="24"/>
          <w:lang w:eastAsia="zh-HK"/>
        </w:rPr>
        <w:t>女士</w:t>
      </w:r>
      <w:r w:rsidRPr="00F13919">
        <w:rPr>
          <w:rFonts w:eastAsia="標楷體"/>
          <w:bCs/>
          <w:iCs/>
          <w:spacing w:val="20"/>
          <w:sz w:val="24"/>
          <w:szCs w:val="24"/>
          <w:lang w:eastAsia="zh-HK"/>
        </w:rPr>
        <w:t>須確定文件郵寄往她選擇的</w:t>
      </w:r>
      <w:r w:rsidR="00835810">
        <w:rPr>
          <w:rFonts w:eastAsia="標楷體"/>
          <w:bCs/>
          <w:iCs/>
          <w:spacing w:val="20"/>
          <w:sz w:val="24"/>
          <w:szCs w:val="24"/>
          <w:lang w:eastAsia="zh-HK"/>
        </w:rPr>
        <w:t>B</w:t>
      </w:r>
      <w:r w:rsidRPr="00F13919">
        <w:rPr>
          <w:rFonts w:eastAsia="標楷體"/>
          <w:bCs/>
          <w:iCs/>
          <w:spacing w:val="20"/>
          <w:sz w:val="24"/>
          <w:szCs w:val="24"/>
          <w:lang w:eastAsia="zh-HK"/>
        </w:rPr>
        <w:t>地址能引起她的注意</w:t>
      </w:r>
      <w:r w:rsidRPr="00F13919">
        <w:rPr>
          <w:rFonts w:eastAsia="標楷體"/>
          <w:iCs/>
          <w:spacing w:val="20"/>
          <w:sz w:val="24"/>
          <w:szCs w:val="24"/>
          <w:lang w:eastAsia="zh-HK"/>
        </w:rPr>
        <w:t>。</w:t>
      </w:r>
    </w:p>
    <w:p w14:paraId="4E5A8BDE" w14:textId="77777777" w:rsidR="00B60113" w:rsidRPr="00F13919" w:rsidRDefault="00B60113" w:rsidP="00F13919">
      <w:pPr>
        <w:pStyle w:val="ac"/>
        <w:adjustRightInd/>
        <w:ind w:leftChars="0" w:left="720"/>
        <w:jc w:val="both"/>
        <w:rPr>
          <w:rFonts w:eastAsia="標楷體"/>
          <w:iCs/>
          <w:spacing w:val="20"/>
          <w:sz w:val="24"/>
          <w:szCs w:val="24"/>
          <w:lang w:eastAsia="zh-HK"/>
        </w:rPr>
      </w:pPr>
    </w:p>
    <w:p w14:paraId="02B49A58" w14:textId="6873FA0A" w:rsidR="00B60113" w:rsidRPr="00F13919" w:rsidRDefault="00B60113" w:rsidP="000E5931">
      <w:pPr>
        <w:pStyle w:val="ac"/>
        <w:numPr>
          <w:ilvl w:val="0"/>
          <w:numId w:val="44"/>
        </w:numPr>
        <w:adjustRightInd/>
        <w:ind w:leftChars="0" w:left="0" w:firstLine="0"/>
        <w:jc w:val="both"/>
        <w:textAlignment w:val="auto"/>
        <w:rPr>
          <w:rFonts w:eastAsia="標楷體"/>
          <w:spacing w:val="20"/>
          <w:sz w:val="24"/>
          <w:szCs w:val="24"/>
        </w:rPr>
      </w:pPr>
      <w:r w:rsidRPr="00F13919">
        <w:rPr>
          <w:rFonts w:eastAsia="標楷體"/>
          <w:spacing w:val="20"/>
          <w:sz w:val="24"/>
          <w:szCs w:val="24"/>
        </w:rPr>
        <w:t>其次，</w:t>
      </w:r>
      <w:r w:rsidR="00DE0892">
        <w:rPr>
          <w:rFonts w:eastAsia="標楷體"/>
          <w:iCs/>
          <w:spacing w:val="20"/>
          <w:sz w:val="24"/>
          <w:szCs w:val="24"/>
        </w:rPr>
        <w:t>A</w:t>
      </w:r>
      <w:r w:rsidR="00DE0892">
        <w:rPr>
          <w:rFonts w:eastAsia="標楷體"/>
          <w:iCs/>
          <w:spacing w:val="20"/>
          <w:sz w:val="24"/>
          <w:szCs w:val="24"/>
        </w:rPr>
        <w:t>女士</w:t>
      </w:r>
      <w:r w:rsidRPr="00F13919">
        <w:rPr>
          <w:rFonts w:eastAsia="標楷體"/>
          <w:iCs/>
          <w:spacing w:val="20"/>
          <w:sz w:val="24"/>
          <w:szCs w:val="24"/>
        </w:rPr>
        <w:t>的丈夫</w:t>
      </w:r>
      <w:r w:rsidR="00835810">
        <w:rPr>
          <w:rFonts w:eastAsia="標楷體"/>
          <w:iCs/>
          <w:spacing w:val="20"/>
          <w:sz w:val="24"/>
          <w:szCs w:val="24"/>
        </w:rPr>
        <w:t>C</w:t>
      </w:r>
      <w:r w:rsidR="00835810">
        <w:rPr>
          <w:rFonts w:eastAsia="標楷體"/>
          <w:iCs/>
          <w:spacing w:val="20"/>
          <w:sz w:val="24"/>
          <w:szCs w:val="24"/>
        </w:rPr>
        <w:t>先生</w:t>
      </w:r>
      <w:r w:rsidRPr="00F13919">
        <w:rPr>
          <w:rFonts w:eastAsia="標楷體"/>
          <w:iCs/>
          <w:spacing w:val="20"/>
          <w:sz w:val="24"/>
          <w:szCs w:val="24"/>
        </w:rPr>
        <w:t>最近離世，</w:t>
      </w:r>
      <w:r w:rsidR="00DE0892">
        <w:rPr>
          <w:rFonts w:eastAsia="標楷體"/>
          <w:iCs/>
          <w:spacing w:val="20"/>
          <w:sz w:val="24"/>
          <w:szCs w:val="24"/>
        </w:rPr>
        <w:t>A</w:t>
      </w:r>
      <w:r w:rsidR="00DE0892">
        <w:rPr>
          <w:rFonts w:eastAsia="標楷體"/>
          <w:iCs/>
          <w:spacing w:val="20"/>
          <w:sz w:val="24"/>
          <w:szCs w:val="24"/>
        </w:rPr>
        <w:t>女士</w:t>
      </w:r>
      <w:r w:rsidR="003804C0" w:rsidRPr="003804C0">
        <w:rPr>
          <w:rFonts w:eastAsia="標楷體" w:hint="eastAsia"/>
          <w:iCs/>
          <w:spacing w:val="20"/>
          <w:sz w:val="24"/>
          <w:szCs w:val="24"/>
        </w:rPr>
        <w:t>稱她在</w:t>
      </w:r>
      <w:r w:rsidRPr="00F13919">
        <w:rPr>
          <w:rFonts w:eastAsia="標楷體"/>
          <w:iCs/>
          <w:spacing w:val="20"/>
          <w:sz w:val="24"/>
          <w:szCs w:val="24"/>
        </w:rPr>
        <w:t>整理文件時，見到税務局的評税通知書，立即於</w:t>
      </w:r>
      <w:r w:rsidRPr="00F13919">
        <w:rPr>
          <w:rFonts w:eastAsia="標楷體"/>
          <w:iCs/>
          <w:spacing w:val="20"/>
          <w:sz w:val="24"/>
          <w:szCs w:val="24"/>
        </w:rPr>
        <w:t>2022</w:t>
      </w:r>
      <w:r w:rsidRPr="00F13919">
        <w:rPr>
          <w:rFonts w:eastAsia="標楷體"/>
          <w:iCs/>
          <w:spacing w:val="20"/>
          <w:sz w:val="24"/>
          <w:szCs w:val="24"/>
        </w:rPr>
        <w:t>年</w:t>
      </w:r>
      <w:r w:rsidRPr="00F13919">
        <w:rPr>
          <w:rFonts w:eastAsia="標楷體"/>
          <w:iCs/>
          <w:spacing w:val="20"/>
          <w:sz w:val="24"/>
          <w:szCs w:val="24"/>
        </w:rPr>
        <w:t>11</w:t>
      </w:r>
      <w:r w:rsidRPr="00F13919">
        <w:rPr>
          <w:rFonts w:eastAsia="標楷體"/>
          <w:iCs/>
          <w:spacing w:val="20"/>
          <w:sz w:val="24"/>
          <w:szCs w:val="24"/>
        </w:rPr>
        <w:t>月</w:t>
      </w:r>
      <w:r w:rsidRPr="00F13919">
        <w:rPr>
          <w:rFonts w:eastAsia="標楷體"/>
          <w:iCs/>
          <w:spacing w:val="20"/>
          <w:sz w:val="24"/>
          <w:szCs w:val="24"/>
        </w:rPr>
        <w:t>24</w:t>
      </w:r>
      <w:r w:rsidRPr="00F13919">
        <w:rPr>
          <w:rFonts w:eastAsia="標楷體"/>
          <w:iCs/>
          <w:spacing w:val="20"/>
          <w:sz w:val="24"/>
          <w:szCs w:val="24"/>
        </w:rPr>
        <w:t>日到税務局處理及跟進。本上訴委員會對</w:t>
      </w:r>
      <w:r w:rsidR="00DE0892">
        <w:rPr>
          <w:rFonts w:eastAsia="標楷體"/>
          <w:iCs/>
          <w:spacing w:val="20"/>
          <w:sz w:val="24"/>
          <w:szCs w:val="24"/>
        </w:rPr>
        <w:t>A</w:t>
      </w:r>
      <w:r w:rsidR="00DE0892">
        <w:rPr>
          <w:rFonts w:eastAsia="標楷體"/>
          <w:iCs/>
          <w:spacing w:val="20"/>
          <w:sz w:val="24"/>
          <w:szCs w:val="24"/>
        </w:rPr>
        <w:t>女士</w:t>
      </w:r>
      <w:r w:rsidRPr="00F13919">
        <w:rPr>
          <w:rFonts w:eastAsia="標楷體"/>
          <w:iCs/>
          <w:spacing w:val="20"/>
          <w:sz w:val="24"/>
          <w:szCs w:val="24"/>
        </w:rPr>
        <w:t>當時的處境表示同情和理解。但是，這不是一個合理的理由。</w:t>
      </w:r>
    </w:p>
    <w:p w14:paraId="6591DB83" w14:textId="77777777" w:rsidR="00B60113" w:rsidRPr="00F13919" w:rsidRDefault="00B60113" w:rsidP="00F13919">
      <w:pPr>
        <w:pStyle w:val="ac"/>
        <w:adjustRightInd/>
        <w:ind w:leftChars="0" w:left="720"/>
        <w:jc w:val="both"/>
        <w:rPr>
          <w:rFonts w:eastAsia="標楷體"/>
          <w:spacing w:val="20"/>
          <w:sz w:val="24"/>
          <w:szCs w:val="24"/>
        </w:rPr>
      </w:pPr>
    </w:p>
    <w:p w14:paraId="279F1D9D" w14:textId="072C992D" w:rsidR="00B60113" w:rsidRPr="00F13919" w:rsidRDefault="00B60113" w:rsidP="000E5931">
      <w:pPr>
        <w:pStyle w:val="ac"/>
        <w:numPr>
          <w:ilvl w:val="0"/>
          <w:numId w:val="44"/>
        </w:numPr>
        <w:adjustRightInd/>
        <w:ind w:leftChars="0" w:left="0" w:firstLine="0"/>
        <w:jc w:val="both"/>
        <w:textAlignment w:val="auto"/>
        <w:rPr>
          <w:rFonts w:eastAsia="標楷體"/>
          <w:spacing w:val="20"/>
          <w:sz w:val="24"/>
          <w:szCs w:val="24"/>
        </w:rPr>
      </w:pPr>
      <w:r w:rsidRPr="00F13919">
        <w:rPr>
          <w:rFonts w:eastAsia="標楷體"/>
          <w:spacing w:val="20"/>
          <w:sz w:val="24"/>
          <w:szCs w:val="24"/>
        </w:rPr>
        <w:t>同時，</w:t>
      </w:r>
      <w:r w:rsidRPr="00F13919">
        <w:rPr>
          <w:rFonts w:eastAsia="標楷體"/>
          <w:iCs/>
          <w:spacing w:val="20"/>
          <w:sz w:val="24"/>
          <w:szCs w:val="24"/>
          <w:lang w:eastAsia="zh-HK"/>
        </w:rPr>
        <w:t>評税主任於</w:t>
      </w:r>
      <w:r w:rsidRPr="00F13919">
        <w:rPr>
          <w:rFonts w:eastAsia="標楷體"/>
          <w:iCs/>
          <w:spacing w:val="20"/>
          <w:sz w:val="24"/>
          <w:szCs w:val="24"/>
          <w:lang w:eastAsia="zh-HK"/>
        </w:rPr>
        <w:t>2022</w:t>
      </w:r>
      <w:r w:rsidRPr="00F13919">
        <w:rPr>
          <w:rFonts w:eastAsia="標楷體"/>
          <w:iCs/>
          <w:spacing w:val="20"/>
          <w:sz w:val="24"/>
          <w:szCs w:val="24"/>
          <w:lang w:eastAsia="zh-HK"/>
        </w:rPr>
        <w:t>年</w:t>
      </w:r>
      <w:r w:rsidRPr="00F13919">
        <w:rPr>
          <w:rFonts w:eastAsia="標楷體"/>
          <w:iCs/>
          <w:spacing w:val="20"/>
          <w:sz w:val="24"/>
          <w:szCs w:val="24"/>
          <w:lang w:eastAsia="zh-HK"/>
        </w:rPr>
        <w:t>4</w:t>
      </w:r>
      <w:r w:rsidRPr="00F13919">
        <w:rPr>
          <w:rFonts w:eastAsia="標楷體"/>
          <w:iCs/>
          <w:spacing w:val="20"/>
          <w:sz w:val="24"/>
          <w:szCs w:val="24"/>
          <w:lang w:eastAsia="zh-HK"/>
        </w:rPr>
        <w:t>月</w:t>
      </w:r>
      <w:r w:rsidRPr="00F13919">
        <w:rPr>
          <w:rFonts w:eastAsia="標楷體"/>
          <w:iCs/>
          <w:spacing w:val="20"/>
          <w:sz w:val="24"/>
          <w:szCs w:val="24"/>
          <w:lang w:eastAsia="zh-HK"/>
        </w:rPr>
        <w:t>7</w:t>
      </w:r>
      <w:r w:rsidRPr="00F13919">
        <w:rPr>
          <w:rFonts w:eastAsia="標楷體"/>
          <w:iCs/>
          <w:spacing w:val="20"/>
          <w:sz w:val="24"/>
          <w:szCs w:val="24"/>
          <w:lang w:eastAsia="zh-HK"/>
        </w:rPr>
        <w:t>日，在</w:t>
      </w:r>
      <w:r w:rsidR="00DE0892">
        <w:rPr>
          <w:rFonts w:eastAsia="標楷體"/>
          <w:iCs/>
          <w:spacing w:val="20"/>
          <w:sz w:val="24"/>
          <w:szCs w:val="24"/>
          <w:lang w:eastAsia="zh-HK"/>
        </w:rPr>
        <w:t>A</w:t>
      </w:r>
      <w:r w:rsidR="00DE0892">
        <w:rPr>
          <w:rFonts w:eastAsia="標楷體"/>
          <w:iCs/>
          <w:spacing w:val="20"/>
          <w:sz w:val="24"/>
          <w:szCs w:val="24"/>
          <w:lang w:eastAsia="zh-HK"/>
        </w:rPr>
        <w:t>女士</w:t>
      </w:r>
      <w:r w:rsidRPr="00F13919">
        <w:rPr>
          <w:rFonts w:eastAsia="標楷體"/>
          <w:iCs/>
          <w:spacing w:val="20"/>
          <w:sz w:val="24"/>
          <w:szCs w:val="24"/>
          <w:lang w:eastAsia="zh-HK"/>
        </w:rPr>
        <w:t>沒有就該決定書向委員會提出上訴的情況下，按該決定書修訂</w:t>
      </w:r>
      <w:r w:rsidRPr="00F13919">
        <w:rPr>
          <w:rFonts w:eastAsia="標楷體"/>
          <w:iCs/>
          <w:spacing w:val="20"/>
          <w:sz w:val="24"/>
          <w:szCs w:val="24"/>
          <w:lang w:eastAsia="zh-HK"/>
        </w:rPr>
        <w:t>2010/11</w:t>
      </w:r>
      <w:r w:rsidRPr="00F13919">
        <w:rPr>
          <w:rFonts w:eastAsia="標楷體"/>
          <w:iCs/>
          <w:spacing w:val="20"/>
          <w:sz w:val="24"/>
          <w:szCs w:val="24"/>
          <w:lang w:eastAsia="zh-HK"/>
        </w:rPr>
        <w:t>課税年度薪俸税補加評税，並向</w:t>
      </w:r>
      <w:r w:rsidR="00DE0892">
        <w:rPr>
          <w:rFonts w:eastAsia="標楷體"/>
          <w:iCs/>
          <w:spacing w:val="20"/>
          <w:sz w:val="24"/>
          <w:szCs w:val="24"/>
          <w:lang w:eastAsia="zh-HK"/>
        </w:rPr>
        <w:t>A</w:t>
      </w:r>
      <w:r w:rsidR="00DE0892">
        <w:rPr>
          <w:rFonts w:eastAsia="標楷體"/>
          <w:iCs/>
          <w:spacing w:val="20"/>
          <w:sz w:val="24"/>
          <w:szCs w:val="24"/>
          <w:lang w:eastAsia="zh-HK"/>
        </w:rPr>
        <w:t>女士</w:t>
      </w:r>
      <w:r w:rsidRPr="00F13919">
        <w:rPr>
          <w:rFonts w:eastAsia="標楷體"/>
          <w:iCs/>
          <w:spacing w:val="20"/>
          <w:sz w:val="24"/>
          <w:szCs w:val="24"/>
          <w:lang w:eastAsia="zh-HK"/>
        </w:rPr>
        <w:t>發出修訂評税通知書。該修訂評税通知書是以平郵方式寄往</w:t>
      </w:r>
      <w:r w:rsidR="00835810">
        <w:rPr>
          <w:rFonts w:eastAsia="標楷體"/>
          <w:iCs/>
          <w:spacing w:val="20"/>
          <w:sz w:val="24"/>
          <w:szCs w:val="24"/>
          <w:lang w:eastAsia="zh-HK"/>
        </w:rPr>
        <w:t>B</w:t>
      </w:r>
      <w:r w:rsidRPr="00F13919">
        <w:rPr>
          <w:rFonts w:eastAsia="標楷體"/>
          <w:iCs/>
          <w:spacing w:val="20"/>
          <w:sz w:val="24"/>
          <w:szCs w:val="24"/>
          <w:lang w:eastAsia="zh-HK"/>
        </w:rPr>
        <w:t>地址的。由此可見，</w:t>
      </w:r>
      <w:r w:rsidR="00DE0892">
        <w:rPr>
          <w:rFonts w:eastAsia="標楷體"/>
          <w:iCs/>
          <w:spacing w:val="20"/>
          <w:sz w:val="24"/>
          <w:szCs w:val="24"/>
          <w:lang w:eastAsia="zh-HK"/>
        </w:rPr>
        <w:t>A</w:t>
      </w:r>
      <w:r w:rsidR="00DE0892">
        <w:rPr>
          <w:rFonts w:eastAsia="標楷體"/>
          <w:iCs/>
          <w:spacing w:val="20"/>
          <w:sz w:val="24"/>
          <w:szCs w:val="24"/>
          <w:lang w:eastAsia="zh-HK"/>
        </w:rPr>
        <w:t>女士</w:t>
      </w:r>
      <w:r w:rsidRPr="00F13919">
        <w:rPr>
          <w:rFonts w:eastAsia="標楷體"/>
          <w:iCs/>
          <w:spacing w:val="20"/>
          <w:sz w:val="24"/>
          <w:szCs w:val="24"/>
          <w:lang w:eastAsia="zh-HK"/>
        </w:rPr>
        <w:t>事實上仍可透過</w:t>
      </w:r>
      <w:r w:rsidR="00835810">
        <w:rPr>
          <w:rFonts w:eastAsia="標楷體"/>
          <w:iCs/>
          <w:spacing w:val="20"/>
          <w:sz w:val="24"/>
          <w:szCs w:val="24"/>
          <w:lang w:eastAsia="zh-HK"/>
        </w:rPr>
        <w:t>B</w:t>
      </w:r>
      <w:r w:rsidRPr="00F13919">
        <w:rPr>
          <w:rFonts w:eastAsia="標楷體"/>
          <w:iCs/>
          <w:spacing w:val="20"/>
          <w:sz w:val="24"/>
          <w:szCs w:val="24"/>
          <w:lang w:eastAsia="zh-HK"/>
        </w:rPr>
        <w:t>地址收取税務局發出的信件。</w:t>
      </w:r>
    </w:p>
    <w:p w14:paraId="1E3FE588" w14:textId="77777777" w:rsidR="00B60113" w:rsidRPr="00F13919" w:rsidRDefault="00B60113" w:rsidP="00F13919">
      <w:pPr>
        <w:pStyle w:val="ac"/>
        <w:adjustRightInd/>
        <w:ind w:leftChars="0" w:left="720"/>
        <w:jc w:val="both"/>
        <w:rPr>
          <w:rFonts w:eastAsia="標楷體"/>
          <w:spacing w:val="20"/>
          <w:sz w:val="24"/>
          <w:szCs w:val="24"/>
        </w:rPr>
      </w:pPr>
    </w:p>
    <w:p w14:paraId="14554F8D" w14:textId="03910F9C" w:rsidR="00B60113" w:rsidRPr="00F13919" w:rsidRDefault="00B60113" w:rsidP="000E5931">
      <w:pPr>
        <w:pStyle w:val="ac"/>
        <w:numPr>
          <w:ilvl w:val="0"/>
          <w:numId w:val="44"/>
        </w:numPr>
        <w:adjustRightInd/>
        <w:ind w:leftChars="0" w:left="0" w:firstLine="0"/>
        <w:jc w:val="both"/>
        <w:textAlignment w:val="auto"/>
        <w:rPr>
          <w:rFonts w:eastAsia="標楷體"/>
          <w:spacing w:val="20"/>
          <w:sz w:val="24"/>
          <w:szCs w:val="24"/>
        </w:rPr>
      </w:pPr>
      <w:r w:rsidRPr="00F13919">
        <w:rPr>
          <w:rFonts w:eastAsia="標楷體"/>
          <w:spacing w:val="20"/>
          <w:sz w:val="24"/>
          <w:szCs w:val="24"/>
        </w:rPr>
        <w:t>再者，</w:t>
      </w:r>
      <w:r w:rsidR="00DE0892">
        <w:rPr>
          <w:rFonts w:eastAsia="標楷體"/>
          <w:iCs/>
          <w:spacing w:val="20"/>
          <w:sz w:val="24"/>
          <w:szCs w:val="24"/>
          <w:lang w:eastAsia="zh-HK"/>
        </w:rPr>
        <w:t>A</w:t>
      </w:r>
      <w:r w:rsidR="00DE0892">
        <w:rPr>
          <w:rFonts w:eastAsia="標楷體"/>
          <w:iCs/>
          <w:spacing w:val="20"/>
          <w:sz w:val="24"/>
          <w:szCs w:val="24"/>
          <w:lang w:eastAsia="zh-HK"/>
        </w:rPr>
        <w:t>女士</w:t>
      </w:r>
      <w:r w:rsidRPr="00F13919">
        <w:rPr>
          <w:rFonts w:eastAsia="標楷體"/>
          <w:iCs/>
          <w:spacing w:val="20"/>
          <w:sz w:val="24"/>
          <w:szCs w:val="24"/>
          <w:lang w:eastAsia="zh-HK"/>
        </w:rPr>
        <w:t>認為她曾於</w:t>
      </w:r>
      <w:r w:rsidRPr="00F13919">
        <w:rPr>
          <w:rFonts w:eastAsia="標楷體"/>
          <w:iCs/>
          <w:spacing w:val="20"/>
          <w:sz w:val="24"/>
          <w:szCs w:val="24"/>
          <w:lang w:eastAsia="zh-HK"/>
        </w:rPr>
        <w:t>2017</w:t>
      </w:r>
      <w:r w:rsidRPr="00F13919">
        <w:rPr>
          <w:rFonts w:eastAsia="標楷體"/>
          <w:iCs/>
          <w:spacing w:val="20"/>
          <w:sz w:val="24"/>
          <w:szCs w:val="24"/>
          <w:lang w:eastAsia="zh-HK"/>
        </w:rPr>
        <w:t>至</w:t>
      </w:r>
      <w:r w:rsidRPr="00F13919">
        <w:rPr>
          <w:rFonts w:eastAsia="標楷體"/>
          <w:iCs/>
          <w:spacing w:val="20"/>
          <w:sz w:val="24"/>
          <w:szCs w:val="24"/>
          <w:lang w:eastAsia="zh-HK"/>
        </w:rPr>
        <w:t>2018</w:t>
      </w:r>
      <w:r w:rsidRPr="00F13919">
        <w:rPr>
          <w:rFonts w:eastAsia="標楷體"/>
          <w:iCs/>
          <w:spacing w:val="20"/>
          <w:sz w:val="24"/>
          <w:szCs w:val="24"/>
          <w:lang w:eastAsia="zh-HK"/>
        </w:rPr>
        <w:t>年期間到税務局查詢反對事宜，職員回覆已處理了，</w:t>
      </w:r>
      <w:r w:rsidR="00DE0892">
        <w:rPr>
          <w:rFonts w:eastAsia="標楷體"/>
          <w:iCs/>
          <w:spacing w:val="20"/>
          <w:sz w:val="24"/>
          <w:szCs w:val="24"/>
          <w:lang w:eastAsia="zh-HK"/>
        </w:rPr>
        <w:t>A</w:t>
      </w:r>
      <w:r w:rsidR="00DE0892">
        <w:rPr>
          <w:rFonts w:eastAsia="標楷體"/>
          <w:iCs/>
          <w:spacing w:val="20"/>
          <w:sz w:val="24"/>
          <w:szCs w:val="24"/>
          <w:lang w:eastAsia="zh-HK"/>
        </w:rPr>
        <w:t>女士</w:t>
      </w:r>
      <w:r w:rsidRPr="00F13919">
        <w:rPr>
          <w:rFonts w:eastAsia="標楷體"/>
          <w:iCs/>
          <w:spacing w:val="20"/>
          <w:sz w:val="24"/>
          <w:szCs w:val="24"/>
          <w:lang w:eastAsia="zh-HK"/>
        </w:rPr>
        <w:t>便以為已解決了。</w:t>
      </w:r>
    </w:p>
    <w:p w14:paraId="27D99018" w14:textId="77777777" w:rsidR="00B60113" w:rsidRPr="00F13919" w:rsidRDefault="00B60113" w:rsidP="00F13919">
      <w:pPr>
        <w:pStyle w:val="ac"/>
        <w:adjustRightInd/>
        <w:ind w:leftChars="0" w:left="720"/>
        <w:jc w:val="both"/>
        <w:rPr>
          <w:rFonts w:eastAsia="標楷體"/>
          <w:spacing w:val="20"/>
          <w:sz w:val="24"/>
          <w:szCs w:val="24"/>
        </w:rPr>
      </w:pPr>
    </w:p>
    <w:p w14:paraId="6079A137" w14:textId="2A91909B" w:rsidR="00B60113" w:rsidRPr="00F13919" w:rsidRDefault="00DE0892" w:rsidP="000E5931">
      <w:pPr>
        <w:pStyle w:val="ac"/>
        <w:numPr>
          <w:ilvl w:val="0"/>
          <w:numId w:val="44"/>
        </w:numPr>
        <w:adjustRightInd/>
        <w:ind w:leftChars="0" w:left="0" w:firstLine="0"/>
        <w:jc w:val="both"/>
        <w:textAlignment w:val="auto"/>
        <w:rPr>
          <w:rFonts w:eastAsia="標楷體"/>
          <w:spacing w:val="20"/>
          <w:sz w:val="24"/>
          <w:szCs w:val="24"/>
        </w:rPr>
      </w:pPr>
      <w:r>
        <w:rPr>
          <w:rFonts w:eastAsia="標楷體"/>
          <w:bCs/>
          <w:iCs/>
          <w:spacing w:val="20"/>
          <w:sz w:val="24"/>
          <w:szCs w:val="24"/>
          <w:lang w:eastAsia="zh-HK"/>
        </w:rPr>
        <w:t>A</w:t>
      </w:r>
      <w:r>
        <w:rPr>
          <w:rFonts w:eastAsia="標楷體"/>
          <w:bCs/>
          <w:iCs/>
          <w:spacing w:val="20"/>
          <w:sz w:val="24"/>
          <w:szCs w:val="24"/>
          <w:lang w:eastAsia="zh-HK"/>
        </w:rPr>
        <w:t>女士</w:t>
      </w:r>
      <w:r w:rsidR="00B60113" w:rsidRPr="00F13919">
        <w:rPr>
          <w:rFonts w:eastAsia="標楷體"/>
          <w:bCs/>
          <w:iCs/>
          <w:spacing w:val="20"/>
          <w:sz w:val="24"/>
          <w:szCs w:val="24"/>
          <w:lang w:eastAsia="zh-HK"/>
        </w:rPr>
        <w:t>曾在</w:t>
      </w:r>
      <w:r w:rsidR="00B60113" w:rsidRPr="00F13919">
        <w:rPr>
          <w:rFonts w:eastAsia="標楷體"/>
          <w:bCs/>
          <w:iCs/>
          <w:spacing w:val="20"/>
          <w:sz w:val="24"/>
          <w:szCs w:val="24"/>
          <w:lang w:eastAsia="zh-HK"/>
        </w:rPr>
        <w:t>2018</w:t>
      </w:r>
      <w:r w:rsidR="00B60113" w:rsidRPr="00F13919">
        <w:rPr>
          <w:rFonts w:eastAsia="標楷體"/>
          <w:bCs/>
          <w:iCs/>
          <w:spacing w:val="20"/>
          <w:sz w:val="24"/>
          <w:szCs w:val="24"/>
          <w:lang w:eastAsia="zh-HK"/>
        </w:rPr>
        <w:t>年</w:t>
      </w:r>
      <w:r w:rsidR="00B60113" w:rsidRPr="00F13919">
        <w:rPr>
          <w:rFonts w:eastAsia="標楷體"/>
          <w:bCs/>
          <w:iCs/>
          <w:spacing w:val="20"/>
          <w:sz w:val="24"/>
          <w:szCs w:val="24"/>
          <w:lang w:eastAsia="zh-HK"/>
        </w:rPr>
        <w:t>7</w:t>
      </w:r>
      <w:r w:rsidR="00B60113" w:rsidRPr="00F13919">
        <w:rPr>
          <w:rFonts w:eastAsia="標楷體"/>
          <w:bCs/>
          <w:iCs/>
          <w:spacing w:val="20"/>
          <w:sz w:val="24"/>
          <w:szCs w:val="24"/>
          <w:lang w:eastAsia="zh-HK"/>
        </w:rPr>
        <w:t>月</w:t>
      </w:r>
      <w:r w:rsidR="00B60113" w:rsidRPr="00F13919">
        <w:rPr>
          <w:rFonts w:eastAsia="標楷體"/>
          <w:bCs/>
          <w:iCs/>
          <w:spacing w:val="20"/>
          <w:sz w:val="24"/>
          <w:szCs w:val="24"/>
          <w:lang w:eastAsia="zh-HK"/>
        </w:rPr>
        <w:t>31</w:t>
      </w:r>
      <w:r w:rsidR="00B60113" w:rsidRPr="00F13919">
        <w:rPr>
          <w:rFonts w:eastAsia="標楷體"/>
          <w:bCs/>
          <w:iCs/>
          <w:spacing w:val="20"/>
          <w:sz w:val="24"/>
          <w:szCs w:val="24"/>
          <w:lang w:eastAsia="zh-HK"/>
        </w:rPr>
        <w:t>日到訪税務局，評税主任即時向</w:t>
      </w:r>
      <w:r>
        <w:rPr>
          <w:rFonts w:eastAsia="標楷體"/>
          <w:bCs/>
          <w:iCs/>
          <w:spacing w:val="20"/>
          <w:sz w:val="24"/>
          <w:szCs w:val="24"/>
          <w:lang w:eastAsia="zh-HK"/>
        </w:rPr>
        <w:t>A</w:t>
      </w:r>
      <w:r>
        <w:rPr>
          <w:rFonts w:eastAsia="標楷體"/>
          <w:bCs/>
          <w:iCs/>
          <w:spacing w:val="20"/>
          <w:sz w:val="24"/>
          <w:szCs w:val="24"/>
          <w:lang w:eastAsia="zh-HK"/>
        </w:rPr>
        <w:t>女士</w:t>
      </w:r>
      <w:r w:rsidR="00B60113" w:rsidRPr="00F13919">
        <w:rPr>
          <w:rFonts w:eastAsia="標楷體"/>
          <w:bCs/>
          <w:iCs/>
          <w:spacing w:val="20"/>
          <w:sz w:val="24"/>
          <w:szCs w:val="24"/>
          <w:lang w:eastAsia="zh-HK"/>
        </w:rPr>
        <w:t>發出日期為</w:t>
      </w:r>
      <w:r w:rsidR="00B60113" w:rsidRPr="00F13919">
        <w:rPr>
          <w:rFonts w:eastAsia="標楷體"/>
          <w:bCs/>
          <w:iCs/>
          <w:spacing w:val="20"/>
          <w:sz w:val="24"/>
          <w:szCs w:val="24"/>
          <w:lang w:eastAsia="zh-HK"/>
        </w:rPr>
        <w:t>2018</w:t>
      </w:r>
      <w:r w:rsidR="00B60113" w:rsidRPr="00F13919">
        <w:rPr>
          <w:rFonts w:eastAsia="標楷體"/>
          <w:bCs/>
          <w:iCs/>
          <w:spacing w:val="20"/>
          <w:sz w:val="24"/>
          <w:szCs w:val="24"/>
          <w:lang w:eastAsia="zh-HK"/>
        </w:rPr>
        <w:t>年</w:t>
      </w:r>
      <w:r w:rsidR="00B60113" w:rsidRPr="00F13919">
        <w:rPr>
          <w:rFonts w:eastAsia="標楷體"/>
          <w:bCs/>
          <w:iCs/>
          <w:spacing w:val="20"/>
          <w:sz w:val="24"/>
          <w:szCs w:val="24"/>
          <w:lang w:eastAsia="zh-HK"/>
        </w:rPr>
        <w:t>2</w:t>
      </w:r>
      <w:r w:rsidR="00B60113" w:rsidRPr="00F13919">
        <w:rPr>
          <w:rFonts w:eastAsia="標楷體"/>
          <w:bCs/>
          <w:iCs/>
          <w:spacing w:val="20"/>
          <w:sz w:val="24"/>
          <w:szCs w:val="24"/>
          <w:lang w:eastAsia="zh-HK"/>
        </w:rPr>
        <w:t>月</w:t>
      </w:r>
      <w:r w:rsidR="00B60113" w:rsidRPr="00F13919">
        <w:rPr>
          <w:rFonts w:eastAsia="標楷體"/>
          <w:bCs/>
          <w:iCs/>
          <w:spacing w:val="20"/>
          <w:sz w:val="24"/>
          <w:szCs w:val="24"/>
          <w:lang w:eastAsia="zh-HK"/>
        </w:rPr>
        <w:t>26</w:t>
      </w:r>
      <w:r w:rsidR="00B60113" w:rsidRPr="00F13919">
        <w:rPr>
          <w:rFonts w:eastAsia="標楷體"/>
          <w:bCs/>
          <w:iCs/>
          <w:spacing w:val="20"/>
          <w:sz w:val="24"/>
          <w:szCs w:val="24"/>
          <w:lang w:eastAsia="zh-HK"/>
        </w:rPr>
        <w:t>日的信件的副本</w:t>
      </w:r>
      <w:r w:rsidR="00B60113" w:rsidRPr="00F13919">
        <w:rPr>
          <w:rFonts w:eastAsia="標楷體"/>
          <w:bCs/>
          <w:iCs/>
          <w:spacing w:val="20"/>
          <w:sz w:val="24"/>
          <w:szCs w:val="24"/>
        </w:rPr>
        <w:t>，</w:t>
      </w:r>
      <w:r w:rsidR="00B60113" w:rsidRPr="00F13919">
        <w:rPr>
          <w:rFonts w:eastAsia="標楷體"/>
          <w:bCs/>
          <w:iCs/>
          <w:spacing w:val="20"/>
          <w:sz w:val="24"/>
          <w:szCs w:val="24"/>
          <w:lang w:eastAsia="zh-HK"/>
        </w:rPr>
        <w:t>當中表示不接納</w:t>
      </w:r>
      <w:r>
        <w:rPr>
          <w:rFonts w:eastAsia="標楷體"/>
          <w:bCs/>
          <w:iCs/>
          <w:spacing w:val="20"/>
          <w:sz w:val="24"/>
          <w:szCs w:val="24"/>
          <w:lang w:eastAsia="zh-HK"/>
        </w:rPr>
        <w:t>A</w:t>
      </w:r>
      <w:r>
        <w:rPr>
          <w:rFonts w:eastAsia="標楷體"/>
          <w:bCs/>
          <w:iCs/>
          <w:spacing w:val="20"/>
          <w:sz w:val="24"/>
          <w:szCs w:val="24"/>
          <w:lang w:eastAsia="zh-HK"/>
        </w:rPr>
        <w:t>女士</w:t>
      </w:r>
      <w:r w:rsidR="00B60113" w:rsidRPr="00F13919">
        <w:rPr>
          <w:rFonts w:eastAsia="標楷體"/>
          <w:bCs/>
          <w:iCs/>
          <w:spacing w:val="20"/>
          <w:sz w:val="24"/>
          <w:szCs w:val="24"/>
          <w:lang w:eastAsia="zh-HK"/>
        </w:rPr>
        <w:t>的反對並提出修訂薪俸税補加評税的建議</w:t>
      </w:r>
      <w:r w:rsidR="00B60113" w:rsidRPr="00F13919">
        <w:rPr>
          <w:rFonts w:eastAsia="標楷體"/>
          <w:bCs/>
          <w:iCs/>
          <w:spacing w:val="20"/>
          <w:sz w:val="24"/>
          <w:szCs w:val="24"/>
        </w:rPr>
        <w:t>。</w:t>
      </w:r>
      <w:r w:rsidR="00B60113" w:rsidRPr="00F13919">
        <w:rPr>
          <w:rFonts w:eastAsia="標楷體"/>
          <w:bCs/>
          <w:iCs/>
          <w:spacing w:val="20"/>
          <w:sz w:val="24"/>
          <w:szCs w:val="24"/>
          <w:lang w:eastAsia="zh-HK"/>
        </w:rPr>
        <w:t>隨後，由於評税主任未能與</w:t>
      </w:r>
      <w:r>
        <w:rPr>
          <w:rFonts w:eastAsia="標楷體"/>
          <w:bCs/>
          <w:iCs/>
          <w:spacing w:val="20"/>
          <w:sz w:val="24"/>
          <w:szCs w:val="24"/>
          <w:lang w:eastAsia="zh-HK"/>
        </w:rPr>
        <w:t>A</w:t>
      </w:r>
      <w:r>
        <w:rPr>
          <w:rFonts w:eastAsia="標楷體"/>
          <w:bCs/>
          <w:iCs/>
          <w:spacing w:val="20"/>
          <w:sz w:val="24"/>
          <w:szCs w:val="24"/>
          <w:lang w:eastAsia="zh-HK"/>
        </w:rPr>
        <w:t>女士</w:t>
      </w:r>
      <w:r w:rsidR="00B60113" w:rsidRPr="00F13919">
        <w:rPr>
          <w:rFonts w:eastAsia="標楷體"/>
          <w:bCs/>
          <w:iCs/>
          <w:spacing w:val="20"/>
          <w:sz w:val="24"/>
          <w:szCs w:val="24"/>
          <w:lang w:eastAsia="zh-HK"/>
        </w:rPr>
        <w:t>就</w:t>
      </w:r>
      <w:r w:rsidR="00B60113" w:rsidRPr="00F13919">
        <w:rPr>
          <w:rFonts w:eastAsia="標楷體"/>
          <w:iCs/>
          <w:spacing w:val="20"/>
          <w:sz w:val="24"/>
          <w:szCs w:val="24"/>
          <w:lang w:eastAsia="zh-HK"/>
        </w:rPr>
        <w:t>她的反對達成共識，評税主任在</w:t>
      </w:r>
      <w:r w:rsidR="00B60113" w:rsidRPr="00F13919">
        <w:rPr>
          <w:rFonts w:eastAsia="標楷體"/>
          <w:iCs/>
          <w:spacing w:val="20"/>
          <w:sz w:val="24"/>
          <w:szCs w:val="24"/>
          <w:lang w:eastAsia="zh-HK"/>
        </w:rPr>
        <w:t>2018</w:t>
      </w:r>
      <w:r w:rsidR="00B60113" w:rsidRPr="00F13919">
        <w:rPr>
          <w:rFonts w:eastAsia="標楷體"/>
          <w:iCs/>
          <w:spacing w:val="20"/>
          <w:sz w:val="24"/>
          <w:szCs w:val="24"/>
          <w:lang w:eastAsia="zh-HK"/>
        </w:rPr>
        <w:t>年</w:t>
      </w:r>
      <w:r w:rsidR="00B60113" w:rsidRPr="00F13919">
        <w:rPr>
          <w:rFonts w:eastAsia="標楷體"/>
          <w:iCs/>
          <w:spacing w:val="20"/>
          <w:sz w:val="24"/>
          <w:szCs w:val="24"/>
          <w:lang w:eastAsia="zh-HK"/>
        </w:rPr>
        <w:t>8</w:t>
      </w:r>
      <w:r w:rsidR="00B60113" w:rsidRPr="00F13919">
        <w:rPr>
          <w:rFonts w:eastAsia="標楷體"/>
          <w:iCs/>
          <w:spacing w:val="20"/>
          <w:sz w:val="24"/>
          <w:szCs w:val="24"/>
          <w:lang w:eastAsia="zh-HK"/>
        </w:rPr>
        <w:t>月</w:t>
      </w:r>
      <w:r w:rsidR="00B60113" w:rsidRPr="00F13919">
        <w:rPr>
          <w:rFonts w:eastAsia="標楷體"/>
          <w:iCs/>
          <w:spacing w:val="20"/>
          <w:sz w:val="24"/>
          <w:szCs w:val="24"/>
          <w:lang w:eastAsia="zh-HK"/>
        </w:rPr>
        <w:t>17</w:t>
      </w:r>
      <w:r w:rsidR="00B60113" w:rsidRPr="00F13919">
        <w:rPr>
          <w:rFonts w:eastAsia="標楷體"/>
          <w:iCs/>
          <w:spacing w:val="20"/>
          <w:sz w:val="24"/>
          <w:szCs w:val="24"/>
          <w:lang w:eastAsia="zh-HK"/>
        </w:rPr>
        <w:t>日發信通知</w:t>
      </w:r>
      <w:r>
        <w:rPr>
          <w:rFonts w:eastAsia="標楷體"/>
          <w:iCs/>
          <w:spacing w:val="20"/>
          <w:sz w:val="24"/>
          <w:szCs w:val="24"/>
          <w:lang w:eastAsia="zh-HK"/>
        </w:rPr>
        <w:t>A</w:t>
      </w:r>
      <w:r>
        <w:rPr>
          <w:rFonts w:eastAsia="標楷體"/>
          <w:iCs/>
          <w:spacing w:val="20"/>
          <w:sz w:val="24"/>
          <w:szCs w:val="24"/>
          <w:lang w:eastAsia="zh-HK"/>
        </w:rPr>
        <w:t>女士</w:t>
      </w:r>
      <w:r w:rsidR="00B60113" w:rsidRPr="00F13919">
        <w:rPr>
          <w:rFonts w:eastAsia="標楷體"/>
          <w:iCs/>
          <w:spacing w:val="20"/>
          <w:sz w:val="24"/>
          <w:szCs w:val="24"/>
          <w:lang w:eastAsia="zh-HK"/>
        </w:rPr>
        <w:t>她的反對須由税務局局長作出決定。本上訴委員會同意</w:t>
      </w:r>
      <w:r>
        <w:rPr>
          <w:rFonts w:eastAsia="標楷體"/>
          <w:iCs/>
          <w:spacing w:val="20"/>
          <w:sz w:val="24"/>
          <w:szCs w:val="24"/>
          <w:lang w:eastAsia="zh-HK"/>
        </w:rPr>
        <w:t>A</w:t>
      </w:r>
      <w:r>
        <w:rPr>
          <w:rFonts w:eastAsia="標楷體"/>
          <w:iCs/>
          <w:spacing w:val="20"/>
          <w:sz w:val="24"/>
          <w:szCs w:val="24"/>
          <w:lang w:eastAsia="zh-HK"/>
        </w:rPr>
        <w:t>女士</w:t>
      </w:r>
      <w:r w:rsidR="00B60113" w:rsidRPr="00F13919">
        <w:rPr>
          <w:rFonts w:eastAsia="標楷體"/>
          <w:iCs/>
          <w:spacing w:val="20"/>
          <w:sz w:val="24"/>
          <w:szCs w:val="24"/>
          <w:lang w:eastAsia="zh-HK"/>
        </w:rPr>
        <w:t>在</w:t>
      </w:r>
      <w:r w:rsidR="00B60113" w:rsidRPr="00F13919">
        <w:rPr>
          <w:rFonts w:eastAsia="標楷體"/>
          <w:iCs/>
          <w:spacing w:val="20"/>
          <w:sz w:val="24"/>
          <w:szCs w:val="24"/>
          <w:lang w:eastAsia="zh-HK"/>
        </w:rPr>
        <w:t>2017</w:t>
      </w:r>
      <w:r w:rsidR="00B60113" w:rsidRPr="00F13919">
        <w:rPr>
          <w:rFonts w:eastAsia="標楷體"/>
          <w:iCs/>
          <w:spacing w:val="20"/>
          <w:sz w:val="24"/>
          <w:szCs w:val="24"/>
          <w:lang w:eastAsia="zh-HK"/>
        </w:rPr>
        <w:t>至</w:t>
      </w:r>
      <w:r w:rsidR="00B60113" w:rsidRPr="00F13919">
        <w:rPr>
          <w:rFonts w:eastAsia="標楷體"/>
          <w:iCs/>
          <w:spacing w:val="20"/>
          <w:sz w:val="24"/>
          <w:szCs w:val="24"/>
          <w:lang w:eastAsia="zh-HK"/>
        </w:rPr>
        <w:t>2018</w:t>
      </w:r>
      <w:r w:rsidR="00B60113" w:rsidRPr="00F13919">
        <w:rPr>
          <w:rFonts w:eastAsia="標楷體"/>
          <w:iCs/>
          <w:spacing w:val="20"/>
          <w:sz w:val="24"/>
          <w:szCs w:val="24"/>
          <w:lang w:eastAsia="zh-HK"/>
        </w:rPr>
        <w:t>年期間應清楚知悉她的反對仍在處理中。</w:t>
      </w:r>
    </w:p>
    <w:p w14:paraId="352A932C" w14:textId="77777777" w:rsidR="00B60113" w:rsidRPr="00F13919" w:rsidRDefault="00B60113" w:rsidP="00F13919">
      <w:pPr>
        <w:pStyle w:val="ac"/>
        <w:adjustRightInd/>
        <w:ind w:leftChars="0" w:left="720"/>
        <w:jc w:val="both"/>
        <w:rPr>
          <w:rFonts w:eastAsia="標楷體"/>
          <w:iCs/>
          <w:spacing w:val="20"/>
          <w:sz w:val="24"/>
          <w:szCs w:val="24"/>
          <w:lang w:eastAsia="zh-HK"/>
        </w:rPr>
      </w:pPr>
    </w:p>
    <w:p w14:paraId="3D5CD0CE" w14:textId="3CA7A183" w:rsidR="00B60113" w:rsidRPr="00F13919" w:rsidRDefault="00B60113" w:rsidP="000E5931">
      <w:pPr>
        <w:pStyle w:val="ac"/>
        <w:numPr>
          <w:ilvl w:val="0"/>
          <w:numId w:val="44"/>
        </w:numPr>
        <w:adjustRightInd/>
        <w:ind w:leftChars="0" w:left="0" w:firstLine="0"/>
        <w:jc w:val="both"/>
        <w:textAlignment w:val="auto"/>
        <w:rPr>
          <w:rFonts w:eastAsia="標楷體"/>
          <w:spacing w:val="20"/>
          <w:sz w:val="24"/>
          <w:szCs w:val="24"/>
        </w:rPr>
      </w:pPr>
      <w:r w:rsidRPr="00F13919">
        <w:rPr>
          <w:rFonts w:eastAsia="標楷體"/>
          <w:iCs/>
          <w:spacing w:val="20"/>
          <w:sz w:val="24"/>
          <w:szCs w:val="24"/>
          <w:lang w:eastAsia="zh-HK"/>
        </w:rPr>
        <w:t>稅務局認為即使</w:t>
      </w:r>
      <w:r w:rsidR="00DE0892">
        <w:rPr>
          <w:rFonts w:eastAsia="標楷體"/>
          <w:iCs/>
          <w:spacing w:val="20"/>
          <w:sz w:val="24"/>
          <w:szCs w:val="24"/>
          <w:lang w:eastAsia="zh-HK"/>
        </w:rPr>
        <w:t>A</w:t>
      </w:r>
      <w:r w:rsidR="00DE0892">
        <w:rPr>
          <w:rFonts w:eastAsia="標楷體"/>
          <w:iCs/>
          <w:spacing w:val="20"/>
          <w:sz w:val="24"/>
          <w:szCs w:val="24"/>
          <w:lang w:eastAsia="zh-HK"/>
        </w:rPr>
        <w:t>女士</w:t>
      </w:r>
      <w:r w:rsidRPr="00F13919">
        <w:rPr>
          <w:rFonts w:eastAsia="標楷體"/>
          <w:iCs/>
          <w:spacing w:val="20"/>
          <w:sz w:val="24"/>
          <w:szCs w:val="24"/>
          <w:lang w:eastAsia="zh-HK"/>
        </w:rPr>
        <w:t>眞誠地誤以為她的反對已處理了，上訴法庭在</w:t>
      </w:r>
      <w:r w:rsidRPr="009010B1">
        <w:rPr>
          <w:rFonts w:eastAsia="標楷體"/>
          <w:spacing w:val="20"/>
          <w:sz w:val="24"/>
          <w:szCs w:val="24"/>
          <w:u w:val="single"/>
          <w:lang w:eastAsia="zh-HK"/>
        </w:rPr>
        <w:t>Chow Kwong Fai</w:t>
      </w:r>
      <w:r w:rsidRPr="00F13919">
        <w:rPr>
          <w:rFonts w:eastAsia="標楷體"/>
          <w:iCs/>
          <w:spacing w:val="20"/>
          <w:sz w:val="24"/>
          <w:szCs w:val="24"/>
          <w:lang w:eastAsia="zh-HK"/>
        </w:rPr>
        <w:t>一案亦指出單方面錯誤理解不是「合理」延長上訴期限的理由。本上訴委員會同意。</w:t>
      </w:r>
    </w:p>
    <w:p w14:paraId="2CC3562A" w14:textId="77777777" w:rsidR="00B60113" w:rsidRPr="00F13919" w:rsidRDefault="00B60113" w:rsidP="00F13919">
      <w:pPr>
        <w:pStyle w:val="ac"/>
        <w:adjustRightInd/>
        <w:ind w:leftChars="0" w:left="720"/>
        <w:jc w:val="both"/>
        <w:rPr>
          <w:rFonts w:eastAsia="標楷體"/>
          <w:spacing w:val="20"/>
          <w:sz w:val="24"/>
          <w:szCs w:val="24"/>
        </w:rPr>
      </w:pPr>
    </w:p>
    <w:p w14:paraId="5CCD4F3D" w14:textId="53A1AB3B" w:rsidR="00B60113" w:rsidRPr="00F13919" w:rsidRDefault="00B60113" w:rsidP="000E5931">
      <w:pPr>
        <w:pStyle w:val="ac"/>
        <w:numPr>
          <w:ilvl w:val="0"/>
          <w:numId w:val="44"/>
        </w:numPr>
        <w:adjustRightInd/>
        <w:ind w:leftChars="0" w:left="0" w:firstLine="0"/>
        <w:jc w:val="both"/>
        <w:textAlignment w:val="auto"/>
        <w:rPr>
          <w:rFonts w:eastAsia="標楷體"/>
          <w:iCs/>
          <w:spacing w:val="20"/>
          <w:sz w:val="24"/>
          <w:szCs w:val="24"/>
          <w:lang w:eastAsia="zh-HK"/>
        </w:rPr>
      </w:pPr>
      <w:r w:rsidRPr="00F13919">
        <w:rPr>
          <w:rFonts w:eastAsia="標楷體"/>
          <w:iCs/>
          <w:spacing w:val="20"/>
          <w:sz w:val="24"/>
          <w:szCs w:val="24"/>
          <w:lang w:eastAsia="zh-HK"/>
        </w:rPr>
        <w:t>還有，</w:t>
      </w:r>
      <w:r w:rsidR="00DE0892">
        <w:rPr>
          <w:rFonts w:eastAsia="標楷體"/>
          <w:iCs/>
          <w:spacing w:val="20"/>
          <w:sz w:val="24"/>
          <w:szCs w:val="24"/>
          <w:lang w:eastAsia="zh-HK"/>
        </w:rPr>
        <w:t>A</w:t>
      </w:r>
      <w:r w:rsidR="00DE0892">
        <w:rPr>
          <w:rFonts w:eastAsia="標楷體"/>
          <w:iCs/>
          <w:spacing w:val="20"/>
          <w:sz w:val="24"/>
          <w:szCs w:val="24"/>
          <w:lang w:eastAsia="zh-HK"/>
        </w:rPr>
        <w:t>女士</w:t>
      </w:r>
      <w:r w:rsidRPr="00F13919">
        <w:rPr>
          <w:rFonts w:eastAsia="標楷體"/>
          <w:iCs/>
          <w:spacing w:val="20"/>
          <w:sz w:val="24"/>
          <w:szCs w:val="24"/>
          <w:lang w:eastAsia="zh-HK"/>
        </w:rPr>
        <w:t>稱她的兒子及女兒分別在</w:t>
      </w:r>
      <w:r w:rsidR="003D0738">
        <w:rPr>
          <w:rFonts w:eastAsia="標楷體" w:hint="eastAsia"/>
          <w:iCs/>
          <w:spacing w:val="20"/>
          <w:sz w:val="24"/>
          <w:szCs w:val="24"/>
          <w:lang w:eastAsia="zh-HK"/>
        </w:rPr>
        <w:t>2022</w:t>
      </w:r>
      <w:r w:rsidR="003D0738">
        <w:rPr>
          <w:rFonts w:eastAsia="標楷體" w:hint="eastAsia"/>
          <w:iCs/>
          <w:spacing w:val="20"/>
          <w:sz w:val="24"/>
          <w:szCs w:val="24"/>
          <w:lang w:eastAsia="zh-HK"/>
        </w:rPr>
        <w:t>年</w:t>
      </w:r>
      <w:r w:rsidRPr="00F13919">
        <w:rPr>
          <w:rFonts w:eastAsia="標楷體"/>
          <w:iCs/>
          <w:spacing w:val="20"/>
          <w:sz w:val="24"/>
          <w:szCs w:val="24"/>
          <w:lang w:eastAsia="zh-HK"/>
        </w:rPr>
        <w:t>12</w:t>
      </w:r>
      <w:r w:rsidRPr="00F13919">
        <w:rPr>
          <w:rFonts w:eastAsia="標楷體"/>
          <w:iCs/>
          <w:spacing w:val="20"/>
          <w:sz w:val="24"/>
          <w:szCs w:val="24"/>
          <w:lang w:eastAsia="zh-HK"/>
        </w:rPr>
        <w:t>月初感染</w:t>
      </w:r>
      <w:r w:rsidRPr="00F13919">
        <w:rPr>
          <w:rFonts w:eastAsia="標楷體"/>
          <w:iCs/>
          <w:spacing w:val="20"/>
          <w:sz w:val="24"/>
          <w:szCs w:val="24"/>
          <w:lang w:eastAsia="zh-HK"/>
        </w:rPr>
        <w:t>2019</w:t>
      </w:r>
      <w:r w:rsidRPr="00F13919">
        <w:rPr>
          <w:rFonts w:eastAsia="標楷體"/>
          <w:iCs/>
          <w:spacing w:val="20"/>
          <w:sz w:val="24"/>
          <w:szCs w:val="24"/>
          <w:lang w:eastAsia="zh-HK"/>
        </w:rPr>
        <w:t>冠狀病毒，加上</w:t>
      </w:r>
      <w:r w:rsidR="00835810">
        <w:rPr>
          <w:rFonts w:eastAsia="標楷體"/>
          <w:iCs/>
          <w:spacing w:val="20"/>
          <w:sz w:val="24"/>
          <w:szCs w:val="24"/>
          <w:lang w:eastAsia="zh-HK"/>
        </w:rPr>
        <w:t>C</w:t>
      </w:r>
      <w:r w:rsidR="00835810">
        <w:rPr>
          <w:rFonts w:eastAsia="標楷體"/>
          <w:iCs/>
          <w:spacing w:val="20"/>
          <w:sz w:val="24"/>
          <w:szCs w:val="24"/>
          <w:lang w:eastAsia="zh-HK"/>
        </w:rPr>
        <w:t>先生</w:t>
      </w:r>
      <w:r w:rsidRPr="00F13919">
        <w:rPr>
          <w:rFonts w:eastAsia="標楷體"/>
          <w:iCs/>
          <w:spacing w:val="20"/>
          <w:sz w:val="24"/>
          <w:szCs w:val="24"/>
          <w:lang w:eastAsia="zh-HK"/>
        </w:rPr>
        <w:t>離世，</w:t>
      </w:r>
      <w:r w:rsidR="00DE0892">
        <w:rPr>
          <w:rFonts w:eastAsia="標楷體"/>
          <w:iCs/>
          <w:spacing w:val="20"/>
          <w:sz w:val="24"/>
          <w:szCs w:val="24"/>
          <w:lang w:eastAsia="zh-HK"/>
        </w:rPr>
        <w:t>A</w:t>
      </w:r>
      <w:r w:rsidR="00DE0892">
        <w:rPr>
          <w:rFonts w:eastAsia="標楷體"/>
          <w:iCs/>
          <w:spacing w:val="20"/>
          <w:sz w:val="24"/>
          <w:szCs w:val="24"/>
          <w:lang w:eastAsia="zh-HK"/>
        </w:rPr>
        <w:t>女士</w:t>
      </w:r>
      <w:r w:rsidRPr="00F13919">
        <w:rPr>
          <w:rFonts w:eastAsia="標楷體"/>
          <w:iCs/>
          <w:spacing w:val="20"/>
          <w:sz w:val="24"/>
          <w:szCs w:val="24"/>
          <w:lang w:eastAsia="zh-HK"/>
        </w:rPr>
        <w:t>需要照顧年邁及患有老人失智症的母親。本上訴委員會深表同情。</w:t>
      </w:r>
    </w:p>
    <w:p w14:paraId="4B65CA06" w14:textId="77777777" w:rsidR="00B60113" w:rsidRPr="00F13919" w:rsidRDefault="00B60113" w:rsidP="00F13919">
      <w:pPr>
        <w:pStyle w:val="ac"/>
        <w:adjustRightInd/>
        <w:ind w:leftChars="0" w:left="720"/>
        <w:jc w:val="both"/>
        <w:rPr>
          <w:rFonts w:eastAsia="標楷體"/>
          <w:iCs/>
          <w:spacing w:val="20"/>
          <w:sz w:val="24"/>
          <w:szCs w:val="24"/>
          <w:lang w:eastAsia="zh-HK"/>
        </w:rPr>
      </w:pPr>
    </w:p>
    <w:p w14:paraId="1B04337B" w14:textId="77777777" w:rsidR="00B60113" w:rsidRPr="00F13919" w:rsidRDefault="00B60113" w:rsidP="000E5931">
      <w:pPr>
        <w:pStyle w:val="ac"/>
        <w:numPr>
          <w:ilvl w:val="0"/>
          <w:numId w:val="44"/>
        </w:numPr>
        <w:adjustRightInd/>
        <w:ind w:leftChars="0" w:left="0" w:firstLine="0"/>
        <w:jc w:val="both"/>
        <w:textAlignment w:val="auto"/>
        <w:rPr>
          <w:rFonts w:eastAsia="標楷體"/>
          <w:iCs/>
          <w:spacing w:val="20"/>
          <w:sz w:val="24"/>
          <w:szCs w:val="24"/>
          <w:lang w:eastAsia="zh-HK"/>
        </w:rPr>
      </w:pPr>
      <w:r w:rsidRPr="00F13919">
        <w:rPr>
          <w:rFonts w:eastAsia="標楷體"/>
          <w:iCs/>
          <w:spacing w:val="20"/>
          <w:sz w:val="24"/>
          <w:szCs w:val="24"/>
          <w:lang w:eastAsia="zh-HK"/>
        </w:rPr>
        <w:t>但是委員會在</w:t>
      </w:r>
      <w:r w:rsidRPr="00923140">
        <w:rPr>
          <w:rFonts w:eastAsia="標楷體"/>
          <w:spacing w:val="20"/>
          <w:sz w:val="24"/>
          <w:szCs w:val="24"/>
          <w:u w:val="single"/>
          <w:lang w:eastAsia="zh-HK"/>
        </w:rPr>
        <w:t>D63/04</w:t>
      </w:r>
      <w:r w:rsidRPr="00F13919">
        <w:rPr>
          <w:rFonts w:eastAsia="標楷體"/>
          <w:iCs/>
          <w:spacing w:val="20"/>
          <w:sz w:val="24"/>
          <w:szCs w:val="24"/>
          <w:lang w:eastAsia="zh-HK"/>
        </w:rPr>
        <w:t>一案中亦不接納上訴人指疫情令他沒有按時限遞交報稅表，但沒有解釋他曾採取的步驟以遵守期限及當中所遇到的障礙。基於同案同判的原則，本委員會認為這不是一個合理的理由。</w:t>
      </w:r>
    </w:p>
    <w:p w14:paraId="0B37AD5C" w14:textId="77777777" w:rsidR="00B60113" w:rsidRPr="00F13919" w:rsidRDefault="00B60113" w:rsidP="00F13919">
      <w:pPr>
        <w:pStyle w:val="ac"/>
        <w:adjustRightInd/>
        <w:ind w:leftChars="0" w:left="720"/>
        <w:jc w:val="both"/>
        <w:rPr>
          <w:rFonts w:eastAsia="標楷體"/>
          <w:iCs/>
          <w:spacing w:val="20"/>
          <w:sz w:val="24"/>
          <w:szCs w:val="24"/>
          <w:lang w:eastAsia="zh-HK"/>
        </w:rPr>
      </w:pPr>
    </w:p>
    <w:p w14:paraId="72025452" w14:textId="6CEDFB5D" w:rsidR="00B60113" w:rsidRPr="00F13919" w:rsidRDefault="00B60113" w:rsidP="000E5931">
      <w:pPr>
        <w:pStyle w:val="ac"/>
        <w:numPr>
          <w:ilvl w:val="0"/>
          <w:numId w:val="44"/>
        </w:numPr>
        <w:adjustRightInd/>
        <w:ind w:leftChars="0" w:left="0" w:firstLine="0"/>
        <w:jc w:val="both"/>
        <w:textAlignment w:val="auto"/>
        <w:rPr>
          <w:rFonts w:eastAsia="標楷體"/>
          <w:iCs/>
          <w:spacing w:val="20"/>
          <w:sz w:val="24"/>
          <w:szCs w:val="24"/>
          <w:lang w:eastAsia="zh-HK"/>
        </w:rPr>
      </w:pPr>
      <w:r w:rsidRPr="00F13919">
        <w:rPr>
          <w:rFonts w:eastAsia="標楷體"/>
          <w:iCs/>
          <w:spacing w:val="20"/>
          <w:sz w:val="24"/>
          <w:szCs w:val="24"/>
          <w:lang w:eastAsia="zh-HK"/>
        </w:rPr>
        <w:t>最後，</w:t>
      </w:r>
      <w:r w:rsidR="00DE0892">
        <w:rPr>
          <w:rFonts w:eastAsia="標楷體"/>
          <w:iCs/>
          <w:spacing w:val="20"/>
          <w:sz w:val="24"/>
          <w:szCs w:val="24"/>
          <w:lang w:eastAsia="zh-HK"/>
        </w:rPr>
        <w:t>A</w:t>
      </w:r>
      <w:r w:rsidR="00DE0892">
        <w:rPr>
          <w:rFonts w:eastAsia="標楷體"/>
          <w:iCs/>
          <w:spacing w:val="20"/>
          <w:sz w:val="24"/>
          <w:szCs w:val="24"/>
          <w:lang w:eastAsia="zh-HK"/>
        </w:rPr>
        <w:t>女士</w:t>
      </w:r>
      <w:r w:rsidRPr="00F13919">
        <w:rPr>
          <w:rFonts w:eastAsia="標楷體"/>
          <w:iCs/>
          <w:spacing w:val="20"/>
          <w:sz w:val="24"/>
          <w:szCs w:val="24"/>
          <w:lang w:eastAsia="zh-HK"/>
        </w:rPr>
        <w:t>稱由於税務局正在搬遷，所以她未能及時和税務局聯絡和作出查詢。</w:t>
      </w:r>
    </w:p>
    <w:p w14:paraId="5E69CCF1" w14:textId="77777777" w:rsidR="00B60113" w:rsidRPr="00F13919" w:rsidRDefault="00B60113" w:rsidP="00F13919">
      <w:pPr>
        <w:pStyle w:val="ac"/>
        <w:adjustRightInd/>
        <w:ind w:leftChars="0" w:left="720"/>
        <w:jc w:val="both"/>
        <w:rPr>
          <w:rFonts w:eastAsia="標楷體"/>
          <w:iCs/>
          <w:spacing w:val="20"/>
          <w:sz w:val="24"/>
          <w:szCs w:val="24"/>
          <w:lang w:eastAsia="zh-HK"/>
        </w:rPr>
      </w:pPr>
    </w:p>
    <w:p w14:paraId="1BE81CD5" w14:textId="5D5841AF" w:rsidR="00B60113" w:rsidRPr="00F13919" w:rsidRDefault="00B60113" w:rsidP="000E5931">
      <w:pPr>
        <w:pStyle w:val="ac"/>
        <w:numPr>
          <w:ilvl w:val="0"/>
          <w:numId w:val="44"/>
        </w:numPr>
        <w:adjustRightInd/>
        <w:ind w:leftChars="0" w:left="0" w:firstLine="0"/>
        <w:jc w:val="both"/>
        <w:textAlignment w:val="auto"/>
        <w:rPr>
          <w:rFonts w:eastAsia="標楷體"/>
          <w:spacing w:val="20"/>
          <w:sz w:val="24"/>
          <w:szCs w:val="24"/>
        </w:rPr>
      </w:pPr>
      <w:r w:rsidRPr="00F13919">
        <w:rPr>
          <w:rFonts w:eastAsia="標楷體"/>
          <w:spacing w:val="20"/>
          <w:sz w:val="24"/>
          <w:szCs w:val="24"/>
        </w:rPr>
        <w:t>但是，税務</w:t>
      </w:r>
      <w:r w:rsidRPr="00F13919">
        <w:rPr>
          <w:rFonts w:eastAsia="標楷體"/>
          <w:spacing w:val="20"/>
          <w:sz w:val="24"/>
          <w:szCs w:val="24"/>
          <w:lang w:eastAsia="zh-HK"/>
        </w:rPr>
        <w:t>局</w:t>
      </w:r>
      <w:r w:rsidRPr="00F13919">
        <w:rPr>
          <w:rFonts w:eastAsia="標楷體"/>
          <w:spacing w:val="20"/>
          <w:sz w:val="24"/>
          <w:szCs w:val="24"/>
        </w:rPr>
        <w:t>的辦公室於</w:t>
      </w:r>
      <w:r w:rsidRPr="00F13919">
        <w:rPr>
          <w:rFonts w:eastAsia="標楷體"/>
          <w:spacing w:val="20"/>
          <w:sz w:val="24"/>
          <w:szCs w:val="24"/>
        </w:rPr>
        <w:t>2022</w:t>
      </w:r>
      <w:r w:rsidRPr="00F13919">
        <w:rPr>
          <w:rFonts w:eastAsia="標楷體"/>
          <w:spacing w:val="20"/>
          <w:sz w:val="24"/>
          <w:szCs w:val="24"/>
        </w:rPr>
        <w:t>年底至</w:t>
      </w:r>
      <w:r w:rsidRPr="00F13919">
        <w:rPr>
          <w:rFonts w:eastAsia="標楷體"/>
          <w:spacing w:val="20"/>
          <w:sz w:val="24"/>
          <w:szCs w:val="24"/>
        </w:rPr>
        <w:t>2023</w:t>
      </w:r>
      <w:r w:rsidRPr="00F13919">
        <w:rPr>
          <w:rFonts w:eastAsia="標楷體"/>
          <w:spacing w:val="20"/>
          <w:sz w:val="24"/>
          <w:szCs w:val="24"/>
        </w:rPr>
        <w:t>年初，</w:t>
      </w:r>
      <w:r w:rsidRPr="00F13919">
        <w:rPr>
          <w:rFonts w:eastAsia="標楷體"/>
          <w:spacing w:val="20"/>
          <w:sz w:val="24"/>
          <w:szCs w:val="24"/>
          <w:lang w:eastAsia="zh-HK"/>
        </w:rPr>
        <w:t>才開始</w:t>
      </w:r>
      <w:r w:rsidRPr="00F13919">
        <w:rPr>
          <w:rFonts w:eastAsia="標楷體"/>
          <w:spacing w:val="20"/>
          <w:sz w:val="24"/>
          <w:szCs w:val="24"/>
        </w:rPr>
        <w:t>分階段遷往新大樓，</w:t>
      </w:r>
      <w:r w:rsidRPr="00F13919">
        <w:rPr>
          <w:rFonts w:eastAsia="標楷體"/>
          <w:spacing w:val="20"/>
          <w:sz w:val="24"/>
          <w:szCs w:val="24"/>
          <w:lang w:eastAsia="zh-HK"/>
        </w:rPr>
        <w:t>但</w:t>
      </w:r>
      <w:r w:rsidRPr="00F13919">
        <w:rPr>
          <w:rFonts w:eastAsia="標楷體"/>
          <w:bCs/>
          <w:spacing w:val="20"/>
          <w:sz w:val="24"/>
          <w:szCs w:val="24"/>
          <w:lang w:eastAsia="zh-HK"/>
        </w:rPr>
        <w:t>該</w:t>
      </w:r>
      <w:r w:rsidRPr="00F13919">
        <w:rPr>
          <w:rFonts w:eastAsia="標楷體"/>
          <w:spacing w:val="20"/>
          <w:sz w:val="24"/>
          <w:szCs w:val="24"/>
          <w:lang w:eastAsia="zh-HK"/>
        </w:rPr>
        <w:t>決定書已在</w:t>
      </w:r>
      <w:r w:rsidRPr="00F13919">
        <w:rPr>
          <w:rFonts w:eastAsia="標楷體"/>
          <w:spacing w:val="20"/>
          <w:sz w:val="24"/>
          <w:szCs w:val="24"/>
        </w:rPr>
        <w:t>2022</w:t>
      </w:r>
      <w:r w:rsidRPr="00F13919">
        <w:rPr>
          <w:rFonts w:eastAsia="標楷體"/>
          <w:spacing w:val="20"/>
          <w:sz w:val="24"/>
          <w:szCs w:val="24"/>
          <w:lang w:eastAsia="zh-HK"/>
        </w:rPr>
        <w:t>年</w:t>
      </w:r>
      <w:r w:rsidRPr="00F13919">
        <w:rPr>
          <w:rFonts w:eastAsia="標楷體"/>
          <w:spacing w:val="20"/>
          <w:sz w:val="24"/>
          <w:szCs w:val="24"/>
        </w:rPr>
        <w:t>1</w:t>
      </w:r>
      <w:r w:rsidRPr="00F13919">
        <w:rPr>
          <w:rFonts w:eastAsia="標楷體"/>
          <w:spacing w:val="20"/>
          <w:sz w:val="24"/>
          <w:szCs w:val="24"/>
          <w:lang w:eastAsia="zh-HK"/>
        </w:rPr>
        <w:t>月</w:t>
      </w:r>
      <w:r w:rsidRPr="00F13919">
        <w:rPr>
          <w:rFonts w:eastAsia="標楷體"/>
          <w:spacing w:val="20"/>
          <w:sz w:val="24"/>
          <w:szCs w:val="24"/>
        </w:rPr>
        <w:t>3</w:t>
      </w:r>
      <w:r w:rsidRPr="00F13919">
        <w:rPr>
          <w:rFonts w:eastAsia="標楷體"/>
          <w:spacing w:val="20"/>
          <w:sz w:val="24"/>
          <w:szCs w:val="24"/>
          <w:lang w:eastAsia="zh-HK"/>
        </w:rPr>
        <w:t>日送達</w:t>
      </w:r>
      <w:r w:rsidR="00DE0892">
        <w:rPr>
          <w:rFonts w:eastAsia="標楷體"/>
          <w:spacing w:val="20"/>
          <w:sz w:val="24"/>
          <w:szCs w:val="24"/>
          <w:lang w:eastAsia="zh-HK"/>
        </w:rPr>
        <w:t>A</w:t>
      </w:r>
      <w:r w:rsidR="00DE0892">
        <w:rPr>
          <w:rFonts w:eastAsia="標楷體"/>
          <w:spacing w:val="20"/>
          <w:sz w:val="24"/>
          <w:szCs w:val="24"/>
          <w:lang w:eastAsia="zh-HK"/>
        </w:rPr>
        <w:t>女士</w:t>
      </w:r>
      <w:r w:rsidRPr="00F13919">
        <w:rPr>
          <w:rFonts w:eastAsia="標楷體"/>
          <w:spacing w:val="20"/>
          <w:sz w:val="24"/>
          <w:szCs w:val="24"/>
          <w:lang w:eastAsia="zh-HK"/>
        </w:rPr>
        <w:t>。本上訴委員會認為税務局的搬遷不是一個合理原因導致</w:t>
      </w:r>
      <w:r w:rsidR="00DE0892">
        <w:rPr>
          <w:rFonts w:eastAsia="標楷體"/>
          <w:spacing w:val="20"/>
          <w:sz w:val="24"/>
          <w:szCs w:val="24"/>
          <w:lang w:eastAsia="zh-HK"/>
        </w:rPr>
        <w:t>A</w:t>
      </w:r>
      <w:r w:rsidR="00DE0892">
        <w:rPr>
          <w:rFonts w:eastAsia="標楷體"/>
          <w:spacing w:val="20"/>
          <w:sz w:val="24"/>
          <w:szCs w:val="24"/>
          <w:lang w:eastAsia="zh-HK"/>
        </w:rPr>
        <w:t>女士</w:t>
      </w:r>
      <w:r w:rsidRPr="00F13919">
        <w:rPr>
          <w:rFonts w:eastAsia="標楷體"/>
          <w:spacing w:val="20"/>
          <w:sz w:val="24"/>
          <w:szCs w:val="24"/>
          <w:lang w:eastAsia="zh-HK"/>
        </w:rPr>
        <w:t>未能在上訴期間提出上訴</w:t>
      </w:r>
      <w:r w:rsidRPr="00F13919">
        <w:rPr>
          <w:rFonts w:eastAsia="標楷體"/>
          <w:spacing w:val="20"/>
          <w:sz w:val="24"/>
          <w:szCs w:val="24"/>
        </w:rPr>
        <w:t>。而且，税務局在搬遷期間，公共服務亦一直維持正常。</w:t>
      </w:r>
    </w:p>
    <w:p w14:paraId="32A6E4B5" w14:textId="77777777" w:rsidR="00B60113" w:rsidRPr="00F13919" w:rsidRDefault="00B60113" w:rsidP="00F13919">
      <w:pPr>
        <w:pStyle w:val="ac"/>
        <w:adjustRightInd/>
        <w:ind w:leftChars="0" w:left="720"/>
        <w:jc w:val="both"/>
        <w:rPr>
          <w:rFonts w:eastAsia="標楷體"/>
          <w:spacing w:val="20"/>
          <w:sz w:val="24"/>
          <w:szCs w:val="24"/>
        </w:rPr>
      </w:pPr>
    </w:p>
    <w:p w14:paraId="47A0B89D" w14:textId="37CE9536" w:rsidR="00B60113" w:rsidRPr="00F13919" w:rsidRDefault="00B60113" w:rsidP="000E5931">
      <w:pPr>
        <w:pStyle w:val="ac"/>
        <w:numPr>
          <w:ilvl w:val="0"/>
          <w:numId w:val="44"/>
        </w:numPr>
        <w:adjustRightInd/>
        <w:ind w:leftChars="0" w:left="0" w:firstLine="0"/>
        <w:jc w:val="both"/>
        <w:textAlignment w:val="auto"/>
        <w:rPr>
          <w:rFonts w:eastAsia="標楷體"/>
          <w:bCs/>
          <w:spacing w:val="20"/>
          <w:sz w:val="24"/>
          <w:szCs w:val="24"/>
          <w:lang w:eastAsia="zh-HK"/>
        </w:rPr>
      </w:pPr>
      <w:r w:rsidRPr="00F13919">
        <w:rPr>
          <w:rFonts w:eastAsia="標楷體"/>
          <w:bCs/>
          <w:spacing w:val="20"/>
          <w:sz w:val="24"/>
          <w:szCs w:val="24"/>
          <w:lang w:eastAsia="zh-HK"/>
        </w:rPr>
        <w:t>遺憾的是本上訴委員會必須按照法律原則與先例來裁決本上訴。</w:t>
      </w:r>
      <w:r w:rsidR="00DE0892">
        <w:rPr>
          <w:rFonts w:eastAsia="標楷體"/>
          <w:bCs/>
          <w:spacing w:val="20"/>
          <w:sz w:val="24"/>
          <w:szCs w:val="24"/>
          <w:lang w:eastAsia="zh-HK"/>
        </w:rPr>
        <w:t>A</w:t>
      </w:r>
      <w:r w:rsidR="00DE0892">
        <w:rPr>
          <w:rFonts w:eastAsia="標楷體"/>
          <w:bCs/>
          <w:spacing w:val="20"/>
          <w:sz w:val="24"/>
          <w:szCs w:val="24"/>
          <w:lang w:eastAsia="zh-HK"/>
        </w:rPr>
        <w:t>女士</w:t>
      </w:r>
      <w:r w:rsidRPr="00F13919">
        <w:rPr>
          <w:rFonts w:eastAsia="標楷體"/>
          <w:iCs/>
          <w:spacing w:val="20"/>
          <w:sz w:val="24"/>
          <w:szCs w:val="24"/>
          <w:lang w:eastAsia="zh-HK"/>
        </w:rPr>
        <w:t>沒有提出相關的論點和證據，證明</w:t>
      </w:r>
      <w:r w:rsidRPr="00F13919">
        <w:rPr>
          <w:rFonts w:eastAsia="標楷體"/>
          <w:bCs/>
          <w:spacing w:val="20"/>
          <w:sz w:val="24"/>
          <w:szCs w:val="24"/>
          <w:lang w:eastAsia="zh-HK"/>
        </w:rPr>
        <w:t>她是因其他合理因由而未能在法定期限內發出上訴通知。此外</w:t>
      </w:r>
      <w:r w:rsidRPr="00F13919">
        <w:rPr>
          <w:rFonts w:eastAsia="標楷體"/>
          <w:bCs/>
          <w:spacing w:val="20"/>
          <w:sz w:val="24"/>
          <w:szCs w:val="24"/>
        </w:rPr>
        <w:t>，</w:t>
      </w:r>
      <w:r w:rsidRPr="00F13919">
        <w:rPr>
          <w:rFonts w:eastAsia="標楷體"/>
          <w:bCs/>
          <w:spacing w:val="20"/>
          <w:sz w:val="24"/>
          <w:szCs w:val="24"/>
          <w:lang w:eastAsia="zh-HK"/>
        </w:rPr>
        <w:t>根據</w:t>
      </w:r>
      <w:r w:rsidRPr="00923140">
        <w:rPr>
          <w:rFonts w:eastAsia="標楷體"/>
          <w:bCs/>
          <w:iCs/>
          <w:spacing w:val="20"/>
          <w:sz w:val="24"/>
          <w:szCs w:val="24"/>
          <w:u w:val="single"/>
          <w:lang w:eastAsia="zh-HK"/>
        </w:rPr>
        <w:t>Excelter</w:t>
      </w:r>
      <w:r w:rsidRPr="00F13919">
        <w:rPr>
          <w:rFonts w:eastAsia="標楷體"/>
          <w:bCs/>
          <w:spacing w:val="20"/>
          <w:sz w:val="24"/>
          <w:szCs w:val="24"/>
          <w:lang w:eastAsia="zh-HK"/>
        </w:rPr>
        <w:t>一案，</w:t>
      </w:r>
      <w:r w:rsidR="00DE0892">
        <w:rPr>
          <w:rFonts w:eastAsia="標楷體"/>
          <w:bCs/>
          <w:spacing w:val="20"/>
          <w:sz w:val="24"/>
          <w:szCs w:val="24"/>
          <w:lang w:eastAsia="zh-HK"/>
        </w:rPr>
        <w:t>A</w:t>
      </w:r>
      <w:r w:rsidR="00DE0892">
        <w:rPr>
          <w:rFonts w:eastAsia="標楷體"/>
          <w:bCs/>
          <w:spacing w:val="20"/>
          <w:sz w:val="24"/>
          <w:szCs w:val="24"/>
          <w:lang w:eastAsia="zh-HK"/>
        </w:rPr>
        <w:t>女士</w:t>
      </w:r>
      <w:r w:rsidRPr="00F13919">
        <w:rPr>
          <w:rFonts w:eastAsia="標楷體"/>
          <w:bCs/>
          <w:spacing w:val="20"/>
          <w:sz w:val="24"/>
          <w:szCs w:val="24"/>
          <w:lang w:eastAsia="zh-HK"/>
        </w:rPr>
        <w:t>就實體上訴提出的理由及資料，亦不屬考慮是否可批准其延期上訴申請的相關事項。</w:t>
      </w:r>
    </w:p>
    <w:p w14:paraId="7BD73619" w14:textId="77777777" w:rsidR="00B60113" w:rsidRPr="00F13919" w:rsidRDefault="00B60113" w:rsidP="00F13919">
      <w:pPr>
        <w:adjustRightInd/>
        <w:jc w:val="both"/>
        <w:rPr>
          <w:rFonts w:eastAsia="標楷體"/>
          <w:spacing w:val="20"/>
          <w:sz w:val="24"/>
          <w:szCs w:val="24"/>
          <w:u w:val="single"/>
        </w:rPr>
      </w:pPr>
    </w:p>
    <w:p w14:paraId="0A435FD6" w14:textId="77777777" w:rsidR="00B60113" w:rsidRPr="00D763F5" w:rsidRDefault="00B60113" w:rsidP="00F13919">
      <w:pPr>
        <w:pStyle w:val="ac"/>
        <w:numPr>
          <w:ilvl w:val="0"/>
          <w:numId w:val="43"/>
        </w:numPr>
        <w:tabs>
          <w:tab w:val="left" w:pos="480"/>
        </w:tabs>
        <w:adjustRightInd/>
        <w:ind w:leftChars="0"/>
        <w:jc w:val="both"/>
        <w:textAlignment w:val="auto"/>
        <w:rPr>
          <w:rFonts w:eastAsia="標楷體"/>
          <w:b/>
          <w:bCs/>
          <w:spacing w:val="20"/>
          <w:sz w:val="28"/>
          <w:szCs w:val="28"/>
        </w:rPr>
      </w:pPr>
      <w:r w:rsidRPr="00D763F5">
        <w:rPr>
          <w:rFonts w:eastAsia="標楷體"/>
          <w:b/>
          <w:bCs/>
          <w:spacing w:val="20"/>
          <w:sz w:val="28"/>
          <w:szCs w:val="28"/>
        </w:rPr>
        <w:t>裁決</w:t>
      </w:r>
    </w:p>
    <w:p w14:paraId="55C046DE" w14:textId="77777777" w:rsidR="00B60113" w:rsidRPr="00F13919" w:rsidRDefault="00B60113" w:rsidP="00F13919">
      <w:pPr>
        <w:tabs>
          <w:tab w:val="left" w:pos="480"/>
          <w:tab w:val="left" w:pos="2160"/>
          <w:tab w:val="left" w:pos="2760"/>
        </w:tabs>
        <w:adjustRightInd/>
        <w:ind w:left="2760" w:hanging="2760"/>
        <w:jc w:val="both"/>
        <w:rPr>
          <w:rFonts w:eastAsia="標楷體"/>
          <w:spacing w:val="20"/>
          <w:sz w:val="24"/>
          <w:szCs w:val="24"/>
        </w:rPr>
      </w:pPr>
    </w:p>
    <w:p w14:paraId="4C6BA058" w14:textId="436C141B" w:rsidR="00B60113" w:rsidRPr="00F13919" w:rsidRDefault="00B60113" w:rsidP="000E5931">
      <w:pPr>
        <w:pStyle w:val="ac"/>
        <w:numPr>
          <w:ilvl w:val="0"/>
          <w:numId w:val="44"/>
        </w:numPr>
        <w:adjustRightInd/>
        <w:ind w:leftChars="0" w:left="0" w:firstLine="0"/>
        <w:jc w:val="both"/>
        <w:textAlignment w:val="auto"/>
        <w:rPr>
          <w:rFonts w:eastAsia="標楷體"/>
          <w:spacing w:val="20"/>
          <w:sz w:val="24"/>
          <w:szCs w:val="24"/>
        </w:rPr>
      </w:pPr>
      <w:r w:rsidRPr="00F13919">
        <w:rPr>
          <w:rFonts w:eastAsia="標楷體"/>
          <w:spacing w:val="20"/>
          <w:sz w:val="24"/>
          <w:szCs w:val="24"/>
        </w:rPr>
        <w:t>基於以上的理由，本上訴委員會駁回</w:t>
      </w:r>
      <w:r w:rsidR="00DE0892">
        <w:rPr>
          <w:rFonts w:eastAsia="標楷體"/>
          <w:bCs/>
          <w:spacing w:val="20"/>
          <w:sz w:val="24"/>
          <w:szCs w:val="24"/>
          <w:lang w:eastAsia="zh-HK"/>
        </w:rPr>
        <w:t>A</w:t>
      </w:r>
      <w:r w:rsidR="00DE0892">
        <w:rPr>
          <w:rFonts w:eastAsia="標楷體"/>
          <w:bCs/>
          <w:spacing w:val="20"/>
          <w:sz w:val="24"/>
          <w:szCs w:val="24"/>
          <w:lang w:eastAsia="zh-HK"/>
        </w:rPr>
        <w:t>女士</w:t>
      </w:r>
      <w:r w:rsidRPr="00F13919">
        <w:rPr>
          <w:rFonts w:eastAsia="標楷體"/>
          <w:spacing w:val="20"/>
          <w:sz w:val="24"/>
          <w:szCs w:val="24"/>
          <w:lang w:eastAsia="zh-HK"/>
        </w:rPr>
        <w:t>延長</w:t>
      </w:r>
      <w:r w:rsidRPr="00F13919">
        <w:rPr>
          <w:rFonts w:eastAsia="標楷體"/>
          <w:spacing w:val="20"/>
          <w:sz w:val="24"/>
          <w:szCs w:val="24"/>
        </w:rPr>
        <w:t>上訴</w:t>
      </w:r>
      <w:r w:rsidRPr="00F13919">
        <w:rPr>
          <w:rFonts w:eastAsia="標楷體"/>
          <w:spacing w:val="20"/>
          <w:sz w:val="24"/>
          <w:szCs w:val="24"/>
          <w:lang w:eastAsia="zh-HK"/>
        </w:rPr>
        <w:t>期限</w:t>
      </w:r>
      <w:r w:rsidRPr="00F13919">
        <w:rPr>
          <w:rFonts w:eastAsia="標楷體"/>
          <w:spacing w:val="20"/>
          <w:sz w:val="24"/>
          <w:szCs w:val="24"/>
        </w:rPr>
        <w:t>的</w:t>
      </w:r>
      <w:r w:rsidRPr="00F13919">
        <w:rPr>
          <w:rFonts w:eastAsia="標楷體"/>
          <w:spacing w:val="20"/>
          <w:sz w:val="24"/>
          <w:szCs w:val="24"/>
          <w:lang w:eastAsia="zh-HK"/>
        </w:rPr>
        <w:t>申請</w:t>
      </w:r>
      <w:r w:rsidRPr="00F13919">
        <w:rPr>
          <w:rFonts w:eastAsia="標楷體"/>
          <w:spacing w:val="20"/>
          <w:sz w:val="24"/>
          <w:szCs w:val="24"/>
        </w:rPr>
        <w:t>。而</w:t>
      </w:r>
      <w:r w:rsidR="00DE0892">
        <w:rPr>
          <w:rFonts w:eastAsia="標楷體"/>
          <w:spacing w:val="20"/>
          <w:sz w:val="24"/>
          <w:szCs w:val="24"/>
        </w:rPr>
        <w:t>A</w:t>
      </w:r>
      <w:r w:rsidR="00DE0892">
        <w:rPr>
          <w:rFonts w:eastAsia="標楷體"/>
          <w:spacing w:val="20"/>
          <w:sz w:val="24"/>
          <w:szCs w:val="24"/>
        </w:rPr>
        <w:t>女士</w:t>
      </w:r>
      <w:r w:rsidRPr="00F13919">
        <w:rPr>
          <w:rFonts w:eastAsia="標楷體"/>
          <w:spacing w:val="20"/>
          <w:sz w:val="24"/>
          <w:szCs w:val="24"/>
        </w:rPr>
        <w:t>的上訴亦一併比駁回。</w:t>
      </w:r>
    </w:p>
    <w:p w14:paraId="3B10894F" w14:textId="77777777" w:rsidR="00084007" w:rsidRPr="00F13919" w:rsidRDefault="00084007" w:rsidP="00F13919">
      <w:pPr>
        <w:adjustRightInd/>
        <w:jc w:val="both"/>
        <w:textAlignment w:val="auto"/>
        <w:rPr>
          <w:rFonts w:eastAsia="標楷體"/>
          <w:sz w:val="24"/>
          <w:szCs w:val="24"/>
        </w:rPr>
      </w:pPr>
    </w:p>
    <w:sectPr w:rsidR="00084007" w:rsidRPr="00F13919" w:rsidSect="00A74B10">
      <w:headerReference w:type="default" r:id="rId8"/>
      <w:footerReference w:type="default" r:id="rId9"/>
      <w:pgSz w:w="11906" w:h="16838" w:code="9"/>
      <w:pgMar w:top="1985" w:right="1588" w:bottom="1701" w:left="1588" w:header="1361" w:footer="946"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B8FDA" w14:textId="77777777" w:rsidR="00B51049" w:rsidRDefault="00B51049" w:rsidP="00CA6261">
      <w:r>
        <w:separator/>
      </w:r>
    </w:p>
  </w:endnote>
  <w:endnote w:type="continuationSeparator" w:id="0">
    <w:p w14:paraId="77D948D1" w14:textId="77777777" w:rsidR="00B51049" w:rsidRDefault="00B51049" w:rsidP="00CA6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charset w:val="00"/>
    <w:family w:val="roman"/>
    <w:pitch w:val="variable"/>
    <w:sig w:usb0="00000003" w:usb1="00000000" w:usb2="00000000" w:usb3="00000000" w:csb0="00000001" w:csb1="00000000"/>
  </w:font>
  <w:font w:name="CG Times (W1)">
    <w:altName w:val="Times New Roman"/>
    <w:charset w:val="00"/>
    <w:family w:val="roman"/>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1989" w14:textId="77777777" w:rsidR="00CA6261" w:rsidRPr="00CA6261" w:rsidRDefault="00CA6261" w:rsidP="00CA6261">
    <w:pPr>
      <w:pStyle w:val="a5"/>
      <w:jc w:val="center"/>
    </w:pPr>
    <w:r w:rsidRPr="00CA6261">
      <w:fldChar w:fldCharType="begin"/>
    </w:r>
    <w:r w:rsidRPr="00CA6261">
      <w:instrText>PAGE   \* MERGEFORMAT</w:instrText>
    </w:r>
    <w:r w:rsidRPr="00CA6261">
      <w:fldChar w:fldCharType="separate"/>
    </w:r>
    <w:r w:rsidR="00C76009" w:rsidRPr="00C02C3E">
      <w:rPr>
        <w:noProof/>
        <w:lang w:val="en-HK"/>
      </w:rPr>
      <w:t>1</w:t>
    </w:r>
    <w:r w:rsidRPr="00CA6261">
      <w:fldChar w:fldCharType="end"/>
    </w:r>
  </w:p>
  <w:p w14:paraId="511984B2" w14:textId="77777777" w:rsidR="00CA6261" w:rsidRDefault="00CA6261" w:rsidP="00CA6261">
    <w:pPr>
      <w:pStyle w:val="a5"/>
      <w:tabs>
        <w:tab w:val="center" w:pos="4395"/>
        <w:tab w:val="right" w:pos="8647"/>
      </w:tabs>
      <w:rPr>
        <w:sz w:val="6"/>
        <w:szCs w:val="6"/>
      </w:rPr>
    </w:pPr>
  </w:p>
  <w:p w14:paraId="5B047807" w14:textId="77777777" w:rsidR="00CA6261" w:rsidRDefault="00CA6261" w:rsidP="00CA6261">
    <w:pPr>
      <w:pStyle w:val="a5"/>
      <w:tabs>
        <w:tab w:val="center" w:pos="4395"/>
        <w:tab w:val="right" w:pos="8647"/>
      </w:tabs>
      <w:rPr>
        <w:sz w:val="6"/>
        <w:szCs w:val="6"/>
      </w:rPr>
    </w:pPr>
  </w:p>
  <w:p w14:paraId="557D9CCD" w14:textId="77777777" w:rsidR="00CA6261" w:rsidRPr="00CA6261" w:rsidRDefault="00CA6261" w:rsidP="00CA6261">
    <w:pPr>
      <w:pStyle w:val="a5"/>
      <w:tabs>
        <w:tab w:val="center" w:pos="4395"/>
        <w:tab w:val="right" w:pos="8647"/>
      </w:tabs>
      <w:rPr>
        <w:sz w:val="6"/>
        <w:szCs w:val="6"/>
      </w:rPr>
    </w:pPr>
  </w:p>
  <w:p w14:paraId="4EF552C4" w14:textId="30FEF80E" w:rsidR="00CA6261" w:rsidRPr="005F6B1C" w:rsidRDefault="00CA6261" w:rsidP="00CA6261">
    <w:pPr>
      <w:pStyle w:val="a5"/>
      <w:tabs>
        <w:tab w:val="clear" w:pos="4153"/>
        <w:tab w:val="clear" w:pos="8306"/>
        <w:tab w:val="center" w:pos="4395"/>
        <w:tab w:val="right" w:pos="8647"/>
      </w:tabs>
      <w:rPr>
        <w:rFonts w:eastAsiaTheme="minorEastAsia"/>
      </w:rPr>
    </w:pPr>
    <w:r w:rsidRPr="00CA6261">
      <w:rPr>
        <w:rFonts w:eastAsia="DengXian"/>
      </w:rPr>
      <w:tab/>
      <w:t>Verified Copy</w:t>
    </w:r>
    <w:r w:rsidRPr="00CA6261">
      <w:rPr>
        <w:rFonts w:eastAsia="DengXian"/>
      </w:rPr>
      <w:tab/>
      <w:t xml:space="preserve">Last reviewed date: </w:t>
    </w:r>
    <w:r w:rsidR="00D3248E" w:rsidRPr="00D3248E">
      <w:rPr>
        <w:rFonts w:eastAsia="DengXian"/>
      </w:rPr>
      <w:t>September</w:t>
    </w:r>
    <w:r w:rsidR="00D3248E" w:rsidRPr="00B646A8">
      <w:rPr>
        <w:rFonts w:eastAsia="DengXian"/>
      </w:rPr>
      <w:t xml:space="preserve"> </w:t>
    </w:r>
    <w:r w:rsidR="00D3248E" w:rsidRPr="00CA6261">
      <w:rPr>
        <w:rFonts w:eastAsia="DengXian"/>
      </w:rPr>
      <w:t>2</w:t>
    </w:r>
    <w:r w:rsidR="00D3248E" w:rsidRPr="00C02C3E">
      <w:rPr>
        <w:rFonts w:eastAsia="DengXian"/>
      </w:rPr>
      <w:t>02</w:t>
    </w:r>
    <w:r w:rsidR="00D3248E">
      <w:rPr>
        <w:rFonts w:eastAsiaTheme="minorEastAsia" w:hint="eastAsia"/>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5C559" w14:textId="77777777" w:rsidR="00B51049" w:rsidRDefault="00B51049" w:rsidP="00CA6261">
      <w:r>
        <w:separator/>
      </w:r>
    </w:p>
  </w:footnote>
  <w:footnote w:type="continuationSeparator" w:id="0">
    <w:p w14:paraId="682731C3" w14:textId="77777777" w:rsidR="00B51049" w:rsidRDefault="00B51049" w:rsidP="00CA6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F00E9" w14:textId="253AE72B" w:rsidR="00CA6261" w:rsidRPr="00CA6261" w:rsidRDefault="00CA6261" w:rsidP="00CA6261">
    <w:pPr>
      <w:tabs>
        <w:tab w:val="center" w:pos="4153"/>
        <w:tab w:val="right" w:pos="8306"/>
      </w:tabs>
      <w:jc w:val="center"/>
    </w:pPr>
    <w:r w:rsidRPr="0052417E">
      <w:rPr>
        <w:sz w:val="24"/>
        <w:szCs w:val="24"/>
      </w:rPr>
      <w:t>(20</w:t>
    </w:r>
    <w:r w:rsidR="00C02C3E" w:rsidRPr="0052417E">
      <w:rPr>
        <w:sz w:val="24"/>
        <w:szCs w:val="24"/>
      </w:rPr>
      <w:t>24-2025</w:t>
    </w:r>
    <w:r w:rsidRPr="0052417E">
      <w:rPr>
        <w:sz w:val="24"/>
        <w:szCs w:val="24"/>
      </w:rPr>
      <w:t xml:space="preserve">) VOLUME </w:t>
    </w:r>
    <w:r w:rsidR="00C02C3E" w:rsidRPr="0052417E">
      <w:rPr>
        <w:sz w:val="24"/>
        <w:szCs w:val="24"/>
        <w:lang w:eastAsia="zh-HK"/>
      </w:rPr>
      <w:t>39</w:t>
    </w:r>
    <w:r w:rsidRPr="0052417E">
      <w:rPr>
        <w:sz w:val="24"/>
        <w:szCs w:val="24"/>
      </w:rPr>
      <w:t xml:space="preserve"> INLAND REVENUE BOARD OF REVIEW DECISIONS</w:t>
    </w:r>
  </w:p>
  <w:p w14:paraId="4572D14C" w14:textId="77777777" w:rsidR="00CA6261" w:rsidRPr="00A74B10" w:rsidRDefault="00CA6261">
    <w:pPr>
      <w:pStyle w:val="a3"/>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303C"/>
    <w:multiLevelType w:val="hybridMultilevel"/>
    <w:tmpl w:val="32B0DB48"/>
    <w:lvl w:ilvl="0" w:tplc="7D14DE98">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 w15:restartNumberingAfterBreak="0">
    <w:nsid w:val="0201015B"/>
    <w:multiLevelType w:val="hybridMultilevel"/>
    <w:tmpl w:val="738672D8"/>
    <w:lvl w:ilvl="0" w:tplc="C812E68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1618F0"/>
    <w:multiLevelType w:val="hybridMultilevel"/>
    <w:tmpl w:val="F9920EB4"/>
    <w:lvl w:ilvl="0" w:tplc="8862AB02">
      <w:start w:val="1"/>
      <w:numFmt w:val="upperLetter"/>
      <w:lvlText w:val="(%1)"/>
      <w:lvlJc w:val="left"/>
      <w:pPr>
        <w:ind w:left="1407" w:hanging="360"/>
      </w:pPr>
      <w:rPr>
        <w:rFonts w:hint="default"/>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 w15:restartNumberingAfterBreak="0">
    <w:nsid w:val="046423C1"/>
    <w:multiLevelType w:val="hybridMultilevel"/>
    <w:tmpl w:val="9208C56A"/>
    <w:lvl w:ilvl="0" w:tplc="B9BAAEC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4E622BA"/>
    <w:multiLevelType w:val="hybridMultilevel"/>
    <w:tmpl w:val="A402520A"/>
    <w:lvl w:ilvl="0" w:tplc="888600C4">
      <w:start w:val="1"/>
      <w:numFmt w:val="lowerRoman"/>
      <w:lvlText w:val="(%1)"/>
      <w:lvlJc w:val="left"/>
      <w:pPr>
        <w:ind w:left="3696" w:hanging="720"/>
      </w:pPr>
      <w:rPr>
        <w:rFonts w:hint="default"/>
      </w:rPr>
    </w:lvl>
    <w:lvl w:ilvl="1" w:tplc="04090019" w:tentative="1">
      <w:start w:val="1"/>
      <w:numFmt w:val="ideographTraditional"/>
      <w:lvlText w:val="%2、"/>
      <w:lvlJc w:val="left"/>
      <w:pPr>
        <w:ind w:left="3936" w:hanging="480"/>
      </w:pPr>
    </w:lvl>
    <w:lvl w:ilvl="2" w:tplc="0409001B" w:tentative="1">
      <w:start w:val="1"/>
      <w:numFmt w:val="lowerRoman"/>
      <w:lvlText w:val="%3."/>
      <w:lvlJc w:val="right"/>
      <w:pPr>
        <w:ind w:left="4416" w:hanging="480"/>
      </w:pPr>
    </w:lvl>
    <w:lvl w:ilvl="3" w:tplc="0409000F" w:tentative="1">
      <w:start w:val="1"/>
      <w:numFmt w:val="decimal"/>
      <w:lvlText w:val="%4."/>
      <w:lvlJc w:val="left"/>
      <w:pPr>
        <w:ind w:left="4896" w:hanging="480"/>
      </w:pPr>
    </w:lvl>
    <w:lvl w:ilvl="4" w:tplc="04090019" w:tentative="1">
      <w:start w:val="1"/>
      <w:numFmt w:val="ideographTraditional"/>
      <w:lvlText w:val="%5、"/>
      <w:lvlJc w:val="left"/>
      <w:pPr>
        <w:ind w:left="5376" w:hanging="480"/>
      </w:pPr>
    </w:lvl>
    <w:lvl w:ilvl="5" w:tplc="0409001B" w:tentative="1">
      <w:start w:val="1"/>
      <w:numFmt w:val="lowerRoman"/>
      <w:lvlText w:val="%6."/>
      <w:lvlJc w:val="right"/>
      <w:pPr>
        <w:ind w:left="5856" w:hanging="480"/>
      </w:pPr>
    </w:lvl>
    <w:lvl w:ilvl="6" w:tplc="0409000F" w:tentative="1">
      <w:start w:val="1"/>
      <w:numFmt w:val="decimal"/>
      <w:lvlText w:val="%7."/>
      <w:lvlJc w:val="left"/>
      <w:pPr>
        <w:ind w:left="6336" w:hanging="480"/>
      </w:pPr>
    </w:lvl>
    <w:lvl w:ilvl="7" w:tplc="04090019" w:tentative="1">
      <w:start w:val="1"/>
      <w:numFmt w:val="ideographTraditional"/>
      <w:lvlText w:val="%8、"/>
      <w:lvlJc w:val="left"/>
      <w:pPr>
        <w:ind w:left="6816" w:hanging="480"/>
      </w:pPr>
    </w:lvl>
    <w:lvl w:ilvl="8" w:tplc="0409001B" w:tentative="1">
      <w:start w:val="1"/>
      <w:numFmt w:val="lowerRoman"/>
      <w:lvlText w:val="%9."/>
      <w:lvlJc w:val="right"/>
      <w:pPr>
        <w:ind w:left="7296" w:hanging="480"/>
      </w:pPr>
    </w:lvl>
  </w:abstractNum>
  <w:abstractNum w:abstractNumId="5" w15:restartNumberingAfterBreak="0">
    <w:nsid w:val="05A10FF3"/>
    <w:multiLevelType w:val="multilevel"/>
    <w:tmpl w:val="362CBE2A"/>
    <w:lvl w:ilvl="0">
      <w:start w:val="2"/>
      <w:numFmt w:val="decimal"/>
      <w:lvlText w:val="%1"/>
      <w:lvlJc w:val="left"/>
      <w:pPr>
        <w:ind w:left="660" w:hanging="660"/>
      </w:pPr>
      <w:rPr>
        <w:rFonts w:hint="default"/>
      </w:rPr>
    </w:lvl>
    <w:lvl w:ilvl="1">
      <w:start w:val="7"/>
      <w:numFmt w:val="decimal"/>
      <w:lvlText w:val="%1.%2"/>
      <w:lvlJc w:val="left"/>
      <w:pPr>
        <w:ind w:left="1013" w:hanging="660"/>
      </w:pPr>
      <w:rPr>
        <w:rFonts w:hint="default"/>
      </w:rPr>
    </w:lvl>
    <w:lvl w:ilvl="2">
      <w:start w:val="1"/>
      <w:numFmt w:val="decimal"/>
      <w:lvlText w:val="%1.%2.%3"/>
      <w:lvlJc w:val="left"/>
      <w:pPr>
        <w:ind w:left="1426" w:hanging="720"/>
      </w:pPr>
      <w:rPr>
        <w:rFonts w:hint="default"/>
      </w:rPr>
    </w:lvl>
    <w:lvl w:ilvl="3">
      <w:start w:val="2"/>
      <w:numFmt w:val="decimal"/>
      <w:lvlText w:val="%1.%2.%3.%4"/>
      <w:lvlJc w:val="left"/>
      <w:pPr>
        <w:ind w:left="1779" w:hanging="720"/>
      </w:pPr>
      <w:rPr>
        <w:rFonts w:hint="default"/>
      </w:rPr>
    </w:lvl>
    <w:lvl w:ilvl="4">
      <w:start w:val="1"/>
      <w:numFmt w:val="decimal"/>
      <w:lvlText w:val="%1.%2.%3.%4.%5"/>
      <w:lvlJc w:val="left"/>
      <w:pPr>
        <w:ind w:left="2492" w:hanging="1080"/>
      </w:pPr>
      <w:rPr>
        <w:rFonts w:hint="default"/>
      </w:rPr>
    </w:lvl>
    <w:lvl w:ilvl="5">
      <w:start w:val="1"/>
      <w:numFmt w:val="decimal"/>
      <w:lvlText w:val="%1.%2.%3.%4.%5.%6"/>
      <w:lvlJc w:val="left"/>
      <w:pPr>
        <w:ind w:left="2845" w:hanging="1080"/>
      </w:pPr>
      <w:rPr>
        <w:rFonts w:hint="default"/>
      </w:rPr>
    </w:lvl>
    <w:lvl w:ilvl="6">
      <w:start w:val="1"/>
      <w:numFmt w:val="decimal"/>
      <w:lvlText w:val="%1.%2.%3.%4.%5.%6.%7"/>
      <w:lvlJc w:val="left"/>
      <w:pPr>
        <w:ind w:left="3558" w:hanging="1440"/>
      </w:pPr>
      <w:rPr>
        <w:rFonts w:hint="default"/>
      </w:rPr>
    </w:lvl>
    <w:lvl w:ilvl="7">
      <w:start w:val="1"/>
      <w:numFmt w:val="decimal"/>
      <w:lvlText w:val="%1.%2.%3.%4.%5.%6.%7.%8"/>
      <w:lvlJc w:val="left"/>
      <w:pPr>
        <w:ind w:left="3911" w:hanging="1440"/>
      </w:pPr>
      <w:rPr>
        <w:rFonts w:hint="default"/>
      </w:rPr>
    </w:lvl>
    <w:lvl w:ilvl="8">
      <w:start w:val="1"/>
      <w:numFmt w:val="decimal"/>
      <w:lvlText w:val="%1.%2.%3.%4.%5.%6.%7.%8.%9"/>
      <w:lvlJc w:val="left"/>
      <w:pPr>
        <w:ind w:left="4624" w:hanging="1800"/>
      </w:pPr>
      <w:rPr>
        <w:rFonts w:hint="default"/>
      </w:rPr>
    </w:lvl>
  </w:abstractNum>
  <w:abstractNum w:abstractNumId="6" w15:restartNumberingAfterBreak="0">
    <w:nsid w:val="0A99405E"/>
    <w:multiLevelType w:val="hybridMultilevel"/>
    <w:tmpl w:val="4976B874"/>
    <w:lvl w:ilvl="0" w:tplc="E85A62A2">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0DD12DEA"/>
    <w:multiLevelType w:val="hybridMultilevel"/>
    <w:tmpl w:val="5C2C9134"/>
    <w:lvl w:ilvl="0" w:tplc="A81EF422">
      <w:start w:val="1"/>
      <w:numFmt w:val="lowerLetter"/>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8" w15:restartNumberingAfterBreak="0">
    <w:nsid w:val="0EC6634D"/>
    <w:multiLevelType w:val="hybridMultilevel"/>
    <w:tmpl w:val="2AEADA08"/>
    <w:lvl w:ilvl="0" w:tplc="E90286F0">
      <w:start w:val="1"/>
      <w:numFmt w:val="lowerLetter"/>
      <w:lvlText w:val="(%1)"/>
      <w:lvlJc w:val="left"/>
      <w:pPr>
        <w:ind w:left="2059" w:hanging="360"/>
      </w:pPr>
      <w:rPr>
        <w:rFonts w:hint="default"/>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9" w15:restartNumberingAfterBreak="0">
    <w:nsid w:val="0FAC6E32"/>
    <w:multiLevelType w:val="hybridMultilevel"/>
    <w:tmpl w:val="4344D23A"/>
    <w:lvl w:ilvl="0" w:tplc="9DF41F72">
      <w:start w:val="1"/>
      <w:numFmt w:val="decimal"/>
      <w:lvlText w:val="%1."/>
      <w:lvlJc w:val="left"/>
      <w:pPr>
        <w:ind w:left="360" w:hanging="360"/>
      </w:pPr>
      <w:rPr>
        <w:rFonts w:ascii="Times New Roman" w:hAnsi="Times New Roman" w:cs="Times New Roman" w:hint="default"/>
        <w:b w:val="0"/>
        <w:sz w:val="28"/>
        <w:szCs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3B778D7"/>
    <w:multiLevelType w:val="hybridMultilevel"/>
    <w:tmpl w:val="2E48D1AA"/>
    <w:lvl w:ilvl="0" w:tplc="EE640F1C">
      <w:start w:val="1"/>
      <w:numFmt w:val="decimal"/>
      <w:pStyle w:val="T-Draft"/>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CA79A8"/>
    <w:multiLevelType w:val="hybridMultilevel"/>
    <w:tmpl w:val="0C1E38F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4666FC"/>
    <w:multiLevelType w:val="multilevel"/>
    <w:tmpl w:val="341A4C92"/>
    <w:lvl w:ilvl="0">
      <w:start w:val="2"/>
      <w:numFmt w:val="decimal"/>
      <w:lvlText w:val="%1"/>
      <w:lvlJc w:val="left"/>
      <w:pPr>
        <w:ind w:left="660" w:hanging="660"/>
      </w:pPr>
      <w:rPr>
        <w:rFonts w:hint="default"/>
      </w:rPr>
    </w:lvl>
    <w:lvl w:ilvl="1">
      <w:start w:val="7"/>
      <w:numFmt w:val="decimal"/>
      <w:lvlText w:val="%1.%2"/>
      <w:lvlJc w:val="left"/>
      <w:pPr>
        <w:ind w:left="1013" w:hanging="660"/>
      </w:pPr>
      <w:rPr>
        <w:rFonts w:hint="default"/>
      </w:rPr>
    </w:lvl>
    <w:lvl w:ilvl="2">
      <w:start w:val="2"/>
      <w:numFmt w:val="decimal"/>
      <w:lvlText w:val="%1.%2.%3"/>
      <w:lvlJc w:val="left"/>
      <w:pPr>
        <w:ind w:left="1426" w:hanging="720"/>
      </w:pPr>
      <w:rPr>
        <w:rFonts w:hint="default"/>
      </w:rPr>
    </w:lvl>
    <w:lvl w:ilvl="3">
      <w:start w:val="2"/>
      <w:numFmt w:val="decimal"/>
      <w:lvlText w:val="%1.%2.%3.%4"/>
      <w:lvlJc w:val="left"/>
      <w:pPr>
        <w:ind w:left="1779" w:hanging="720"/>
      </w:pPr>
      <w:rPr>
        <w:rFonts w:hint="default"/>
      </w:rPr>
    </w:lvl>
    <w:lvl w:ilvl="4">
      <w:start w:val="1"/>
      <w:numFmt w:val="decimal"/>
      <w:lvlText w:val="%1.%2.%3.%4.%5"/>
      <w:lvlJc w:val="left"/>
      <w:pPr>
        <w:ind w:left="2492" w:hanging="1080"/>
      </w:pPr>
      <w:rPr>
        <w:rFonts w:hint="default"/>
      </w:rPr>
    </w:lvl>
    <w:lvl w:ilvl="5">
      <w:start w:val="1"/>
      <w:numFmt w:val="decimal"/>
      <w:lvlText w:val="%1.%2.%3.%4.%5.%6"/>
      <w:lvlJc w:val="left"/>
      <w:pPr>
        <w:ind w:left="2845" w:hanging="1080"/>
      </w:pPr>
      <w:rPr>
        <w:rFonts w:hint="default"/>
      </w:rPr>
    </w:lvl>
    <w:lvl w:ilvl="6">
      <w:start w:val="1"/>
      <w:numFmt w:val="decimal"/>
      <w:lvlText w:val="%1.%2.%3.%4.%5.%6.%7"/>
      <w:lvlJc w:val="left"/>
      <w:pPr>
        <w:ind w:left="3558" w:hanging="1440"/>
      </w:pPr>
      <w:rPr>
        <w:rFonts w:hint="default"/>
      </w:rPr>
    </w:lvl>
    <w:lvl w:ilvl="7">
      <w:start w:val="1"/>
      <w:numFmt w:val="decimal"/>
      <w:lvlText w:val="%1.%2.%3.%4.%5.%6.%7.%8"/>
      <w:lvlJc w:val="left"/>
      <w:pPr>
        <w:ind w:left="3911" w:hanging="1440"/>
      </w:pPr>
      <w:rPr>
        <w:rFonts w:hint="default"/>
      </w:rPr>
    </w:lvl>
    <w:lvl w:ilvl="8">
      <w:start w:val="1"/>
      <w:numFmt w:val="decimal"/>
      <w:lvlText w:val="%1.%2.%3.%4.%5.%6.%7.%8.%9"/>
      <w:lvlJc w:val="left"/>
      <w:pPr>
        <w:ind w:left="4624" w:hanging="1800"/>
      </w:pPr>
      <w:rPr>
        <w:rFonts w:hint="default"/>
      </w:rPr>
    </w:lvl>
  </w:abstractNum>
  <w:abstractNum w:abstractNumId="13" w15:restartNumberingAfterBreak="0">
    <w:nsid w:val="29BF3441"/>
    <w:multiLevelType w:val="hybridMultilevel"/>
    <w:tmpl w:val="3C8EA554"/>
    <w:lvl w:ilvl="0" w:tplc="4BA6708C">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4" w15:restartNumberingAfterBreak="0">
    <w:nsid w:val="2B4709C2"/>
    <w:multiLevelType w:val="hybridMultilevel"/>
    <w:tmpl w:val="A28686A6"/>
    <w:lvl w:ilvl="0" w:tplc="6A128C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5F7F74"/>
    <w:multiLevelType w:val="hybridMultilevel"/>
    <w:tmpl w:val="DA94ED84"/>
    <w:lvl w:ilvl="0" w:tplc="97A63FDA">
      <w:start w:val="1"/>
      <w:numFmt w:val="lowerLetter"/>
      <w:lvlText w:val="(%1)"/>
      <w:lvlJc w:val="left"/>
      <w:pPr>
        <w:ind w:left="2367" w:hanging="360"/>
      </w:pPr>
      <w:rPr>
        <w:rFonts w:hint="default"/>
      </w:rPr>
    </w:lvl>
    <w:lvl w:ilvl="1" w:tplc="04090019">
      <w:start w:val="1"/>
      <w:numFmt w:val="ideographTraditional"/>
      <w:lvlText w:val="%2、"/>
      <w:lvlJc w:val="left"/>
      <w:pPr>
        <w:ind w:left="2967" w:hanging="480"/>
      </w:pPr>
    </w:lvl>
    <w:lvl w:ilvl="2" w:tplc="0409001B">
      <w:start w:val="1"/>
      <w:numFmt w:val="lowerRoman"/>
      <w:lvlText w:val="%3."/>
      <w:lvlJc w:val="right"/>
      <w:pPr>
        <w:ind w:left="3447" w:hanging="480"/>
      </w:pPr>
    </w:lvl>
    <w:lvl w:ilvl="3" w:tplc="0409000F" w:tentative="1">
      <w:start w:val="1"/>
      <w:numFmt w:val="decimal"/>
      <w:lvlText w:val="%4."/>
      <w:lvlJc w:val="left"/>
      <w:pPr>
        <w:ind w:left="3927" w:hanging="480"/>
      </w:pPr>
    </w:lvl>
    <w:lvl w:ilvl="4" w:tplc="04090019" w:tentative="1">
      <w:start w:val="1"/>
      <w:numFmt w:val="ideographTraditional"/>
      <w:lvlText w:val="%5、"/>
      <w:lvlJc w:val="left"/>
      <w:pPr>
        <w:ind w:left="4407" w:hanging="480"/>
      </w:pPr>
    </w:lvl>
    <w:lvl w:ilvl="5" w:tplc="0409001B" w:tentative="1">
      <w:start w:val="1"/>
      <w:numFmt w:val="lowerRoman"/>
      <w:lvlText w:val="%6."/>
      <w:lvlJc w:val="right"/>
      <w:pPr>
        <w:ind w:left="4887" w:hanging="480"/>
      </w:pPr>
    </w:lvl>
    <w:lvl w:ilvl="6" w:tplc="0409000F" w:tentative="1">
      <w:start w:val="1"/>
      <w:numFmt w:val="decimal"/>
      <w:lvlText w:val="%7."/>
      <w:lvlJc w:val="left"/>
      <w:pPr>
        <w:ind w:left="5367" w:hanging="480"/>
      </w:pPr>
    </w:lvl>
    <w:lvl w:ilvl="7" w:tplc="04090019" w:tentative="1">
      <w:start w:val="1"/>
      <w:numFmt w:val="ideographTraditional"/>
      <w:lvlText w:val="%8、"/>
      <w:lvlJc w:val="left"/>
      <w:pPr>
        <w:ind w:left="5847" w:hanging="480"/>
      </w:pPr>
    </w:lvl>
    <w:lvl w:ilvl="8" w:tplc="0409001B" w:tentative="1">
      <w:start w:val="1"/>
      <w:numFmt w:val="lowerRoman"/>
      <w:lvlText w:val="%9."/>
      <w:lvlJc w:val="right"/>
      <w:pPr>
        <w:ind w:left="6327" w:hanging="480"/>
      </w:pPr>
    </w:lvl>
  </w:abstractNum>
  <w:abstractNum w:abstractNumId="16" w15:restartNumberingAfterBreak="0">
    <w:nsid w:val="318168E9"/>
    <w:multiLevelType w:val="hybridMultilevel"/>
    <w:tmpl w:val="4976B874"/>
    <w:lvl w:ilvl="0" w:tplc="E85A62A2">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7" w15:restartNumberingAfterBreak="0">
    <w:nsid w:val="33741E01"/>
    <w:multiLevelType w:val="hybridMultilevel"/>
    <w:tmpl w:val="0AC6CB40"/>
    <w:lvl w:ilvl="0" w:tplc="178234E2">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342C4016"/>
    <w:multiLevelType w:val="hybridMultilevel"/>
    <w:tmpl w:val="32B0DB48"/>
    <w:lvl w:ilvl="0" w:tplc="7D14DE98">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9" w15:restartNumberingAfterBreak="0">
    <w:nsid w:val="35634D2B"/>
    <w:multiLevelType w:val="hybridMultilevel"/>
    <w:tmpl w:val="2ED0614E"/>
    <w:lvl w:ilvl="0" w:tplc="82BCFC98">
      <w:start w:val="1"/>
      <w:numFmt w:val="decimal"/>
      <w:lvlText w:val="(%1)"/>
      <w:lvlJc w:val="left"/>
      <w:pPr>
        <w:ind w:left="705" w:hanging="705"/>
      </w:pPr>
      <w:rPr>
        <w:rFonts w:hint="default"/>
      </w:rPr>
    </w:lvl>
    <w:lvl w:ilvl="1" w:tplc="04090019" w:tentative="1">
      <w:start w:val="1"/>
      <w:numFmt w:val="ideographTraditional"/>
      <w:lvlText w:val="%2、"/>
      <w:lvlJc w:val="left"/>
      <w:pPr>
        <w:ind w:left="960" w:hanging="480"/>
      </w:pPr>
    </w:lvl>
    <w:lvl w:ilvl="2" w:tplc="98022874">
      <w:start w:val="1"/>
      <w:numFmt w:val="lowerLetter"/>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6BB6788"/>
    <w:multiLevelType w:val="multilevel"/>
    <w:tmpl w:val="7C64A4D4"/>
    <w:styleLink w:val="1a"/>
    <w:lvl w:ilvl="0">
      <w:start w:val="1"/>
      <w:numFmt w:val="decimal"/>
      <w:lvlText w:val="(%1)"/>
      <w:lvlJc w:val="right"/>
      <w:pPr>
        <w:tabs>
          <w:tab w:val="num" w:pos="1440"/>
        </w:tabs>
        <w:ind w:left="1440" w:hanging="432"/>
      </w:pPr>
      <w:rPr>
        <w:rFonts w:hint="eastAsia"/>
      </w:rPr>
    </w:lvl>
    <w:lvl w:ilvl="1">
      <w:start w:val="1"/>
      <w:numFmt w:val="lowerLetter"/>
      <w:lvlText w:val="(%2)"/>
      <w:lvlJc w:val="right"/>
      <w:pPr>
        <w:tabs>
          <w:tab w:val="num" w:pos="2160"/>
        </w:tabs>
        <w:ind w:left="2160" w:hanging="288"/>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21" w15:restartNumberingAfterBreak="0">
    <w:nsid w:val="38EE41AD"/>
    <w:multiLevelType w:val="hybridMultilevel"/>
    <w:tmpl w:val="8064E740"/>
    <w:lvl w:ilvl="0" w:tplc="CF66384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97C0467"/>
    <w:multiLevelType w:val="hybridMultilevel"/>
    <w:tmpl w:val="C31CBCE2"/>
    <w:lvl w:ilvl="0" w:tplc="BE4052E0">
      <w:start w:val="1"/>
      <w:numFmt w:val="decimal"/>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3" w15:restartNumberingAfterBreak="0">
    <w:nsid w:val="3A73012B"/>
    <w:multiLevelType w:val="hybridMultilevel"/>
    <w:tmpl w:val="900ECE0C"/>
    <w:lvl w:ilvl="0" w:tplc="0409000F">
      <w:start w:val="1"/>
      <w:numFmt w:val="decimal"/>
      <w:lvlText w:val="%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DE2705"/>
    <w:multiLevelType w:val="hybridMultilevel"/>
    <w:tmpl w:val="54440BB6"/>
    <w:lvl w:ilvl="0" w:tplc="8220A09E">
      <w:start w:val="3"/>
      <w:numFmt w:val="decimal"/>
      <w:lvlText w:val="(%1)"/>
      <w:lvlJc w:val="left"/>
      <w:pPr>
        <w:ind w:left="1287" w:hanging="360"/>
      </w:pPr>
      <w:rPr>
        <w:rFonts w:ascii="Times New Roman" w:hAnsi="Times New Roman" w:cs="Times New Roman" w:hint="default"/>
        <w:i w:val="0"/>
      </w:rPr>
    </w:lvl>
    <w:lvl w:ilvl="1" w:tplc="04090019" w:tentative="1">
      <w:start w:val="1"/>
      <w:numFmt w:val="ideographTraditional"/>
      <w:lvlText w:val="%2、"/>
      <w:lvlJc w:val="left"/>
      <w:pPr>
        <w:ind w:left="1887" w:hanging="480"/>
      </w:pPr>
    </w:lvl>
    <w:lvl w:ilvl="2" w:tplc="0409001B" w:tentative="1">
      <w:start w:val="1"/>
      <w:numFmt w:val="lowerRoman"/>
      <w:lvlText w:val="%3."/>
      <w:lvlJc w:val="right"/>
      <w:pPr>
        <w:ind w:left="2367" w:hanging="480"/>
      </w:pPr>
    </w:lvl>
    <w:lvl w:ilvl="3" w:tplc="0409000F" w:tentative="1">
      <w:start w:val="1"/>
      <w:numFmt w:val="decimal"/>
      <w:lvlText w:val="%4."/>
      <w:lvlJc w:val="left"/>
      <w:pPr>
        <w:ind w:left="2847" w:hanging="480"/>
      </w:pPr>
    </w:lvl>
    <w:lvl w:ilvl="4" w:tplc="04090019" w:tentative="1">
      <w:start w:val="1"/>
      <w:numFmt w:val="ideographTraditional"/>
      <w:lvlText w:val="%5、"/>
      <w:lvlJc w:val="left"/>
      <w:pPr>
        <w:ind w:left="3327" w:hanging="480"/>
      </w:pPr>
    </w:lvl>
    <w:lvl w:ilvl="5" w:tplc="0409001B" w:tentative="1">
      <w:start w:val="1"/>
      <w:numFmt w:val="lowerRoman"/>
      <w:lvlText w:val="%6."/>
      <w:lvlJc w:val="right"/>
      <w:pPr>
        <w:ind w:left="3807" w:hanging="480"/>
      </w:pPr>
    </w:lvl>
    <w:lvl w:ilvl="6" w:tplc="0409000F" w:tentative="1">
      <w:start w:val="1"/>
      <w:numFmt w:val="decimal"/>
      <w:lvlText w:val="%7."/>
      <w:lvlJc w:val="left"/>
      <w:pPr>
        <w:ind w:left="4287" w:hanging="480"/>
      </w:pPr>
    </w:lvl>
    <w:lvl w:ilvl="7" w:tplc="04090019" w:tentative="1">
      <w:start w:val="1"/>
      <w:numFmt w:val="ideographTraditional"/>
      <w:lvlText w:val="%8、"/>
      <w:lvlJc w:val="left"/>
      <w:pPr>
        <w:ind w:left="4767" w:hanging="480"/>
      </w:pPr>
    </w:lvl>
    <w:lvl w:ilvl="8" w:tplc="0409001B" w:tentative="1">
      <w:start w:val="1"/>
      <w:numFmt w:val="lowerRoman"/>
      <w:lvlText w:val="%9."/>
      <w:lvlJc w:val="right"/>
      <w:pPr>
        <w:ind w:left="5247" w:hanging="480"/>
      </w:pPr>
    </w:lvl>
  </w:abstractNum>
  <w:abstractNum w:abstractNumId="25" w15:restartNumberingAfterBreak="0">
    <w:nsid w:val="43B94A59"/>
    <w:multiLevelType w:val="hybridMultilevel"/>
    <w:tmpl w:val="D736CEAE"/>
    <w:lvl w:ilvl="0" w:tplc="B4DCCE60">
      <w:start w:val="1"/>
      <w:numFmt w:val="decimal"/>
      <w:lvlText w:val="(%1)"/>
      <w:lvlJc w:val="left"/>
      <w:pPr>
        <w:ind w:left="1320" w:hanging="360"/>
      </w:pPr>
      <w:rPr>
        <w:rFonts w:hint="default"/>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6" w15:restartNumberingAfterBreak="0">
    <w:nsid w:val="467B29CE"/>
    <w:multiLevelType w:val="hybridMultilevel"/>
    <w:tmpl w:val="89307546"/>
    <w:lvl w:ilvl="0" w:tplc="E8C21464">
      <w:start w:val="2"/>
      <w:numFmt w:val="decimal"/>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7" w15:restartNumberingAfterBreak="0">
    <w:nsid w:val="4B4D14E9"/>
    <w:multiLevelType w:val="multilevel"/>
    <w:tmpl w:val="73560382"/>
    <w:lvl w:ilvl="0">
      <w:start w:val="1"/>
      <w:numFmt w:val="decimal"/>
      <w:lvlText w:val="%1."/>
      <w:lvlJc w:val="left"/>
      <w:pPr>
        <w:ind w:left="705" w:hanging="705"/>
      </w:pPr>
      <w:rPr>
        <w:rFonts w:hint="default"/>
        <w:b/>
        <w:i w:val="0"/>
        <w:color w:val="auto"/>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720" w:hanging="720"/>
      </w:pPr>
      <w:rPr>
        <w:rFonts w:hint="default"/>
        <w:b w:val="0"/>
        <w:u w:val="none"/>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4D323C79"/>
    <w:multiLevelType w:val="singleLevel"/>
    <w:tmpl w:val="B8D2C7CA"/>
    <w:lvl w:ilvl="0">
      <w:start w:val="1"/>
      <w:numFmt w:val="decimal"/>
      <w:lvlText w:val="(%1)"/>
      <w:lvlJc w:val="left"/>
      <w:pPr>
        <w:tabs>
          <w:tab w:val="num" w:pos="1440"/>
        </w:tabs>
        <w:ind w:left="1440" w:hanging="432"/>
      </w:pPr>
      <w:rPr>
        <w:rFonts w:hint="default"/>
      </w:rPr>
    </w:lvl>
  </w:abstractNum>
  <w:abstractNum w:abstractNumId="29" w15:restartNumberingAfterBreak="0">
    <w:nsid w:val="4D6E3FEE"/>
    <w:multiLevelType w:val="multilevel"/>
    <w:tmpl w:val="10A635A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0" w15:restartNumberingAfterBreak="0">
    <w:nsid w:val="5B8B1D5C"/>
    <w:multiLevelType w:val="hybridMultilevel"/>
    <w:tmpl w:val="9BE4271C"/>
    <w:lvl w:ilvl="0" w:tplc="0809000F">
      <w:start w:val="1"/>
      <w:numFmt w:val="decimal"/>
      <w:lvlText w:val="%1."/>
      <w:lvlJc w:val="left"/>
      <w:pPr>
        <w:ind w:left="149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362355"/>
    <w:multiLevelType w:val="hybridMultilevel"/>
    <w:tmpl w:val="9E860C1E"/>
    <w:lvl w:ilvl="0" w:tplc="87AEACDA">
      <w:start w:val="1"/>
      <w:numFmt w:val="lowerLetter"/>
      <w:lvlText w:val="(%1)"/>
      <w:lvlJc w:val="left"/>
      <w:pPr>
        <w:ind w:left="2057" w:hanging="360"/>
      </w:pPr>
      <w:rPr>
        <w:rFonts w:hint="default"/>
      </w:rPr>
    </w:lvl>
    <w:lvl w:ilvl="1" w:tplc="04090019" w:tentative="1">
      <w:start w:val="1"/>
      <w:numFmt w:val="ideographTraditional"/>
      <w:lvlText w:val="%2、"/>
      <w:lvlJc w:val="left"/>
      <w:pPr>
        <w:ind w:left="2657" w:hanging="480"/>
      </w:pPr>
    </w:lvl>
    <w:lvl w:ilvl="2" w:tplc="0409001B" w:tentative="1">
      <w:start w:val="1"/>
      <w:numFmt w:val="lowerRoman"/>
      <w:lvlText w:val="%3."/>
      <w:lvlJc w:val="right"/>
      <w:pPr>
        <w:ind w:left="3137" w:hanging="480"/>
      </w:pPr>
    </w:lvl>
    <w:lvl w:ilvl="3" w:tplc="0409000F" w:tentative="1">
      <w:start w:val="1"/>
      <w:numFmt w:val="decimal"/>
      <w:lvlText w:val="%4."/>
      <w:lvlJc w:val="left"/>
      <w:pPr>
        <w:ind w:left="3617" w:hanging="480"/>
      </w:pPr>
    </w:lvl>
    <w:lvl w:ilvl="4" w:tplc="04090019" w:tentative="1">
      <w:start w:val="1"/>
      <w:numFmt w:val="ideographTraditional"/>
      <w:lvlText w:val="%5、"/>
      <w:lvlJc w:val="left"/>
      <w:pPr>
        <w:ind w:left="4097" w:hanging="480"/>
      </w:pPr>
    </w:lvl>
    <w:lvl w:ilvl="5" w:tplc="0409001B" w:tentative="1">
      <w:start w:val="1"/>
      <w:numFmt w:val="lowerRoman"/>
      <w:lvlText w:val="%6."/>
      <w:lvlJc w:val="right"/>
      <w:pPr>
        <w:ind w:left="4577" w:hanging="480"/>
      </w:pPr>
    </w:lvl>
    <w:lvl w:ilvl="6" w:tplc="0409000F" w:tentative="1">
      <w:start w:val="1"/>
      <w:numFmt w:val="decimal"/>
      <w:lvlText w:val="%7."/>
      <w:lvlJc w:val="left"/>
      <w:pPr>
        <w:ind w:left="5057" w:hanging="480"/>
      </w:pPr>
    </w:lvl>
    <w:lvl w:ilvl="7" w:tplc="04090019" w:tentative="1">
      <w:start w:val="1"/>
      <w:numFmt w:val="ideographTraditional"/>
      <w:lvlText w:val="%8、"/>
      <w:lvlJc w:val="left"/>
      <w:pPr>
        <w:ind w:left="5537" w:hanging="480"/>
      </w:pPr>
    </w:lvl>
    <w:lvl w:ilvl="8" w:tplc="0409001B" w:tentative="1">
      <w:start w:val="1"/>
      <w:numFmt w:val="lowerRoman"/>
      <w:lvlText w:val="%9."/>
      <w:lvlJc w:val="right"/>
      <w:pPr>
        <w:ind w:left="6017" w:hanging="480"/>
      </w:pPr>
    </w:lvl>
  </w:abstractNum>
  <w:abstractNum w:abstractNumId="32" w15:restartNumberingAfterBreak="0">
    <w:nsid w:val="5D641005"/>
    <w:multiLevelType w:val="multilevel"/>
    <w:tmpl w:val="1E38B724"/>
    <w:lvl w:ilvl="0">
      <w:start w:val="1"/>
      <w:numFmt w:val="decimal"/>
      <w:lvlText w:val="(%1)"/>
      <w:lvlJc w:val="right"/>
      <w:pPr>
        <w:tabs>
          <w:tab w:val="num" w:pos="1440"/>
        </w:tabs>
        <w:ind w:left="1440" w:hanging="360"/>
      </w:pPr>
      <w:rPr>
        <w:rFonts w:hint="eastAsia"/>
      </w:rPr>
    </w:lvl>
    <w:lvl w:ilvl="1">
      <w:start w:val="1"/>
      <w:numFmt w:val="lowerLetter"/>
      <w:lvlText w:val="(%2)"/>
      <w:lvlJc w:val="right"/>
      <w:pPr>
        <w:tabs>
          <w:tab w:val="num" w:pos="2160"/>
        </w:tabs>
        <w:ind w:left="2160" w:hanging="144"/>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33" w15:restartNumberingAfterBreak="0">
    <w:nsid w:val="5E5120B8"/>
    <w:multiLevelType w:val="hybridMultilevel"/>
    <w:tmpl w:val="FC3890E8"/>
    <w:lvl w:ilvl="0" w:tplc="D47E63B2">
      <w:start w:val="1"/>
      <w:numFmt w:val="lowerLetter"/>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4" w15:restartNumberingAfterBreak="0">
    <w:nsid w:val="5F7311B4"/>
    <w:multiLevelType w:val="hybridMultilevel"/>
    <w:tmpl w:val="A2541DBA"/>
    <w:lvl w:ilvl="0" w:tplc="2E4ED6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F8D661B"/>
    <w:multiLevelType w:val="hybridMultilevel"/>
    <w:tmpl w:val="C3E6CF98"/>
    <w:lvl w:ilvl="0" w:tplc="7D20B57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7D20B576">
      <w:start w:val="1"/>
      <w:numFmt w:val="decimal"/>
      <w:lvlText w:val="(%4)"/>
      <w:lvlJc w:val="left"/>
      <w:pPr>
        <w:ind w:left="3600" w:hanging="360"/>
      </w:pPr>
      <w:rPr>
        <w:rFonts w:hint="eastAsia"/>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1042201"/>
    <w:multiLevelType w:val="hybridMultilevel"/>
    <w:tmpl w:val="C28885CC"/>
    <w:lvl w:ilvl="0" w:tplc="A8D8FDFE">
      <w:start w:val="1"/>
      <w:numFmt w:val="lowerLetter"/>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7" w15:restartNumberingAfterBreak="0">
    <w:nsid w:val="63F32775"/>
    <w:multiLevelType w:val="hybridMultilevel"/>
    <w:tmpl w:val="BC2EA000"/>
    <w:lvl w:ilvl="0" w:tplc="CB724CEE">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8" w15:restartNumberingAfterBreak="0">
    <w:nsid w:val="66E52CA0"/>
    <w:multiLevelType w:val="hybridMultilevel"/>
    <w:tmpl w:val="E6141FC0"/>
    <w:lvl w:ilvl="0" w:tplc="BFD61C60">
      <w:start w:val="1"/>
      <w:numFmt w:val="decimal"/>
      <w:lvlText w:val="(%1)"/>
      <w:lvlJc w:val="left"/>
      <w:pPr>
        <w:ind w:left="1069" w:hanging="360"/>
      </w:pPr>
      <w:rPr>
        <w:rFonts w:hint="default"/>
      </w:rPr>
    </w:lvl>
    <w:lvl w:ilvl="1" w:tplc="04090019" w:tentative="1">
      <w:start w:val="1"/>
      <w:numFmt w:val="ideographTraditional"/>
      <w:lvlText w:val="%2、"/>
      <w:lvlJc w:val="left"/>
      <w:pPr>
        <w:ind w:left="1669" w:hanging="480"/>
      </w:pPr>
    </w:lvl>
    <w:lvl w:ilvl="2" w:tplc="0409001B">
      <w:start w:val="1"/>
      <w:numFmt w:val="lowerRoman"/>
      <w:lvlText w:val="%3."/>
      <w:lvlJc w:val="right"/>
      <w:pPr>
        <w:ind w:left="2149" w:hanging="480"/>
      </w:pPr>
    </w:lvl>
    <w:lvl w:ilvl="3" w:tplc="0409000F">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9" w15:restartNumberingAfterBreak="0">
    <w:nsid w:val="672B22AC"/>
    <w:multiLevelType w:val="hybridMultilevel"/>
    <w:tmpl w:val="C82A8486"/>
    <w:lvl w:ilvl="0" w:tplc="5644FA02">
      <w:start w:val="1"/>
      <w:numFmt w:val="upperLetter"/>
      <w:lvlText w:val="(%1)"/>
      <w:lvlJc w:val="left"/>
      <w:pPr>
        <w:ind w:left="2058" w:hanging="360"/>
      </w:pPr>
      <w:rPr>
        <w:rFonts w:hint="default"/>
      </w:rPr>
    </w:lvl>
    <w:lvl w:ilvl="1" w:tplc="04090019" w:tentative="1">
      <w:start w:val="1"/>
      <w:numFmt w:val="ideographTraditional"/>
      <w:lvlText w:val="%2、"/>
      <w:lvlJc w:val="left"/>
      <w:pPr>
        <w:ind w:left="2658" w:hanging="480"/>
      </w:pPr>
    </w:lvl>
    <w:lvl w:ilvl="2" w:tplc="0409001B" w:tentative="1">
      <w:start w:val="1"/>
      <w:numFmt w:val="lowerRoman"/>
      <w:lvlText w:val="%3."/>
      <w:lvlJc w:val="right"/>
      <w:pPr>
        <w:ind w:left="3138" w:hanging="480"/>
      </w:pPr>
    </w:lvl>
    <w:lvl w:ilvl="3" w:tplc="0409000F" w:tentative="1">
      <w:start w:val="1"/>
      <w:numFmt w:val="decimal"/>
      <w:lvlText w:val="%4."/>
      <w:lvlJc w:val="left"/>
      <w:pPr>
        <w:ind w:left="3618" w:hanging="480"/>
      </w:pPr>
    </w:lvl>
    <w:lvl w:ilvl="4" w:tplc="04090019" w:tentative="1">
      <w:start w:val="1"/>
      <w:numFmt w:val="ideographTraditional"/>
      <w:lvlText w:val="%5、"/>
      <w:lvlJc w:val="left"/>
      <w:pPr>
        <w:ind w:left="4098" w:hanging="480"/>
      </w:pPr>
    </w:lvl>
    <w:lvl w:ilvl="5" w:tplc="0409001B" w:tentative="1">
      <w:start w:val="1"/>
      <w:numFmt w:val="lowerRoman"/>
      <w:lvlText w:val="%6."/>
      <w:lvlJc w:val="right"/>
      <w:pPr>
        <w:ind w:left="4578" w:hanging="480"/>
      </w:pPr>
    </w:lvl>
    <w:lvl w:ilvl="6" w:tplc="0409000F" w:tentative="1">
      <w:start w:val="1"/>
      <w:numFmt w:val="decimal"/>
      <w:lvlText w:val="%7."/>
      <w:lvlJc w:val="left"/>
      <w:pPr>
        <w:ind w:left="5058" w:hanging="480"/>
      </w:pPr>
    </w:lvl>
    <w:lvl w:ilvl="7" w:tplc="04090019" w:tentative="1">
      <w:start w:val="1"/>
      <w:numFmt w:val="ideographTraditional"/>
      <w:lvlText w:val="%8、"/>
      <w:lvlJc w:val="left"/>
      <w:pPr>
        <w:ind w:left="5538" w:hanging="480"/>
      </w:pPr>
    </w:lvl>
    <w:lvl w:ilvl="8" w:tplc="0409001B" w:tentative="1">
      <w:start w:val="1"/>
      <w:numFmt w:val="lowerRoman"/>
      <w:lvlText w:val="%9."/>
      <w:lvlJc w:val="right"/>
      <w:pPr>
        <w:ind w:left="6018" w:hanging="480"/>
      </w:pPr>
    </w:lvl>
  </w:abstractNum>
  <w:abstractNum w:abstractNumId="40" w15:restartNumberingAfterBreak="0">
    <w:nsid w:val="6C107D32"/>
    <w:multiLevelType w:val="hybridMultilevel"/>
    <w:tmpl w:val="D83E4216"/>
    <w:lvl w:ilvl="0" w:tplc="47004A38">
      <w:start w:val="23"/>
      <w:numFmt w:val="decimal"/>
      <w:lvlText w:val="(%1)"/>
      <w:lvlJc w:val="left"/>
      <w:pPr>
        <w:ind w:left="2533" w:hanging="384"/>
      </w:pPr>
      <w:rPr>
        <w:rFonts w:hint="default"/>
      </w:rPr>
    </w:lvl>
    <w:lvl w:ilvl="1" w:tplc="04090019" w:tentative="1">
      <w:start w:val="1"/>
      <w:numFmt w:val="ideographTraditional"/>
      <w:lvlText w:val="%2、"/>
      <w:lvlJc w:val="left"/>
      <w:pPr>
        <w:ind w:left="3109" w:hanging="480"/>
      </w:pPr>
    </w:lvl>
    <w:lvl w:ilvl="2" w:tplc="0409001B">
      <w:start w:val="1"/>
      <w:numFmt w:val="lowerRoman"/>
      <w:lvlText w:val="%3."/>
      <w:lvlJc w:val="right"/>
      <w:pPr>
        <w:ind w:left="3589" w:hanging="480"/>
      </w:pPr>
    </w:lvl>
    <w:lvl w:ilvl="3" w:tplc="0409000F">
      <w:start w:val="1"/>
      <w:numFmt w:val="decimal"/>
      <w:lvlText w:val="%4."/>
      <w:lvlJc w:val="left"/>
      <w:pPr>
        <w:ind w:left="4069" w:hanging="480"/>
      </w:pPr>
    </w:lvl>
    <w:lvl w:ilvl="4" w:tplc="04090019" w:tentative="1">
      <w:start w:val="1"/>
      <w:numFmt w:val="ideographTraditional"/>
      <w:lvlText w:val="%5、"/>
      <w:lvlJc w:val="left"/>
      <w:pPr>
        <w:ind w:left="4549" w:hanging="480"/>
      </w:pPr>
    </w:lvl>
    <w:lvl w:ilvl="5" w:tplc="0409001B" w:tentative="1">
      <w:start w:val="1"/>
      <w:numFmt w:val="lowerRoman"/>
      <w:lvlText w:val="%6."/>
      <w:lvlJc w:val="right"/>
      <w:pPr>
        <w:ind w:left="5029" w:hanging="480"/>
      </w:pPr>
    </w:lvl>
    <w:lvl w:ilvl="6" w:tplc="0409000F" w:tentative="1">
      <w:start w:val="1"/>
      <w:numFmt w:val="decimal"/>
      <w:lvlText w:val="%7."/>
      <w:lvlJc w:val="left"/>
      <w:pPr>
        <w:ind w:left="5509" w:hanging="480"/>
      </w:pPr>
    </w:lvl>
    <w:lvl w:ilvl="7" w:tplc="04090019" w:tentative="1">
      <w:start w:val="1"/>
      <w:numFmt w:val="ideographTraditional"/>
      <w:lvlText w:val="%8、"/>
      <w:lvlJc w:val="left"/>
      <w:pPr>
        <w:ind w:left="5989" w:hanging="480"/>
      </w:pPr>
    </w:lvl>
    <w:lvl w:ilvl="8" w:tplc="0409001B" w:tentative="1">
      <w:start w:val="1"/>
      <w:numFmt w:val="lowerRoman"/>
      <w:lvlText w:val="%9."/>
      <w:lvlJc w:val="right"/>
      <w:pPr>
        <w:ind w:left="6469" w:hanging="480"/>
      </w:pPr>
    </w:lvl>
  </w:abstractNum>
  <w:abstractNum w:abstractNumId="41" w15:restartNumberingAfterBreak="0">
    <w:nsid w:val="6E503D03"/>
    <w:multiLevelType w:val="hybridMultilevel"/>
    <w:tmpl w:val="E000F0B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42455F7"/>
    <w:multiLevelType w:val="hybridMultilevel"/>
    <w:tmpl w:val="974A8F72"/>
    <w:lvl w:ilvl="0" w:tplc="4998D582">
      <w:start w:val="1"/>
      <w:numFmt w:val="decimal"/>
      <w:lvlText w:val="(%1)"/>
      <w:lvlJc w:val="left"/>
      <w:pPr>
        <w:ind w:left="927" w:hanging="360"/>
      </w:pPr>
      <w:rPr>
        <w:rFonts w:ascii="Times New Roman" w:hAnsi="Times New Roman" w:cs="Times New Roman" w:hint="default"/>
        <w:sz w:val="28"/>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3" w15:restartNumberingAfterBreak="0">
    <w:nsid w:val="74FD4D78"/>
    <w:multiLevelType w:val="hybridMultilevel"/>
    <w:tmpl w:val="1EE23234"/>
    <w:lvl w:ilvl="0" w:tplc="69A0A36E">
      <w:start w:val="1"/>
      <w:numFmt w:val="decimal"/>
      <w:lvlText w:val="(%1)"/>
      <w:lvlJc w:val="left"/>
      <w:pPr>
        <w:ind w:left="927" w:hanging="360"/>
      </w:pPr>
      <w:rPr>
        <w:rFonts w:ascii="Times New Roman" w:hAnsi="Times New Roman" w:cs="Times New Roman" w:hint="default"/>
        <w:sz w:val="28"/>
        <w:szCs w:val="28"/>
      </w:rPr>
    </w:lvl>
    <w:lvl w:ilvl="1" w:tplc="04090019" w:tentative="1">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4" w15:restartNumberingAfterBreak="0">
    <w:nsid w:val="76706571"/>
    <w:multiLevelType w:val="hybridMultilevel"/>
    <w:tmpl w:val="1EE23234"/>
    <w:lvl w:ilvl="0" w:tplc="69A0A36E">
      <w:start w:val="1"/>
      <w:numFmt w:val="decimal"/>
      <w:lvlText w:val="(%1)"/>
      <w:lvlJc w:val="left"/>
      <w:pPr>
        <w:ind w:left="927" w:hanging="360"/>
      </w:pPr>
      <w:rPr>
        <w:rFonts w:ascii="Times New Roman" w:hAnsi="Times New Roman" w:cs="Times New Roman" w:hint="default"/>
        <w:sz w:val="28"/>
        <w:szCs w:val="28"/>
      </w:rPr>
    </w:lvl>
    <w:lvl w:ilvl="1" w:tplc="04090019" w:tentative="1">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5" w15:restartNumberingAfterBreak="0">
    <w:nsid w:val="785222E3"/>
    <w:multiLevelType w:val="hybridMultilevel"/>
    <w:tmpl w:val="4B2AF362"/>
    <w:lvl w:ilvl="0" w:tplc="0A886072">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46" w15:restartNumberingAfterBreak="0">
    <w:nsid w:val="7D1B491A"/>
    <w:multiLevelType w:val="hybridMultilevel"/>
    <w:tmpl w:val="F23C852E"/>
    <w:lvl w:ilvl="0" w:tplc="693EFE72">
      <w:start w:val="1"/>
      <w:numFmt w:val="lowerLetter"/>
      <w:lvlText w:val="(%1)"/>
      <w:lvlJc w:val="left"/>
      <w:pPr>
        <w:ind w:left="3591" w:hanging="360"/>
      </w:pPr>
      <w:rPr>
        <w:rFonts w:hint="default"/>
      </w:rPr>
    </w:lvl>
    <w:lvl w:ilvl="1" w:tplc="04090019" w:tentative="1">
      <w:start w:val="1"/>
      <w:numFmt w:val="ideographTraditional"/>
      <w:lvlText w:val="%2、"/>
      <w:lvlJc w:val="left"/>
      <w:pPr>
        <w:ind w:left="4191" w:hanging="480"/>
      </w:pPr>
    </w:lvl>
    <w:lvl w:ilvl="2" w:tplc="0409001B">
      <w:start w:val="1"/>
      <w:numFmt w:val="lowerRoman"/>
      <w:lvlText w:val="%3."/>
      <w:lvlJc w:val="right"/>
      <w:pPr>
        <w:ind w:left="4671" w:hanging="480"/>
      </w:pPr>
    </w:lvl>
    <w:lvl w:ilvl="3" w:tplc="0409000F" w:tentative="1">
      <w:start w:val="1"/>
      <w:numFmt w:val="decimal"/>
      <w:lvlText w:val="%4."/>
      <w:lvlJc w:val="left"/>
      <w:pPr>
        <w:ind w:left="5151" w:hanging="480"/>
      </w:pPr>
    </w:lvl>
    <w:lvl w:ilvl="4" w:tplc="04090019" w:tentative="1">
      <w:start w:val="1"/>
      <w:numFmt w:val="ideographTraditional"/>
      <w:lvlText w:val="%5、"/>
      <w:lvlJc w:val="left"/>
      <w:pPr>
        <w:ind w:left="5631" w:hanging="480"/>
      </w:pPr>
    </w:lvl>
    <w:lvl w:ilvl="5" w:tplc="0409001B" w:tentative="1">
      <w:start w:val="1"/>
      <w:numFmt w:val="lowerRoman"/>
      <w:lvlText w:val="%6."/>
      <w:lvlJc w:val="right"/>
      <w:pPr>
        <w:ind w:left="6111" w:hanging="480"/>
      </w:pPr>
    </w:lvl>
    <w:lvl w:ilvl="6" w:tplc="0409000F" w:tentative="1">
      <w:start w:val="1"/>
      <w:numFmt w:val="decimal"/>
      <w:lvlText w:val="%7."/>
      <w:lvlJc w:val="left"/>
      <w:pPr>
        <w:ind w:left="6591" w:hanging="480"/>
      </w:pPr>
    </w:lvl>
    <w:lvl w:ilvl="7" w:tplc="04090019" w:tentative="1">
      <w:start w:val="1"/>
      <w:numFmt w:val="ideographTraditional"/>
      <w:lvlText w:val="%8、"/>
      <w:lvlJc w:val="left"/>
      <w:pPr>
        <w:ind w:left="7071" w:hanging="480"/>
      </w:pPr>
    </w:lvl>
    <w:lvl w:ilvl="8" w:tplc="0409001B" w:tentative="1">
      <w:start w:val="1"/>
      <w:numFmt w:val="lowerRoman"/>
      <w:lvlText w:val="%9."/>
      <w:lvlJc w:val="right"/>
      <w:pPr>
        <w:ind w:left="7551" w:hanging="480"/>
      </w:pPr>
    </w:lvl>
  </w:abstractNum>
  <w:abstractNum w:abstractNumId="47" w15:restartNumberingAfterBreak="0">
    <w:nsid w:val="7DE053EC"/>
    <w:multiLevelType w:val="hybridMultilevel"/>
    <w:tmpl w:val="5560BA78"/>
    <w:lvl w:ilvl="0" w:tplc="9DC2ABCC">
      <w:start w:val="1"/>
      <w:numFmt w:val="decimal"/>
      <w:lvlText w:val="(%1)"/>
      <w:lvlJc w:val="left"/>
      <w:pPr>
        <w:ind w:left="1068" w:hanging="360"/>
      </w:pPr>
      <w:rPr>
        <w:rFonts w:hint="default"/>
        <w:i w:val="0"/>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num w:numId="1" w16cid:durableId="236092126">
    <w:abstractNumId w:val="10"/>
  </w:num>
  <w:num w:numId="2" w16cid:durableId="1224490350">
    <w:abstractNumId w:val="20"/>
  </w:num>
  <w:num w:numId="3" w16cid:durableId="436294715">
    <w:abstractNumId w:val="28"/>
  </w:num>
  <w:num w:numId="4" w16cid:durableId="776369449">
    <w:abstractNumId w:val="32"/>
  </w:num>
  <w:num w:numId="5" w16cid:durableId="718432981">
    <w:abstractNumId w:val="35"/>
  </w:num>
  <w:num w:numId="6" w16cid:durableId="1247377186">
    <w:abstractNumId w:val="34"/>
  </w:num>
  <w:num w:numId="7" w16cid:durableId="1302923769">
    <w:abstractNumId w:val="9"/>
  </w:num>
  <w:num w:numId="8" w16cid:durableId="29914586">
    <w:abstractNumId w:val="7"/>
  </w:num>
  <w:num w:numId="9" w16cid:durableId="116460924">
    <w:abstractNumId w:val="33"/>
  </w:num>
  <w:num w:numId="10" w16cid:durableId="1579705655">
    <w:abstractNumId w:val="21"/>
  </w:num>
  <w:num w:numId="11" w16cid:durableId="868908365">
    <w:abstractNumId w:val="0"/>
  </w:num>
  <w:num w:numId="12" w16cid:durableId="1985887862">
    <w:abstractNumId w:val="16"/>
  </w:num>
  <w:num w:numId="13" w16cid:durableId="639115144">
    <w:abstractNumId w:val="6"/>
  </w:num>
  <w:num w:numId="14" w16cid:durableId="1070229748">
    <w:abstractNumId w:val="3"/>
  </w:num>
  <w:num w:numId="15" w16cid:durableId="1939026120">
    <w:abstractNumId w:val="18"/>
  </w:num>
  <w:num w:numId="16" w16cid:durableId="1965885682">
    <w:abstractNumId w:val="19"/>
  </w:num>
  <w:num w:numId="17" w16cid:durableId="1204828104">
    <w:abstractNumId w:val="43"/>
  </w:num>
  <w:num w:numId="18" w16cid:durableId="103967498">
    <w:abstractNumId w:val="46"/>
  </w:num>
  <w:num w:numId="19" w16cid:durableId="535654863">
    <w:abstractNumId w:val="15"/>
  </w:num>
  <w:num w:numId="20" w16cid:durableId="291599698">
    <w:abstractNumId w:val="27"/>
  </w:num>
  <w:num w:numId="21" w16cid:durableId="1822769067">
    <w:abstractNumId w:val="4"/>
  </w:num>
  <w:num w:numId="22" w16cid:durableId="1382637627">
    <w:abstractNumId w:val="1"/>
  </w:num>
  <w:num w:numId="23" w16cid:durableId="549732336">
    <w:abstractNumId w:val="13"/>
  </w:num>
  <w:num w:numId="24" w16cid:durableId="1443114551">
    <w:abstractNumId w:val="39"/>
  </w:num>
  <w:num w:numId="25" w16cid:durableId="1040592369">
    <w:abstractNumId w:val="2"/>
  </w:num>
  <w:num w:numId="26" w16cid:durableId="584071663">
    <w:abstractNumId w:val="17"/>
  </w:num>
  <w:num w:numId="27" w16cid:durableId="2122987326">
    <w:abstractNumId w:val="31"/>
  </w:num>
  <w:num w:numId="28" w16cid:durableId="1739134442">
    <w:abstractNumId w:val="8"/>
  </w:num>
  <w:num w:numId="29" w16cid:durableId="1244222799">
    <w:abstractNumId w:val="25"/>
  </w:num>
  <w:num w:numId="30" w16cid:durableId="131102696">
    <w:abstractNumId w:val="37"/>
  </w:num>
  <w:num w:numId="31" w16cid:durableId="1474103787">
    <w:abstractNumId w:val="47"/>
  </w:num>
  <w:num w:numId="32" w16cid:durableId="1218126718">
    <w:abstractNumId w:val="29"/>
  </w:num>
  <w:num w:numId="33" w16cid:durableId="954483100">
    <w:abstractNumId w:val="12"/>
  </w:num>
  <w:num w:numId="34" w16cid:durableId="758911652">
    <w:abstractNumId w:val="5"/>
  </w:num>
  <w:num w:numId="35" w16cid:durableId="1340154264">
    <w:abstractNumId w:val="26"/>
  </w:num>
  <w:num w:numId="36" w16cid:durableId="1922836208">
    <w:abstractNumId w:val="38"/>
  </w:num>
  <w:num w:numId="37" w16cid:durableId="726956326">
    <w:abstractNumId w:val="40"/>
  </w:num>
  <w:num w:numId="38" w16cid:durableId="2025129370">
    <w:abstractNumId w:val="22"/>
  </w:num>
  <w:num w:numId="39" w16cid:durableId="585040631">
    <w:abstractNumId w:val="44"/>
  </w:num>
  <w:num w:numId="40" w16cid:durableId="1633171937">
    <w:abstractNumId w:val="36"/>
  </w:num>
  <w:num w:numId="41" w16cid:durableId="1730182581">
    <w:abstractNumId w:val="42"/>
  </w:num>
  <w:num w:numId="42" w16cid:durableId="273559362">
    <w:abstractNumId w:val="24"/>
  </w:num>
  <w:num w:numId="43" w16cid:durableId="1885483224">
    <w:abstractNumId w:val="11"/>
  </w:num>
  <w:num w:numId="44" w16cid:durableId="1345084681">
    <w:abstractNumId w:val="41"/>
  </w:num>
  <w:num w:numId="45" w16cid:durableId="1247111489">
    <w:abstractNumId w:val="14"/>
  </w:num>
  <w:num w:numId="46" w16cid:durableId="222450158">
    <w:abstractNumId w:val="30"/>
  </w:num>
  <w:num w:numId="47" w16cid:durableId="1807700391">
    <w:abstractNumId w:val="23"/>
  </w:num>
  <w:num w:numId="48" w16cid:durableId="105172905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ocumentProtection w:edit="readOnly" w:formatting="1" w:enforcement="1" w:cryptProviderType="rsaAES" w:cryptAlgorithmClass="hash" w:cryptAlgorithmType="typeAny" w:cryptAlgorithmSid="14" w:cryptSpinCount="100000" w:hash="KzN86VuxTz5PpoJ1WBbM3sQfkWoLufpF+2SITe41UQgtYIEGLoEJfZ10kbPwl8nvMIxflXbvRuteE3DhiubnsA==" w:salt="sw+7ltUKv8mlfRlrCtT1vQ=="/>
  <w:defaultTabStop w:val="1276"/>
  <w:displayHorizontalDrawingGridEvery w:val="0"/>
  <w:displayVerticalDrawingGridEvery w:val="2"/>
  <w:characterSpacingControl w:val="compressPunctuation"/>
  <w:hdrShapeDefaults>
    <o:shapedefaults v:ext="edit" spidmax="4096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049"/>
    <w:rsid w:val="0000113F"/>
    <w:rsid w:val="000106DD"/>
    <w:rsid w:val="000227FC"/>
    <w:rsid w:val="00034F5E"/>
    <w:rsid w:val="0005093F"/>
    <w:rsid w:val="00084007"/>
    <w:rsid w:val="00096449"/>
    <w:rsid w:val="000965C4"/>
    <w:rsid w:val="00097E51"/>
    <w:rsid w:val="000A3857"/>
    <w:rsid w:val="000C035C"/>
    <w:rsid w:val="000C52CD"/>
    <w:rsid w:val="000E5931"/>
    <w:rsid w:val="00101BAB"/>
    <w:rsid w:val="001228EB"/>
    <w:rsid w:val="00151D69"/>
    <w:rsid w:val="001569E4"/>
    <w:rsid w:val="00163585"/>
    <w:rsid w:val="0016646F"/>
    <w:rsid w:val="001676F3"/>
    <w:rsid w:val="001B7343"/>
    <w:rsid w:val="001C1863"/>
    <w:rsid w:val="001D231E"/>
    <w:rsid w:val="001F70DB"/>
    <w:rsid w:val="00227B16"/>
    <w:rsid w:val="00270E00"/>
    <w:rsid w:val="002B79F8"/>
    <w:rsid w:val="002C4643"/>
    <w:rsid w:val="002D13C4"/>
    <w:rsid w:val="002F0CEC"/>
    <w:rsid w:val="002F22A5"/>
    <w:rsid w:val="003051C7"/>
    <w:rsid w:val="003058BA"/>
    <w:rsid w:val="00323613"/>
    <w:rsid w:val="00327138"/>
    <w:rsid w:val="00360095"/>
    <w:rsid w:val="003804C0"/>
    <w:rsid w:val="003956AC"/>
    <w:rsid w:val="003A19FE"/>
    <w:rsid w:val="003B2F11"/>
    <w:rsid w:val="003C623A"/>
    <w:rsid w:val="003D0738"/>
    <w:rsid w:val="003D36BB"/>
    <w:rsid w:val="00435959"/>
    <w:rsid w:val="00474300"/>
    <w:rsid w:val="004B3735"/>
    <w:rsid w:val="004D2F0C"/>
    <w:rsid w:val="004E66BB"/>
    <w:rsid w:val="0052417E"/>
    <w:rsid w:val="005331A1"/>
    <w:rsid w:val="0053456A"/>
    <w:rsid w:val="00536932"/>
    <w:rsid w:val="00551811"/>
    <w:rsid w:val="005A72E6"/>
    <w:rsid w:val="005C52DD"/>
    <w:rsid w:val="005F6B1C"/>
    <w:rsid w:val="00625712"/>
    <w:rsid w:val="00626338"/>
    <w:rsid w:val="00626FC0"/>
    <w:rsid w:val="0063538C"/>
    <w:rsid w:val="006452BC"/>
    <w:rsid w:val="0066559C"/>
    <w:rsid w:val="00673826"/>
    <w:rsid w:val="00675F43"/>
    <w:rsid w:val="00695727"/>
    <w:rsid w:val="006A7D17"/>
    <w:rsid w:val="006B5F16"/>
    <w:rsid w:val="006C6786"/>
    <w:rsid w:val="006D1BBA"/>
    <w:rsid w:val="007051BA"/>
    <w:rsid w:val="0077288D"/>
    <w:rsid w:val="007D04FA"/>
    <w:rsid w:val="0083055E"/>
    <w:rsid w:val="00835810"/>
    <w:rsid w:val="008749FF"/>
    <w:rsid w:val="008833AA"/>
    <w:rsid w:val="008C634D"/>
    <w:rsid w:val="009010B1"/>
    <w:rsid w:val="00923140"/>
    <w:rsid w:val="00923529"/>
    <w:rsid w:val="00952241"/>
    <w:rsid w:val="00977262"/>
    <w:rsid w:val="009A5D9B"/>
    <w:rsid w:val="009B5966"/>
    <w:rsid w:val="009C0744"/>
    <w:rsid w:val="00A21005"/>
    <w:rsid w:val="00A300C9"/>
    <w:rsid w:val="00A64722"/>
    <w:rsid w:val="00A678B5"/>
    <w:rsid w:val="00A74B10"/>
    <w:rsid w:val="00AB5BC4"/>
    <w:rsid w:val="00AE0298"/>
    <w:rsid w:val="00B12D73"/>
    <w:rsid w:val="00B24456"/>
    <w:rsid w:val="00B51049"/>
    <w:rsid w:val="00B60113"/>
    <w:rsid w:val="00B646A8"/>
    <w:rsid w:val="00B837A8"/>
    <w:rsid w:val="00B846F4"/>
    <w:rsid w:val="00BC22AC"/>
    <w:rsid w:val="00BC3B2F"/>
    <w:rsid w:val="00BF35CA"/>
    <w:rsid w:val="00C02C3E"/>
    <w:rsid w:val="00C20E98"/>
    <w:rsid w:val="00C228B4"/>
    <w:rsid w:val="00C57E53"/>
    <w:rsid w:val="00C70DDC"/>
    <w:rsid w:val="00C71095"/>
    <w:rsid w:val="00C76009"/>
    <w:rsid w:val="00C76BD9"/>
    <w:rsid w:val="00CA47BC"/>
    <w:rsid w:val="00CA6261"/>
    <w:rsid w:val="00D211DF"/>
    <w:rsid w:val="00D26FA8"/>
    <w:rsid w:val="00D3248E"/>
    <w:rsid w:val="00D763F5"/>
    <w:rsid w:val="00D95B53"/>
    <w:rsid w:val="00DC16BC"/>
    <w:rsid w:val="00DE0892"/>
    <w:rsid w:val="00E112B1"/>
    <w:rsid w:val="00E1192D"/>
    <w:rsid w:val="00E34211"/>
    <w:rsid w:val="00E40F80"/>
    <w:rsid w:val="00E66855"/>
    <w:rsid w:val="00EE6CB8"/>
    <w:rsid w:val="00EF2A90"/>
    <w:rsid w:val="00F04C34"/>
    <w:rsid w:val="00F054C6"/>
    <w:rsid w:val="00F13919"/>
    <w:rsid w:val="00F14D8E"/>
    <w:rsid w:val="00F455F5"/>
    <w:rsid w:val="00F51A22"/>
    <w:rsid w:val="00F70BBE"/>
    <w:rsid w:val="00F8588C"/>
    <w:rsid w:val="00FB194E"/>
    <w:rsid w:val="00FB656C"/>
    <w:rsid w:val="00FD79B3"/>
    <w:rsid w:val="00FF363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62409BF"/>
  <w15:chartTrackingRefBased/>
  <w15:docId w15:val="{44C02085-C917-45C6-B2AE-9944CC8C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66BB"/>
    <w:pPr>
      <w:overflowPunct w:val="0"/>
      <w:autoSpaceDE w:val="0"/>
      <w:autoSpaceDN w:val="0"/>
      <w:adjustRightInd w:val="0"/>
      <w:textAlignment w:val="baseline"/>
    </w:pPr>
    <w:rPr>
      <w:rFonts w:ascii="Times New Roman" w:eastAsia="細明體" w:hAnsi="Times New Roman" w:cs="Times New Roman"/>
      <w:kern w:val="0"/>
      <w:sz w:val="20"/>
      <w:szCs w:val="20"/>
      <w:lang w:val="en-GB"/>
    </w:rPr>
  </w:style>
  <w:style w:type="paragraph" w:styleId="4">
    <w:name w:val="heading 4"/>
    <w:basedOn w:val="a"/>
    <w:next w:val="a"/>
    <w:link w:val="40"/>
    <w:uiPriority w:val="9"/>
    <w:semiHidden/>
    <w:unhideWhenUsed/>
    <w:qFormat/>
    <w:rsid w:val="002F0CEC"/>
    <w:pPr>
      <w:keepNext/>
      <w:spacing w:line="720" w:lineRule="auto"/>
      <w:outlineLvl w:val="3"/>
    </w:pPr>
    <w:rPr>
      <w:rFonts w:asciiTheme="majorHAnsi" w:eastAsiaTheme="majorEastAsia" w:hAnsiTheme="majorHAnsi" w:cstheme="majorBidi"/>
      <w:sz w:val="36"/>
      <w:szCs w:val="36"/>
    </w:rPr>
  </w:style>
  <w:style w:type="paragraph" w:styleId="6">
    <w:name w:val="heading 6"/>
    <w:basedOn w:val="a"/>
    <w:next w:val="a"/>
    <w:link w:val="60"/>
    <w:qFormat/>
    <w:rsid w:val="002F0CEC"/>
    <w:pPr>
      <w:keepNext/>
      <w:kinsoku w:val="0"/>
      <w:snapToGrid w:val="0"/>
      <w:jc w:val="both"/>
      <w:outlineLvl w:val="5"/>
    </w:pPr>
    <w:rPr>
      <w:b/>
      <w:snapToGrid w:val="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6261"/>
    <w:pPr>
      <w:tabs>
        <w:tab w:val="center" w:pos="4153"/>
        <w:tab w:val="right" w:pos="8306"/>
      </w:tabs>
      <w:snapToGrid w:val="0"/>
    </w:pPr>
  </w:style>
  <w:style w:type="character" w:customStyle="1" w:styleId="a4">
    <w:name w:val="頁首 字元"/>
    <w:basedOn w:val="a0"/>
    <w:link w:val="a3"/>
    <w:uiPriority w:val="99"/>
    <w:rsid w:val="00CA6261"/>
    <w:rPr>
      <w:sz w:val="20"/>
      <w:szCs w:val="20"/>
    </w:rPr>
  </w:style>
  <w:style w:type="paragraph" w:styleId="a5">
    <w:name w:val="footer"/>
    <w:basedOn w:val="a"/>
    <w:link w:val="a6"/>
    <w:uiPriority w:val="99"/>
    <w:unhideWhenUsed/>
    <w:rsid w:val="00CA6261"/>
    <w:pPr>
      <w:tabs>
        <w:tab w:val="center" w:pos="4153"/>
        <w:tab w:val="right" w:pos="8306"/>
      </w:tabs>
      <w:snapToGrid w:val="0"/>
    </w:pPr>
  </w:style>
  <w:style w:type="character" w:customStyle="1" w:styleId="a6">
    <w:name w:val="頁尾 字元"/>
    <w:basedOn w:val="a0"/>
    <w:link w:val="a5"/>
    <w:uiPriority w:val="99"/>
    <w:rsid w:val="00CA6261"/>
    <w:rPr>
      <w:sz w:val="20"/>
      <w:szCs w:val="20"/>
    </w:rPr>
  </w:style>
  <w:style w:type="character" w:customStyle="1" w:styleId="60">
    <w:name w:val="標題 6 字元"/>
    <w:basedOn w:val="a0"/>
    <w:link w:val="6"/>
    <w:rsid w:val="002F0CEC"/>
    <w:rPr>
      <w:rFonts w:ascii="Times New Roman" w:eastAsia="細明體" w:hAnsi="Times New Roman" w:cs="Times New Roman"/>
      <w:b/>
      <w:snapToGrid w:val="0"/>
      <w:kern w:val="0"/>
      <w:sz w:val="20"/>
      <w:szCs w:val="20"/>
      <w:lang w:val="en-GB" w:eastAsia="zh-CN"/>
    </w:rPr>
  </w:style>
  <w:style w:type="paragraph" w:customStyle="1" w:styleId="normal1">
    <w:name w:val="normal1"/>
    <w:basedOn w:val="a"/>
    <w:rsid w:val="002F0CEC"/>
    <w:pPr>
      <w:tabs>
        <w:tab w:val="left" w:pos="1411"/>
      </w:tabs>
      <w:kinsoku w:val="0"/>
      <w:snapToGrid w:val="0"/>
      <w:jc w:val="center"/>
    </w:pPr>
    <w:rPr>
      <w:snapToGrid w:val="0"/>
      <w:sz w:val="28"/>
      <w:lang w:eastAsia="zh-CN"/>
    </w:rPr>
  </w:style>
  <w:style w:type="paragraph" w:customStyle="1" w:styleId="normal2">
    <w:name w:val="normal2"/>
    <w:rsid w:val="002F0CEC"/>
    <w:pPr>
      <w:kinsoku w:val="0"/>
      <w:overflowPunct w:val="0"/>
      <w:autoSpaceDE w:val="0"/>
      <w:autoSpaceDN w:val="0"/>
      <w:adjustRightInd w:val="0"/>
      <w:snapToGrid w:val="0"/>
      <w:jc w:val="center"/>
    </w:pPr>
    <w:rPr>
      <w:rFonts w:ascii="Times New Roman" w:eastAsia="SimSun" w:hAnsi="Times New Roman" w:cs="Times New Roman"/>
      <w:caps/>
      <w:kern w:val="28"/>
      <w:sz w:val="28"/>
      <w:szCs w:val="28"/>
      <w:lang w:val="en-GB" w:eastAsia="en-US"/>
    </w:rPr>
  </w:style>
  <w:style w:type="paragraph" w:customStyle="1" w:styleId="normal3">
    <w:name w:val="normal3"/>
    <w:rsid w:val="002F0CEC"/>
    <w:pPr>
      <w:tabs>
        <w:tab w:val="center" w:pos="4500"/>
        <w:tab w:val="right" w:pos="9000"/>
      </w:tabs>
      <w:kinsoku w:val="0"/>
      <w:overflowPunct w:val="0"/>
      <w:autoSpaceDE w:val="0"/>
      <w:autoSpaceDN w:val="0"/>
      <w:adjustRightInd w:val="0"/>
      <w:spacing w:after="60"/>
      <w:jc w:val="center"/>
    </w:pPr>
    <w:rPr>
      <w:rFonts w:ascii="Times New Roman" w:eastAsia="細明體" w:hAnsi="Times New Roman" w:cs="Times New Roman"/>
      <w:b/>
      <w:caps/>
      <w:kern w:val="0"/>
      <w:sz w:val="28"/>
      <w:szCs w:val="20"/>
      <w:lang w:val="en-GB" w:eastAsia="en-US"/>
    </w:rPr>
  </w:style>
  <w:style w:type="paragraph" w:customStyle="1" w:styleId="j-heading">
    <w:name w:val="j-heading"/>
    <w:basedOn w:val="4"/>
    <w:next w:val="a"/>
    <w:rsid w:val="002F0CEC"/>
    <w:pPr>
      <w:kinsoku w:val="0"/>
      <w:snapToGrid w:val="0"/>
      <w:spacing w:before="360" w:line="360" w:lineRule="auto"/>
    </w:pPr>
    <w:rPr>
      <w:rFonts w:ascii="Times New Roman" w:eastAsia="SimSun" w:hAnsi="Times New Roman" w:cs="Times New Roman"/>
      <w:i/>
      <w:snapToGrid w:val="0"/>
      <w:sz w:val="28"/>
      <w:szCs w:val="20"/>
      <w:lang w:eastAsia="zh-CN"/>
    </w:rPr>
  </w:style>
  <w:style w:type="paragraph" w:customStyle="1" w:styleId="j-quotation">
    <w:name w:val="j-quotation"/>
    <w:next w:val="a7"/>
    <w:rsid w:val="002F0CEC"/>
    <w:pPr>
      <w:tabs>
        <w:tab w:val="left" w:pos="1418"/>
      </w:tabs>
      <w:kinsoku w:val="0"/>
      <w:overflowPunct w:val="0"/>
      <w:autoSpaceDE w:val="0"/>
      <w:autoSpaceDN w:val="0"/>
      <w:adjustRightInd w:val="0"/>
      <w:snapToGrid w:val="0"/>
      <w:spacing w:before="180" w:after="60"/>
      <w:ind w:left="1418" w:right="737"/>
      <w:jc w:val="both"/>
    </w:pPr>
    <w:rPr>
      <w:rFonts w:ascii="Times New Roman" w:eastAsia="SimSun" w:hAnsi="Times New Roman" w:cs="Times New Roman"/>
      <w:kern w:val="0"/>
      <w:szCs w:val="20"/>
      <w:lang w:val="en-GB" w:eastAsia="en-US"/>
    </w:rPr>
  </w:style>
  <w:style w:type="paragraph" w:styleId="a8">
    <w:name w:val="footnote text"/>
    <w:basedOn w:val="a"/>
    <w:link w:val="a9"/>
    <w:uiPriority w:val="99"/>
    <w:unhideWhenUsed/>
    <w:rsid w:val="002F0CEC"/>
    <w:pPr>
      <w:tabs>
        <w:tab w:val="left" w:pos="274"/>
      </w:tabs>
    </w:pPr>
    <w:rPr>
      <w:rFonts w:eastAsia="SimSun"/>
      <w:lang w:eastAsia="zh-CN"/>
    </w:rPr>
  </w:style>
  <w:style w:type="character" w:customStyle="1" w:styleId="a9">
    <w:name w:val="註腳文字 字元"/>
    <w:basedOn w:val="a0"/>
    <w:link w:val="a8"/>
    <w:uiPriority w:val="99"/>
    <w:rsid w:val="002F0CEC"/>
    <w:rPr>
      <w:rFonts w:ascii="Times New Roman" w:eastAsia="SimSun" w:hAnsi="Times New Roman" w:cs="Times New Roman"/>
      <w:kern w:val="0"/>
      <w:sz w:val="20"/>
      <w:szCs w:val="20"/>
      <w:lang w:val="en-GB" w:eastAsia="zh-CN"/>
    </w:rPr>
  </w:style>
  <w:style w:type="character" w:styleId="aa">
    <w:name w:val="footnote reference"/>
    <w:uiPriority w:val="99"/>
    <w:unhideWhenUsed/>
    <w:rsid w:val="002F0CEC"/>
    <w:rPr>
      <w:vertAlign w:val="superscript"/>
    </w:rPr>
  </w:style>
  <w:style w:type="paragraph" w:customStyle="1" w:styleId="sh">
    <w:name w:val="sh"/>
    <w:basedOn w:val="a"/>
    <w:rsid w:val="002F0CEC"/>
    <w:pPr>
      <w:tabs>
        <w:tab w:val="left" w:pos="720"/>
        <w:tab w:val="left" w:pos="1440"/>
        <w:tab w:val="center" w:pos="4320"/>
        <w:tab w:val="right" w:pos="9072"/>
      </w:tabs>
    </w:pPr>
    <w:rPr>
      <w:rFonts w:eastAsia="SimSun"/>
      <w:sz w:val="28"/>
      <w:lang w:eastAsia="zh-CN"/>
    </w:rPr>
  </w:style>
  <w:style w:type="paragraph" w:customStyle="1" w:styleId="T-Draft">
    <w:name w:val="T-Draft"/>
    <w:basedOn w:val="a"/>
    <w:rsid w:val="002F0CEC"/>
    <w:pPr>
      <w:numPr>
        <w:numId w:val="1"/>
      </w:numPr>
      <w:tabs>
        <w:tab w:val="left" w:pos="1440"/>
      </w:tabs>
      <w:snapToGrid w:val="0"/>
      <w:spacing w:before="360" w:line="360" w:lineRule="auto"/>
      <w:ind w:left="0" w:firstLine="0"/>
      <w:jc w:val="both"/>
    </w:pPr>
    <w:rPr>
      <w:rFonts w:eastAsia="SimSun"/>
      <w:sz w:val="28"/>
      <w:lang w:eastAsia="zh-CN"/>
    </w:rPr>
  </w:style>
  <w:style w:type="numbering" w:customStyle="1" w:styleId="1a">
    <w:name w:val="(1)(a)"/>
    <w:uiPriority w:val="99"/>
    <w:rsid w:val="002F0CEC"/>
    <w:pPr>
      <w:numPr>
        <w:numId w:val="2"/>
      </w:numPr>
    </w:pPr>
  </w:style>
  <w:style w:type="character" w:customStyle="1" w:styleId="40">
    <w:name w:val="標題 4 字元"/>
    <w:basedOn w:val="a0"/>
    <w:link w:val="4"/>
    <w:uiPriority w:val="9"/>
    <w:semiHidden/>
    <w:rsid w:val="002F0CEC"/>
    <w:rPr>
      <w:rFonts w:asciiTheme="majorHAnsi" w:eastAsiaTheme="majorEastAsia" w:hAnsiTheme="majorHAnsi" w:cstheme="majorBidi"/>
      <w:sz w:val="36"/>
      <w:szCs w:val="36"/>
    </w:rPr>
  </w:style>
  <w:style w:type="paragraph" w:styleId="a7">
    <w:name w:val="Body Text"/>
    <w:basedOn w:val="a"/>
    <w:link w:val="ab"/>
    <w:uiPriority w:val="99"/>
    <w:semiHidden/>
    <w:unhideWhenUsed/>
    <w:rsid w:val="002F0CEC"/>
    <w:pPr>
      <w:spacing w:after="120"/>
    </w:pPr>
  </w:style>
  <w:style w:type="character" w:customStyle="1" w:styleId="ab">
    <w:name w:val="本文 字元"/>
    <w:basedOn w:val="a0"/>
    <w:link w:val="a7"/>
    <w:uiPriority w:val="99"/>
    <w:semiHidden/>
    <w:rsid w:val="002F0CEC"/>
  </w:style>
  <w:style w:type="paragraph" w:styleId="ac">
    <w:name w:val="List Paragraph"/>
    <w:basedOn w:val="a"/>
    <w:uiPriority w:val="34"/>
    <w:qFormat/>
    <w:rsid w:val="002F0CEC"/>
    <w:pPr>
      <w:ind w:leftChars="200" w:left="480"/>
    </w:pPr>
  </w:style>
  <w:style w:type="table" w:styleId="ad">
    <w:name w:val="Table Grid"/>
    <w:basedOn w:val="a1"/>
    <w:uiPriority w:val="59"/>
    <w:rsid w:val="00695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95727"/>
    <w:rPr>
      <w:sz w:val="18"/>
      <w:szCs w:val="18"/>
    </w:rPr>
  </w:style>
  <w:style w:type="paragraph" w:styleId="af">
    <w:name w:val="annotation text"/>
    <w:basedOn w:val="a"/>
    <w:link w:val="af0"/>
    <w:uiPriority w:val="99"/>
    <w:semiHidden/>
    <w:unhideWhenUsed/>
    <w:rsid w:val="00695727"/>
  </w:style>
  <w:style w:type="character" w:customStyle="1" w:styleId="af0">
    <w:name w:val="註解文字 字元"/>
    <w:basedOn w:val="a0"/>
    <w:link w:val="af"/>
    <w:uiPriority w:val="99"/>
    <w:semiHidden/>
    <w:rsid w:val="00695727"/>
    <w:rPr>
      <w:lang w:val="en-GB"/>
    </w:rPr>
  </w:style>
  <w:style w:type="paragraph" w:styleId="af1">
    <w:name w:val="annotation subject"/>
    <w:basedOn w:val="af"/>
    <w:next w:val="af"/>
    <w:link w:val="af2"/>
    <w:uiPriority w:val="99"/>
    <w:semiHidden/>
    <w:unhideWhenUsed/>
    <w:rsid w:val="00695727"/>
    <w:rPr>
      <w:b/>
      <w:bCs/>
    </w:rPr>
  </w:style>
  <w:style w:type="character" w:customStyle="1" w:styleId="af2">
    <w:name w:val="註解主旨 字元"/>
    <w:basedOn w:val="af0"/>
    <w:link w:val="af1"/>
    <w:uiPriority w:val="99"/>
    <w:semiHidden/>
    <w:rsid w:val="00695727"/>
    <w:rPr>
      <w:b/>
      <w:bCs/>
      <w:lang w:val="en-GB"/>
    </w:rPr>
  </w:style>
  <w:style w:type="paragraph" w:styleId="af3">
    <w:name w:val="Revision"/>
    <w:hidden/>
    <w:uiPriority w:val="99"/>
    <w:semiHidden/>
    <w:rsid w:val="00695727"/>
    <w:rPr>
      <w:lang w:val="en-GB"/>
    </w:rPr>
  </w:style>
  <w:style w:type="paragraph" w:styleId="af4">
    <w:name w:val="Balloon Text"/>
    <w:basedOn w:val="a"/>
    <w:link w:val="af5"/>
    <w:uiPriority w:val="99"/>
    <w:semiHidden/>
    <w:unhideWhenUsed/>
    <w:rsid w:val="00695727"/>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695727"/>
    <w:rPr>
      <w:rFonts w:asciiTheme="majorHAnsi" w:eastAsiaTheme="majorEastAsia" w:hAnsiTheme="majorHAnsi" w:cstheme="majorBidi"/>
      <w:sz w:val="18"/>
      <w:szCs w:val="18"/>
      <w:lang w:val="en-GB"/>
    </w:rPr>
  </w:style>
  <w:style w:type="paragraph" w:styleId="af6">
    <w:name w:val="Body Text Indent"/>
    <w:basedOn w:val="a"/>
    <w:link w:val="af7"/>
    <w:semiHidden/>
    <w:rsid w:val="00695727"/>
    <w:pPr>
      <w:ind w:left="720" w:hangingChars="300" w:hanging="720"/>
      <w:jc w:val="both"/>
    </w:pPr>
    <w:rPr>
      <w:rFonts w:ascii="CG Times" w:eastAsia="新細明體" w:hAnsi="CG Times"/>
    </w:rPr>
  </w:style>
  <w:style w:type="character" w:customStyle="1" w:styleId="af7">
    <w:name w:val="本文縮排 字元"/>
    <w:basedOn w:val="a0"/>
    <w:link w:val="af6"/>
    <w:semiHidden/>
    <w:rsid w:val="00695727"/>
    <w:rPr>
      <w:rFonts w:ascii="CG Times" w:eastAsia="新細明體" w:hAnsi="CG Times" w:cs="Times New Roman"/>
      <w:kern w:val="0"/>
      <w:szCs w:val="20"/>
      <w:lang w:val="en-GB"/>
    </w:rPr>
  </w:style>
  <w:style w:type="character" w:customStyle="1" w:styleId="nowrap">
    <w:name w:val="nowrap"/>
    <w:basedOn w:val="a0"/>
    <w:rsid w:val="00695727"/>
  </w:style>
  <w:style w:type="paragraph" w:styleId="af8">
    <w:name w:val="Title"/>
    <w:basedOn w:val="a"/>
    <w:link w:val="af9"/>
    <w:qFormat/>
    <w:rsid w:val="004E66BB"/>
    <w:pPr>
      <w:jc w:val="center"/>
    </w:pPr>
    <w:rPr>
      <w:rFonts w:ascii="CG Times (W1)" w:hAnsi="CG Times (W1)"/>
      <w:b/>
      <w:sz w:val="24"/>
    </w:rPr>
  </w:style>
  <w:style w:type="character" w:customStyle="1" w:styleId="af9">
    <w:name w:val="標題 字元"/>
    <w:basedOn w:val="a0"/>
    <w:link w:val="af8"/>
    <w:rsid w:val="004E66BB"/>
    <w:rPr>
      <w:rFonts w:ascii="CG Times (W1)" w:eastAsia="細明體" w:hAnsi="CG Times (W1)" w:cs="Times New Roman"/>
      <w:b/>
      <w:kern w:val="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IRBRD\&#31684;&#26412;.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A3BB9-CB35-433D-9EF9-A22F544BF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範本</Template>
  <TotalTime>3</TotalTime>
  <Pages>7</Pages>
  <Words>1132</Words>
  <Characters>6454</Characters>
  <Application>Microsoft Office Word</Application>
  <DocSecurity>8</DocSecurity>
  <Lines>53</Lines>
  <Paragraphs>15</Paragraphs>
  <ScaleCrop>false</ScaleCrop>
  <Company>HKSARG</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HS CHAN [CA[G]2_BOR]</dc:creator>
  <cp:keywords/>
  <dc:description/>
  <cp:lastModifiedBy>Monique HS CHAN [CA[G]2_BOR]</cp:lastModifiedBy>
  <cp:revision>5</cp:revision>
  <cp:lastPrinted>2026-08-21T02:26:00Z</cp:lastPrinted>
  <dcterms:created xsi:type="dcterms:W3CDTF">2026-08-21T02:27:00Z</dcterms:created>
  <dcterms:modified xsi:type="dcterms:W3CDTF">2026-09-14T07:01:00Z</dcterms:modified>
  <cp:contentStatus>完稿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