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A488" w14:textId="77777777" w:rsidR="00DA6335" w:rsidRPr="00832A9F" w:rsidRDefault="00DA6335" w:rsidP="00832A9F">
      <w:pPr>
        <w:pStyle w:val="aff8"/>
        <w:tabs>
          <w:tab w:val="left" w:pos="1276"/>
        </w:tabs>
        <w:overflowPunct w:val="0"/>
        <w:autoSpaceDE w:val="0"/>
        <w:autoSpaceDN w:val="0"/>
        <w:spacing w:after="0"/>
        <w:rPr>
          <w:rFonts w:eastAsia="標楷體" w:cs="Times New Roman"/>
          <w:szCs w:val="24"/>
        </w:rPr>
      </w:pPr>
      <w:r w:rsidRPr="00832A9F">
        <w:rPr>
          <w:rFonts w:eastAsia="標楷體" w:cs="Times New Roman"/>
          <w:szCs w:val="24"/>
        </w:rPr>
        <w:t>Case No. D17</w:t>
      </w:r>
      <w:r w:rsidRPr="00832A9F">
        <w:rPr>
          <w:rFonts w:eastAsia="標楷體" w:cs="Times New Roman"/>
          <w:szCs w:val="24"/>
          <w:lang w:eastAsia="zh-HK"/>
        </w:rPr>
        <w:t>/20</w:t>
      </w:r>
    </w:p>
    <w:p w14:paraId="2400B16D" w14:textId="77777777" w:rsidR="00DA6335" w:rsidRPr="00832A9F" w:rsidRDefault="00DA6335" w:rsidP="00832A9F">
      <w:pPr>
        <w:tabs>
          <w:tab w:val="left" w:pos="1276"/>
        </w:tabs>
        <w:overflowPunct w:val="0"/>
        <w:autoSpaceDE w:val="0"/>
        <w:autoSpaceDN w:val="0"/>
        <w:jc w:val="both"/>
        <w:rPr>
          <w:rFonts w:eastAsia="標楷體"/>
        </w:rPr>
      </w:pPr>
    </w:p>
    <w:p w14:paraId="49A36908" w14:textId="77777777" w:rsidR="00DA6335" w:rsidRPr="00832A9F" w:rsidRDefault="00DA6335" w:rsidP="00832A9F">
      <w:pPr>
        <w:tabs>
          <w:tab w:val="left" w:pos="1276"/>
        </w:tabs>
        <w:overflowPunct w:val="0"/>
        <w:autoSpaceDE w:val="0"/>
        <w:autoSpaceDN w:val="0"/>
        <w:jc w:val="both"/>
        <w:rPr>
          <w:rFonts w:eastAsia="標楷體"/>
        </w:rPr>
      </w:pPr>
    </w:p>
    <w:p w14:paraId="1D0127DB" w14:textId="06105DAF" w:rsidR="00DA6335" w:rsidRDefault="00DA6335" w:rsidP="00832A9F">
      <w:pPr>
        <w:tabs>
          <w:tab w:val="left" w:pos="1276"/>
        </w:tabs>
        <w:overflowPunct w:val="0"/>
        <w:autoSpaceDE w:val="0"/>
        <w:autoSpaceDN w:val="0"/>
        <w:jc w:val="both"/>
      </w:pPr>
    </w:p>
    <w:p w14:paraId="3CE6B560" w14:textId="77777777" w:rsidR="00D707D3" w:rsidRPr="00D707D3" w:rsidRDefault="00D707D3" w:rsidP="00832A9F">
      <w:pPr>
        <w:tabs>
          <w:tab w:val="left" w:pos="1276"/>
        </w:tabs>
        <w:overflowPunct w:val="0"/>
        <w:autoSpaceDE w:val="0"/>
        <w:autoSpaceDN w:val="0"/>
        <w:jc w:val="both"/>
      </w:pPr>
    </w:p>
    <w:p w14:paraId="4486E51D" w14:textId="27D14F8E" w:rsidR="00D707D3" w:rsidRPr="007B7B8A" w:rsidRDefault="00D707D3" w:rsidP="00D707D3">
      <w:pPr>
        <w:tabs>
          <w:tab w:val="left" w:pos="1276"/>
        </w:tabs>
        <w:overflowPunct w:val="0"/>
        <w:autoSpaceDE w:val="0"/>
        <w:autoSpaceDN w:val="0"/>
        <w:jc w:val="both"/>
        <w:rPr>
          <w:rFonts w:eastAsia="標楷體"/>
        </w:rPr>
      </w:pPr>
      <w:r w:rsidRPr="007B7B8A">
        <w:rPr>
          <w:b/>
          <w:bCs/>
        </w:rPr>
        <w:t>Profits tax</w:t>
      </w:r>
      <w:r w:rsidRPr="007B7B8A">
        <w:t xml:space="preserve"> – </w:t>
      </w:r>
      <w:r>
        <w:t>d</w:t>
      </w:r>
      <w:r w:rsidRPr="007B7B8A">
        <w:t xml:space="preserve">elivery of notice of assessment – giving notice of appeal to the Board of Review – </w:t>
      </w:r>
      <w:r>
        <w:t>t</w:t>
      </w:r>
      <w:r w:rsidRPr="007B7B8A">
        <w:t>he time within which notice of appeal may be given – sections 58(2), 66, 66(1)(a), 66(1A) of the Inland Revenue Ordinance (C</w:t>
      </w:r>
      <w:r>
        <w:t>h</w:t>
      </w:r>
      <w:r w:rsidRPr="007B7B8A">
        <w:t>ap</w:t>
      </w:r>
      <w:r>
        <w:t>ter</w:t>
      </w:r>
      <w:r w:rsidRPr="007B7B8A">
        <w:t xml:space="preserve"> 112) (‘IRO’) [Decision in Chinese]</w:t>
      </w:r>
    </w:p>
    <w:p w14:paraId="5062CF21" w14:textId="77777777" w:rsidR="00DA6335" w:rsidRPr="00D707D3" w:rsidRDefault="00DA6335" w:rsidP="00832A9F">
      <w:pPr>
        <w:tabs>
          <w:tab w:val="left" w:pos="1276"/>
        </w:tabs>
        <w:overflowPunct w:val="0"/>
        <w:autoSpaceDE w:val="0"/>
        <w:autoSpaceDN w:val="0"/>
        <w:jc w:val="both"/>
        <w:rPr>
          <w:rFonts w:eastAsia="標楷體"/>
        </w:rPr>
      </w:pPr>
    </w:p>
    <w:p w14:paraId="79B10545" w14:textId="77777777" w:rsidR="00DA6335" w:rsidRPr="00832A9F" w:rsidRDefault="00DA6335" w:rsidP="00832A9F">
      <w:pPr>
        <w:tabs>
          <w:tab w:val="left" w:pos="840"/>
          <w:tab w:val="left" w:pos="1276"/>
        </w:tabs>
        <w:overflowPunct w:val="0"/>
        <w:autoSpaceDE w:val="0"/>
        <w:autoSpaceDN w:val="0"/>
        <w:ind w:left="720" w:hangingChars="300" w:hanging="720"/>
        <w:jc w:val="both"/>
        <w:rPr>
          <w:rFonts w:eastAsia="標楷體"/>
        </w:rPr>
      </w:pPr>
      <w:r w:rsidRPr="00832A9F">
        <w:rPr>
          <w:rFonts w:eastAsia="標楷體"/>
        </w:rPr>
        <w:t xml:space="preserve">Panel: </w:t>
      </w:r>
      <w:r w:rsidRPr="00832A9F">
        <w:rPr>
          <w:rFonts w:eastAsia="標楷體"/>
          <w:lang w:eastAsia="zh-HK"/>
        </w:rPr>
        <w:t xml:space="preserve">Wong </w:t>
      </w:r>
      <w:proofErr w:type="spellStart"/>
      <w:r w:rsidRPr="00832A9F">
        <w:rPr>
          <w:rFonts w:eastAsia="標楷體"/>
          <w:lang w:eastAsia="zh-HK"/>
        </w:rPr>
        <w:t>Kwai</w:t>
      </w:r>
      <w:proofErr w:type="spellEnd"/>
      <w:r w:rsidRPr="00832A9F">
        <w:rPr>
          <w:rFonts w:eastAsia="標楷體"/>
          <w:lang w:eastAsia="zh-HK"/>
        </w:rPr>
        <w:t xml:space="preserve"> </w:t>
      </w:r>
      <w:proofErr w:type="spellStart"/>
      <w:r w:rsidRPr="00832A9F">
        <w:rPr>
          <w:rFonts w:eastAsia="標楷體"/>
          <w:lang w:eastAsia="zh-HK"/>
        </w:rPr>
        <w:t>Huen</w:t>
      </w:r>
      <w:proofErr w:type="spellEnd"/>
      <w:r w:rsidRPr="00832A9F">
        <w:rPr>
          <w:rFonts w:eastAsia="標楷體"/>
        </w:rPr>
        <w:t xml:space="preserve"> (chairm</w:t>
      </w:r>
      <w:r w:rsidRPr="00832A9F">
        <w:rPr>
          <w:rFonts w:eastAsia="標楷體"/>
          <w:lang w:eastAsia="zh-HK"/>
        </w:rPr>
        <w:t xml:space="preserve">an), Hui Lap </w:t>
      </w:r>
      <w:proofErr w:type="spellStart"/>
      <w:r w:rsidRPr="00832A9F">
        <w:rPr>
          <w:rFonts w:eastAsia="標楷體"/>
        </w:rPr>
        <w:t>T</w:t>
      </w:r>
      <w:r w:rsidRPr="00832A9F">
        <w:rPr>
          <w:rFonts w:eastAsia="標楷體"/>
          <w:lang w:eastAsia="zh-HK"/>
        </w:rPr>
        <w:t>ak</w:t>
      </w:r>
      <w:proofErr w:type="spellEnd"/>
      <w:r w:rsidRPr="00832A9F">
        <w:rPr>
          <w:rFonts w:eastAsia="標楷體"/>
          <w:lang w:eastAsia="zh-HK"/>
        </w:rPr>
        <w:t xml:space="preserve"> and Lau Yee Cheung.</w:t>
      </w:r>
    </w:p>
    <w:p w14:paraId="17241191" w14:textId="77777777" w:rsidR="00DA6335" w:rsidRPr="00832A9F" w:rsidRDefault="00DA6335" w:rsidP="00832A9F">
      <w:pPr>
        <w:tabs>
          <w:tab w:val="left" w:pos="840"/>
          <w:tab w:val="left" w:pos="1276"/>
        </w:tabs>
        <w:overflowPunct w:val="0"/>
        <w:autoSpaceDE w:val="0"/>
        <w:autoSpaceDN w:val="0"/>
        <w:jc w:val="both"/>
        <w:rPr>
          <w:rFonts w:eastAsia="標楷體"/>
        </w:rPr>
      </w:pPr>
    </w:p>
    <w:p w14:paraId="5DC2B7EC" w14:textId="77777777" w:rsidR="00DA6335" w:rsidRPr="00832A9F" w:rsidRDefault="00DA6335" w:rsidP="00832A9F">
      <w:pPr>
        <w:tabs>
          <w:tab w:val="left" w:pos="840"/>
          <w:tab w:val="left" w:pos="1276"/>
        </w:tabs>
        <w:overflowPunct w:val="0"/>
        <w:autoSpaceDE w:val="0"/>
        <w:autoSpaceDN w:val="0"/>
        <w:jc w:val="both"/>
        <w:rPr>
          <w:rFonts w:eastAsia="標楷體"/>
        </w:rPr>
      </w:pPr>
      <w:r w:rsidRPr="00832A9F">
        <w:rPr>
          <w:rFonts w:eastAsia="標楷體"/>
        </w:rPr>
        <w:t>Date of hearing: 14 October 2020.</w:t>
      </w:r>
    </w:p>
    <w:p w14:paraId="1216C72F" w14:textId="77777777" w:rsidR="00DA6335" w:rsidRPr="00832A9F" w:rsidRDefault="00DA6335" w:rsidP="00832A9F">
      <w:pPr>
        <w:tabs>
          <w:tab w:val="left" w:pos="840"/>
          <w:tab w:val="left" w:pos="1276"/>
        </w:tabs>
        <w:overflowPunct w:val="0"/>
        <w:autoSpaceDE w:val="0"/>
        <w:autoSpaceDN w:val="0"/>
        <w:jc w:val="both"/>
        <w:rPr>
          <w:rFonts w:eastAsia="標楷體"/>
        </w:rPr>
      </w:pPr>
      <w:r w:rsidRPr="00832A9F">
        <w:rPr>
          <w:rFonts w:eastAsia="標楷體"/>
        </w:rPr>
        <w:t>Date of decision: 25 January 2021.</w:t>
      </w:r>
    </w:p>
    <w:p w14:paraId="0EE3FF83" w14:textId="77777777" w:rsidR="00DA6335" w:rsidRPr="00832A9F" w:rsidRDefault="00DA6335" w:rsidP="00832A9F">
      <w:pPr>
        <w:tabs>
          <w:tab w:val="left" w:pos="840"/>
          <w:tab w:val="left" w:pos="1276"/>
        </w:tabs>
        <w:overflowPunct w:val="0"/>
        <w:autoSpaceDE w:val="0"/>
        <w:autoSpaceDN w:val="0"/>
        <w:jc w:val="both"/>
        <w:rPr>
          <w:rFonts w:eastAsia="標楷體"/>
          <w:lang w:eastAsia="zh-HK"/>
        </w:rPr>
      </w:pPr>
    </w:p>
    <w:p w14:paraId="5BCE0939" w14:textId="77777777" w:rsidR="00DA6335" w:rsidRPr="00832A9F" w:rsidRDefault="00DA6335" w:rsidP="00832A9F">
      <w:pPr>
        <w:tabs>
          <w:tab w:val="left" w:pos="840"/>
          <w:tab w:val="left" w:pos="1276"/>
        </w:tabs>
        <w:overflowPunct w:val="0"/>
        <w:autoSpaceDE w:val="0"/>
        <w:autoSpaceDN w:val="0"/>
        <w:jc w:val="both"/>
        <w:rPr>
          <w:rFonts w:eastAsia="標楷體"/>
          <w:lang w:eastAsia="zh-HK"/>
        </w:rPr>
      </w:pPr>
    </w:p>
    <w:p w14:paraId="0E53E61C" w14:textId="0ED4EDC2" w:rsidR="00D707D3" w:rsidRPr="007B7B8A" w:rsidRDefault="00D707D3" w:rsidP="00800CB8">
      <w:pPr>
        <w:overflowPunct w:val="0"/>
        <w:autoSpaceDE w:val="0"/>
        <w:autoSpaceDN w:val="0"/>
        <w:ind w:firstLineChars="450" w:firstLine="1080"/>
        <w:jc w:val="both"/>
        <w:rPr>
          <w:rFonts w:eastAsia="標楷體"/>
          <w:lang w:eastAsia="zh-HK"/>
        </w:rPr>
      </w:pPr>
      <w:proofErr w:type="spellStart"/>
      <w:r w:rsidRPr="007B7B8A">
        <w:rPr>
          <w:rFonts w:eastAsia="標楷體" w:hint="eastAsia"/>
          <w:lang w:eastAsia="zh-HK"/>
        </w:rPr>
        <w:t>Ms</w:t>
      </w:r>
      <w:proofErr w:type="spellEnd"/>
      <w:r w:rsidRPr="007B7B8A">
        <w:rPr>
          <w:rFonts w:eastAsia="標楷體" w:hint="eastAsia"/>
          <w:lang w:eastAsia="zh-HK"/>
        </w:rPr>
        <w:t xml:space="preserve"> A (hereinafter referred to as the </w:t>
      </w:r>
      <w:r>
        <w:rPr>
          <w:rFonts w:eastAsia="標楷體"/>
          <w:lang w:eastAsia="zh-HK"/>
        </w:rPr>
        <w:t>‘</w:t>
      </w:r>
      <w:r w:rsidRPr="007B7B8A">
        <w:rPr>
          <w:rFonts w:eastAsia="標楷體" w:hint="eastAsia"/>
          <w:lang w:eastAsia="zh-HK"/>
        </w:rPr>
        <w:t>Appellant</w:t>
      </w:r>
      <w:r>
        <w:rPr>
          <w:rFonts w:eastAsia="標楷體"/>
          <w:lang w:eastAsia="zh-HK"/>
        </w:rPr>
        <w:t>’</w:t>
      </w:r>
      <w:r w:rsidRPr="007B7B8A">
        <w:rPr>
          <w:rFonts w:eastAsia="標楷體" w:hint="eastAsia"/>
          <w:lang w:eastAsia="zh-HK"/>
        </w:rPr>
        <w:t xml:space="preserve">) objected to the 2015/16 </w:t>
      </w:r>
      <w:r w:rsidRPr="007B7B8A">
        <w:rPr>
          <w:rFonts w:eastAsia="標楷體"/>
          <w:lang w:eastAsia="zh-HK"/>
        </w:rPr>
        <w:t>P</w:t>
      </w:r>
      <w:r w:rsidRPr="007B7B8A">
        <w:rPr>
          <w:rFonts w:eastAsia="標楷體" w:hint="eastAsia"/>
          <w:lang w:eastAsia="zh-HK"/>
        </w:rPr>
        <w:t xml:space="preserve">rofits </w:t>
      </w:r>
      <w:r w:rsidRPr="007B7B8A">
        <w:rPr>
          <w:rFonts w:eastAsia="標楷體"/>
          <w:lang w:eastAsia="zh-HK"/>
        </w:rPr>
        <w:t>T</w:t>
      </w:r>
      <w:r w:rsidRPr="007B7B8A">
        <w:rPr>
          <w:rFonts w:eastAsia="標楷體" w:hint="eastAsia"/>
          <w:lang w:eastAsia="zh-HK"/>
        </w:rPr>
        <w:t xml:space="preserve">ax </w:t>
      </w:r>
      <w:r w:rsidRPr="007B7B8A">
        <w:rPr>
          <w:rFonts w:eastAsia="標楷體"/>
          <w:lang w:eastAsia="zh-HK"/>
        </w:rPr>
        <w:t>A</w:t>
      </w:r>
      <w:r w:rsidRPr="007B7B8A">
        <w:rPr>
          <w:rFonts w:eastAsia="標楷體" w:hint="eastAsia"/>
          <w:lang w:eastAsia="zh-HK"/>
        </w:rPr>
        <w:t xml:space="preserve">ssessment </w:t>
      </w:r>
      <w:r w:rsidRPr="007B7B8A">
        <w:rPr>
          <w:rFonts w:eastAsia="標楷體"/>
          <w:lang w:eastAsia="zh-HK"/>
        </w:rPr>
        <w:t xml:space="preserve">(the </w:t>
      </w:r>
      <w:r>
        <w:rPr>
          <w:rFonts w:eastAsia="標楷體"/>
          <w:lang w:eastAsia="zh-HK"/>
        </w:rPr>
        <w:t>‘</w:t>
      </w:r>
      <w:r w:rsidRPr="007B7B8A">
        <w:rPr>
          <w:rFonts w:eastAsia="標楷體"/>
          <w:lang w:eastAsia="zh-HK"/>
        </w:rPr>
        <w:t>Assessment</w:t>
      </w:r>
      <w:r>
        <w:rPr>
          <w:rFonts w:eastAsia="標楷體"/>
          <w:lang w:eastAsia="zh-HK"/>
        </w:rPr>
        <w:t>’</w:t>
      </w:r>
      <w:r w:rsidRPr="007B7B8A">
        <w:rPr>
          <w:rFonts w:eastAsia="標楷體"/>
          <w:lang w:eastAsia="zh-HK"/>
        </w:rPr>
        <w:t xml:space="preserve">) </w:t>
      </w:r>
      <w:r w:rsidRPr="007B7B8A">
        <w:rPr>
          <w:rFonts w:eastAsia="標楷體" w:hint="eastAsia"/>
          <w:lang w:eastAsia="zh-HK"/>
        </w:rPr>
        <w:t xml:space="preserve">made against her by the Inland Revenue Department (hereinafter referred to as the </w:t>
      </w:r>
      <w:r>
        <w:rPr>
          <w:rFonts w:eastAsia="標楷體"/>
          <w:lang w:eastAsia="zh-HK"/>
        </w:rPr>
        <w:t>‘</w:t>
      </w:r>
      <w:r w:rsidRPr="007B7B8A">
        <w:rPr>
          <w:rFonts w:eastAsia="標楷體" w:hint="eastAsia"/>
          <w:lang w:eastAsia="zh-HK"/>
        </w:rPr>
        <w:t>Respondent</w:t>
      </w:r>
      <w:r>
        <w:rPr>
          <w:rFonts w:eastAsia="標楷體"/>
          <w:lang w:eastAsia="zh-HK"/>
        </w:rPr>
        <w:t>’</w:t>
      </w:r>
      <w:r w:rsidRPr="007B7B8A">
        <w:rPr>
          <w:rFonts w:eastAsia="標楷體"/>
          <w:lang w:eastAsia="zh-HK"/>
        </w:rPr>
        <w:t>).</w:t>
      </w:r>
      <w:r w:rsidRPr="007B7B8A">
        <w:rPr>
          <w:rFonts w:eastAsia="標楷體" w:hint="eastAsia"/>
          <w:lang w:eastAsia="zh-HK"/>
        </w:rPr>
        <w:t xml:space="preserve"> The </w:t>
      </w:r>
      <w:r w:rsidRPr="007B7B8A">
        <w:rPr>
          <w:rFonts w:eastAsia="標楷體"/>
          <w:lang w:eastAsia="zh-HK"/>
        </w:rPr>
        <w:t>A</w:t>
      </w:r>
      <w:r w:rsidRPr="007B7B8A">
        <w:rPr>
          <w:rFonts w:eastAsia="標楷體" w:hint="eastAsia"/>
          <w:lang w:eastAsia="zh-HK"/>
        </w:rPr>
        <w:t xml:space="preserve">ppellant claimed that the assessable profits of the </w:t>
      </w:r>
      <w:r w:rsidRPr="007B7B8A">
        <w:rPr>
          <w:rFonts w:eastAsia="標楷體"/>
          <w:lang w:eastAsia="zh-HK"/>
        </w:rPr>
        <w:t>A</w:t>
      </w:r>
      <w:r w:rsidRPr="007B7B8A">
        <w:rPr>
          <w:rFonts w:eastAsia="標楷體" w:hint="eastAsia"/>
          <w:lang w:eastAsia="zh-HK"/>
        </w:rPr>
        <w:t>ssessment were too high.</w:t>
      </w:r>
    </w:p>
    <w:p w14:paraId="56337A4A" w14:textId="77777777" w:rsidR="00D707D3" w:rsidRDefault="00D707D3" w:rsidP="00800CB8">
      <w:pPr>
        <w:overflowPunct w:val="0"/>
        <w:autoSpaceDE w:val="0"/>
        <w:autoSpaceDN w:val="0"/>
        <w:ind w:firstLineChars="450" w:firstLine="1080"/>
        <w:jc w:val="both"/>
        <w:rPr>
          <w:rFonts w:eastAsia="標楷體"/>
          <w:lang w:eastAsia="zh-HK"/>
        </w:rPr>
      </w:pPr>
    </w:p>
    <w:p w14:paraId="43AF73DF" w14:textId="5E253E18"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The Respondent</w:t>
      </w:r>
      <w:r>
        <w:rPr>
          <w:rFonts w:eastAsia="標楷體"/>
          <w:lang w:eastAsia="zh-HK"/>
        </w:rPr>
        <w:t>’</w:t>
      </w:r>
      <w:r w:rsidRPr="007B7B8A">
        <w:rPr>
          <w:rFonts w:eastAsia="標楷體" w:hint="eastAsia"/>
          <w:lang w:eastAsia="zh-HK"/>
        </w:rPr>
        <w:t xml:space="preserve">s </w:t>
      </w:r>
      <w:r w:rsidRPr="007B7B8A">
        <w:rPr>
          <w:rFonts w:eastAsia="標楷體"/>
          <w:lang w:eastAsia="zh-HK"/>
        </w:rPr>
        <w:t>determination</w:t>
      </w:r>
      <w:r w:rsidRPr="007B7B8A">
        <w:rPr>
          <w:rFonts w:eastAsia="標楷體" w:hint="eastAsia"/>
          <w:lang w:eastAsia="zh-HK"/>
        </w:rPr>
        <w:t xml:space="preserve"> issued on 25</w:t>
      </w:r>
      <w:r w:rsidRPr="007B7B8A">
        <w:rPr>
          <w:rFonts w:eastAsia="標楷體"/>
          <w:lang w:eastAsia="zh-HK"/>
        </w:rPr>
        <w:t xml:space="preserve"> March</w:t>
      </w:r>
      <w:r w:rsidRPr="007B7B8A">
        <w:rPr>
          <w:rFonts w:eastAsia="標楷體" w:hint="eastAsia"/>
          <w:lang w:eastAsia="zh-HK"/>
        </w:rPr>
        <w:t xml:space="preserve"> 2020 (the </w:t>
      </w:r>
      <w:r>
        <w:rPr>
          <w:rFonts w:eastAsia="標楷體"/>
          <w:lang w:eastAsia="zh-HK"/>
        </w:rPr>
        <w:t>‘</w:t>
      </w:r>
      <w:r w:rsidRPr="007B7B8A">
        <w:rPr>
          <w:rFonts w:eastAsia="標楷體" w:hint="eastAsia"/>
          <w:lang w:eastAsia="zh-HK"/>
        </w:rPr>
        <w:t>De</w:t>
      </w:r>
      <w:r w:rsidRPr="007B7B8A">
        <w:rPr>
          <w:rFonts w:eastAsia="標楷體"/>
          <w:lang w:eastAsia="zh-HK"/>
        </w:rPr>
        <w:t>termination</w:t>
      </w:r>
      <w:r>
        <w:rPr>
          <w:rFonts w:eastAsia="標楷體"/>
          <w:lang w:eastAsia="zh-HK"/>
        </w:rPr>
        <w:t>’</w:t>
      </w:r>
      <w:r w:rsidRPr="007B7B8A">
        <w:rPr>
          <w:rFonts w:eastAsia="標楷體" w:hint="eastAsia"/>
          <w:lang w:eastAsia="zh-HK"/>
        </w:rPr>
        <w:t>) decided that the Appellant</w:t>
      </w:r>
      <w:r w:rsidR="008E4AB0">
        <w:rPr>
          <w:rFonts w:eastAsia="標楷體"/>
          <w:lang w:eastAsia="zh-HK"/>
        </w:rPr>
        <w:t>’</w:t>
      </w:r>
      <w:r w:rsidRPr="007B7B8A">
        <w:rPr>
          <w:rFonts w:eastAsia="標楷體" w:hint="eastAsia"/>
          <w:lang w:eastAsia="zh-HK"/>
        </w:rPr>
        <w:t xml:space="preserve">s objection was invalid. The </w:t>
      </w:r>
      <w:r w:rsidRPr="007B7B8A">
        <w:rPr>
          <w:rFonts w:eastAsia="標楷體"/>
          <w:lang w:eastAsia="zh-HK"/>
        </w:rPr>
        <w:t>A</w:t>
      </w:r>
      <w:r w:rsidRPr="007B7B8A">
        <w:rPr>
          <w:rFonts w:eastAsia="標楷體" w:hint="eastAsia"/>
          <w:lang w:eastAsia="zh-HK"/>
        </w:rPr>
        <w:t>ppellant appealed to th</w:t>
      </w:r>
      <w:r w:rsidRPr="007B7B8A">
        <w:rPr>
          <w:rFonts w:eastAsia="標楷體"/>
          <w:lang w:eastAsia="zh-HK"/>
        </w:rPr>
        <w:t>e</w:t>
      </w:r>
      <w:r w:rsidRPr="007B7B8A">
        <w:rPr>
          <w:rFonts w:eastAsia="標楷體" w:hint="eastAsia"/>
          <w:lang w:eastAsia="zh-HK"/>
        </w:rPr>
        <w:t xml:space="preserve"> </w:t>
      </w:r>
      <w:r w:rsidRPr="007B7B8A">
        <w:rPr>
          <w:rFonts w:eastAsia="標楷體"/>
          <w:lang w:eastAsia="zh-HK"/>
        </w:rPr>
        <w:t>Board</w:t>
      </w:r>
      <w:r w:rsidRPr="007B7B8A">
        <w:rPr>
          <w:rFonts w:eastAsia="標楷體" w:hint="eastAsia"/>
          <w:lang w:eastAsia="zh-HK"/>
        </w:rPr>
        <w:t xml:space="preserve">. The </w:t>
      </w:r>
      <w:r w:rsidRPr="007B7B8A">
        <w:rPr>
          <w:rFonts w:eastAsia="標楷體"/>
          <w:lang w:eastAsia="zh-HK"/>
        </w:rPr>
        <w:t>A</w:t>
      </w:r>
      <w:r w:rsidRPr="007B7B8A">
        <w:rPr>
          <w:rFonts w:eastAsia="標楷體" w:hint="eastAsia"/>
          <w:lang w:eastAsia="zh-HK"/>
        </w:rPr>
        <w:t>ppellant notified th</w:t>
      </w:r>
      <w:r w:rsidRPr="007B7B8A">
        <w:rPr>
          <w:rFonts w:eastAsia="標楷體"/>
          <w:lang w:eastAsia="zh-HK"/>
        </w:rPr>
        <w:t>e</w:t>
      </w:r>
      <w:r w:rsidRPr="007B7B8A">
        <w:rPr>
          <w:rFonts w:eastAsia="標楷體" w:hint="eastAsia"/>
          <w:lang w:eastAsia="zh-HK"/>
        </w:rPr>
        <w:t xml:space="preserve"> </w:t>
      </w:r>
      <w:r w:rsidRPr="007B7B8A">
        <w:rPr>
          <w:rFonts w:eastAsia="標楷體"/>
          <w:lang w:eastAsia="zh-HK"/>
        </w:rPr>
        <w:t>Board</w:t>
      </w:r>
      <w:r w:rsidRPr="007B7B8A">
        <w:rPr>
          <w:rFonts w:eastAsia="標楷體" w:hint="eastAsia"/>
          <w:lang w:eastAsia="zh-HK"/>
        </w:rPr>
        <w:t xml:space="preserve"> in writing on </w:t>
      </w:r>
      <w:r w:rsidRPr="007B7B8A">
        <w:rPr>
          <w:rFonts w:eastAsia="標楷體"/>
          <w:lang w:eastAsia="zh-HK"/>
        </w:rPr>
        <w:t xml:space="preserve">17 </w:t>
      </w:r>
      <w:r w:rsidRPr="007B7B8A">
        <w:rPr>
          <w:rFonts w:eastAsia="標楷體" w:hint="eastAsia"/>
          <w:lang w:eastAsia="zh-HK"/>
        </w:rPr>
        <w:t xml:space="preserve">September 2020, and appointed </w:t>
      </w:r>
      <w:r w:rsidRPr="007B7B8A">
        <w:rPr>
          <w:rFonts w:eastAsia="標楷體"/>
          <w:lang w:eastAsia="zh-HK"/>
        </w:rPr>
        <w:t xml:space="preserve">Chan </w:t>
      </w:r>
      <w:proofErr w:type="spellStart"/>
      <w:r w:rsidRPr="007B7B8A">
        <w:rPr>
          <w:rFonts w:eastAsia="標楷體"/>
          <w:lang w:eastAsia="zh-HK"/>
        </w:rPr>
        <w:t>Ching</w:t>
      </w:r>
      <w:proofErr w:type="spellEnd"/>
      <w:r w:rsidRPr="007B7B8A">
        <w:rPr>
          <w:rFonts w:eastAsia="標楷體"/>
          <w:lang w:eastAsia="zh-HK"/>
        </w:rPr>
        <w:t xml:space="preserve"> Fai</w:t>
      </w:r>
      <w:r w:rsidRPr="007B7B8A">
        <w:rPr>
          <w:rFonts w:eastAsia="標楷體" w:hint="eastAsia"/>
          <w:lang w:eastAsia="zh-HK"/>
        </w:rPr>
        <w:t xml:space="preserve"> (hereinafter referred to as the </w:t>
      </w:r>
      <w:r w:rsidR="00A17E11">
        <w:rPr>
          <w:rFonts w:eastAsia="標楷體"/>
          <w:lang w:eastAsia="zh-HK"/>
        </w:rPr>
        <w:t>‘</w:t>
      </w:r>
      <w:r w:rsidRPr="007B7B8A">
        <w:rPr>
          <w:rFonts w:eastAsia="標楷體"/>
          <w:lang w:eastAsia="zh-HK"/>
        </w:rPr>
        <w:t>A</w:t>
      </w:r>
      <w:r w:rsidRPr="007B7B8A">
        <w:rPr>
          <w:rFonts w:eastAsia="標楷體" w:hint="eastAsia"/>
          <w:lang w:eastAsia="zh-HK"/>
        </w:rPr>
        <w:t>ppellant</w:t>
      </w:r>
      <w:r>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epresentative</w:t>
      </w:r>
      <w:r w:rsidR="00A17E11">
        <w:rPr>
          <w:rFonts w:eastAsia="標楷體"/>
          <w:lang w:eastAsia="zh-HK"/>
        </w:rPr>
        <w:t>’</w:t>
      </w:r>
      <w:r w:rsidRPr="007B7B8A">
        <w:rPr>
          <w:rFonts w:eastAsia="標楷體" w:hint="eastAsia"/>
          <w:lang w:eastAsia="zh-HK"/>
        </w:rPr>
        <w:t xml:space="preserve">) to represent her at this hearing, and agreed with the </w:t>
      </w:r>
      <w:r w:rsidRPr="007B7B8A">
        <w:rPr>
          <w:rFonts w:eastAsia="標楷體"/>
          <w:lang w:eastAsia="zh-HK"/>
        </w:rPr>
        <w:t>R</w:t>
      </w:r>
      <w:r w:rsidRPr="007B7B8A">
        <w:rPr>
          <w:rFonts w:eastAsia="標楷體" w:hint="eastAsia"/>
          <w:lang w:eastAsia="zh-HK"/>
        </w:rPr>
        <w:t>espondent</w:t>
      </w:r>
      <w:r w:rsidR="008E4AB0">
        <w:rPr>
          <w:rFonts w:eastAsia="標楷體"/>
          <w:lang w:eastAsia="zh-HK"/>
        </w:rPr>
        <w:t>’</w:t>
      </w:r>
      <w:r w:rsidRPr="007B7B8A">
        <w:rPr>
          <w:rFonts w:eastAsia="標楷體" w:hint="eastAsia"/>
          <w:lang w:eastAsia="zh-HK"/>
        </w:rPr>
        <w:t xml:space="preserve">s relevant facts on pages 1 to 5 of the </w:t>
      </w:r>
      <w:r w:rsidRPr="007B7B8A">
        <w:rPr>
          <w:rFonts w:eastAsia="標楷體"/>
          <w:lang w:eastAsia="zh-HK"/>
        </w:rPr>
        <w:t>Determination</w:t>
      </w:r>
      <w:r w:rsidRPr="007B7B8A">
        <w:rPr>
          <w:rFonts w:eastAsia="標楷體" w:hint="eastAsia"/>
          <w:lang w:eastAsia="zh-HK"/>
        </w:rPr>
        <w:t>.</w:t>
      </w:r>
    </w:p>
    <w:p w14:paraId="3CFD1897" w14:textId="77777777" w:rsidR="00D707D3" w:rsidRDefault="00D707D3" w:rsidP="00800CB8">
      <w:pPr>
        <w:overflowPunct w:val="0"/>
        <w:autoSpaceDE w:val="0"/>
        <w:autoSpaceDN w:val="0"/>
        <w:ind w:firstLineChars="450" w:firstLine="1080"/>
        <w:jc w:val="both"/>
        <w:rPr>
          <w:rFonts w:eastAsia="標楷體"/>
          <w:lang w:eastAsia="zh-HK"/>
        </w:rPr>
      </w:pPr>
    </w:p>
    <w:p w14:paraId="54A525E1" w14:textId="431A97C3"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 xml:space="preserve">On </w:t>
      </w:r>
      <w:r w:rsidRPr="007B7B8A">
        <w:rPr>
          <w:rFonts w:eastAsia="標楷體"/>
          <w:lang w:eastAsia="zh-HK"/>
        </w:rPr>
        <w:t xml:space="preserve">2 </w:t>
      </w:r>
      <w:r w:rsidRPr="007B7B8A">
        <w:rPr>
          <w:rFonts w:eastAsia="標楷體" w:hint="eastAsia"/>
          <w:lang w:eastAsia="zh-HK"/>
        </w:rPr>
        <w:t xml:space="preserve">July 2020, the </w:t>
      </w:r>
      <w:r w:rsidRPr="007B7B8A">
        <w:rPr>
          <w:rFonts w:eastAsia="標楷體"/>
          <w:lang w:eastAsia="zh-HK"/>
        </w:rPr>
        <w:t>Board</w:t>
      </w:r>
      <w:r w:rsidRPr="007B7B8A">
        <w:rPr>
          <w:rFonts w:eastAsia="標楷體" w:hint="eastAsia"/>
          <w:lang w:eastAsia="zh-HK"/>
        </w:rPr>
        <w:t xml:space="preserve"> received the </w:t>
      </w:r>
      <w:r w:rsidRPr="007B7B8A">
        <w:rPr>
          <w:rFonts w:eastAsia="標楷體"/>
          <w:lang w:eastAsia="zh-HK"/>
        </w:rPr>
        <w:t>s</w:t>
      </w:r>
      <w:r w:rsidRPr="007B7B8A">
        <w:rPr>
          <w:rFonts w:eastAsia="標楷體" w:hint="eastAsia"/>
          <w:lang w:eastAsia="zh-HK"/>
        </w:rPr>
        <w:t xml:space="preserve">tatement of </w:t>
      </w:r>
      <w:r w:rsidRPr="007B7B8A">
        <w:rPr>
          <w:rFonts w:eastAsia="標楷體"/>
          <w:lang w:eastAsia="zh-HK"/>
        </w:rPr>
        <w:t>r</w:t>
      </w:r>
      <w:r w:rsidRPr="007B7B8A">
        <w:rPr>
          <w:rFonts w:eastAsia="標楷體" w:hint="eastAsia"/>
          <w:lang w:eastAsia="zh-HK"/>
        </w:rPr>
        <w:t xml:space="preserve">easons for </w:t>
      </w:r>
      <w:r w:rsidRPr="007B7B8A">
        <w:rPr>
          <w:rFonts w:eastAsia="標楷體"/>
          <w:lang w:eastAsia="zh-HK"/>
        </w:rPr>
        <w:t>a</w:t>
      </w:r>
      <w:r w:rsidRPr="007B7B8A">
        <w:rPr>
          <w:rFonts w:eastAsia="標楷體" w:hint="eastAsia"/>
          <w:lang w:eastAsia="zh-HK"/>
        </w:rPr>
        <w:t xml:space="preserve">ppeal from the Appellant's Representative (hereinafter referred to as the </w:t>
      </w:r>
      <w:r w:rsidR="00800CB8">
        <w:rPr>
          <w:rFonts w:eastAsia="標楷體"/>
          <w:lang w:eastAsia="zh-HK"/>
        </w:rPr>
        <w:t>‘</w:t>
      </w:r>
      <w:r w:rsidRPr="007B7B8A">
        <w:rPr>
          <w:rFonts w:eastAsia="標楷體" w:hint="eastAsia"/>
          <w:lang w:eastAsia="zh-HK"/>
        </w:rPr>
        <w:t>Notice of Appeal</w:t>
      </w:r>
      <w:r w:rsidR="00800CB8">
        <w:rPr>
          <w:rFonts w:eastAsia="標楷體"/>
          <w:lang w:eastAsia="zh-HK"/>
        </w:rPr>
        <w:t>’</w:t>
      </w:r>
      <w:r w:rsidRPr="007B7B8A">
        <w:rPr>
          <w:rFonts w:eastAsia="標楷體" w:hint="eastAsia"/>
          <w:lang w:eastAsia="zh-HK"/>
        </w:rPr>
        <w:t xml:space="preserve">). The </w:t>
      </w:r>
      <w:r w:rsidRPr="007B7B8A">
        <w:rPr>
          <w:rFonts w:eastAsia="標楷體"/>
          <w:lang w:eastAsia="zh-HK"/>
        </w:rPr>
        <w:t>A</w:t>
      </w:r>
      <w:r w:rsidRPr="007B7B8A">
        <w:rPr>
          <w:rFonts w:eastAsia="標楷體" w:hint="eastAsia"/>
          <w:lang w:eastAsia="zh-HK"/>
        </w:rPr>
        <w:t xml:space="preserve">ppellant chose not to testify in </w:t>
      </w:r>
      <w:r w:rsidRPr="007B7B8A">
        <w:rPr>
          <w:rFonts w:eastAsia="標楷體"/>
          <w:lang w:eastAsia="zh-HK"/>
        </w:rPr>
        <w:t>hearing</w:t>
      </w:r>
      <w:r w:rsidRPr="007B7B8A">
        <w:rPr>
          <w:rFonts w:eastAsia="標楷體" w:hint="eastAsia"/>
          <w:lang w:eastAsia="zh-HK"/>
        </w:rPr>
        <w:t xml:space="preserve"> and only entrusted the</w:t>
      </w:r>
      <w:r w:rsidRPr="007B7B8A">
        <w:rPr>
          <w:rFonts w:eastAsia="標楷體"/>
          <w:lang w:eastAsia="zh-HK"/>
        </w:rPr>
        <w:t xml:space="preserve"> A</w:t>
      </w:r>
      <w:r w:rsidRPr="007B7B8A">
        <w:rPr>
          <w:rFonts w:eastAsia="標楷體" w:hint="eastAsia"/>
          <w:lang w:eastAsia="zh-HK"/>
        </w:rPr>
        <w:t>ppellant</w:t>
      </w:r>
      <w:r w:rsidR="008E4AB0">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epresentative to explain the case on h</w:t>
      </w:r>
      <w:r w:rsidRPr="007B7B8A">
        <w:rPr>
          <w:rFonts w:eastAsia="標楷體"/>
          <w:lang w:eastAsia="zh-HK"/>
        </w:rPr>
        <w:t>er</w:t>
      </w:r>
      <w:r w:rsidRPr="007B7B8A">
        <w:rPr>
          <w:rFonts w:eastAsia="標楷體" w:hint="eastAsia"/>
          <w:lang w:eastAsia="zh-HK"/>
        </w:rPr>
        <w:t xml:space="preserve"> behalf. The </w:t>
      </w:r>
      <w:r w:rsidRPr="007B7B8A">
        <w:rPr>
          <w:rFonts w:eastAsia="標楷體"/>
          <w:lang w:eastAsia="zh-HK"/>
        </w:rPr>
        <w:t>Board</w:t>
      </w:r>
      <w:r w:rsidRPr="007B7B8A">
        <w:rPr>
          <w:rFonts w:eastAsia="標楷體" w:hint="eastAsia"/>
          <w:lang w:eastAsia="zh-HK"/>
        </w:rPr>
        <w:t xml:space="preserve"> c</w:t>
      </w:r>
      <w:r w:rsidRPr="007B7B8A">
        <w:rPr>
          <w:rFonts w:eastAsia="標楷體"/>
          <w:lang w:eastAsia="zh-HK"/>
        </w:rPr>
        <w:t>ould</w:t>
      </w:r>
      <w:r w:rsidRPr="007B7B8A">
        <w:rPr>
          <w:rFonts w:eastAsia="標楷體" w:hint="eastAsia"/>
          <w:lang w:eastAsia="zh-HK"/>
        </w:rPr>
        <w:t xml:space="preserve"> only review all written evidence provided by both parties in the case, and the </w:t>
      </w:r>
      <w:r w:rsidRPr="007B7B8A">
        <w:rPr>
          <w:rFonts w:eastAsia="標楷體"/>
          <w:lang w:eastAsia="zh-HK"/>
        </w:rPr>
        <w:t>A</w:t>
      </w:r>
      <w:r w:rsidRPr="007B7B8A">
        <w:rPr>
          <w:rFonts w:eastAsia="標楷體" w:hint="eastAsia"/>
          <w:lang w:eastAsia="zh-HK"/>
        </w:rPr>
        <w:t>ppellant</w:t>
      </w:r>
      <w:r w:rsidRPr="007B7B8A">
        <w:rPr>
          <w:rFonts w:eastAsia="標楷體"/>
          <w:lang w:eastAsia="zh-HK"/>
        </w:rPr>
        <w:t>’s R</w:t>
      </w:r>
      <w:r w:rsidRPr="007B7B8A">
        <w:rPr>
          <w:rFonts w:eastAsia="標楷體" w:hint="eastAsia"/>
          <w:lang w:eastAsia="zh-HK"/>
        </w:rPr>
        <w:t xml:space="preserve">epresentative also swore to provide oral testimony on some of the facts of the </w:t>
      </w:r>
      <w:r w:rsidRPr="007B7B8A">
        <w:rPr>
          <w:rFonts w:eastAsia="標楷體"/>
          <w:lang w:eastAsia="zh-HK"/>
        </w:rPr>
        <w:t>case.</w:t>
      </w:r>
    </w:p>
    <w:p w14:paraId="0D602DCA" w14:textId="77777777" w:rsidR="00800CB8" w:rsidRDefault="00800CB8" w:rsidP="00800CB8">
      <w:pPr>
        <w:overflowPunct w:val="0"/>
        <w:autoSpaceDE w:val="0"/>
        <w:autoSpaceDN w:val="0"/>
        <w:ind w:firstLineChars="450" w:firstLine="1080"/>
        <w:jc w:val="both"/>
        <w:rPr>
          <w:rFonts w:eastAsia="標楷體"/>
          <w:lang w:eastAsia="zh-HK"/>
        </w:rPr>
      </w:pPr>
    </w:p>
    <w:p w14:paraId="5EAB1E73" w14:textId="009FAFA0"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 xml:space="preserve">According to the documentary evidence provided by the </w:t>
      </w:r>
      <w:r w:rsidRPr="007B7B8A">
        <w:rPr>
          <w:rFonts w:eastAsia="標楷體"/>
          <w:lang w:eastAsia="zh-HK"/>
        </w:rPr>
        <w:t>R</w:t>
      </w:r>
      <w:r w:rsidRPr="007B7B8A">
        <w:rPr>
          <w:rFonts w:eastAsia="標楷體" w:hint="eastAsia"/>
          <w:lang w:eastAsia="zh-HK"/>
        </w:rPr>
        <w:t xml:space="preserve">espondent, the </w:t>
      </w:r>
      <w:r w:rsidRPr="007B7B8A">
        <w:rPr>
          <w:rFonts w:eastAsia="標楷體"/>
          <w:lang w:eastAsia="zh-HK"/>
        </w:rPr>
        <w:t>Determination</w:t>
      </w:r>
      <w:r w:rsidRPr="007B7B8A">
        <w:rPr>
          <w:rFonts w:eastAsia="標楷體" w:hint="eastAsia"/>
          <w:lang w:eastAsia="zh-HK"/>
        </w:rPr>
        <w:t xml:space="preserve"> was sent to the E address of the </w:t>
      </w:r>
      <w:r w:rsidRPr="007B7B8A">
        <w:rPr>
          <w:rFonts w:eastAsia="標楷體"/>
          <w:lang w:eastAsia="zh-HK"/>
        </w:rPr>
        <w:t>A</w:t>
      </w:r>
      <w:r w:rsidRPr="007B7B8A">
        <w:rPr>
          <w:rFonts w:eastAsia="標楷體" w:hint="eastAsia"/>
          <w:lang w:eastAsia="zh-HK"/>
        </w:rPr>
        <w:t xml:space="preserve">ppellant and the </w:t>
      </w:r>
      <w:r w:rsidRPr="007B7B8A">
        <w:rPr>
          <w:rFonts w:eastAsia="標楷體"/>
          <w:lang w:eastAsia="zh-HK"/>
        </w:rPr>
        <w:t>A</w:t>
      </w:r>
      <w:r w:rsidRPr="007B7B8A">
        <w:rPr>
          <w:rFonts w:eastAsia="標楷體" w:hint="eastAsia"/>
          <w:lang w:eastAsia="zh-HK"/>
        </w:rPr>
        <w:t>ppellant</w:t>
      </w:r>
      <w:r w:rsidR="00800CB8">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 xml:space="preserve">epresentative by registered mail on </w:t>
      </w:r>
      <w:r w:rsidRPr="007B7B8A">
        <w:rPr>
          <w:rFonts w:eastAsia="標楷體"/>
          <w:lang w:eastAsia="zh-HK"/>
        </w:rPr>
        <w:t xml:space="preserve">9 </w:t>
      </w:r>
      <w:r w:rsidRPr="007B7B8A">
        <w:rPr>
          <w:rFonts w:eastAsia="標楷體" w:hint="eastAsia"/>
          <w:lang w:eastAsia="zh-HK"/>
        </w:rPr>
        <w:t>April</w:t>
      </w:r>
      <w:r w:rsidRPr="007B7B8A">
        <w:rPr>
          <w:rFonts w:eastAsia="標楷體"/>
          <w:lang w:eastAsia="zh-HK"/>
        </w:rPr>
        <w:t xml:space="preserve"> </w:t>
      </w:r>
      <w:r w:rsidRPr="007B7B8A">
        <w:rPr>
          <w:rFonts w:eastAsia="標楷體" w:hint="eastAsia"/>
          <w:lang w:eastAsia="zh-HK"/>
        </w:rPr>
        <w:t>2020. Th</w:t>
      </w:r>
      <w:r w:rsidRPr="007B7B8A">
        <w:rPr>
          <w:rFonts w:eastAsia="標楷體"/>
          <w:lang w:eastAsia="zh-HK"/>
        </w:rPr>
        <w:t>e</w:t>
      </w:r>
      <w:r w:rsidRPr="007B7B8A">
        <w:rPr>
          <w:rFonts w:eastAsia="標楷體" w:hint="eastAsia"/>
          <w:lang w:eastAsia="zh-HK"/>
        </w:rPr>
        <w:t xml:space="preserve"> address was provided by the Appellant to the Respondent earlier, and as c</w:t>
      </w:r>
      <w:r w:rsidRPr="007B7B8A">
        <w:rPr>
          <w:rFonts w:eastAsia="標楷體"/>
          <w:lang w:eastAsia="zh-HK"/>
        </w:rPr>
        <w:t>ould</w:t>
      </w:r>
      <w:r w:rsidRPr="007B7B8A">
        <w:rPr>
          <w:rFonts w:eastAsia="標楷體" w:hint="eastAsia"/>
          <w:lang w:eastAsia="zh-HK"/>
        </w:rPr>
        <w:t xml:space="preserve"> be seen from all documents, it </w:t>
      </w:r>
      <w:r w:rsidRPr="007B7B8A">
        <w:rPr>
          <w:rFonts w:eastAsia="標楷體"/>
          <w:lang w:eastAsia="zh-HK"/>
        </w:rPr>
        <w:t>wa</w:t>
      </w:r>
      <w:r w:rsidRPr="007B7B8A">
        <w:rPr>
          <w:rFonts w:eastAsia="標楷體" w:hint="eastAsia"/>
          <w:lang w:eastAsia="zh-HK"/>
        </w:rPr>
        <w:t>s also the address where the Respondent ha</w:t>
      </w:r>
      <w:r w:rsidRPr="007B7B8A">
        <w:rPr>
          <w:rFonts w:eastAsia="標楷體"/>
          <w:lang w:eastAsia="zh-HK"/>
        </w:rPr>
        <w:t>d</w:t>
      </w:r>
      <w:r w:rsidRPr="007B7B8A">
        <w:rPr>
          <w:rFonts w:eastAsia="標楷體" w:hint="eastAsia"/>
          <w:lang w:eastAsia="zh-HK"/>
        </w:rPr>
        <w:t xml:space="preserve"> been in contact with the Appellant. </w:t>
      </w:r>
      <w:proofErr w:type="spellStart"/>
      <w:r w:rsidRPr="007B7B8A">
        <w:rPr>
          <w:rFonts w:eastAsia="標楷體" w:hint="eastAsia"/>
          <w:lang w:eastAsia="zh-HK"/>
        </w:rPr>
        <w:t>Hongkong</w:t>
      </w:r>
      <w:proofErr w:type="spellEnd"/>
      <w:r w:rsidRPr="007B7B8A">
        <w:rPr>
          <w:rFonts w:eastAsia="標楷體" w:hint="eastAsia"/>
          <w:lang w:eastAsia="zh-HK"/>
        </w:rPr>
        <w:t xml:space="preserve"> Post also provide</w:t>
      </w:r>
      <w:r w:rsidRPr="007B7B8A">
        <w:rPr>
          <w:rFonts w:eastAsia="標楷體"/>
          <w:lang w:eastAsia="zh-HK"/>
        </w:rPr>
        <w:t>d</w:t>
      </w:r>
      <w:r w:rsidRPr="007B7B8A">
        <w:rPr>
          <w:rFonts w:eastAsia="標楷體" w:hint="eastAsia"/>
          <w:lang w:eastAsia="zh-HK"/>
        </w:rPr>
        <w:t xml:space="preserve"> a signed delivery record for the registered </w:t>
      </w:r>
      <w:r w:rsidRPr="007B7B8A">
        <w:rPr>
          <w:rFonts w:eastAsia="標楷體"/>
          <w:lang w:eastAsia="zh-HK"/>
        </w:rPr>
        <w:t>mail.</w:t>
      </w:r>
    </w:p>
    <w:p w14:paraId="65BC0954" w14:textId="77777777" w:rsidR="00D707D3" w:rsidRDefault="00D707D3" w:rsidP="00800CB8">
      <w:pPr>
        <w:overflowPunct w:val="0"/>
        <w:autoSpaceDE w:val="0"/>
        <w:autoSpaceDN w:val="0"/>
        <w:ind w:firstLineChars="450" w:firstLine="1080"/>
        <w:jc w:val="both"/>
        <w:rPr>
          <w:rFonts w:eastAsia="標楷體"/>
          <w:lang w:eastAsia="zh-HK"/>
        </w:rPr>
      </w:pPr>
    </w:p>
    <w:p w14:paraId="79BEB667" w14:textId="37060E4A"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 xml:space="preserve">In addition, the Appellant sent a letter to the Respondent on </w:t>
      </w:r>
      <w:r w:rsidRPr="007B7B8A">
        <w:rPr>
          <w:rFonts w:eastAsia="標楷體"/>
          <w:lang w:eastAsia="zh-HK"/>
        </w:rPr>
        <w:t xml:space="preserve">18 </w:t>
      </w:r>
      <w:r w:rsidRPr="007B7B8A">
        <w:rPr>
          <w:rFonts w:eastAsia="標楷體" w:hint="eastAsia"/>
          <w:lang w:eastAsia="zh-HK"/>
        </w:rPr>
        <w:t xml:space="preserve">May 2020 notifying that a person named </w:t>
      </w:r>
      <w:proofErr w:type="spellStart"/>
      <w:r w:rsidRPr="007B7B8A">
        <w:rPr>
          <w:rFonts w:eastAsia="標楷體" w:hint="eastAsia"/>
          <w:lang w:eastAsia="zh-HK"/>
        </w:rPr>
        <w:t>Mr</w:t>
      </w:r>
      <w:proofErr w:type="spellEnd"/>
      <w:r w:rsidRPr="007B7B8A">
        <w:rPr>
          <w:rFonts w:eastAsia="標楷體" w:hint="eastAsia"/>
          <w:lang w:eastAsia="zh-HK"/>
        </w:rPr>
        <w:t xml:space="preserve"> F had been authorized to handle the </w:t>
      </w:r>
      <w:r w:rsidR="00A17E11">
        <w:rPr>
          <w:rFonts w:eastAsia="標楷體"/>
          <w:lang w:eastAsia="zh-HK"/>
        </w:rPr>
        <w:t>‘</w:t>
      </w:r>
      <w:r w:rsidRPr="007B7B8A">
        <w:rPr>
          <w:rFonts w:eastAsia="標楷體" w:hint="eastAsia"/>
          <w:lang w:eastAsia="zh-HK"/>
        </w:rPr>
        <w:t>Inland Revenue Department</w:t>
      </w:r>
      <w:r w:rsidRPr="007B7B8A">
        <w:rPr>
          <w:rFonts w:eastAsia="標楷體"/>
          <w:lang w:eastAsia="zh-HK"/>
        </w:rPr>
        <w:t xml:space="preserve">’s </w:t>
      </w:r>
      <w:r w:rsidRPr="007B7B8A">
        <w:rPr>
          <w:rFonts w:eastAsia="標楷體" w:hint="eastAsia"/>
          <w:lang w:eastAsia="zh-HK"/>
        </w:rPr>
        <w:t xml:space="preserve">Letter of </w:t>
      </w:r>
      <w:r w:rsidRPr="007B7B8A">
        <w:rPr>
          <w:rFonts w:eastAsia="標楷體"/>
          <w:lang w:eastAsia="zh-HK"/>
        </w:rPr>
        <w:t xml:space="preserve">25 </w:t>
      </w:r>
      <w:r w:rsidRPr="007B7B8A">
        <w:rPr>
          <w:rFonts w:eastAsia="標楷體" w:hint="eastAsia"/>
          <w:lang w:eastAsia="zh-HK"/>
        </w:rPr>
        <w:t>March</w:t>
      </w:r>
      <w:r w:rsidRPr="007B7B8A">
        <w:rPr>
          <w:rFonts w:eastAsia="標楷體"/>
          <w:lang w:eastAsia="zh-HK"/>
        </w:rPr>
        <w:t xml:space="preserve"> </w:t>
      </w:r>
      <w:r w:rsidRPr="007B7B8A">
        <w:rPr>
          <w:rFonts w:eastAsia="標楷體" w:hint="eastAsia"/>
          <w:lang w:eastAsia="zh-HK"/>
        </w:rPr>
        <w:t>2020</w:t>
      </w:r>
      <w:r w:rsidR="00A17E11">
        <w:rPr>
          <w:rFonts w:eastAsia="標楷體"/>
          <w:lang w:eastAsia="zh-HK"/>
        </w:rPr>
        <w:t>’</w:t>
      </w:r>
      <w:r w:rsidRPr="007B7B8A">
        <w:rPr>
          <w:rFonts w:eastAsia="標楷體" w:hint="eastAsia"/>
          <w:lang w:eastAsia="zh-HK"/>
        </w:rPr>
        <w:t xml:space="preserve">. On the same day, </w:t>
      </w:r>
      <w:proofErr w:type="spellStart"/>
      <w:r w:rsidRPr="007B7B8A">
        <w:rPr>
          <w:rFonts w:eastAsia="標楷體" w:hint="eastAsia"/>
          <w:lang w:eastAsia="zh-HK"/>
        </w:rPr>
        <w:t>Mr</w:t>
      </w:r>
      <w:proofErr w:type="spellEnd"/>
      <w:r w:rsidRPr="007B7B8A">
        <w:rPr>
          <w:rFonts w:eastAsia="標楷體" w:hint="eastAsia"/>
          <w:lang w:eastAsia="zh-HK"/>
        </w:rPr>
        <w:t xml:space="preserve"> F wrote to the Respondent confirming that </w:t>
      </w:r>
      <w:r w:rsidR="00800CB8">
        <w:rPr>
          <w:rFonts w:eastAsia="標楷體"/>
          <w:lang w:eastAsia="zh-HK"/>
        </w:rPr>
        <w:t>‘</w:t>
      </w:r>
      <w:r w:rsidRPr="007B7B8A">
        <w:rPr>
          <w:rFonts w:eastAsia="標楷體" w:hint="eastAsia"/>
          <w:lang w:eastAsia="zh-HK"/>
        </w:rPr>
        <w:t xml:space="preserve">[has] received a letter dated </w:t>
      </w:r>
      <w:r w:rsidRPr="007B7B8A">
        <w:rPr>
          <w:rFonts w:eastAsia="標楷體"/>
          <w:lang w:eastAsia="zh-HK"/>
        </w:rPr>
        <w:t xml:space="preserve">25 </w:t>
      </w:r>
      <w:r w:rsidRPr="007B7B8A">
        <w:rPr>
          <w:rFonts w:eastAsia="標楷體" w:hint="eastAsia"/>
          <w:lang w:eastAsia="zh-HK"/>
        </w:rPr>
        <w:t>March 2020</w:t>
      </w:r>
      <w:r w:rsidR="00800CB8">
        <w:rPr>
          <w:rFonts w:eastAsia="標楷體"/>
          <w:lang w:eastAsia="zh-HK"/>
        </w:rPr>
        <w:t>’</w:t>
      </w:r>
      <w:r w:rsidRPr="007B7B8A">
        <w:rPr>
          <w:rFonts w:eastAsia="標楷體" w:hint="eastAsia"/>
          <w:lang w:eastAsia="zh-HK"/>
        </w:rPr>
        <w:t xml:space="preserve"> and the </w:t>
      </w:r>
      <w:r w:rsidRPr="007B7B8A">
        <w:rPr>
          <w:rFonts w:eastAsia="標楷體"/>
          <w:lang w:eastAsia="zh-HK"/>
        </w:rPr>
        <w:t>Determination</w:t>
      </w:r>
      <w:r w:rsidRPr="007B7B8A">
        <w:rPr>
          <w:rFonts w:eastAsia="標楷體" w:hint="eastAsia"/>
          <w:lang w:eastAsia="zh-HK"/>
        </w:rPr>
        <w:t>.</w:t>
      </w:r>
    </w:p>
    <w:p w14:paraId="10F32333" w14:textId="77777777" w:rsidR="00A17E11" w:rsidRPr="003672BD" w:rsidRDefault="00A17E11" w:rsidP="00800CB8">
      <w:pPr>
        <w:overflowPunct w:val="0"/>
        <w:autoSpaceDE w:val="0"/>
        <w:autoSpaceDN w:val="0"/>
        <w:ind w:firstLineChars="450" w:firstLine="1080"/>
        <w:jc w:val="both"/>
        <w:rPr>
          <w:rFonts w:eastAsia="標楷體"/>
          <w:lang w:eastAsia="zh-HK"/>
        </w:rPr>
      </w:pPr>
      <w:bookmarkStart w:id="0" w:name="_GoBack"/>
      <w:bookmarkEnd w:id="0"/>
    </w:p>
    <w:p w14:paraId="246873EC" w14:textId="0279B975"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lastRenderedPageBreak/>
        <w:t xml:space="preserve">As for the </w:t>
      </w:r>
      <w:r w:rsidRPr="007B7B8A">
        <w:rPr>
          <w:rFonts w:eastAsia="標楷體"/>
          <w:lang w:eastAsia="zh-HK"/>
        </w:rPr>
        <w:t>A</w:t>
      </w:r>
      <w:r w:rsidRPr="007B7B8A">
        <w:rPr>
          <w:rFonts w:eastAsia="標楷體" w:hint="eastAsia"/>
          <w:lang w:eastAsia="zh-HK"/>
        </w:rPr>
        <w:t>ppellant</w:t>
      </w:r>
      <w:r w:rsidR="00800CB8">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 xml:space="preserve">epresentative who did not file an application for appeal with the </w:t>
      </w:r>
      <w:r w:rsidRPr="007B7B8A">
        <w:rPr>
          <w:rFonts w:eastAsia="標楷體"/>
          <w:lang w:eastAsia="zh-HK"/>
        </w:rPr>
        <w:t>Board</w:t>
      </w:r>
      <w:r w:rsidRPr="007B7B8A">
        <w:rPr>
          <w:rFonts w:eastAsia="標楷體" w:hint="eastAsia"/>
          <w:lang w:eastAsia="zh-HK"/>
        </w:rPr>
        <w:t xml:space="preserve"> within one month after the </w:t>
      </w:r>
      <w:r w:rsidRPr="007B7B8A">
        <w:rPr>
          <w:rFonts w:eastAsia="標楷體"/>
          <w:lang w:eastAsia="zh-HK"/>
        </w:rPr>
        <w:t>Determination</w:t>
      </w:r>
      <w:r w:rsidRPr="007B7B8A">
        <w:rPr>
          <w:rFonts w:eastAsia="標楷體" w:hint="eastAsia"/>
          <w:lang w:eastAsia="zh-HK"/>
        </w:rPr>
        <w:t xml:space="preserve"> was sent to the E address, the </w:t>
      </w:r>
      <w:r w:rsidRPr="007B7B8A">
        <w:rPr>
          <w:rFonts w:eastAsia="標楷體"/>
          <w:lang w:eastAsia="zh-HK"/>
        </w:rPr>
        <w:t>A</w:t>
      </w:r>
      <w:r w:rsidRPr="007B7B8A">
        <w:rPr>
          <w:rFonts w:eastAsia="標楷體" w:hint="eastAsia"/>
          <w:lang w:eastAsia="zh-HK"/>
        </w:rPr>
        <w:t>ppellant</w:t>
      </w:r>
      <w:r w:rsidR="00A17E11">
        <w:rPr>
          <w:rFonts w:eastAsia="標楷體"/>
          <w:lang w:eastAsia="zh-HK"/>
        </w:rPr>
        <w:t>’</w:t>
      </w:r>
      <w:r w:rsidRPr="007B7B8A">
        <w:rPr>
          <w:rFonts w:eastAsia="標楷體" w:hint="eastAsia"/>
          <w:lang w:eastAsia="zh-HK"/>
        </w:rPr>
        <w:t xml:space="preserve">s </w:t>
      </w:r>
      <w:r w:rsidRPr="007B7B8A">
        <w:rPr>
          <w:rFonts w:eastAsia="標楷體"/>
          <w:lang w:eastAsia="zh-HK"/>
        </w:rPr>
        <w:t>R</w:t>
      </w:r>
      <w:r w:rsidRPr="007B7B8A">
        <w:rPr>
          <w:rFonts w:eastAsia="標楷體" w:hint="eastAsia"/>
          <w:lang w:eastAsia="zh-HK"/>
        </w:rPr>
        <w:t xml:space="preserve">epresentative argued that he did not receive a copy of the </w:t>
      </w:r>
      <w:r w:rsidRPr="007B7B8A">
        <w:rPr>
          <w:rFonts w:eastAsia="標楷體"/>
          <w:lang w:eastAsia="zh-HK"/>
        </w:rPr>
        <w:t>Determination</w:t>
      </w:r>
      <w:r w:rsidRPr="007B7B8A">
        <w:rPr>
          <w:rFonts w:eastAsia="標楷體" w:hint="eastAsia"/>
          <w:lang w:eastAsia="zh-HK"/>
        </w:rPr>
        <w:t xml:space="preserve"> sent to him by the </w:t>
      </w:r>
      <w:r w:rsidRPr="007B7B8A">
        <w:rPr>
          <w:rFonts w:eastAsia="標楷體"/>
          <w:lang w:eastAsia="zh-HK"/>
        </w:rPr>
        <w:t>R</w:t>
      </w:r>
      <w:r w:rsidRPr="007B7B8A">
        <w:rPr>
          <w:rFonts w:eastAsia="標楷體" w:hint="eastAsia"/>
          <w:lang w:eastAsia="zh-HK"/>
        </w:rPr>
        <w:t>espondent</w:t>
      </w:r>
      <w:r w:rsidRPr="007B7B8A">
        <w:rPr>
          <w:rFonts w:eastAsia="標楷體"/>
          <w:lang w:eastAsia="zh-HK"/>
        </w:rPr>
        <w:t>.</w:t>
      </w:r>
      <w:r w:rsidRPr="007B7B8A">
        <w:rPr>
          <w:rFonts w:eastAsia="標楷體" w:hint="eastAsia"/>
          <w:lang w:eastAsia="zh-HK"/>
        </w:rPr>
        <w:t xml:space="preserve"> It was sent to the E address and was returned to the </w:t>
      </w:r>
      <w:r w:rsidRPr="007B7B8A">
        <w:rPr>
          <w:rFonts w:eastAsia="標楷體"/>
          <w:lang w:eastAsia="zh-HK"/>
        </w:rPr>
        <w:t>Re</w:t>
      </w:r>
      <w:r w:rsidRPr="007B7B8A">
        <w:rPr>
          <w:rFonts w:eastAsia="標楷體" w:hint="eastAsia"/>
          <w:lang w:eastAsia="zh-HK"/>
        </w:rPr>
        <w:t>spondent without being picked up.</w:t>
      </w:r>
    </w:p>
    <w:p w14:paraId="5633EACB" w14:textId="77777777" w:rsidR="00D707D3" w:rsidRDefault="00D707D3" w:rsidP="00800CB8">
      <w:pPr>
        <w:overflowPunct w:val="0"/>
        <w:autoSpaceDE w:val="0"/>
        <w:autoSpaceDN w:val="0"/>
        <w:ind w:firstLineChars="450" w:firstLine="1080"/>
        <w:jc w:val="both"/>
        <w:rPr>
          <w:rFonts w:eastAsia="標楷體"/>
          <w:lang w:eastAsia="zh-HK"/>
        </w:rPr>
      </w:pPr>
    </w:p>
    <w:p w14:paraId="20C34138" w14:textId="7579B4B5" w:rsidR="00D707D3" w:rsidRPr="007B7B8A" w:rsidRDefault="00D707D3" w:rsidP="00800CB8">
      <w:pPr>
        <w:overflowPunct w:val="0"/>
        <w:autoSpaceDE w:val="0"/>
        <w:autoSpaceDN w:val="0"/>
        <w:ind w:firstLineChars="450" w:firstLine="1080"/>
        <w:jc w:val="both"/>
        <w:rPr>
          <w:rFonts w:eastAsia="標楷體"/>
          <w:lang w:eastAsia="zh-HK"/>
        </w:rPr>
      </w:pPr>
      <w:r w:rsidRPr="007B7B8A">
        <w:rPr>
          <w:rFonts w:eastAsia="標楷體" w:hint="eastAsia"/>
          <w:lang w:eastAsia="zh-HK"/>
        </w:rPr>
        <w:t xml:space="preserve">In view of the fact that there </w:t>
      </w:r>
      <w:r w:rsidRPr="007B7B8A">
        <w:rPr>
          <w:rFonts w:eastAsia="標楷體"/>
          <w:lang w:eastAsia="zh-HK"/>
        </w:rPr>
        <w:t>wa</w:t>
      </w:r>
      <w:r w:rsidRPr="007B7B8A">
        <w:rPr>
          <w:rFonts w:eastAsia="標楷體" w:hint="eastAsia"/>
          <w:lang w:eastAsia="zh-HK"/>
        </w:rPr>
        <w:t xml:space="preserve">s a gap of 84 days between the date of the </w:t>
      </w:r>
      <w:r w:rsidRPr="007B7B8A">
        <w:rPr>
          <w:rFonts w:eastAsia="標楷體"/>
          <w:lang w:eastAsia="zh-HK"/>
        </w:rPr>
        <w:t>N</w:t>
      </w:r>
      <w:r w:rsidRPr="007B7B8A">
        <w:rPr>
          <w:rFonts w:eastAsia="標楷體" w:hint="eastAsia"/>
          <w:lang w:eastAsia="zh-HK"/>
        </w:rPr>
        <w:t xml:space="preserve">otice of </w:t>
      </w:r>
      <w:r w:rsidRPr="007B7B8A">
        <w:rPr>
          <w:rFonts w:eastAsia="標楷體"/>
          <w:lang w:eastAsia="zh-HK"/>
        </w:rPr>
        <w:t>A</w:t>
      </w:r>
      <w:r w:rsidRPr="007B7B8A">
        <w:rPr>
          <w:rFonts w:eastAsia="標楷體" w:hint="eastAsia"/>
          <w:lang w:eastAsia="zh-HK"/>
        </w:rPr>
        <w:t xml:space="preserve">ppeal and the date when the </w:t>
      </w:r>
      <w:r w:rsidRPr="007B7B8A">
        <w:rPr>
          <w:rFonts w:eastAsia="標楷體"/>
          <w:lang w:eastAsia="zh-HK"/>
        </w:rPr>
        <w:t>Determination</w:t>
      </w:r>
      <w:r w:rsidRPr="007B7B8A">
        <w:rPr>
          <w:rFonts w:eastAsia="標楷體" w:hint="eastAsia"/>
          <w:lang w:eastAsia="zh-HK"/>
        </w:rPr>
        <w:t xml:space="preserve"> was sent to the </w:t>
      </w:r>
      <w:r w:rsidRPr="007B7B8A">
        <w:rPr>
          <w:rFonts w:eastAsia="標楷體"/>
          <w:lang w:eastAsia="zh-HK"/>
        </w:rPr>
        <w:t>A</w:t>
      </w:r>
      <w:r w:rsidRPr="007B7B8A">
        <w:rPr>
          <w:rFonts w:eastAsia="標楷體" w:hint="eastAsia"/>
          <w:lang w:eastAsia="zh-HK"/>
        </w:rPr>
        <w:t xml:space="preserve">ppellant, </w:t>
      </w:r>
      <w:r w:rsidRPr="007B7B8A">
        <w:rPr>
          <w:rFonts w:eastAsia="標楷體"/>
          <w:lang w:eastAsia="zh-HK"/>
        </w:rPr>
        <w:t>i</w:t>
      </w:r>
      <w:r w:rsidR="00800CB8">
        <w:rPr>
          <w:rFonts w:eastAsia="標楷體"/>
          <w:lang w:eastAsia="zh-HK"/>
        </w:rPr>
        <w:t>.</w:t>
      </w:r>
      <w:r w:rsidRPr="007B7B8A">
        <w:rPr>
          <w:rFonts w:eastAsia="標楷體"/>
          <w:lang w:eastAsia="zh-HK"/>
        </w:rPr>
        <w:t>e</w:t>
      </w:r>
      <w:r w:rsidR="00800CB8">
        <w:rPr>
          <w:rFonts w:eastAsia="標楷體"/>
          <w:lang w:eastAsia="zh-HK"/>
        </w:rPr>
        <w:t>.</w:t>
      </w:r>
      <w:r w:rsidRPr="007B7B8A">
        <w:rPr>
          <w:rFonts w:eastAsia="標楷體" w:hint="eastAsia"/>
          <w:lang w:eastAsia="zh-HK"/>
        </w:rPr>
        <w:t xml:space="preserve"> </w:t>
      </w:r>
      <w:r w:rsidRPr="007B7B8A">
        <w:rPr>
          <w:rFonts w:eastAsia="標楷體"/>
          <w:lang w:eastAsia="zh-HK"/>
        </w:rPr>
        <w:t xml:space="preserve">9 </w:t>
      </w:r>
      <w:r w:rsidRPr="007B7B8A">
        <w:rPr>
          <w:rFonts w:eastAsia="標楷體" w:hint="eastAsia"/>
          <w:lang w:eastAsia="zh-HK"/>
        </w:rPr>
        <w:t xml:space="preserve">April 2020, which </w:t>
      </w:r>
      <w:r w:rsidRPr="007B7B8A">
        <w:rPr>
          <w:rFonts w:eastAsia="標楷體"/>
          <w:lang w:eastAsia="zh-HK"/>
        </w:rPr>
        <w:t>wa</w:t>
      </w:r>
      <w:r w:rsidRPr="007B7B8A">
        <w:rPr>
          <w:rFonts w:eastAsia="標楷體" w:hint="eastAsia"/>
          <w:lang w:eastAsia="zh-HK"/>
        </w:rPr>
        <w:t xml:space="preserve">s 54 days beyond the statutory one-month appeal period. The </w:t>
      </w:r>
      <w:r w:rsidRPr="007B7B8A">
        <w:rPr>
          <w:rFonts w:eastAsia="標楷體"/>
          <w:lang w:eastAsia="zh-HK"/>
        </w:rPr>
        <w:t>Board</w:t>
      </w:r>
      <w:r w:rsidRPr="007B7B8A">
        <w:rPr>
          <w:rFonts w:eastAsia="標楷體" w:hint="eastAsia"/>
          <w:lang w:eastAsia="zh-HK"/>
        </w:rPr>
        <w:t xml:space="preserve"> must first decide whether the </w:t>
      </w:r>
      <w:r w:rsidRPr="007B7B8A">
        <w:rPr>
          <w:rFonts w:eastAsia="標楷體"/>
          <w:lang w:eastAsia="zh-HK"/>
        </w:rPr>
        <w:t>N</w:t>
      </w:r>
      <w:r w:rsidRPr="007B7B8A">
        <w:rPr>
          <w:rFonts w:eastAsia="標楷體" w:hint="eastAsia"/>
          <w:lang w:eastAsia="zh-HK"/>
        </w:rPr>
        <w:t xml:space="preserve">otice of </w:t>
      </w:r>
      <w:r w:rsidRPr="007B7B8A">
        <w:rPr>
          <w:rFonts w:eastAsia="標楷體"/>
          <w:lang w:eastAsia="zh-HK"/>
        </w:rPr>
        <w:t>A</w:t>
      </w:r>
      <w:r w:rsidRPr="007B7B8A">
        <w:rPr>
          <w:rFonts w:eastAsia="標楷體" w:hint="eastAsia"/>
          <w:lang w:eastAsia="zh-HK"/>
        </w:rPr>
        <w:t xml:space="preserve">ppeal </w:t>
      </w:r>
      <w:r w:rsidRPr="007B7B8A">
        <w:rPr>
          <w:rFonts w:eastAsia="標楷體"/>
          <w:lang w:eastAsia="zh-HK"/>
        </w:rPr>
        <w:t>wa</w:t>
      </w:r>
      <w:r w:rsidRPr="007B7B8A">
        <w:rPr>
          <w:rFonts w:eastAsia="標楷體" w:hint="eastAsia"/>
          <w:lang w:eastAsia="zh-HK"/>
        </w:rPr>
        <w:t xml:space="preserve">s valid under the </w:t>
      </w:r>
      <w:r w:rsidRPr="007B7B8A">
        <w:rPr>
          <w:rFonts w:eastAsia="標楷體"/>
          <w:lang w:eastAsia="zh-HK"/>
        </w:rPr>
        <w:t>IRO</w:t>
      </w:r>
      <w:r w:rsidRPr="007B7B8A">
        <w:rPr>
          <w:rFonts w:eastAsia="標楷體" w:hint="eastAsia"/>
          <w:lang w:eastAsia="zh-HK"/>
        </w:rPr>
        <w:t xml:space="preserve">, or whether the </w:t>
      </w:r>
      <w:r w:rsidRPr="007B7B8A">
        <w:rPr>
          <w:rFonts w:eastAsia="標楷體"/>
          <w:lang w:eastAsia="zh-HK"/>
        </w:rPr>
        <w:t>Board</w:t>
      </w:r>
      <w:r w:rsidRPr="007B7B8A">
        <w:rPr>
          <w:rFonts w:eastAsia="標楷體" w:hint="eastAsia"/>
          <w:lang w:eastAsia="zh-HK"/>
        </w:rPr>
        <w:t xml:space="preserve"> should allow the </w:t>
      </w:r>
      <w:r w:rsidRPr="007B7B8A">
        <w:rPr>
          <w:rFonts w:eastAsia="標楷體"/>
          <w:lang w:eastAsia="zh-HK"/>
        </w:rPr>
        <w:t>A</w:t>
      </w:r>
      <w:r w:rsidRPr="007B7B8A">
        <w:rPr>
          <w:rFonts w:eastAsia="標楷體" w:hint="eastAsia"/>
          <w:lang w:eastAsia="zh-HK"/>
        </w:rPr>
        <w:t>ppellant to apply for an extension of time.</w:t>
      </w:r>
    </w:p>
    <w:p w14:paraId="7DA9C227" w14:textId="19969718" w:rsidR="00D707D3" w:rsidRDefault="00D707D3" w:rsidP="00D707D3">
      <w:pPr>
        <w:tabs>
          <w:tab w:val="left" w:pos="840"/>
          <w:tab w:val="left" w:pos="1276"/>
        </w:tabs>
        <w:overflowPunct w:val="0"/>
        <w:autoSpaceDE w:val="0"/>
        <w:autoSpaceDN w:val="0"/>
        <w:jc w:val="both"/>
        <w:rPr>
          <w:rFonts w:eastAsia="標楷體"/>
          <w:lang w:eastAsia="zh-HK"/>
        </w:rPr>
      </w:pPr>
    </w:p>
    <w:p w14:paraId="412F210D" w14:textId="77777777" w:rsidR="00800CB8" w:rsidRPr="007B7B8A" w:rsidRDefault="00800CB8" w:rsidP="00D707D3">
      <w:pPr>
        <w:tabs>
          <w:tab w:val="left" w:pos="840"/>
          <w:tab w:val="left" w:pos="1276"/>
        </w:tabs>
        <w:overflowPunct w:val="0"/>
        <w:autoSpaceDE w:val="0"/>
        <w:autoSpaceDN w:val="0"/>
        <w:jc w:val="both"/>
        <w:rPr>
          <w:rFonts w:eastAsia="標楷體"/>
          <w:lang w:eastAsia="zh-HK"/>
        </w:rPr>
      </w:pPr>
    </w:p>
    <w:p w14:paraId="748A56F0" w14:textId="77777777" w:rsidR="00D707D3" w:rsidRPr="007B7B8A" w:rsidRDefault="00D707D3" w:rsidP="00800CB8">
      <w:pPr>
        <w:ind w:leftChars="450" w:left="1080"/>
        <w:rPr>
          <w:b/>
        </w:rPr>
      </w:pPr>
      <w:r w:rsidRPr="007B7B8A">
        <w:rPr>
          <w:b/>
        </w:rPr>
        <w:t>Held:</w:t>
      </w:r>
    </w:p>
    <w:p w14:paraId="7A36304B" w14:textId="77777777" w:rsidR="00D707D3" w:rsidRPr="007B7B8A" w:rsidRDefault="00D707D3" w:rsidP="00D707D3">
      <w:pPr>
        <w:ind w:left="960"/>
      </w:pPr>
    </w:p>
    <w:p w14:paraId="0BE797DF" w14:textId="4C086B68" w:rsidR="00D707D3" w:rsidRPr="007B7B8A" w:rsidRDefault="00D707D3" w:rsidP="00800CB8">
      <w:pPr>
        <w:pStyle w:val="afd"/>
        <w:widowControl w:val="0"/>
        <w:numPr>
          <w:ilvl w:val="0"/>
          <w:numId w:val="36"/>
        </w:numPr>
        <w:ind w:leftChars="450" w:left="1560" w:hangingChars="200" w:hanging="480"/>
        <w:jc w:val="both"/>
      </w:pPr>
      <w:r w:rsidRPr="007B7B8A">
        <w:rPr>
          <w:rFonts w:eastAsia="標楷體" w:hint="eastAsia"/>
          <w:lang w:eastAsia="zh-HK"/>
        </w:rPr>
        <w:t>Th</w:t>
      </w:r>
      <w:r w:rsidRPr="007B7B8A">
        <w:rPr>
          <w:rFonts w:eastAsia="標楷體"/>
          <w:lang w:eastAsia="zh-HK"/>
        </w:rPr>
        <w:t>e Board</w:t>
      </w:r>
      <w:r w:rsidRPr="007B7B8A">
        <w:rPr>
          <w:rFonts w:eastAsia="標楷體" w:hint="eastAsia"/>
          <w:lang w:eastAsia="zh-HK"/>
        </w:rPr>
        <w:t xml:space="preserve"> accept</w:t>
      </w:r>
      <w:r w:rsidRPr="007B7B8A">
        <w:rPr>
          <w:rFonts w:eastAsia="標楷體"/>
          <w:lang w:eastAsia="zh-HK"/>
        </w:rPr>
        <w:t>ed</w:t>
      </w:r>
      <w:r w:rsidRPr="007B7B8A">
        <w:rPr>
          <w:rFonts w:eastAsia="標楷體" w:hint="eastAsia"/>
          <w:lang w:eastAsia="zh-HK"/>
        </w:rPr>
        <w:t xml:space="preserve"> the analysis of the </w:t>
      </w:r>
      <w:r w:rsidRPr="007B7B8A">
        <w:rPr>
          <w:rFonts w:eastAsia="標楷體"/>
          <w:lang w:eastAsia="zh-HK"/>
        </w:rPr>
        <w:t>R</w:t>
      </w:r>
      <w:r w:rsidRPr="007B7B8A">
        <w:rPr>
          <w:rFonts w:eastAsia="標楷體" w:hint="eastAsia"/>
          <w:lang w:eastAsia="zh-HK"/>
        </w:rPr>
        <w:t xml:space="preserve">espondent, </w:t>
      </w:r>
      <w:r w:rsidRPr="007B7B8A">
        <w:rPr>
          <w:rFonts w:eastAsia="標楷體"/>
          <w:lang w:eastAsia="zh-HK"/>
        </w:rPr>
        <w:t>i</w:t>
      </w:r>
      <w:r w:rsidR="00800CB8">
        <w:rPr>
          <w:rFonts w:eastAsia="標楷體"/>
          <w:lang w:eastAsia="zh-HK"/>
        </w:rPr>
        <w:t>.</w:t>
      </w:r>
      <w:r w:rsidRPr="007B7B8A">
        <w:rPr>
          <w:rFonts w:eastAsia="標楷體"/>
          <w:lang w:eastAsia="zh-HK"/>
        </w:rPr>
        <w:t>e</w:t>
      </w:r>
      <w:r w:rsidR="00800CB8">
        <w:rPr>
          <w:rFonts w:eastAsia="標楷體"/>
          <w:lang w:eastAsia="zh-HK"/>
        </w:rPr>
        <w:t>.</w:t>
      </w:r>
      <w:r w:rsidRPr="007B7B8A">
        <w:rPr>
          <w:rFonts w:eastAsia="標楷體" w:hint="eastAsia"/>
          <w:lang w:eastAsia="zh-HK"/>
        </w:rPr>
        <w:t xml:space="preserve">, the </w:t>
      </w:r>
      <w:r w:rsidRPr="007B7B8A">
        <w:rPr>
          <w:rFonts w:eastAsia="標楷體"/>
          <w:lang w:eastAsia="zh-HK"/>
        </w:rPr>
        <w:t>R</w:t>
      </w:r>
      <w:r w:rsidRPr="007B7B8A">
        <w:rPr>
          <w:rFonts w:eastAsia="標楷體" w:hint="eastAsia"/>
          <w:lang w:eastAsia="zh-HK"/>
        </w:rPr>
        <w:t>espondent ha</w:t>
      </w:r>
      <w:r w:rsidRPr="007B7B8A">
        <w:rPr>
          <w:rFonts w:eastAsia="標楷體"/>
          <w:lang w:eastAsia="zh-HK"/>
        </w:rPr>
        <w:t>d</w:t>
      </w:r>
      <w:r w:rsidRPr="007B7B8A">
        <w:rPr>
          <w:rFonts w:eastAsia="標楷體" w:hint="eastAsia"/>
          <w:lang w:eastAsia="zh-HK"/>
        </w:rPr>
        <w:t xml:space="preserve"> effectively issued the </w:t>
      </w:r>
      <w:r w:rsidRPr="007B7B8A">
        <w:rPr>
          <w:rFonts w:eastAsia="標楷體"/>
          <w:lang w:eastAsia="zh-HK"/>
        </w:rPr>
        <w:t>Determination</w:t>
      </w:r>
      <w:r w:rsidRPr="007B7B8A">
        <w:rPr>
          <w:rFonts w:eastAsia="標楷體" w:hint="eastAsia"/>
          <w:lang w:eastAsia="zh-HK"/>
        </w:rPr>
        <w:t xml:space="preserve"> and notice of the relevant appeal procedures and deadlines to the </w:t>
      </w:r>
      <w:r w:rsidRPr="007B7B8A">
        <w:rPr>
          <w:rFonts w:eastAsia="標楷體"/>
          <w:lang w:eastAsia="zh-HK"/>
        </w:rPr>
        <w:t>A</w:t>
      </w:r>
      <w:r w:rsidRPr="007B7B8A">
        <w:rPr>
          <w:rFonts w:eastAsia="標楷體" w:hint="eastAsia"/>
          <w:lang w:eastAsia="zh-HK"/>
        </w:rPr>
        <w:t xml:space="preserve">ppellant on </w:t>
      </w:r>
      <w:r w:rsidRPr="007B7B8A">
        <w:rPr>
          <w:rFonts w:eastAsia="標楷體"/>
          <w:lang w:eastAsia="zh-HK"/>
        </w:rPr>
        <w:t xml:space="preserve">9 </w:t>
      </w:r>
      <w:r w:rsidRPr="007B7B8A">
        <w:rPr>
          <w:rFonts w:eastAsia="標楷體" w:hint="eastAsia"/>
          <w:lang w:eastAsia="zh-HK"/>
        </w:rPr>
        <w:t xml:space="preserve">April 2020. The deadline for </w:t>
      </w:r>
      <w:r w:rsidRPr="007B7B8A">
        <w:rPr>
          <w:rFonts w:eastAsia="標楷體"/>
          <w:lang w:eastAsia="zh-HK"/>
        </w:rPr>
        <w:t>the A</w:t>
      </w:r>
      <w:r w:rsidRPr="007B7B8A">
        <w:rPr>
          <w:rFonts w:eastAsia="標楷體" w:hint="eastAsia"/>
          <w:lang w:eastAsia="zh-HK"/>
        </w:rPr>
        <w:t xml:space="preserve">ppellant to appeal should be </w:t>
      </w:r>
      <w:r w:rsidRPr="007B7B8A">
        <w:rPr>
          <w:rFonts w:eastAsia="標楷體"/>
          <w:lang w:eastAsia="zh-HK"/>
        </w:rPr>
        <w:t xml:space="preserve">9 </w:t>
      </w:r>
      <w:r w:rsidRPr="007B7B8A">
        <w:rPr>
          <w:rFonts w:eastAsia="標楷體" w:hint="eastAsia"/>
          <w:lang w:eastAsia="zh-HK"/>
        </w:rPr>
        <w:t xml:space="preserve">May 2020. Therefore, it was beyond the statutory time limit for the </w:t>
      </w:r>
      <w:r w:rsidRPr="007B7B8A">
        <w:rPr>
          <w:rFonts w:eastAsia="標楷體"/>
          <w:lang w:eastAsia="zh-HK"/>
        </w:rPr>
        <w:t>A</w:t>
      </w:r>
      <w:r w:rsidRPr="007B7B8A">
        <w:rPr>
          <w:rFonts w:eastAsia="標楷體" w:hint="eastAsia"/>
          <w:lang w:eastAsia="zh-HK"/>
        </w:rPr>
        <w:t xml:space="preserve">ppellant to file a </w:t>
      </w:r>
      <w:r w:rsidRPr="007B7B8A">
        <w:rPr>
          <w:rFonts w:eastAsia="標楷體"/>
          <w:lang w:eastAsia="zh-HK"/>
        </w:rPr>
        <w:t>N</w:t>
      </w:r>
      <w:r w:rsidRPr="007B7B8A">
        <w:rPr>
          <w:rFonts w:eastAsia="標楷體" w:hint="eastAsia"/>
          <w:lang w:eastAsia="zh-HK"/>
        </w:rPr>
        <w:t xml:space="preserve">otice of </w:t>
      </w:r>
      <w:r w:rsidRPr="007B7B8A">
        <w:rPr>
          <w:rFonts w:eastAsia="標楷體"/>
          <w:lang w:eastAsia="zh-HK"/>
        </w:rPr>
        <w:t>A</w:t>
      </w:r>
      <w:r w:rsidRPr="007B7B8A">
        <w:rPr>
          <w:rFonts w:eastAsia="標楷體" w:hint="eastAsia"/>
          <w:lang w:eastAsia="zh-HK"/>
        </w:rPr>
        <w:t>ppeal on 2 July 2020 (</w:t>
      </w:r>
      <w:r w:rsidRPr="00800CB8">
        <w:rPr>
          <w:rFonts w:eastAsia="標楷體"/>
          <w:u w:val="single"/>
          <w:lang w:eastAsia="zh-TW"/>
        </w:rPr>
        <w:t xml:space="preserve">Chan Chun </w:t>
      </w:r>
      <w:proofErr w:type="spellStart"/>
      <w:r w:rsidRPr="00800CB8">
        <w:rPr>
          <w:rFonts w:eastAsia="標楷體"/>
          <w:u w:val="single"/>
          <w:lang w:eastAsia="zh-TW"/>
        </w:rPr>
        <w:t>Chuen</w:t>
      </w:r>
      <w:proofErr w:type="spellEnd"/>
      <w:r w:rsidRPr="00800CB8">
        <w:rPr>
          <w:rFonts w:eastAsia="標楷體"/>
          <w:u w:val="single"/>
          <w:lang w:eastAsia="zh-TW"/>
        </w:rPr>
        <w:t xml:space="preserve"> v Commissioner of Inland Revenue</w:t>
      </w:r>
      <w:r w:rsidRPr="007B7B8A">
        <w:rPr>
          <w:rFonts w:eastAsia="標楷體"/>
          <w:lang w:eastAsia="zh-TW"/>
        </w:rPr>
        <w:t xml:space="preserve"> [2012] 2 HKLRD 379 followed</w:t>
      </w:r>
      <w:r w:rsidRPr="007B7B8A">
        <w:rPr>
          <w:rFonts w:eastAsia="標楷體" w:hint="eastAsia"/>
          <w:lang w:eastAsia="zh-HK"/>
        </w:rPr>
        <w:t>).</w:t>
      </w:r>
    </w:p>
    <w:p w14:paraId="4EBA0BC5" w14:textId="77777777" w:rsidR="00D707D3" w:rsidRPr="007B7B8A" w:rsidRDefault="00D707D3" w:rsidP="00800CB8">
      <w:pPr>
        <w:pStyle w:val="afd"/>
        <w:widowControl w:val="0"/>
        <w:ind w:leftChars="450" w:left="1560" w:hangingChars="200" w:hanging="480"/>
        <w:jc w:val="both"/>
      </w:pPr>
    </w:p>
    <w:p w14:paraId="52626287" w14:textId="0828D4E9" w:rsidR="00D707D3" w:rsidRPr="007B7B8A" w:rsidRDefault="00800CB8" w:rsidP="00800CB8">
      <w:pPr>
        <w:pStyle w:val="afd"/>
        <w:widowControl w:val="0"/>
        <w:numPr>
          <w:ilvl w:val="0"/>
          <w:numId w:val="36"/>
        </w:numPr>
        <w:ind w:leftChars="450" w:left="1560" w:hangingChars="200" w:hanging="480"/>
        <w:jc w:val="both"/>
      </w:pPr>
      <w:r>
        <w:rPr>
          <w:rFonts w:eastAsia="標楷體"/>
          <w:lang w:eastAsia="zh-TW"/>
        </w:rPr>
        <w:t>‘</w:t>
      </w:r>
      <w:r w:rsidR="00D707D3" w:rsidRPr="007B7B8A">
        <w:rPr>
          <w:rFonts w:eastAsia="標楷體" w:hint="eastAsia"/>
          <w:lang w:eastAsia="zh-TW"/>
        </w:rPr>
        <w:t>Within one month</w:t>
      </w:r>
      <w:r>
        <w:rPr>
          <w:rFonts w:eastAsia="標楷體"/>
          <w:lang w:eastAsia="zh-TW"/>
        </w:rPr>
        <w:t>’</w:t>
      </w:r>
      <w:r w:rsidR="00D707D3" w:rsidRPr="007B7B8A">
        <w:rPr>
          <w:rFonts w:eastAsia="標楷體" w:hint="eastAsia"/>
          <w:lang w:eastAsia="zh-TW"/>
        </w:rPr>
        <w:t xml:space="preserve"> as stated in</w:t>
      </w:r>
      <w:r w:rsidR="00D707D3" w:rsidRPr="007B7B8A">
        <w:rPr>
          <w:rFonts w:eastAsia="標楷體"/>
          <w:lang w:eastAsia="zh-TW"/>
        </w:rPr>
        <w:t xml:space="preserve"> section 66(1</w:t>
      </w:r>
      <w:proofErr w:type="gramStart"/>
      <w:r w:rsidR="00D707D3" w:rsidRPr="007B7B8A">
        <w:rPr>
          <w:rFonts w:eastAsia="標楷體"/>
          <w:lang w:eastAsia="zh-TW"/>
        </w:rPr>
        <w:t>)(</w:t>
      </w:r>
      <w:proofErr w:type="gramEnd"/>
      <w:r w:rsidR="00D707D3" w:rsidRPr="007B7B8A">
        <w:rPr>
          <w:rFonts w:eastAsia="標楷體"/>
          <w:lang w:eastAsia="zh-TW"/>
        </w:rPr>
        <w:t>a) of the</w:t>
      </w:r>
      <w:r w:rsidR="00D707D3" w:rsidRPr="007B7B8A">
        <w:rPr>
          <w:rFonts w:eastAsia="標楷體" w:hint="eastAsia"/>
          <w:lang w:eastAsia="zh-TW"/>
        </w:rPr>
        <w:t xml:space="preserve"> </w:t>
      </w:r>
      <w:r w:rsidR="00D707D3" w:rsidRPr="007B7B8A">
        <w:rPr>
          <w:rFonts w:eastAsia="標楷體"/>
          <w:lang w:eastAsia="zh-TW"/>
        </w:rPr>
        <w:t xml:space="preserve">IRO </w:t>
      </w:r>
      <w:r w:rsidR="00D707D3" w:rsidRPr="007B7B8A">
        <w:rPr>
          <w:rFonts w:eastAsia="標楷體" w:hint="eastAsia"/>
          <w:lang w:eastAsia="zh-TW"/>
        </w:rPr>
        <w:t>refer</w:t>
      </w:r>
      <w:r w:rsidR="00D707D3" w:rsidRPr="007B7B8A">
        <w:rPr>
          <w:rFonts w:eastAsia="標楷體"/>
          <w:lang w:eastAsia="zh-TW"/>
        </w:rPr>
        <w:t>red</w:t>
      </w:r>
      <w:r w:rsidR="00D707D3" w:rsidRPr="007B7B8A">
        <w:rPr>
          <w:rFonts w:eastAsia="標楷體" w:hint="eastAsia"/>
          <w:lang w:eastAsia="zh-TW"/>
        </w:rPr>
        <w:t xml:space="preserve"> to the time from the date when the </w:t>
      </w:r>
      <w:r w:rsidR="00D707D3" w:rsidRPr="007B7B8A">
        <w:rPr>
          <w:rFonts w:eastAsia="標楷體"/>
        </w:rPr>
        <w:t>Determination</w:t>
      </w:r>
      <w:r w:rsidR="00D707D3" w:rsidRPr="007B7B8A">
        <w:rPr>
          <w:rFonts w:eastAsia="標楷體" w:hint="eastAsia"/>
          <w:lang w:eastAsia="zh-TW"/>
        </w:rPr>
        <w:t xml:space="preserve"> </w:t>
      </w:r>
      <w:r w:rsidR="00D707D3" w:rsidRPr="007B7B8A">
        <w:rPr>
          <w:rFonts w:eastAsia="標楷體"/>
          <w:lang w:eastAsia="zh-TW"/>
        </w:rPr>
        <w:t>wa</w:t>
      </w:r>
      <w:r w:rsidR="00D707D3" w:rsidRPr="007B7B8A">
        <w:rPr>
          <w:rFonts w:eastAsia="標楷體" w:hint="eastAsia"/>
          <w:lang w:eastAsia="zh-TW"/>
        </w:rPr>
        <w:t>s served on the relevant correspondence address. In this case, it w</w:t>
      </w:r>
      <w:r w:rsidR="00D707D3" w:rsidRPr="007B7B8A">
        <w:rPr>
          <w:rFonts w:eastAsia="標楷體"/>
          <w:lang w:eastAsia="zh-TW"/>
        </w:rPr>
        <w:t>ould</w:t>
      </w:r>
      <w:r w:rsidR="00D707D3" w:rsidRPr="007B7B8A">
        <w:rPr>
          <w:rFonts w:eastAsia="標楷體" w:hint="eastAsia"/>
          <w:lang w:eastAsia="zh-TW"/>
        </w:rPr>
        <w:t xml:space="preserve"> be counted from one month from </w:t>
      </w:r>
      <w:r w:rsidR="00D707D3" w:rsidRPr="007B7B8A">
        <w:rPr>
          <w:rFonts w:eastAsia="標楷體"/>
          <w:lang w:eastAsia="zh-TW"/>
        </w:rPr>
        <w:t xml:space="preserve">10 </w:t>
      </w:r>
      <w:r w:rsidR="00D707D3" w:rsidRPr="007B7B8A">
        <w:rPr>
          <w:rFonts w:eastAsia="標楷體" w:hint="eastAsia"/>
          <w:lang w:eastAsia="zh-TW"/>
        </w:rPr>
        <w:t>April</w:t>
      </w:r>
      <w:r w:rsidR="00D707D3" w:rsidRPr="007B7B8A">
        <w:rPr>
          <w:rFonts w:eastAsia="標楷體"/>
          <w:lang w:eastAsia="zh-TW"/>
        </w:rPr>
        <w:t xml:space="preserve"> </w:t>
      </w:r>
      <w:r w:rsidR="00D707D3" w:rsidRPr="007B7B8A">
        <w:rPr>
          <w:rFonts w:eastAsia="標楷體" w:hint="eastAsia"/>
          <w:lang w:eastAsia="zh-TW"/>
        </w:rPr>
        <w:t xml:space="preserve">2020, and the deadline </w:t>
      </w:r>
      <w:r w:rsidR="00D707D3" w:rsidRPr="007B7B8A">
        <w:rPr>
          <w:rFonts w:eastAsia="標楷體"/>
          <w:lang w:eastAsia="zh-TW"/>
        </w:rPr>
        <w:t>wa</w:t>
      </w:r>
      <w:r w:rsidR="00D707D3" w:rsidRPr="007B7B8A">
        <w:rPr>
          <w:rFonts w:eastAsia="標楷體" w:hint="eastAsia"/>
          <w:lang w:eastAsia="zh-TW"/>
        </w:rPr>
        <w:t xml:space="preserve">s </w:t>
      </w:r>
      <w:r w:rsidR="00D707D3" w:rsidRPr="007B7B8A">
        <w:rPr>
          <w:rFonts w:eastAsia="標楷體"/>
          <w:lang w:eastAsia="zh-TW"/>
        </w:rPr>
        <w:t xml:space="preserve">9 </w:t>
      </w:r>
      <w:r w:rsidR="00D707D3">
        <w:rPr>
          <w:rFonts w:eastAsia="標楷體" w:hint="eastAsia"/>
          <w:lang w:eastAsia="zh-TW"/>
        </w:rPr>
        <w:t>May</w:t>
      </w:r>
      <w:r w:rsidR="00D707D3" w:rsidRPr="007B7B8A">
        <w:rPr>
          <w:rFonts w:eastAsia="標楷體"/>
          <w:lang w:eastAsia="zh-TW"/>
        </w:rPr>
        <w:t xml:space="preserve"> </w:t>
      </w:r>
      <w:r w:rsidR="00D707D3" w:rsidRPr="007B7B8A">
        <w:rPr>
          <w:rFonts w:eastAsia="標楷體" w:hint="eastAsia"/>
          <w:lang w:eastAsia="zh-TW"/>
        </w:rPr>
        <w:t xml:space="preserve">2020. Therefore, it was beyond the statutory time limit for the </w:t>
      </w:r>
      <w:r w:rsidR="00D707D3" w:rsidRPr="007B7B8A">
        <w:rPr>
          <w:rFonts w:eastAsia="標楷體"/>
          <w:lang w:eastAsia="zh-TW"/>
        </w:rPr>
        <w:t>A</w:t>
      </w:r>
      <w:r w:rsidR="00D707D3" w:rsidRPr="007B7B8A">
        <w:rPr>
          <w:rFonts w:eastAsia="標楷體" w:hint="eastAsia"/>
          <w:lang w:eastAsia="zh-TW"/>
        </w:rPr>
        <w:t xml:space="preserve">ppellant to file a notice of appeal on 2 July 2020 </w:t>
      </w:r>
      <w:r w:rsidR="00D707D3" w:rsidRPr="007B7B8A">
        <w:rPr>
          <w:rFonts w:eastAsia="標楷體"/>
          <w:lang w:eastAsia="zh-TW"/>
        </w:rPr>
        <w:t>(</w:t>
      </w:r>
      <w:r w:rsidR="00D707D3" w:rsidRPr="00800CB8">
        <w:rPr>
          <w:rFonts w:eastAsia="標楷體"/>
          <w:u w:val="single"/>
          <w:lang w:eastAsia="zh-HK"/>
        </w:rPr>
        <w:t>D2/04</w:t>
      </w:r>
      <w:r w:rsidR="00D707D3" w:rsidRPr="007B7B8A">
        <w:rPr>
          <w:rFonts w:eastAsia="標楷體"/>
          <w:lang w:eastAsia="zh-HK"/>
        </w:rPr>
        <w:t xml:space="preserve">, IRBRD, </w:t>
      </w:r>
      <w:proofErr w:type="spellStart"/>
      <w:r w:rsidR="00D707D3" w:rsidRPr="007B7B8A">
        <w:rPr>
          <w:rFonts w:eastAsia="標楷體"/>
          <w:lang w:eastAsia="zh-HK"/>
        </w:rPr>
        <w:t>vol</w:t>
      </w:r>
      <w:proofErr w:type="spellEnd"/>
      <w:r w:rsidR="00D707D3" w:rsidRPr="007B7B8A">
        <w:rPr>
          <w:rFonts w:eastAsia="標楷體"/>
          <w:lang w:eastAsia="zh-HK"/>
        </w:rPr>
        <w:t xml:space="preserve"> 19, 76 cited).</w:t>
      </w:r>
    </w:p>
    <w:p w14:paraId="236AA658" w14:textId="77777777" w:rsidR="00D707D3" w:rsidRPr="007B7B8A" w:rsidRDefault="00D707D3" w:rsidP="00800CB8">
      <w:pPr>
        <w:pStyle w:val="afd"/>
        <w:widowControl w:val="0"/>
        <w:ind w:leftChars="450" w:left="1560" w:hangingChars="200" w:hanging="480"/>
        <w:jc w:val="both"/>
      </w:pPr>
    </w:p>
    <w:p w14:paraId="4D7C3484" w14:textId="77777777" w:rsidR="00D707D3" w:rsidRPr="007B7B8A" w:rsidRDefault="00D707D3" w:rsidP="00800CB8">
      <w:pPr>
        <w:pStyle w:val="afd"/>
        <w:widowControl w:val="0"/>
        <w:numPr>
          <w:ilvl w:val="0"/>
          <w:numId w:val="36"/>
        </w:numPr>
        <w:ind w:leftChars="450" w:left="1560" w:hangingChars="200" w:hanging="480"/>
        <w:jc w:val="both"/>
      </w:pPr>
      <w:r w:rsidRPr="007B7B8A">
        <w:rPr>
          <w:rFonts w:eastAsia="標楷體" w:hint="eastAsia"/>
        </w:rPr>
        <w:t xml:space="preserve">In the two letters of the Appellant and </w:t>
      </w:r>
      <w:proofErr w:type="spellStart"/>
      <w:r w:rsidRPr="007B7B8A">
        <w:rPr>
          <w:rFonts w:eastAsia="標楷體" w:hint="eastAsia"/>
        </w:rPr>
        <w:t>Mr</w:t>
      </w:r>
      <w:proofErr w:type="spellEnd"/>
      <w:r w:rsidRPr="007B7B8A">
        <w:rPr>
          <w:rFonts w:eastAsia="標楷體" w:hint="eastAsia"/>
        </w:rPr>
        <w:t xml:space="preserve"> F to the Respondent dated 18 May 2020, it </w:t>
      </w:r>
      <w:r w:rsidRPr="007B7B8A">
        <w:rPr>
          <w:rFonts w:eastAsia="標楷體"/>
        </w:rPr>
        <w:t>wa</w:t>
      </w:r>
      <w:r w:rsidRPr="007B7B8A">
        <w:rPr>
          <w:rFonts w:eastAsia="標楷體" w:hint="eastAsia"/>
        </w:rPr>
        <w:t xml:space="preserve">s clear that the Appellant had been informed and received the </w:t>
      </w:r>
      <w:r w:rsidRPr="007B7B8A">
        <w:rPr>
          <w:rFonts w:eastAsia="標楷體"/>
        </w:rPr>
        <w:t>Determination</w:t>
      </w:r>
      <w:r w:rsidRPr="007B7B8A">
        <w:rPr>
          <w:rFonts w:eastAsia="標楷體" w:hint="eastAsia"/>
        </w:rPr>
        <w:t xml:space="preserve"> by that date at the latest, although the Respondent did not consider this to be the correct starting date, However, even if it </w:t>
      </w:r>
      <w:r w:rsidRPr="007B7B8A">
        <w:rPr>
          <w:rFonts w:eastAsia="標楷體"/>
        </w:rPr>
        <w:t>wa</w:t>
      </w:r>
      <w:r w:rsidRPr="007B7B8A">
        <w:rPr>
          <w:rFonts w:eastAsia="標楷體" w:hint="eastAsia"/>
        </w:rPr>
        <w:t xml:space="preserve">s counted from this date, the </w:t>
      </w:r>
      <w:r w:rsidRPr="007B7B8A">
        <w:rPr>
          <w:rFonts w:eastAsia="標楷體"/>
        </w:rPr>
        <w:t>A</w:t>
      </w:r>
      <w:r w:rsidRPr="007B7B8A">
        <w:rPr>
          <w:rFonts w:eastAsia="標楷體" w:hint="eastAsia"/>
        </w:rPr>
        <w:t xml:space="preserve">ppellant did not file an appeal until </w:t>
      </w:r>
      <w:r w:rsidRPr="007B7B8A">
        <w:rPr>
          <w:rFonts w:eastAsia="標楷體"/>
        </w:rPr>
        <w:t xml:space="preserve">2 </w:t>
      </w:r>
      <w:r w:rsidRPr="007B7B8A">
        <w:rPr>
          <w:rFonts w:eastAsia="標楷體" w:hint="eastAsia"/>
        </w:rPr>
        <w:t>July</w:t>
      </w:r>
      <w:r w:rsidRPr="007B7B8A">
        <w:rPr>
          <w:rFonts w:eastAsia="標楷體"/>
        </w:rPr>
        <w:t xml:space="preserve"> </w:t>
      </w:r>
      <w:r w:rsidRPr="007B7B8A">
        <w:rPr>
          <w:rFonts w:eastAsia="標楷體" w:hint="eastAsia"/>
        </w:rPr>
        <w:t>2020, which ha</w:t>
      </w:r>
      <w:r w:rsidRPr="007B7B8A">
        <w:rPr>
          <w:rFonts w:eastAsia="標楷體"/>
        </w:rPr>
        <w:t>d</w:t>
      </w:r>
      <w:r w:rsidRPr="007B7B8A">
        <w:rPr>
          <w:rFonts w:eastAsia="標楷體" w:hint="eastAsia"/>
        </w:rPr>
        <w:t xml:space="preserve"> exceeded the one-month deadline.</w:t>
      </w:r>
    </w:p>
    <w:p w14:paraId="30F78EC9" w14:textId="77777777" w:rsidR="00D707D3" w:rsidRPr="007B7B8A" w:rsidRDefault="00D707D3" w:rsidP="00800CB8">
      <w:pPr>
        <w:pStyle w:val="afd"/>
        <w:widowControl w:val="0"/>
        <w:ind w:leftChars="450" w:left="1560" w:hangingChars="200" w:hanging="480"/>
        <w:jc w:val="both"/>
      </w:pPr>
    </w:p>
    <w:p w14:paraId="242D7EE7" w14:textId="77777777" w:rsidR="00D707D3" w:rsidRPr="007B7B8A" w:rsidRDefault="00D707D3" w:rsidP="00800CB8">
      <w:pPr>
        <w:pStyle w:val="afd"/>
        <w:widowControl w:val="0"/>
        <w:numPr>
          <w:ilvl w:val="0"/>
          <w:numId w:val="36"/>
        </w:numPr>
        <w:ind w:leftChars="450" w:left="1560" w:hangingChars="200" w:hanging="480"/>
        <w:jc w:val="both"/>
      </w:pPr>
      <w:r w:rsidRPr="007B7B8A">
        <w:rPr>
          <w:rFonts w:eastAsia="標楷體"/>
          <w:lang w:eastAsia="zh-TW"/>
        </w:rPr>
        <w:t>Based on the evidence provided by the Appellant and the testimony of the Appellant's representative, there was no reason for the Board to grant any grace or extension to the appeal period. The Board considered that the Appellant failed to lodge an appeal within the time limit set out in section 66(1) of the IRO and this appeal was dismissed.</w:t>
      </w:r>
    </w:p>
    <w:p w14:paraId="4D3EF251" w14:textId="63AD4E35" w:rsidR="00DA6335" w:rsidRPr="00832A9F" w:rsidRDefault="00DA6335" w:rsidP="00832A9F">
      <w:pPr>
        <w:tabs>
          <w:tab w:val="left" w:pos="840"/>
          <w:tab w:val="left" w:pos="1276"/>
        </w:tabs>
        <w:overflowPunct w:val="0"/>
        <w:autoSpaceDE w:val="0"/>
        <w:autoSpaceDN w:val="0"/>
        <w:jc w:val="both"/>
        <w:rPr>
          <w:rFonts w:eastAsia="標楷體"/>
          <w:lang w:eastAsia="zh-HK"/>
        </w:rPr>
      </w:pPr>
    </w:p>
    <w:p w14:paraId="02E2F548" w14:textId="12CC6F56" w:rsidR="00DA6335" w:rsidRDefault="00DA6335" w:rsidP="00832A9F">
      <w:pPr>
        <w:tabs>
          <w:tab w:val="left" w:pos="840"/>
          <w:tab w:val="left" w:pos="1276"/>
        </w:tabs>
        <w:overflowPunct w:val="0"/>
        <w:autoSpaceDE w:val="0"/>
        <w:autoSpaceDN w:val="0"/>
        <w:jc w:val="both"/>
        <w:rPr>
          <w:rFonts w:eastAsia="標楷體"/>
          <w:lang w:eastAsia="zh-HK"/>
        </w:rPr>
      </w:pPr>
    </w:p>
    <w:p w14:paraId="5E0B584A" w14:textId="77777777" w:rsidR="008E4AB0" w:rsidRDefault="008E4AB0" w:rsidP="00832A9F">
      <w:pPr>
        <w:tabs>
          <w:tab w:val="left" w:pos="1276"/>
        </w:tabs>
        <w:overflowPunct w:val="0"/>
        <w:autoSpaceDE w:val="0"/>
        <w:autoSpaceDN w:val="0"/>
        <w:jc w:val="both"/>
        <w:rPr>
          <w:rFonts w:eastAsia="標楷體"/>
          <w:lang w:eastAsia="zh-HK"/>
        </w:rPr>
      </w:pPr>
    </w:p>
    <w:p w14:paraId="7229AE92" w14:textId="77777777" w:rsidR="008E4AB0" w:rsidRDefault="008E4AB0" w:rsidP="00832A9F">
      <w:pPr>
        <w:tabs>
          <w:tab w:val="left" w:pos="1276"/>
        </w:tabs>
        <w:overflowPunct w:val="0"/>
        <w:autoSpaceDE w:val="0"/>
        <w:autoSpaceDN w:val="0"/>
        <w:jc w:val="both"/>
        <w:rPr>
          <w:rFonts w:eastAsia="標楷體"/>
          <w:lang w:eastAsia="zh-HK"/>
        </w:rPr>
      </w:pPr>
    </w:p>
    <w:p w14:paraId="38570B0C" w14:textId="77777777" w:rsidR="008E4AB0" w:rsidRDefault="008E4AB0" w:rsidP="00832A9F">
      <w:pPr>
        <w:tabs>
          <w:tab w:val="left" w:pos="1276"/>
        </w:tabs>
        <w:overflowPunct w:val="0"/>
        <w:autoSpaceDE w:val="0"/>
        <w:autoSpaceDN w:val="0"/>
        <w:jc w:val="both"/>
        <w:rPr>
          <w:rFonts w:eastAsia="標楷體"/>
          <w:lang w:eastAsia="zh-HK"/>
        </w:rPr>
      </w:pPr>
    </w:p>
    <w:p w14:paraId="57E88C31" w14:textId="197BAAE0" w:rsidR="00DA6335" w:rsidRPr="00832A9F" w:rsidRDefault="00DA6335" w:rsidP="00832A9F">
      <w:pPr>
        <w:tabs>
          <w:tab w:val="left" w:pos="1276"/>
        </w:tabs>
        <w:overflowPunct w:val="0"/>
        <w:autoSpaceDE w:val="0"/>
        <w:autoSpaceDN w:val="0"/>
        <w:jc w:val="both"/>
        <w:rPr>
          <w:rFonts w:eastAsia="標楷體"/>
          <w:b/>
          <w:lang w:eastAsia="zh-HK"/>
        </w:rPr>
      </w:pPr>
      <w:r w:rsidRPr="00832A9F">
        <w:rPr>
          <w:rFonts w:eastAsia="標楷體"/>
          <w:b/>
          <w:lang w:eastAsia="zh-HK"/>
        </w:rPr>
        <w:lastRenderedPageBreak/>
        <w:t>Appeal dismissed.</w:t>
      </w:r>
    </w:p>
    <w:p w14:paraId="0F57271F" w14:textId="77777777" w:rsidR="00DA6335" w:rsidRPr="00832A9F" w:rsidRDefault="00DA6335" w:rsidP="00832A9F">
      <w:pPr>
        <w:tabs>
          <w:tab w:val="left" w:pos="1276"/>
        </w:tabs>
        <w:overflowPunct w:val="0"/>
        <w:autoSpaceDE w:val="0"/>
        <w:autoSpaceDN w:val="0"/>
        <w:jc w:val="both"/>
        <w:rPr>
          <w:rFonts w:eastAsia="標楷體"/>
          <w:lang w:eastAsia="zh-HK"/>
        </w:rPr>
      </w:pPr>
    </w:p>
    <w:p w14:paraId="1D848949" w14:textId="77777777" w:rsidR="00DA6335" w:rsidRPr="00832A9F" w:rsidRDefault="00DA6335" w:rsidP="00832A9F">
      <w:pPr>
        <w:tabs>
          <w:tab w:val="left" w:pos="1276"/>
        </w:tabs>
        <w:overflowPunct w:val="0"/>
        <w:autoSpaceDE w:val="0"/>
        <w:autoSpaceDN w:val="0"/>
        <w:jc w:val="both"/>
        <w:rPr>
          <w:rFonts w:eastAsia="標楷體"/>
          <w:lang w:eastAsia="zh-HK"/>
        </w:rPr>
      </w:pPr>
      <w:r w:rsidRPr="00832A9F">
        <w:rPr>
          <w:rFonts w:eastAsia="標楷體"/>
          <w:lang w:eastAsia="zh-HK"/>
        </w:rPr>
        <w:t>Cases referred to:</w:t>
      </w:r>
    </w:p>
    <w:p w14:paraId="009371C4" w14:textId="77777777" w:rsidR="00DA6335" w:rsidRPr="00832A9F" w:rsidRDefault="00DA6335" w:rsidP="00832A9F">
      <w:pPr>
        <w:tabs>
          <w:tab w:val="left" w:pos="1276"/>
        </w:tabs>
        <w:overflowPunct w:val="0"/>
        <w:autoSpaceDE w:val="0"/>
        <w:autoSpaceDN w:val="0"/>
        <w:jc w:val="both"/>
        <w:rPr>
          <w:rFonts w:eastAsia="標楷體"/>
          <w:lang w:eastAsia="zh-HK"/>
        </w:rPr>
      </w:pPr>
    </w:p>
    <w:p w14:paraId="3380212E"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Chan Chun </w:t>
      </w:r>
      <w:proofErr w:type="spellStart"/>
      <w:r w:rsidRPr="00832A9F">
        <w:rPr>
          <w:rFonts w:eastAsia="標楷體"/>
          <w:lang w:eastAsia="zh-HK"/>
        </w:rPr>
        <w:t>Chuen</w:t>
      </w:r>
      <w:proofErr w:type="spellEnd"/>
      <w:r w:rsidRPr="00832A9F">
        <w:rPr>
          <w:rFonts w:eastAsia="標楷體"/>
          <w:lang w:eastAsia="zh-HK"/>
        </w:rPr>
        <w:t xml:space="preserve"> v Commissioner of Inland Revenue [2012] 2 HKLRD 379</w:t>
      </w:r>
    </w:p>
    <w:p w14:paraId="5585A54C"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D2/04, IRBRD, </w:t>
      </w:r>
      <w:proofErr w:type="spellStart"/>
      <w:r w:rsidRPr="00832A9F">
        <w:rPr>
          <w:rFonts w:eastAsia="標楷體"/>
          <w:lang w:eastAsia="zh-HK"/>
        </w:rPr>
        <w:t>vol</w:t>
      </w:r>
      <w:proofErr w:type="spellEnd"/>
      <w:r w:rsidRPr="00832A9F">
        <w:rPr>
          <w:rFonts w:eastAsia="標楷體"/>
          <w:lang w:eastAsia="zh-HK"/>
        </w:rPr>
        <w:t xml:space="preserve"> 19, 76</w:t>
      </w:r>
    </w:p>
    <w:p w14:paraId="032333CF"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D41/05, (2005-06) IRBRD, </w:t>
      </w:r>
      <w:proofErr w:type="spellStart"/>
      <w:r w:rsidRPr="00832A9F">
        <w:rPr>
          <w:rFonts w:eastAsia="標楷體"/>
          <w:lang w:eastAsia="zh-HK"/>
        </w:rPr>
        <w:t>vol</w:t>
      </w:r>
      <w:proofErr w:type="spellEnd"/>
      <w:r w:rsidRPr="00832A9F">
        <w:rPr>
          <w:rFonts w:eastAsia="標楷體"/>
          <w:lang w:eastAsia="zh-HK"/>
        </w:rPr>
        <w:t xml:space="preserve"> 20, 590</w:t>
      </w:r>
    </w:p>
    <w:p w14:paraId="78874A3D"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D3/91, IRBRD, </w:t>
      </w:r>
      <w:proofErr w:type="spellStart"/>
      <w:r w:rsidRPr="00832A9F">
        <w:rPr>
          <w:rFonts w:eastAsia="標楷體"/>
          <w:lang w:eastAsia="zh-HK"/>
        </w:rPr>
        <w:t>vol</w:t>
      </w:r>
      <w:proofErr w:type="spellEnd"/>
      <w:r w:rsidRPr="00832A9F">
        <w:rPr>
          <w:rFonts w:eastAsia="標楷體"/>
          <w:lang w:eastAsia="zh-HK"/>
        </w:rPr>
        <w:t xml:space="preserve"> 5, 537</w:t>
      </w:r>
    </w:p>
    <w:p w14:paraId="7937EF49"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D11/89, IRBRD, </w:t>
      </w:r>
      <w:proofErr w:type="spellStart"/>
      <w:r w:rsidRPr="00832A9F">
        <w:rPr>
          <w:rFonts w:eastAsia="標楷體"/>
          <w:lang w:eastAsia="zh-HK"/>
        </w:rPr>
        <w:t>vol</w:t>
      </w:r>
      <w:proofErr w:type="spellEnd"/>
      <w:r w:rsidRPr="00832A9F">
        <w:rPr>
          <w:rFonts w:eastAsia="標楷體"/>
          <w:lang w:eastAsia="zh-HK"/>
        </w:rPr>
        <w:t xml:space="preserve"> 4, 230</w:t>
      </w:r>
    </w:p>
    <w:p w14:paraId="71E3AE4A"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D9/79, IRBRD, </w:t>
      </w:r>
      <w:proofErr w:type="spellStart"/>
      <w:r w:rsidRPr="00832A9F">
        <w:rPr>
          <w:rFonts w:eastAsia="標楷體"/>
          <w:lang w:eastAsia="zh-HK"/>
        </w:rPr>
        <w:t>vol</w:t>
      </w:r>
      <w:proofErr w:type="spellEnd"/>
      <w:r w:rsidRPr="00832A9F">
        <w:rPr>
          <w:rFonts w:eastAsia="標楷體"/>
          <w:lang w:eastAsia="zh-HK"/>
        </w:rPr>
        <w:t xml:space="preserve"> 1, 354</w:t>
      </w:r>
    </w:p>
    <w:p w14:paraId="46A246F1" w14:textId="77777777" w:rsidR="00DA6335" w:rsidRPr="00832A9F" w:rsidRDefault="00DA6335" w:rsidP="00832A9F">
      <w:pPr>
        <w:overflowPunct w:val="0"/>
        <w:autoSpaceDE w:val="0"/>
        <w:autoSpaceDN w:val="0"/>
        <w:ind w:leftChars="355" w:left="852"/>
        <w:jc w:val="both"/>
        <w:rPr>
          <w:rFonts w:eastAsia="標楷體"/>
          <w:lang w:eastAsia="zh-HK"/>
        </w:rPr>
      </w:pPr>
      <w:r w:rsidRPr="00832A9F">
        <w:rPr>
          <w:rFonts w:eastAsia="標楷體"/>
          <w:lang w:eastAsia="zh-HK"/>
        </w:rPr>
        <w:t xml:space="preserve">Chow </w:t>
      </w:r>
      <w:proofErr w:type="spellStart"/>
      <w:r w:rsidRPr="00832A9F">
        <w:rPr>
          <w:rFonts w:eastAsia="標楷體"/>
          <w:lang w:eastAsia="zh-HK"/>
        </w:rPr>
        <w:t>Kwong</w:t>
      </w:r>
      <w:proofErr w:type="spellEnd"/>
      <w:r w:rsidRPr="00832A9F">
        <w:rPr>
          <w:rFonts w:eastAsia="標楷體"/>
          <w:lang w:eastAsia="zh-HK"/>
        </w:rPr>
        <w:t xml:space="preserve"> Fai v Commissioner of Inland Revenue [2005] 4 HKLRD 687</w:t>
      </w:r>
    </w:p>
    <w:p w14:paraId="5A886158" w14:textId="77777777" w:rsidR="00DA6335" w:rsidRPr="00832A9F" w:rsidRDefault="00DA6335" w:rsidP="00832A9F">
      <w:pPr>
        <w:tabs>
          <w:tab w:val="left" w:pos="1276"/>
        </w:tabs>
        <w:overflowPunct w:val="0"/>
        <w:autoSpaceDE w:val="0"/>
        <w:autoSpaceDN w:val="0"/>
        <w:ind w:leftChars="425" w:left="1380" w:hangingChars="150" w:hanging="360"/>
        <w:jc w:val="both"/>
        <w:rPr>
          <w:rFonts w:eastAsia="標楷體"/>
          <w:lang w:eastAsia="zh-HK"/>
        </w:rPr>
      </w:pPr>
    </w:p>
    <w:p w14:paraId="39606B9B" w14:textId="795F2351" w:rsidR="00DA6335" w:rsidRPr="00832A9F" w:rsidRDefault="00DA6335" w:rsidP="00832A9F">
      <w:pPr>
        <w:tabs>
          <w:tab w:val="left" w:pos="1276"/>
        </w:tabs>
        <w:overflowPunct w:val="0"/>
        <w:autoSpaceDE w:val="0"/>
        <w:autoSpaceDN w:val="0"/>
        <w:jc w:val="both"/>
        <w:rPr>
          <w:rFonts w:eastAsia="標楷體"/>
          <w:lang w:eastAsia="zh-HK"/>
        </w:rPr>
      </w:pPr>
      <w:r w:rsidRPr="00832A9F">
        <w:rPr>
          <w:rFonts w:eastAsia="標楷體"/>
          <w:lang w:eastAsia="zh-HK"/>
        </w:rPr>
        <w:t xml:space="preserve">Chan </w:t>
      </w:r>
      <w:proofErr w:type="spellStart"/>
      <w:r w:rsidRPr="00832A9F">
        <w:rPr>
          <w:rFonts w:eastAsia="標楷體"/>
          <w:lang w:eastAsia="zh-HK"/>
        </w:rPr>
        <w:t>Ching</w:t>
      </w:r>
      <w:proofErr w:type="spellEnd"/>
      <w:r w:rsidRPr="00832A9F">
        <w:rPr>
          <w:rFonts w:eastAsia="標楷體"/>
          <w:lang w:eastAsia="zh-HK"/>
        </w:rPr>
        <w:t xml:space="preserve"> Fai, Appellant’s tax representative, for the Appellant. </w:t>
      </w:r>
    </w:p>
    <w:p w14:paraId="430CE390" w14:textId="77777777" w:rsidR="00DA6335" w:rsidRPr="00832A9F" w:rsidRDefault="00DA6335" w:rsidP="00832A9F">
      <w:pPr>
        <w:tabs>
          <w:tab w:val="left" w:pos="1276"/>
        </w:tabs>
        <w:overflowPunct w:val="0"/>
        <w:autoSpaceDE w:val="0"/>
        <w:autoSpaceDN w:val="0"/>
        <w:ind w:left="240" w:hangingChars="100" w:hanging="240"/>
        <w:jc w:val="both"/>
        <w:rPr>
          <w:rFonts w:eastAsia="標楷體"/>
          <w:lang w:eastAsia="zh-HK"/>
        </w:rPr>
      </w:pPr>
      <w:r w:rsidRPr="00832A9F">
        <w:rPr>
          <w:rFonts w:eastAsia="標楷體"/>
          <w:lang w:eastAsia="zh-HK"/>
        </w:rPr>
        <w:t xml:space="preserve">Chan </w:t>
      </w:r>
      <w:proofErr w:type="spellStart"/>
      <w:r w:rsidRPr="00832A9F">
        <w:rPr>
          <w:rFonts w:eastAsia="標楷體"/>
          <w:lang w:eastAsia="zh-HK"/>
        </w:rPr>
        <w:t>Wun</w:t>
      </w:r>
      <w:proofErr w:type="spellEnd"/>
      <w:r w:rsidRPr="00832A9F">
        <w:rPr>
          <w:rFonts w:eastAsia="標楷體"/>
          <w:lang w:eastAsia="zh-HK"/>
        </w:rPr>
        <w:t xml:space="preserve"> Fai, Yu </w:t>
      </w:r>
      <w:proofErr w:type="spellStart"/>
      <w:r w:rsidRPr="00832A9F">
        <w:rPr>
          <w:rFonts w:eastAsia="標楷體"/>
          <w:lang w:eastAsia="zh-HK"/>
        </w:rPr>
        <w:t>Wai</w:t>
      </w:r>
      <w:proofErr w:type="spellEnd"/>
      <w:r w:rsidRPr="00832A9F">
        <w:rPr>
          <w:rFonts w:eastAsia="標楷體"/>
          <w:lang w:eastAsia="zh-HK"/>
        </w:rPr>
        <w:t xml:space="preserve"> Lim and </w:t>
      </w:r>
      <w:proofErr w:type="spellStart"/>
      <w:r w:rsidRPr="00832A9F">
        <w:rPr>
          <w:rFonts w:eastAsia="標楷體"/>
          <w:lang w:eastAsia="zh-HK"/>
        </w:rPr>
        <w:t>Ching</w:t>
      </w:r>
      <w:proofErr w:type="spellEnd"/>
      <w:r w:rsidRPr="00832A9F">
        <w:rPr>
          <w:rFonts w:eastAsia="標楷體"/>
          <w:lang w:eastAsia="zh-HK"/>
        </w:rPr>
        <w:t xml:space="preserve"> </w:t>
      </w:r>
      <w:proofErr w:type="spellStart"/>
      <w:proofErr w:type="gramStart"/>
      <w:r w:rsidRPr="00832A9F">
        <w:rPr>
          <w:rFonts w:eastAsia="標楷體"/>
          <w:lang w:eastAsia="zh-HK"/>
        </w:rPr>
        <w:t>Wa</w:t>
      </w:r>
      <w:proofErr w:type="spellEnd"/>
      <w:proofErr w:type="gramEnd"/>
      <w:r w:rsidRPr="00832A9F">
        <w:rPr>
          <w:rFonts w:eastAsia="標楷體"/>
          <w:lang w:eastAsia="zh-HK"/>
        </w:rPr>
        <w:t xml:space="preserve"> Kong, for the Commissioner of Inland Revenue.</w:t>
      </w:r>
    </w:p>
    <w:p w14:paraId="6082E560" w14:textId="77777777" w:rsidR="00DA6335" w:rsidRPr="00832A9F" w:rsidRDefault="00DA6335" w:rsidP="00832A9F">
      <w:pPr>
        <w:tabs>
          <w:tab w:val="left" w:pos="1276"/>
        </w:tabs>
        <w:overflowPunct w:val="0"/>
        <w:autoSpaceDE w:val="0"/>
        <w:autoSpaceDN w:val="0"/>
        <w:jc w:val="both"/>
        <w:rPr>
          <w:rFonts w:eastAsia="標楷體"/>
          <w:lang w:eastAsia="zh-HK"/>
        </w:rPr>
      </w:pPr>
    </w:p>
    <w:p w14:paraId="18A67A74" w14:textId="77777777" w:rsidR="00DA6335" w:rsidRPr="00832A9F" w:rsidRDefault="00DA6335" w:rsidP="00832A9F">
      <w:pPr>
        <w:tabs>
          <w:tab w:val="left" w:pos="1276"/>
        </w:tabs>
        <w:overflowPunct w:val="0"/>
        <w:autoSpaceDE w:val="0"/>
        <w:autoSpaceDN w:val="0"/>
        <w:jc w:val="both"/>
        <w:rPr>
          <w:rFonts w:eastAsia="標楷體"/>
          <w:lang w:eastAsia="zh-HK"/>
        </w:rPr>
      </w:pPr>
    </w:p>
    <w:p w14:paraId="45B4812B" w14:textId="77777777" w:rsidR="00DA6335" w:rsidRPr="00832A9F" w:rsidRDefault="00DA6335" w:rsidP="00832A9F">
      <w:pPr>
        <w:tabs>
          <w:tab w:val="left" w:pos="1276"/>
        </w:tabs>
        <w:overflowPunct w:val="0"/>
        <w:autoSpaceDE w:val="0"/>
        <w:autoSpaceDN w:val="0"/>
        <w:jc w:val="both"/>
        <w:rPr>
          <w:rFonts w:eastAsia="標楷體"/>
          <w:lang w:eastAsia="zh-HK"/>
        </w:rPr>
      </w:pPr>
    </w:p>
    <w:p w14:paraId="38CC1DF9" w14:textId="77777777" w:rsidR="00DA6335" w:rsidRPr="00832A9F" w:rsidRDefault="00DA6335" w:rsidP="00832A9F">
      <w:pPr>
        <w:tabs>
          <w:tab w:val="left" w:pos="1276"/>
        </w:tabs>
        <w:overflowPunct w:val="0"/>
        <w:autoSpaceDE w:val="0"/>
        <w:autoSpaceDN w:val="0"/>
        <w:jc w:val="both"/>
        <w:rPr>
          <w:rFonts w:eastAsia="標楷體"/>
          <w:lang w:eastAsia="zh-HK"/>
        </w:rPr>
      </w:pPr>
    </w:p>
    <w:p w14:paraId="09A69AA6" w14:textId="77777777" w:rsidR="00DA6335" w:rsidRPr="00832A9F" w:rsidRDefault="00DA6335" w:rsidP="00832A9F">
      <w:pPr>
        <w:tabs>
          <w:tab w:val="left" w:pos="1276"/>
        </w:tabs>
        <w:overflowPunct w:val="0"/>
        <w:autoSpaceDE w:val="0"/>
        <w:autoSpaceDN w:val="0"/>
        <w:jc w:val="both"/>
        <w:rPr>
          <w:rFonts w:eastAsia="標楷體"/>
          <w:lang w:eastAsia="zh-HK"/>
        </w:rPr>
      </w:pPr>
    </w:p>
    <w:p w14:paraId="578786D4" w14:textId="77777777" w:rsidR="00DA6335" w:rsidRPr="00832A9F" w:rsidRDefault="00DA6335" w:rsidP="00832A9F">
      <w:pPr>
        <w:tabs>
          <w:tab w:val="left" w:pos="1276"/>
        </w:tabs>
        <w:overflowPunct w:val="0"/>
        <w:autoSpaceDE w:val="0"/>
        <w:autoSpaceDN w:val="0"/>
        <w:jc w:val="both"/>
        <w:rPr>
          <w:rFonts w:eastAsia="標楷體"/>
          <w:lang w:eastAsia="zh-HK"/>
        </w:rPr>
      </w:pPr>
    </w:p>
    <w:p w14:paraId="054C5985" w14:textId="77777777" w:rsidR="00DA6335" w:rsidRPr="00832A9F" w:rsidRDefault="00DA6335" w:rsidP="00832A9F">
      <w:pPr>
        <w:tabs>
          <w:tab w:val="left" w:pos="1276"/>
        </w:tabs>
        <w:overflowPunct w:val="0"/>
        <w:autoSpaceDE w:val="0"/>
        <w:autoSpaceDN w:val="0"/>
        <w:jc w:val="both"/>
        <w:rPr>
          <w:rFonts w:eastAsia="標楷體"/>
          <w:lang w:eastAsia="zh-HK"/>
        </w:rPr>
      </w:pPr>
    </w:p>
    <w:p w14:paraId="5D13095F" w14:textId="77777777" w:rsidR="00DA6335" w:rsidRPr="00832A9F" w:rsidRDefault="00DA6335" w:rsidP="00832A9F">
      <w:pPr>
        <w:tabs>
          <w:tab w:val="left" w:pos="1276"/>
        </w:tabs>
        <w:overflowPunct w:val="0"/>
        <w:autoSpaceDE w:val="0"/>
        <w:autoSpaceDN w:val="0"/>
        <w:jc w:val="both"/>
        <w:rPr>
          <w:rFonts w:eastAsia="標楷體"/>
          <w:lang w:eastAsia="zh-HK"/>
        </w:rPr>
      </w:pPr>
    </w:p>
    <w:p w14:paraId="3E5B7B58" w14:textId="77777777" w:rsidR="00DA6335" w:rsidRPr="00832A9F" w:rsidRDefault="00DA6335" w:rsidP="00832A9F">
      <w:pPr>
        <w:tabs>
          <w:tab w:val="left" w:pos="1276"/>
        </w:tabs>
        <w:overflowPunct w:val="0"/>
        <w:autoSpaceDE w:val="0"/>
        <w:autoSpaceDN w:val="0"/>
        <w:jc w:val="both"/>
        <w:rPr>
          <w:rFonts w:eastAsia="標楷體"/>
          <w:lang w:eastAsia="zh-HK"/>
        </w:rPr>
      </w:pPr>
      <w:r w:rsidRPr="00832A9F">
        <w:rPr>
          <w:rFonts w:eastAsia="標楷體"/>
          <w:lang w:eastAsia="zh-HK"/>
        </w:rPr>
        <w:br w:type="page"/>
      </w:r>
    </w:p>
    <w:p w14:paraId="5697C625" w14:textId="424BFE16" w:rsidR="00DA6335" w:rsidRPr="00A1527A" w:rsidRDefault="00A1527A" w:rsidP="00832A9F">
      <w:pPr>
        <w:tabs>
          <w:tab w:val="left" w:pos="1276"/>
        </w:tabs>
        <w:overflowPunct w:val="0"/>
        <w:autoSpaceDE w:val="0"/>
        <w:autoSpaceDN w:val="0"/>
        <w:jc w:val="center"/>
        <w:rPr>
          <w:rFonts w:eastAsia="標楷體"/>
          <w:b/>
          <w:sz w:val="28"/>
          <w:szCs w:val="28"/>
          <w:lang w:eastAsia="zh-TW"/>
        </w:rPr>
      </w:pPr>
      <w:r w:rsidRPr="00A1527A">
        <w:rPr>
          <w:rFonts w:eastAsia="標楷體"/>
          <w:b/>
          <w:sz w:val="28"/>
          <w:szCs w:val="28"/>
        </w:rPr>
        <w:lastRenderedPageBreak/>
        <w:t>案件编号</w:t>
      </w:r>
      <w:r w:rsidRPr="00A1527A">
        <w:rPr>
          <w:rFonts w:eastAsia="標楷體"/>
          <w:b/>
          <w:sz w:val="28"/>
          <w:szCs w:val="28"/>
        </w:rPr>
        <w:t xml:space="preserve"> D17/20</w:t>
      </w:r>
    </w:p>
    <w:p w14:paraId="179957DB" w14:textId="77777777" w:rsidR="00DA6335" w:rsidRPr="00A1527A" w:rsidRDefault="00DA6335" w:rsidP="00832A9F">
      <w:pPr>
        <w:tabs>
          <w:tab w:val="left" w:pos="1276"/>
        </w:tabs>
        <w:overflowPunct w:val="0"/>
        <w:autoSpaceDE w:val="0"/>
        <w:autoSpaceDN w:val="0"/>
        <w:jc w:val="both"/>
        <w:rPr>
          <w:rFonts w:eastAsia="標楷體"/>
          <w:color w:val="FF0000"/>
          <w:lang w:eastAsia="zh-TW"/>
        </w:rPr>
      </w:pPr>
    </w:p>
    <w:p w14:paraId="70CC1AF0" w14:textId="3F0BB71B" w:rsidR="00DA6335" w:rsidRPr="00A1527A" w:rsidRDefault="00DA6335" w:rsidP="00832A9F">
      <w:pPr>
        <w:tabs>
          <w:tab w:val="left" w:pos="1276"/>
        </w:tabs>
        <w:overflowPunct w:val="0"/>
        <w:autoSpaceDE w:val="0"/>
        <w:autoSpaceDN w:val="0"/>
        <w:jc w:val="both"/>
        <w:rPr>
          <w:rFonts w:eastAsia="標楷體"/>
          <w:color w:val="FF0000"/>
          <w:lang w:eastAsia="zh-TW"/>
        </w:rPr>
      </w:pPr>
    </w:p>
    <w:p w14:paraId="3F7C5F86" w14:textId="283E9615" w:rsidR="00832A9F" w:rsidRPr="00A1527A" w:rsidRDefault="00832A9F" w:rsidP="00832A9F">
      <w:pPr>
        <w:tabs>
          <w:tab w:val="left" w:pos="1276"/>
        </w:tabs>
        <w:overflowPunct w:val="0"/>
        <w:autoSpaceDE w:val="0"/>
        <w:autoSpaceDN w:val="0"/>
        <w:jc w:val="both"/>
        <w:rPr>
          <w:rFonts w:eastAsia="標楷體"/>
          <w:color w:val="FF0000"/>
          <w:lang w:eastAsia="zh-TW"/>
        </w:rPr>
      </w:pPr>
    </w:p>
    <w:p w14:paraId="04107EAC" w14:textId="77777777" w:rsidR="00800CB8" w:rsidRPr="00A1527A" w:rsidRDefault="00800CB8" w:rsidP="00832A9F">
      <w:pPr>
        <w:tabs>
          <w:tab w:val="left" w:pos="1276"/>
        </w:tabs>
        <w:overflowPunct w:val="0"/>
        <w:autoSpaceDE w:val="0"/>
        <w:autoSpaceDN w:val="0"/>
        <w:jc w:val="both"/>
        <w:rPr>
          <w:rFonts w:eastAsia="標楷體"/>
          <w:color w:val="FF0000"/>
          <w:lang w:eastAsia="zh-TW"/>
        </w:rPr>
      </w:pPr>
    </w:p>
    <w:p w14:paraId="48135206" w14:textId="455297DD" w:rsidR="00800CB8" w:rsidRPr="00A1527A" w:rsidRDefault="00A1527A" w:rsidP="00800CB8">
      <w:pPr>
        <w:tabs>
          <w:tab w:val="left" w:pos="1276"/>
        </w:tabs>
        <w:overflowPunct w:val="0"/>
        <w:autoSpaceDE w:val="0"/>
        <w:autoSpaceDN w:val="0"/>
        <w:jc w:val="both"/>
        <w:rPr>
          <w:rFonts w:eastAsia="標楷體"/>
          <w:lang w:eastAsia="zh-TW"/>
        </w:rPr>
      </w:pPr>
      <w:r w:rsidRPr="00A1527A">
        <w:rPr>
          <w:rFonts w:eastAsia="標楷體"/>
          <w:b/>
          <w:bCs/>
          <w:sz w:val="28"/>
          <w:szCs w:val="28"/>
        </w:rPr>
        <w:t>利得税</w:t>
      </w:r>
      <w:r w:rsidRPr="00A1527A">
        <w:rPr>
          <w:rFonts w:eastAsia="標楷體"/>
        </w:rPr>
        <w:t>–</w:t>
      </w:r>
      <w:r w:rsidRPr="00A1527A">
        <w:rPr>
          <w:rFonts w:eastAsia="標楷體"/>
        </w:rPr>
        <w:t>评税通知书的送达</w:t>
      </w:r>
      <w:r w:rsidRPr="00A1527A">
        <w:rPr>
          <w:rFonts w:eastAsia="標楷體"/>
        </w:rPr>
        <w:t>–</w:t>
      </w:r>
      <w:r w:rsidRPr="00A1527A">
        <w:rPr>
          <w:rFonts w:eastAsia="標楷體"/>
        </w:rPr>
        <w:t>向税务上诉委员会发出上诉通知</w:t>
      </w:r>
      <w:r w:rsidRPr="00A1527A">
        <w:rPr>
          <w:rFonts w:eastAsia="標楷體"/>
        </w:rPr>
        <w:t>–</w:t>
      </w:r>
      <w:r w:rsidRPr="00A1527A">
        <w:rPr>
          <w:rFonts w:eastAsia="標楷體"/>
        </w:rPr>
        <w:t>上诉通知的期限</w:t>
      </w:r>
      <w:r w:rsidRPr="00A1527A">
        <w:rPr>
          <w:rFonts w:eastAsia="標楷體"/>
        </w:rPr>
        <w:t>–</w:t>
      </w:r>
      <w:r w:rsidRPr="00A1527A">
        <w:rPr>
          <w:rFonts w:eastAsia="標楷體"/>
        </w:rPr>
        <w:t>《税务条例》</w:t>
      </w:r>
      <w:r w:rsidRPr="00A1527A">
        <w:rPr>
          <w:rFonts w:eastAsia="標楷體"/>
        </w:rPr>
        <w:t>(</w:t>
      </w:r>
      <w:r w:rsidRPr="00A1527A">
        <w:rPr>
          <w:rFonts w:eastAsia="標楷體"/>
        </w:rPr>
        <w:t>第</w:t>
      </w:r>
      <w:r w:rsidRPr="00A1527A">
        <w:rPr>
          <w:rFonts w:eastAsia="標楷體"/>
        </w:rPr>
        <w:t>112</w:t>
      </w:r>
      <w:r w:rsidRPr="00A1527A">
        <w:rPr>
          <w:rFonts w:eastAsia="標楷體"/>
        </w:rPr>
        <w:t>章</w:t>
      </w:r>
      <w:r w:rsidRPr="00A1527A">
        <w:rPr>
          <w:rFonts w:eastAsia="標楷體"/>
        </w:rPr>
        <w:t>)(</w:t>
      </w:r>
      <w:r w:rsidRPr="00A1527A">
        <w:rPr>
          <w:rFonts w:eastAsia="標楷體"/>
        </w:rPr>
        <w:t>以下简称「税例」</w:t>
      </w:r>
      <w:r w:rsidRPr="00A1527A">
        <w:rPr>
          <w:rFonts w:eastAsia="標楷體"/>
        </w:rPr>
        <w:t>)</w:t>
      </w:r>
      <w:r w:rsidRPr="00A1527A">
        <w:rPr>
          <w:rFonts w:eastAsia="標楷體"/>
        </w:rPr>
        <w:t>第</w:t>
      </w:r>
      <w:r w:rsidRPr="00A1527A">
        <w:rPr>
          <w:rFonts w:eastAsia="標楷體"/>
        </w:rPr>
        <w:t>58(2)</w:t>
      </w:r>
      <w:r w:rsidRPr="00A1527A">
        <w:rPr>
          <w:rFonts w:eastAsia="標楷體"/>
        </w:rPr>
        <w:t>条，第</w:t>
      </w:r>
      <w:r w:rsidRPr="00A1527A">
        <w:rPr>
          <w:rFonts w:eastAsia="標楷體"/>
        </w:rPr>
        <w:t>66</w:t>
      </w:r>
      <w:r w:rsidRPr="00A1527A">
        <w:rPr>
          <w:rFonts w:eastAsia="標楷體"/>
        </w:rPr>
        <w:t>条，第</w:t>
      </w:r>
      <w:r w:rsidRPr="00A1527A">
        <w:rPr>
          <w:rFonts w:eastAsia="標楷體"/>
        </w:rPr>
        <w:t>66(1)(a)</w:t>
      </w:r>
      <w:r w:rsidRPr="00A1527A">
        <w:rPr>
          <w:rFonts w:eastAsia="標楷體"/>
        </w:rPr>
        <w:t>条，第</w:t>
      </w:r>
      <w:r w:rsidRPr="00A1527A">
        <w:rPr>
          <w:rFonts w:eastAsia="標楷體"/>
        </w:rPr>
        <w:t>66(1A)</w:t>
      </w:r>
      <w:r w:rsidRPr="00A1527A">
        <w:rPr>
          <w:rFonts w:eastAsia="標楷體"/>
        </w:rPr>
        <w:t>条</w:t>
      </w:r>
    </w:p>
    <w:p w14:paraId="613253BC" w14:textId="77777777" w:rsidR="00DA6335" w:rsidRPr="00A1527A" w:rsidRDefault="00DA6335" w:rsidP="00832A9F">
      <w:pPr>
        <w:tabs>
          <w:tab w:val="left" w:pos="1276"/>
        </w:tabs>
        <w:overflowPunct w:val="0"/>
        <w:autoSpaceDE w:val="0"/>
        <w:autoSpaceDN w:val="0"/>
        <w:jc w:val="both"/>
        <w:rPr>
          <w:rFonts w:eastAsia="標楷體"/>
          <w:color w:val="FF0000"/>
          <w:lang w:eastAsia="zh-TW"/>
        </w:rPr>
      </w:pPr>
    </w:p>
    <w:p w14:paraId="62C33886" w14:textId="19BD8493" w:rsidR="00DA6335" w:rsidRPr="00A1527A" w:rsidRDefault="00A1527A" w:rsidP="00832A9F">
      <w:pPr>
        <w:tabs>
          <w:tab w:val="left" w:pos="840"/>
          <w:tab w:val="left" w:pos="1276"/>
        </w:tabs>
        <w:overflowPunct w:val="0"/>
        <w:autoSpaceDE w:val="0"/>
        <w:autoSpaceDN w:val="0"/>
        <w:jc w:val="both"/>
        <w:rPr>
          <w:rFonts w:eastAsia="標楷體"/>
          <w:lang w:eastAsia="zh-HK"/>
        </w:rPr>
      </w:pPr>
      <w:r w:rsidRPr="00A1527A">
        <w:rPr>
          <w:rFonts w:eastAsia="標楷體"/>
        </w:rPr>
        <w:t>委员会：王桂埙（主席）、许立德及刘薏蔷</w:t>
      </w:r>
    </w:p>
    <w:p w14:paraId="765C55BA" w14:textId="77777777" w:rsidR="00DA6335" w:rsidRPr="00A1527A" w:rsidRDefault="00DA6335" w:rsidP="00832A9F">
      <w:pPr>
        <w:tabs>
          <w:tab w:val="left" w:pos="840"/>
          <w:tab w:val="left" w:pos="1276"/>
        </w:tabs>
        <w:overflowPunct w:val="0"/>
        <w:autoSpaceDE w:val="0"/>
        <w:autoSpaceDN w:val="0"/>
        <w:jc w:val="both"/>
        <w:rPr>
          <w:rFonts w:eastAsia="標楷體"/>
          <w:lang w:eastAsia="zh-HK"/>
        </w:rPr>
      </w:pPr>
    </w:p>
    <w:p w14:paraId="4F51B3BC" w14:textId="23A0B399" w:rsidR="00DA6335" w:rsidRPr="00A1527A" w:rsidRDefault="00A1527A" w:rsidP="00832A9F">
      <w:pPr>
        <w:tabs>
          <w:tab w:val="left" w:pos="840"/>
          <w:tab w:val="left" w:pos="1276"/>
        </w:tabs>
        <w:overflowPunct w:val="0"/>
        <w:autoSpaceDE w:val="0"/>
        <w:autoSpaceDN w:val="0"/>
        <w:rPr>
          <w:rFonts w:eastAsia="標楷體"/>
          <w:lang w:eastAsia="zh-HK"/>
        </w:rPr>
      </w:pPr>
      <w:r w:rsidRPr="00A1527A">
        <w:rPr>
          <w:rFonts w:eastAsia="標楷體"/>
        </w:rPr>
        <w:t>聆讯日期：</w:t>
      </w:r>
      <w:r w:rsidRPr="00A1527A">
        <w:rPr>
          <w:rFonts w:eastAsia="標楷體"/>
        </w:rPr>
        <w:t>2020</w:t>
      </w:r>
      <w:r w:rsidRPr="00A1527A">
        <w:rPr>
          <w:rFonts w:eastAsia="標楷體"/>
        </w:rPr>
        <w:t>年</w:t>
      </w:r>
      <w:r w:rsidRPr="00A1527A">
        <w:rPr>
          <w:rFonts w:eastAsia="標楷體"/>
        </w:rPr>
        <w:t>10</w:t>
      </w:r>
      <w:r w:rsidRPr="00A1527A">
        <w:rPr>
          <w:rFonts w:eastAsia="標楷體"/>
        </w:rPr>
        <w:t>月</w:t>
      </w:r>
      <w:r w:rsidRPr="00A1527A">
        <w:rPr>
          <w:rFonts w:eastAsia="標楷體"/>
        </w:rPr>
        <w:t>14</w:t>
      </w:r>
      <w:r w:rsidRPr="00A1527A">
        <w:rPr>
          <w:rFonts w:eastAsia="標楷體"/>
        </w:rPr>
        <w:t>日</w:t>
      </w:r>
    </w:p>
    <w:p w14:paraId="0C69142F" w14:textId="61F31B60" w:rsidR="00DA6335" w:rsidRPr="00A1527A" w:rsidRDefault="00A1527A" w:rsidP="00832A9F">
      <w:pPr>
        <w:tabs>
          <w:tab w:val="left" w:pos="840"/>
          <w:tab w:val="left" w:pos="1276"/>
        </w:tabs>
        <w:overflowPunct w:val="0"/>
        <w:autoSpaceDE w:val="0"/>
        <w:autoSpaceDN w:val="0"/>
        <w:jc w:val="both"/>
        <w:rPr>
          <w:rFonts w:eastAsia="標楷體"/>
          <w:lang w:eastAsia="zh-HK"/>
        </w:rPr>
      </w:pPr>
      <w:r w:rsidRPr="00A1527A">
        <w:rPr>
          <w:rFonts w:eastAsia="標楷體"/>
        </w:rPr>
        <w:t>裁决日期：</w:t>
      </w:r>
      <w:r w:rsidRPr="00A1527A">
        <w:rPr>
          <w:rFonts w:eastAsia="標楷體"/>
        </w:rPr>
        <w:t>2021</w:t>
      </w:r>
      <w:r w:rsidRPr="00A1527A">
        <w:rPr>
          <w:rFonts w:eastAsia="標楷體"/>
        </w:rPr>
        <w:t>年</w:t>
      </w:r>
      <w:r w:rsidRPr="00A1527A">
        <w:rPr>
          <w:rFonts w:eastAsia="標楷體"/>
        </w:rPr>
        <w:t>1</w:t>
      </w:r>
      <w:r w:rsidRPr="00A1527A">
        <w:rPr>
          <w:rFonts w:eastAsia="標楷體"/>
        </w:rPr>
        <w:t>月</w:t>
      </w:r>
      <w:r w:rsidRPr="00A1527A">
        <w:rPr>
          <w:rFonts w:eastAsia="標楷體"/>
        </w:rPr>
        <w:t>25</w:t>
      </w:r>
      <w:r w:rsidRPr="00A1527A">
        <w:rPr>
          <w:rFonts w:eastAsia="標楷體"/>
        </w:rPr>
        <w:t>日</w:t>
      </w:r>
    </w:p>
    <w:p w14:paraId="3637FD3B" w14:textId="77777777" w:rsidR="00DA6335" w:rsidRPr="00A1527A" w:rsidRDefault="00DA6335" w:rsidP="00832A9F">
      <w:pPr>
        <w:tabs>
          <w:tab w:val="left" w:pos="840"/>
          <w:tab w:val="left" w:pos="1276"/>
        </w:tabs>
        <w:overflowPunct w:val="0"/>
        <w:autoSpaceDE w:val="0"/>
        <w:autoSpaceDN w:val="0"/>
        <w:jc w:val="both"/>
        <w:rPr>
          <w:rFonts w:eastAsia="標楷體"/>
          <w:color w:val="FF0000"/>
          <w:lang w:eastAsia="zh-HK"/>
        </w:rPr>
      </w:pPr>
    </w:p>
    <w:p w14:paraId="1CFA9614" w14:textId="77777777" w:rsidR="00DA6335" w:rsidRPr="00A1527A" w:rsidRDefault="00DA6335" w:rsidP="00832A9F">
      <w:pPr>
        <w:tabs>
          <w:tab w:val="left" w:pos="840"/>
          <w:tab w:val="left" w:pos="1276"/>
        </w:tabs>
        <w:overflowPunct w:val="0"/>
        <w:autoSpaceDE w:val="0"/>
        <w:autoSpaceDN w:val="0"/>
        <w:jc w:val="both"/>
        <w:rPr>
          <w:rFonts w:eastAsia="標楷體"/>
          <w:color w:val="FF0000"/>
          <w:lang w:eastAsia="zh-HK"/>
        </w:rPr>
      </w:pPr>
    </w:p>
    <w:p w14:paraId="1C691086" w14:textId="56A9BC02" w:rsidR="00A17E11" w:rsidRPr="00A1527A" w:rsidRDefault="00A1527A" w:rsidP="00A17E11">
      <w:pPr>
        <w:overflowPunct w:val="0"/>
        <w:autoSpaceDE w:val="0"/>
        <w:autoSpaceDN w:val="0"/>
        <w:ind w:firstLineChars="450" w:firstLine="1080"/>
        <w:jc w:val="both"/>
        <w:rPr>
          <w:rFonts w:eastAsia="標楷體"/>
          <w:lang w:eastAsia="zh-HK"/>
        </w:rPr>
      </w:pPr>
      <w:r w:rsidRPr="00A1527A">
        <w:rPr>
          <w:rFonts w:eastAsia="標楷體"/>
        </w:rPr>
        <w:t>A</w:t>
      </w:r>
      <w:r w:rsidRPr="00A1527A">
        <w:rPr>
          <w:rFonts w:eastAsia="標楷體"/>
        </w:rPr>
        <w:t>女士</w:t>
      </w:r>
      <w:r w:rsidRPr="00A1527A">
        <w:rPr>
          <w:rFonts w:eastAsia="標楷體"/>
        </w:rPr>
        <w:t>(</w:t>
      </w:r>
      <w:r w:rsidRPr="00A1527A">
        <w:rPr>
          <w:rFonts w:eastAsia="標楷體"/>
        </w:rPr>
        <w:t>以下简称「上诉人」</w:t>
      </w:r>
      <w:r w:rsidRPr="00A1527A">
        <w:rPr>
          <w:rFonts w:eastAsia="標楷體"/>
        </w:rPr>
        <w:t>)</w:t>
      </w:r>
      <w:r w:rsidRPr="00A1527A">
        <w:rPr>
          <w:rFonts w:eastAsia="標楷體"/>
        </w:rPr>
        <w:t>反对税务局</w:t>
      </w:r>
      <w:r w:rsidRPr="00A1527A">
        <w:rPr>
          <w:rFonts w:eastAsia="標楷體"/>
        </w:rPr>
        <w:t>(</w:t>
      </w:r>
      <w:r w:rsidRPr="00A1527A">
        <w:rPr>
          <w:rFonts w:eastAsia="標楷體"/>
        </w:rPr>
        <w:t>以下简称「答辩人」</w:t>
      </w:r>
      <w:r w:rsidRPr="00A1527A">
        <w:rPr>
          <w:rFonts w:eastAsia="標楷體"/>
        </w:rPr>
        <w:t>)</w:t>
      </w:r>
      <w:r w:rsidRPr="00A1527A">
        <w:rPr>
          <w:rFonts w:eastAsia="標楷體"/>
        </w:rPr>
        <w:t>向她作出的</w:t>
      </w:r>
      <w:r w:rsidRPr="00A1527A">
        <w:rPr>
          <w:rFonts w:eastAsia="標楷體"/>
        </w:rPr>
        <w:t>2015/16</w:t>
      </w:r>
      <w:r w:rsidRPr="00A1527A">
        <w:rPr>
          <w:rFonts w:eastAsia="標楷體"/>
        </w:rPr>
        <w:t>课税年度利得税评税</w:t>
      </w:r>
      <w:r w:rsidRPr="00A1527A">
        <w:rPr>
          <w:rFonts w:eastAsia="標楷體"/>
        </w:rPr>
        <w:t>(</w:t>
      </w:r>
      <w:r w:rsidRPr="00A1527A">
        <w:rPr>
          <w:rFonts w:eastAsia="標楷體"/>
        </w:rPr>
        <w:t>「评税」</w:t>
      </w:r>
      <w:r w:rsidRPr="00A1527A">
        <w:rPr>
          <w:rFonts w:eastAsia="標楷體"/>
        </w:rPr>
        <w:t>)</w:t>
      </w:r>
      <w:r w:rsidRPr="00A1527A">
        <w:rPr>
          <w:rFonts w:eastAsia="標楷體"/>
        </w:rPr>
        <w:t>。上诉人声称该评税的应评税利润过高。</w:t>
      </w:r>
    </w:p>
    <w:p w14:paraId="10BAEEC2" w14:textId="77777777" w:rsidR="00A17E11" w:rsidRPr="00A1527A" w:rsidRDefault="00A17E11" w:rsidP="00A17E11">
      <w:pPr>
        <w:overflowPunct w:val="0"/>
        <w:autoSpaceDE w:val="0"/>
        <w:autoSpaceDN w:val="0"/>
        <w:ind w:firstLineChars="450" w:firstLine="1080"/>
        <w:jc w:val="both"/>
        <w:rPr>
          <w:rFonts w:eastAsia="標楷體"/>
          <w:lang w:eastAsia="zh-HK"/>
        </w:rPr>
      </w:pPr>
    </w:p>
    <w:p w14:paraId="05ABA3C6" w14:textId="435C92D3" w:rsidR="00A17E11" w:rsidRPr="00A1527A" w:rsidRDefault="00A1527A" w:rsidP="00A17E11">
      <w:pPr>
        <w:overflowPunct w:val="0"/>
        <w:autoSpaceDE w:val="0"/>
        <w:autoSpaceDN w:val="0"/>
        <w:ind w:firstLineChars="450" w:firstLine="1080"/>
        <w:jc w:val="both"/>
        <w:rPr>
          <w:rFonts w:eastAsia="標楷體"/>
          <w:lang w:eastAsia="zh-HK"/>
        </w:rPr>
      </w:pPr>
      <w:r w:rsidRPr="00A1527A">
        <w:rPr>
          <w:rFonts w:eastAsia="標楷體"/>
        </w:rPr>
        <w:t>答辩人于</w:t>
      </w:r>
      <w:r w:rsidRPr="00A1527A">
        <w:rPr>
          <w:rFonts w:eastAsia="標楷體"/>
        </w:rPr>
        <w:t>2020</w:t>
      </w:r>
      <w:r w:rsidRPr="00A1527A">
        <w:rPr>
          <w:rFonts w:eastAsia="標楷體"/>
        </w:rPr>
        <w:t>年</w:t>
      </w:r>
      <w:r w:rsidRPr="00A1527A">
        <w:rPr>
          <w:rFonts w:eastAsia="標楷體"/>
        </w:rPr>
        <w:t>3</w:t>
      </w:r>
      <w:r w:rsidRPr="00A1527A">
        <w:rPr>
          <w:rFonts w:eastAsia="標楷體"/>
        </w:rPr>
        <w:t>月</w:t>
      </w:r>
      <w:r w:rsidRPr="00A1527A">
        <w:rPr>
          <w:rFonts w:eastAsia="標楷體"/>
        </w:rPr>
        <w:t>25</w:t>
      </w:r>
      <w:r w:rsidRPr="00A1527A">
        <w:rPr>
          <w:rFonts w:eastAsia="標楷體"/>
        </w:rPr>
        <w:t>日发出的决定书</w:t>
      </w:r>
      <w:r w:rsidRPr="00A1527A">
        <w:rPr>
          <w:rFonts w:eastAsia="標楷體"/>
        </w:rPr>
        <w:t>(</w:t>
      </w:r>
      <w:r w:rsidRPr="00A1527A">
        <w:rPr>
          <w:rFonts w:eastAsia="標楷體"/>
        </w:rPr>
        <w:t>以下简称「决定书」</w:t>
      </w:r>
      <w:r w:rsidRPr="00A1527A">
        <w:rPr>
          <w:rFonts w:eastAsia="標楷體"/>
        </w:rPr>
        <w:t>)</w:t>
      </w:r>
      <w:r w:rsidRPr="00A1527A">
        <w:rPr>
          <w:rFonts w:eastAsia="標楷體"/>
        </w:rPr>
        <w:t>中决定上诉人的反对无效。上诉人向本委员会提出上诉。上诉人在</w:t>
      </w:r>
      <w:r w:rsidRPr="00A1527A">
        <w:rPr>
          <w:rFonts w:eastAsia="標楷體"/>
        </w:rPr>
        <w:t>2020</w:t>
      </w:r>
      <w:r w:rsidRPr="00A1527A">
        <w:rPr>
          <w:rFonts w:eastAsia="標楷體"/>
        </w:rPr>
        <w:t>年</w:t>
      </w:r>
      <w:r w:rsidRPr="00A1527A">
        <w:rPr>
          <w:rFonts w:eastAsia="標楷體"/>
        </w:rPr>
        <w:t>9</w:t>
      </w:r>
      <w:r w:rsidRPr="00A1527A">
        <w:rPr>
          <w:rFonts w:eastAsia="標楷體"/>
        </w:rPr>
        <w:t>月</w:t>
      </w:r>
      <w:r w:rsidRPr="00A1527A">
        <w:rPr>
          <w:rFonts w:eastAsia="標楷體"/>
        </w:rPr>
        <w:t>17</w:t>
      </w:r>
      <w:r w:rsidRPr="00A1527A">
        <w:rPr>
          <w:rFonts w:eastAsia="標楷體"/>
        </w:rPr>
        <w:t>日书面通知本委员会，委托陈澄辉</w:t>
      </w:r>
      <w:r w:rsidRPr="00A1527A">
        <w:rPr>
          <w:rFonts w:eastAsia="標楷體"/>
        </w:rPr>
        <w:t>(</w:t>
      </w:r>
      <w:r w:rsidRPr="00A1527A">
        <w:rPr>
          <w:rFonts w:eastAsia="標楷體"/>
        </w:rPr>
        <w:t>以下简称「上诉人代表」</w:t>
      </w:r>
      <w:r w:rsidRPr="00A1527A">
        <w:rPr>
          <w:rFonts w:eastAsia="標楷體"/>
        </w:rPr>
        <w:t>)</w:t>
      </w:r>
      <w:r w:rsidRPr="00A1527A">
        <w:rPr>
          <w:rFonts w:eastAsia="標楷體"/>
        </w:rPr>
        <w:t>代表她出席本聆讯，并同意答辩人于决定书第一至第五页的有关事实。</w:t>
      </w:r>
    </w:p>
    <w:p w14:paraId="24B69429" w14:textId="77777777" w:rsidR="00A17E11" w:rsidRPr="00A1527A" w:rsidRDefault="00A17E11" w:rsidP="00A17E11">
      <w:pPr>
        <w:overflowPunct w:val="0"/>
        <w:autoSpaceDE w:val="0"/>
        <w:autoSpaceDN w:val="0"/>
        <w:ind w:firstLineChars="450" w:firstLine="1080"/>
        <w:jc w:val="both"/>
        <w:rPr>
          <w:rFonts w:eastAsia="標楷體"/>
          <w:lang w:eastAsia="zh-HK"/>
        </w:rPr>
      </w:pPr>
    </w:p>
    <w:p w14:paraId="0B5EA956" w14:textId="0F433684" w:rsidR="00A17E11" w:rsidRPr="00A1527A" w:rsidRDefault="00A1527A" w:rsidP="00A17E11">
      <w:pPr>
        <w:overflowPunct w:val="0"/>
        <w:autoSpaceDE w:val="0"/>
        <w:autoSpaceDN w:val="0"/>
        <w:ind w:firstLineChars="450" w:firstLine="1080"/>
        <w:jc w:val="both"/>
        <w:rPr>
          <w:rFonts w:eastAsia="標楷體"/>
          <w:lang w:eastAsia="zh-HK"/>
        </w:rPr>
      </w:pPr>
      <w:r w:rsidRPr="00A1527A">
        <w:rPr>
          <w:rFonts w:eastAsia="標楷體"/>
        </w:rPr>
        <w:t>本委员会在</w:t>
      </w:r>
      <w:r w:rsidRPr="00A1527A">
        <w:rPr>
          <w:rFonts w:eastAsia="標楷體"/>
        </w:rPr>
        <w:t>2020</w:t>
      </w:r>
      <w:r w:rsidRPr="00A1527A">
        <w:rPr>
          <w:rFonts w:eastAsia="標楷體"/>
        </w:rPr>
        <w:t>年</w:t>
      </w:r>
      <w:r w:rsidRPr="00A1527A">
        <w:rPr>
          <w:rFonts w:eastAsia="標楷體"/>
        </w:rPr>
        <w:t>7</w:t>
      </w:r>
      <w:r w:rsidRPr="00A1527A">
        <w:rPr>
          <w:rFonts w:eastAsia="標楷體"/>
        </w:rPr>
        <w:t>月</w:t>
      </w:r>
      <w:r w:rsidRPr="00A1527A">
        <w:rPr>
          <w:rFonts w:eastAsia="標楷體"/>
        </w:rPr>
        <w:t>2</w:t>
      </w:r>
      <w:r w:rsidRPr="00A1527A">
        <w:rPr>
          <w:rFonts w:eastAsia="標楷體"/>
        </w:rPr>
        <w:t>日收到上诉人代表发出的上诉申请理由陈述书</w:t>
      </w:r>
      <w:r w:rsidRPr="00A1527A">
        <w:rPr>
          <w:rFonts w:eastAsia="標楷體"/>
        </w:rPr>
        <w:t>(</w:t>
      </w:r>
      <w:r w:rsidRPr="00A1527A">
        <w:rPr>
          <w:rFonts w:eastAsia="標楷體"/>
        </w:rPr>
        <w:t>以下简称「上诉通知书」</w:t>
      </w:r>
      <w:r w:rsidRPr="00A1527A">
        <w:rPr>
          <w:rFonts w:eastAsia="標楷體"/>
        </w:rPr>
        <w:t>)</w:t>
      </w:r>
      <w:r w:rsidRPr="00A1527A">
        <w:rPr>
          <w:rFonts w:eastAsia="標楷體"/>
        </w:rPr>
        <w:t>。上诉人选择不出庭作证，只委托上诉人代表代为交代案情。本上诉委员会只能审阅一切有关本案双方提供的书面证据，上诉人代表亦宣誓就部份案情提供口头证供。</w:t>
      </w:r>
    </w:p>
    <w:p w14:paraId="654FF7B4" w14:textId="77777777" w:rsidR="00A17E11" w:rsidRPr="00A1527A" w:rsidRDefault="00A17E11" w:rsidP="00A17E11">
      <w:pPr>
        <w:overflowPunct w:val="0"/>
        <w:autoSpaceDE w:val="0"/>
        <w:autoSpaceDN w:val="0"/>
        <w:ind w:firstLineChars="450" w:firstLine="1080"/>
        <w:jc w:val="both"/>
        <w:rPr>
          <w:rFonts w:eastAsia="標楷體"/>
          <w:lang w:eastAsia="zh-HK"/>
        </w:rPr>
      </w:pPr>
    </w:p>
    <w:p w14:paraId="499303CF" w14:textId="6CFCD746" w:rsidR="00A17E11" w:rsidRPr="00A1527A" w:rsidRDefault="00A1527A" w:rsidP="00A17E11">
      <w:pPr>
        <w:overflowPunct w:val="0"/>
        <w:autoSpaceDE w:val="0"/>
        <w:autoSpaceDN w:val="0"/>
        <w:ind w:firstLineChars="450" w:firstLine="1080"/>
        <w:jc w:val="both"/>
        <w:rPr>
          <w:rFonts w:eastAsia="標楷體"/>
          <w:lang w:eastAsia="zh-HK"/>
        </w:rPr>
      </w:pPr>
      <w:r w:rsidRPr="00A1527A">
        <w:rPr>
          <w:rFonts w:eastAsia="標楷體"/>
        </w:rPr>
        <w:t>根据答辩人提供的文件证据，答辩人的决定书在</w:t>
      </w:r>
      <w:r w:rsidRPr="00A1527A">
        <w:rPr>
          <w:rFonts w:eastAsia="標楷體"/>
        </w:rPr>
        <w:t>2020</w:t>
      </w:r>
      <w:r w:rsidRPr="00A1527A">
        <w:rPr>
          <w:rFonts w:eastAsia="標楷體"/>
        </w:rPr>
        <w:t>年</w:t>
      </w:r>
      <w:r w:rsidRPr="00A1527A">
        <w:rPr>
          <w:rFonts w:eastAsia="標楷體"/>
        </w:rPr>
        <w:t>4</w:t>
      </w:r>
      <w:r w:rsidRPr="00A1527A">
        <w:rPr>
          <w:rFonts w:eastAsia="標楷體"/>
        </w:rPr>
        <w:t>月</w:t>
      </w:r>
      <w:r w:rsidRPr="00A1527A">
        <w:rPr>
          <w:rFonts w:eastAsia="標楷體"/>
        </w:rPr>
        <w:t>9</w:t>
      </w:r>
      <w:r w:rsidRPr="00A1527A">
        <w:rPr>
          <w:rFonts w:eastAsia="標楷體"/>
        </w:rPr>
        <w:t>日以挂号方式投寄上诉人及上诉人代表的</w:t>
      </w:r>
      <w:r w:rsidRPr="00A1527A">
        <w:rPr>
          <w:rFonts w:eastAsia="標楷體"/>
        </w:rPr>
        <w:t>E</w:t>
      </w:r>
      <w:r w:rsidRPr="00A1527A">
        <w:rPr>
          <w:rFonts w:eastAsia="標楷體"/>
        </w:rPr>
        <w:t>地址。此地址是较早前由上诉人向答辩人提供，从所有文件中可见，亦是答辩人一直与上诉人联系的地址。香港邮政亦提供该挂号邮件已签署的派递记录。</w:t>
      </w:r>
    </w:p>
    <w:p w14:paraId="2806058D" w14:textId="77777777" w:rsidR="00A17E11" w:rsidRPr="00A1527A" w:rsidRDefault="00A17E11" w:rsidP="00A17E11">
      <w:pPr>
        <w:overflowPunct w:val="0"/>
        <w:autoSpaceDE w:val="0"/>
        <w:autoSpaceDN w:val="0"/>
        <w:ind w:firstLineChars="450" w:firstLine="1080"/>
        <w:jc w:val="both"/>
        <w:rPr>
          <w:rFonts w:eastAsia="標楷體"/>
          <w:lang w:eastAsia="zh-HK"/>
        </w:rPr>
      </w:pPr>
    </w:p>
    <w:p w14:paraId="0A0FB48A" w14:textId="4B204288" w:rsidR="00A17E11" w:rsidRPr="00A1527A" w:rsidRDefault="00A1527A" w:rsidP="00A17E11">
      <w:pPr>
        <w:overflowPunct w:val="0"/>
        <w:autoSpaceDE w:val="0"/>
        <w:autoSpaceDN w:val="0"/>
        <w:ind w:firstLineChars="450" w:firstLine="1080"/>
        <w:jc w:val="both"/>
        <w:rPr>
          <w:rFonts w:eastAsia="標楷體"/>
          <w:lang w:eastAsia="zh-HK"/>
        </w:rPr>
      </w:pPr>
      <w:r w:rsidRPr="00A1527A">
        <w:rPr>
          <w:rFonts w:eastAsia="標楷體"/>
        </w:rPr>
        <w:t>此外，上诉人于</w:t>
      </w:r>
      <w:r w:rsidRPr="00A1527A">
        <w:rPr>
          <w:rFonts w:eastAsia="標楷體"/>
        </w:rPr>
        <w:t>2020</w:t>
      </w:r>
      <w:r w:rsidRPr="00A1527A">
        <w:rPr>
          <w:rFonts w:eastAsia="標楷體"/>
        </w:rPr>
        <w:t>年</w:t>
      </w:r>
      <w:r w:rsidRPr="00A1527A">
        <w:rPr>
          <w:rFonts w:eastAsia="標楷體"/>
        </w:rPr>
        <w:t>5</w:t>
      </w:r>
      <w:r w:rsidRPr="00A1527A">
        <w:rPr>
          <w:rFonts w:eastAsia="標楷體"/>
        </w:rPr>
        <w:t>月</w:t>
      </w:r>
      <w:r w:rsidRPr="00A1527A">
        <w:rPr>
          <w:rFonts w:eastAsia="標楷體"/>
        </w:rPr>
        <w:t>18</w:t>
      </w:r>
      <w:r w:rsidRPr="00A1527A">
        <w:rPr>
          <w:rFonts w:eastAsia="標楷體"/>
        </w:rPr>
        <w:t>日去函答辩人通知已授权一名名为</w:t>
      </w:r>
      <w:r w:rsidRPr="00A1527A">
        <w:rPr>
          <w:rFonts w:eastAsia="標楷體"/>
        </w:rPr>
        <w:t>F</w:t>
      </w:r>
      <w:r w:rsidRPr="00A1527A">
        <w:rPr>
          <w:rFonts w:eastAsia="標楷體"/>
        </w:rPr>
        <w:t>先生的人士代处理「</w:t>
      </w:r>
      <w:r w:rsidRPr="00A1527A">
        <w:rPr>
          <w:rFonts w:eastAsia="標楷體"/>
        </w:rPr>
        <w:t>2020</w:t>
      </w:r>
      <w:r w:rsidRPr="00A1527A">
        <w:rPr>
          <w:rFonts w:eastAsia="標楷體"/>
        </w:rPr>
        <w:t>年</w:t>
      </w:r>
      <w:r w:rsidRPr="00A1527A">
        <w:rPr>
          <w:rFonts w:eastAsia="標楷體"/>
        </w:rPr>
        <w:t>3</w:t>
      </w:r>
      <w:r w:rsidRPr="00A1527A">
        <w:rPr>
          <w:rFonts w:eastAsia="標楷體"/>
        </w:rPr>
        <w:t>月</w:t>
      </w:r>
      <w:r w:rsidRPr="00A1527A">
        <w:rPr>
          <w:rFonts w:eastAsia="標楷體"/>
        </w:rPr>
        <w:t>25</w:t>
      </w:r>
      <w:r w:rsidRPr="00A1527A">
        <w:rPr>
          <w:rFonts w:eastAsia="標楷體"/>
        </w:rPr>
        <w:t>日税局信件」。</w:t>
      </w:r>
      <w:r w:rsidRPr="00A1527A">
        <w:rPr>
          <w:rFonts w:eastAsia="標楷體"/>
        </w:rPr>
        <w:t>F</w:t>
      </w:r>
      <w:r w:rsidRPr="00A1527A">
        <w:rPr>
          <w:rFonts w:eastAsia="標楷體"/>
        </w:rPr>
        <w:t>先生在同日致函答辩人确认「</w:t>
      </w:r>
      <w:r w:rsidRPr="00A1527A">
        <w:rPr>
          <w:rFonts w:eastAsia="標楷體"/>
        </w:rPr>
        <w:t>[</w:t>
      </w:r>
      <w:r w:rsidRPr="00A1527A">
        <w:rPr>
          <w:rFonts w:eastAsia="標楷體"/>
        </w:rPr>
        <w:t>已</w:t>
      </w:r>
      <w:r w:rsidRPr="00A1527A">
        <w:rPr>
          <w:rFonts w:eastAsia="標楷體"/>
        </w:rPr>
        <w:t>]</w:t>
      </w:r>
      <w:r w:rsidRPr="00A1527A">
        <w:rPr>
          <w:rFonts w:eastAsia="標楷體"/>
        </w:rPr>
        <w:t>领取一封发出日期为</w:t>
      </w:r>
      <w:r w:rsidRPr="00A1527A">
        <w:rPr>
          <w:rFonts w:eastAsia="標楷體"/>
        </w:rPr>
        <w:t>2020</w:t>
      </w:r>
      <w:r w:rsidRPr="00A1527A">
        <w:rPr>
          <w:rFonts w:eastAsia="標楷體"/>
        </w:rPr>
        <w:t>年</w:t>
      </w:r>
      <w:r w:rsidRPr="00A1527A">
        <w:rPr>
          <w:rFonts w:eastAsia="標楷體"/>
        </w:rPr>
        <w:t>3</w:t>
      </w:r>
      <w:r w:rsidRPr="00A1527A">
        <w:rPr>
          <w:rFonts w:eastAsia="標楷體"/>
        </w:rPr>
        <w:t>月</w:t>
      </w:r>
      <w:r w:rsidRPr="00A1527A">
        <w:rPr>
          <w:rFonts w:eastAsia="標楷體"/>
        </w:rPr>
        <w:t>25</w:t>
      </w:r>
      <w:r w:rsidRPr="00A1527A">
        <w:rPr>
          <w:rFonts w:eastAsia="標楷體"/>
        </w:rPr>
        <w:t>日的信件」及决定书。</w:t>
      </w:r>
    </w:p>
    <w:p w14:paraId="44250F83" w14:textId="77777777" w:rsidR="00A17E11" w:rsidRPr="00A1527A" w:rsidRDefault="00A17E11" w:rsidP="00A17E11">
      <w:pPr>
        <w:overflowPunct w:val="0"/>
        <w:autoSpaceDE w:val="0"/>
        <w:autoSpaceDN w:val="0"/>
        <w:ind w:firstLineChars="450" w:firstLine="1080"/>
        <w:jc w:val="both"/>
        <w:rPr>
          <w:rFonts w:eastAsia="標楷體"/>
          <w:lang w:eastAsia="zh-HK"/>
        </w:rPr>
      </w:pPr>
    </w:p>
    <w:p w14:paraId="178DBC18" w14:textId="6BC17D6C" w:rsidR="00A17E11" w:rsidRPr="00A1527A" w:rsidRDefault="00A1527A" w:rsidP="00A17E11">
      <w:pPr>
        <w:overflowPunct w:val="0"/>
        <w:autoSpaceDE w:val="0"/>
        <w:autoSpaceDN w:val="0"/>
        <w:ind w:firstLineChars="450" w:firstLine="1080"/>
        <w:jc w:val="both"/>
        <w:rPr>
          <w:rFonts w:eastAsia="標楷體"/>
          <w:lang w:eastAsia="zh-HK"/>
        </w:rPr>
      </w:pPr>
      <w:r w:rsidRPr="00A1527A">
        <w:rPr>
          <w:rFonts w:eastAsia="標楷體"/>
        </w:rPr>
        <w:t>至于上诉人代表未有在决定书寄至</w:t>
      </w:r>
      <w:r w:rsidRPr="00A1527A">
        <w:rPr>
          <w:rFonts w:eastAsia="標楷體"/>
        </w:rPr>
        <w:t>E</w:t>
      </w:r>
      <w:r w:rsidRPr="00A1527A">
        <w:rPr>
          <w:rFonts w:eastAsia="標楷體"/>
        </w:rPr>
        <w:t>地址后一个月内，向本委员会提出上诉申请，上诉人代表辩解为他并未有收到答辩人寄给他的决定书副本，声称该邮件是寄到</w:t>
      </w:r>
      <w:r w:rsidRPr="00A1527A">
        <w:rPr>
          <w:rFonts w:eastAsia="標楷體"/>
        </w:rPr>
        <w:t>E</w:t>
      </w:r>
      <w:r w:rsidRPr="00A1527A">
        <w:rPr>
          <w:rFonts w:eastAsia="標楷體"/>
        </w:rPr>
        <w:t>地址，并无人收取而被退回答辩人。</w:t>
      </w:r>
    </w:p>
    <w:p w14:paraId="58F8655F" w14:textId="77777777" w:rsidR="00A17E11" w:rsidRPr="00A1527A" w:rsidRDefault="00A17E11" w:rsidP="00A17E11">
      <w:pPr>
        <w:overflowPunct w:val="0"/>
        <w:autoSpaceDE w:val="0"/>
        <w:autoSpaceDN w:val="0"/>
        <w:ind w:firstLineChars="450" w:firstLine="1080"/>
        <w:jc w:val="both"/>
        <w:rPr>
          <w:rFonts w:eastAsia="標楷體"/>
          <w:lang w:eastAsia="zh-HK"/>
        </w:rPr>
      </w:pPr>
    </w:p>
    <w:p w14:paraId="3375B3C5" w14:textId="762259FB" w:rsidR="00A17E11" w:rsidRPr="00A1527A" w:rsidRDefault="00A1527A" w:rsidP="00A17E11">
      <w:pPr>
        <w:overflowPunct w:val="0"/>
        <w:autoSpaceDE w:val="0"/>
        <w:autoSpaceDN w:val="0"/>
        <w:ind w:firstLineChars="450" w:firstLine="1080"/>
        <w:jc w:val="both"/>
        <w:rPr>
          <w:rFonts w:eastAsia="標楷體"/>
          <w:lang w:eastAsia="zh-HK"/>
        </w:rPr>
      </w:pPr>
      <w:r w:rsidRPr="00A1527A">
        <w:rPr>
          <w:rFonts w:eastAsia="標楷體"/>
        </w:rPr>
        <w:lastRenderedPageBreak/>
        <w:t>鉴于上诉通知书日期与决定书送交上诉人日期，即</w:t>
      </w:r>
      <w:r w:rsidRPr="00A1527A">
        <w:rPr>
          <w:rFonts w:eastAsia="標楷體"/>
        </w:rPr>
        <w:t>2020</w:t>
      </w:r>
      <w:r w:rsidRPr="00A1527A">
        <w:rPr>
          <w:rFonts w:eastAsia="標楷體"/>
        </w:rPr>
        <w:t>年</w:t>
      </w:r>
      <w:r w:rsidRPr="00A1527A">
        <w:rPr>
          <w:rFonts w:eastAsia="標楷體"/>
        </w:rPr>
        <w:t>4</w:t>
      </w:r>
      <w:r w:rsidRPr="00A1527A">
        <w:rPr>
          <w:rFonts w:eastAsia="標楷體"/>
        </w:rPr>
        <w:t>月</w:t>
      </w:r>
      <w:r w:rsidRPr="00A1527A">
        <w:rPr>
          <w:rFonts w:eastAsia="標楷體"/>
        </w:rPr>
        <w:t>9</w:t>
      </w:r>
      <w:r w:rsidRPr="00A1527A">
        <w:rPr>
          <w:rFonts w:eastAsia="標楷體"/>
        </w:rPr>
        <w:t>日，相距</w:t>
      </w:r>
      <w:r w:rsidRPr="00A1527A">
        <w:rPr>
          <w:rFonts w:eastAsia="標楷體"/>
        </w:rPr>
        <w:t>84</w:t>
      </w:r>
      <w:r w:rsidRPr="00A1527A">
        <w:rPr>
          <w:rFonts w:eastAsia="標楷體"/>
        </w:rPr>
        <w:t>天，亦即超过法定一个月上诉期限</w:t>
      </w:r>
      <w:r w:rsidRPr="00A1527A">
        <w:rPr>
          <w:rFonts w:eastAsia="標楷體"/>
        </w:rPr>
        <w:t>54</w:t>
      </w:r>
      <w:r w:rsidRPr="00A1527A">
        <w:rPr>
          <w:rFonts w:eastAsia="標楷體"/>
        </w:rPr>
        <w:t>天。本委员会必须先决定上诉人的上诉通知是否根据税例有效，或本委员会应否容许上诉人申请延长期限。</w:t>
      </w:r>
    </w:p>
    <w:p w14:paraId="457E583E" w14:textId="77777777" w:rsidR="00A17E11" w:rsidRPr="00A1527A" w:rsidRDefault="00A17E11" w:rsidP="00A17E11">
      <w:pPr>
        <w:tabs>
          <w:tab w:val="left" w:pos="840"/>
          <w:tab w:val="left" w:pos="1276"/>
        </w:tabs>
        <w:overflowPunct w:val="0"/>
        <w:autoSpaceDE w:val="0"/>
        <w:autoSpaceDN w:val="0"/>
        <w:jc w:val="both"/>
        <w:rPr>
          <w:rFonts w:eastAsia="標楷體"/>
          <w:lang w:eastAsia="zh-HK"/>
        </w:rPr>
      </w:pPr>
    </w:p>
    <w:p w14:paraId="1B0C2DE6" w14:textId="77777777" w:rsidR="00A17E11" w:rsidRPr="00A1527A" w:rsidRDefault="00A17E11" w:rsidP="00A17E11">
      <w:pPr>
        <w:tabs>
          <w:tab w:val="left" w:pos="840"/>
          <w:tab w:val="left" w:pos="1276"/>
        </w:tabs>
        <w:overflowPunct w:val="0"/>
        <w:autoSpaceDE w:val="0"/>
        <w:autoSpaceDN w:val="0"/>
        <w:jc w:val="both"/>
        <w:rPr>
          <w:rFonts w:eastAsia="標楷體"/>
          <w:lang w:eastAsia="zh-HK"/>
        </w:rPr>
      </w:pPr>
    </w:p>
    <w:p w14:paraId="3D498F32" w14:textId="02AA9B07" w:rsidR="00A17E11" w:rsidRPr="00A1527A" w:rsidRDefault="00A1527A" w:rsidP="00A17E11">
      <w:pPr>
        <w:overflowPunct w:val="0"/>
        <w:autoSpaceDE w:val="0"/>
        <w:autoSpaceDN w:val="0"/>
        <w:ind w:leftChars="450" w:left="1080"/>
        <w:jc w:val="both"/>
        <w:rPr>
          <w:rFonts w:eastAsia="標楷體"/>
          <w:b/>
          <w:sz w:val="28"/>
          <w:szCs w:val="28"/>
          <w:lang w:eastAsia="zh-HK"/>
        </w:rPr>
      </w:pPr>
      <w:r w:rsidRPr="00A1527A">
        <w:rPr>
          <w:rFonts w:eastAsia="標楷體"/>
          <w:b/>
          <w:sz w:val="28"/>
          <w:szCs w:val="28"/>
        </w:rPr>
        <w:t>裁决：</w:t>
      </w:r>
    </w:p>
    <w:p w14:paraId="20229554" w14:textId="77777777" w:rsidR="00A17E11" w:rsidRPr="00A1527A" w:rsidRDefault="00A17E11" w:rsidP="00A17E11">
      <w:pPr>
        <w:overflowPunct w:val="0"/>
        <w:autoSpaceDE w:val="0"/>
        <w:autoSpaceDN w:val="0"/>
        <w:ind w:leftChars="450" w:left="1080"/>
        <w:jc w:val="both"/>
        <w:rPr>
          <w:rFonts w:eastAsia="標楷體"/>
          <w:b/>
          <w:sz w:val="28"/>
          <w:szCs w:val="28"/>
          <w:lang w:eastAsia="zh-HK"/>
        </w:rPr>
      </w:pPr>
    </w:p>
    <w:p w14:paraId="4A07454F" w14:textId="2A0CD57E" w:rsidR="00A17E11" w:rsidRPr="00A1527A" w:rsidRDefault="00A1527A" w:rsidP="00A17E11">
      <w:pPr>
        <w:pStyle w:val="afd"/>
        <w:numPr>
          <w:ilvl w:val="0"/>
          <w:numId w:val="37"/>
        </w:numPr>
        <w:overflowPunct w:val="0"/>
        <w:autoSpaceDE w:val="0"/>
        <w:autoSpaceDN w:val="0"/>
        <w:ind w:leftChars="450" w:left="1560" w:hangingChars="200" w:hanging="480"/>
        <w:contextualSpacing w:val="0"/>
        <w:jc w:val="both"/>
        <w:rPr>
          <w:rFonts w:eastAsia="標楷體"/>
          <w:lang w:eastAsia="zh-HK"/>
        </w:rPr>
      </w:pPr>
      <w:bookmarkStart w:id="1" w:name="_Hlk104206887"/>
      <w:r w:rsidRPr="00A1527A">
        <w:rPr>
          <w:rFonts w:eastAsia="標楷體"/>
        </w:rPr>
        <w:t>本委员会接纳答辩人的分析，即答辩人在</w:t>
      </w:r>
      <w:r w:rsidRPr="00A1527A">
        <w:rPr>
          <w:rFonts w:eastAsia="標楷體"/>
        </w:rPr>
        <w:t>2020</w:t>
      </w:r>
      <w:r w:rsidRPr="00A1527A">
        <w:rPr>
          <w:rFonts w:eastAsia="標楷體"/>
        </w:rPr>
        <w:t>年</w:t>
      </w:r>
      <w:r w:rsidRPr="00A1527A">
        <w:rPr>
          <w:rFonts w:eastAsia="標楷體"/>
        </w:rPr>
        <w:t>4</w:t>
      </w:r>
      <w:r w:rsidRPr="00A1527A">
        <w:rPr>
          <w:rFonts w:eastAsia="標楷體"/>
        </w:rPr>
        <w:t>月</w:t>
      </w:r>
      <w:r w:rsidRPr="00A1527A">
        <w:rPr>
          <w:rFonts w:eastAsia="標楷體"/>
        </w:rPr>
        <w:t>9</w:t>
      </w:r>
      <w:r w:rsidRPr="00A1527A">
        <w:rPr>
          <w:rFonts w:eastAsia="標楷體"/>
        </w:rPr>
        <w:t>日已向上诉人有效发出决定书及有关上诉程序和期限通知。上诉人的上诉期限应为</w:t>
      </w:r>
      <w:r w:rsidRPr="00A1527A">
        <w:rPr>
          <w:rFonts w:eastAsia="標楷體"/>
        </w:rPr>
        <w:t>2020</w:t>
      </w:r>
      <w:r w:rsidRPr="00A1527A">
        <w:rPr>
          <w:rFonts w:eastAsia="標楷體"/>
        </w:rPr>
        <w:t>年</w:t>
      </w:r>
      <w:r w:rsidRPr="00A1527A">
        <w:rPr>
          <w:rFonts w:eastAsia="標楷體"/>
        </w:rPr>
        <w:t>5</w:t>
      </w:r>
      <w:r w:rsidRPr="00A1527A">
        <w:rPr>
          <w:rFonts w:eastAsia="標楷體"/>
        </w:rPr>
        <w:t>月</w:t>
      </w:r>
      <w:r w:rsidRPr="00A1527A">
        <w:rPr>
          <w:rFonts w:eastAsia="標楷體"/>
        </w:rPr>
        <w:t>9</w:t>
      </w:r>
      <w:r w:rsidRPr="00A1527A">
        <w:rPr>
          <w:rFonts w:eastAsia="標楷體"/>
        </w:rPr>
        <w:t>日。因此，上诉人在</w:t>
      </w:r>
      <w:r w:rsidRPr="00A1527A">
        <w:rPr>
          <w:rFonts w:eastAsia="標楷體"/>
        </w:rPr>
        <w:t>2020</w:t>
      </w:r>
      <w:r w:rsidRPr="00A1527A">
        <w:rPr>
          <w:rFonts w:eastAsia="標楷體"/>
        </w:rPr>
        <w:t>年</w:t>
      </w:r>
      <w:r w:rsidRPr="00A1527A">
        <w:rPr>
          <w:rFonts w:eastAsia="標楷體"/>
        </w:rPr>
        <w:t>7</w:t>
      </w:r>
      <w:r w:rsidRPr="00A1527A">
        <w:rPr>
          <w:rFonts w:eastAsia="標楷體"/>
        </w:rPr>
        <w:t>月</w:t>
      </w:r>
      <w:r w:rsidRPr="00A1527A">
        <w:rPr>
          <w:rFonts w:eastAsia="標楷體"/>
        </w:rPr>
        <w:t>2</w:t>
      </w:r>
      <w:r w:rsidRPr="00A1527A">
        <w:rPr>
          <w:rFonts w:eastAsia="標楷體"/>
        </w:rPr>
        <w:t>日才提出上诉通知是超出法定期限</w:t>
      </w:r>
      <w:r w:rsidRPr="00A1527A">
        <w:rPr>
          <w:rFonts w:eastAsia="標楷體"/>
        </w:rPr>
        <w:t>(</w:t>
      </w:r>
      <w:r w:rsidRPr="00A1527A">
        <w:rPr>
          <w:rFonts w:eastAsia="標楷體"/>
        </w:rPr>
        <w:t>根据</w:t>
      </w:r>
      <w:r w:rsidRPr="00A1527A">
        <w:rPr>
          <w:rFonts w:eastAsia="標楷體"/>
          <w:u w:val="single"/>
        </w:rPr>
        <w:t xml:space="preserve">Chan Chun </w:t>
      </w:r>
      <w:proofErr w:type="spellStart"/>
      <w:r w:rsidRPr="00A1527A">
        <w:rPr>
          <w:rFonts w:eastAsia="標楷體"/>
          <w:u w:val="single"/>
        </w:rPr>
        <w:t>Chuen</w:t>
      </w:r>
      <w:proofErr w:type="spellEnd"/>
      <w:r w:rsidRPr="00A1527A">
        <w:rPr>
          <w:rFonts w:eastAsia="標楷體"/>
          <w:u w:val="single"/>
        </w:rPr>
        <w:t xml:space="preserve"> v Commissioner of Inland Revenue</w:t>
      </w:r>
      <w:r w:rsidRPr="00A1527A">
        <w:rPr>
          <w:rFonts w:eastAsia="標楷體"/>
        </w:rPr>
        <w:t xml:space="preserve"> [2012] 2 HKLRD 379)</w:t>
      </w:r>
      <w:r w:rsidRPr="00A1527A">
        <w:rPr>
          <w:rFonts w:eastAsia="標楷體"/>
        </w:rPr>
        <w:t>。</w:t>
      </w:r>
    </w:p>
    <w:p w14:paraId="13FAC0DE" w14:textId="77777777" w:rsidR="00A17E11" w:rsidRPr="00A1527A" w:rsidRDefault="00A17E11" w:rsidP="00A17E11">
      <w:pPr>
        <w:pStyle w:val="afd"/>
        <w:overflowPunct w:val="0"/>
        <w:autoSpaceDE w:val="0"/>
        <w:autoSpaceDN w:val="0"/>
        <w:ind w:leftChars="450" w:left="1560" w:hangingChars="200" w:hanging="480"/>
        <w:jc w:val="both"/>
        <w:rPr>
          <w:rFonts w:eastAsia="標楷體"/>
          <w:lang w:eastAsia="zh-HK"/>
        </w:rPr>
      </w:pPr>
    </w:p>
    <w:p w14:paraId="15C5BDF9" w14:textId="4E632CDE" w:rsidR="00A17E11" w:rsidRPr="00A1527A" w:rsidRDefault="00A1527A" w:rsidP="00A17E11">
      <w:pPr>
        <w:pStyle w:val="afd"/>
        <w:numPr>
          <w:ilvl w:val="0"/>
          <w:numId w:val="37"/>
        </w:numPr>
        <w:overflowPunct w:val="0"/>
        <w:autoSpaceDE w:val="0"/>
        <w:autoSpaceDN w:val="0"/>
        <w:ind w:leftChars="450" w:left="1560" w:hangingChars="200" w:hanging="480"/>
        <w:contextualSpacing w:val="0"/>
        <w:jc w:val="both"/>
        <w:rPr>
          <w:rFonts w:eastAsia="標楷體"/>
          <w:kern w:val="16"/>
          <w:lang w:eastAsia="zh-HK"/>
        </w:rPr>
      </w:pPr>
      <w:r w:rsidRPr="00A1527A">
        <w:rPr>
          <w:rFonts w:eastAsia="標楷體"/>
        </w:rPr>
        <w:t>税例第</w:t>
      </w:r>
      <w:r w:rsidRPr="00A1527A">
        <w:rPr>
          <w:rFonts w:eastAsia="標楷體"/>
        </w:rPr>
        <w:t>66(1)(a)</w:t>
      </w:r>
      <w:r w:rsidRPr="00A1527A">
        <w:rPr>
          <w:rFonts w:eastAsia="標楷體"/>
        </w:rPr>
        <w:t>条所列明的「送交其本人一个月内」是指从决定书送达有关的通讯地址开始起计。在本案即由</w:t>
      </w:r>
      <w:r w:rsidRPr="00A1527A">
        <w:rPr>
          <w:rFonts w:eastAsia="標楷體"/>
        </w:rPr>
        <w:t>2020</w:t>
      </w:r>
      <w:r w:rsidRPr="00A1527A">
        <w:rPr>
          <w:rFonts w:eastAsia="標楷體"/>
        </w:rPr>
        <w:t>年</w:t>
      </w:r>
      <w:r w:rsidRPr="00A1527A">
        <w:rPr>
          <w:rFonts w:eastAsia="標楷體"/>
        </w:rPr>
        <w:t>4</w:t>
      </w:r>
      <w:r w:rsidRPr="00A1527A">
        <w:rPr>
          <w:rFonts w:eastAsia="標楷體"/>
        </w:rPr>
        <w:t>月</w:t>
      </w:r>
      <w:r w:rsidRPr="00A1527A">
        <w:rPr>
          <w:rFonts w:eastAsia="標楷體"/>
        </w:rPr>
        <w:t>10</w:t>
      </w:r>
      <w:r w:rsidRPr="00A1527A">
        <w:rPr>
          <w:rFonts w:eastAsia="標楷體"/>
        </w:rPr>
        <w:t>日起开始的一个月起计，限期是</w:t>
      </w:r>
      <w:r w:rsidRPr="00A1527A">
        <w:rPr>
          <w:rFonts w:eastAsia="標楷體"/>
        </w:rPr>
        <w:t>2020</w:t>
      </w:r>
      <w:r w:rsidRPr="00A1527A">
        <w:rPr>
          <w:rFonts w:eastAsia="標楷體"/>
        </w:rPr>
        <w:t>年</w:t>
      </w:r>
      <w:r w:rsidRPr="00A1527A">
        <w:rPr>
          <w:rFonts w:eastAsia="標楷體"/>
        </w:rPr>
        <w:t>5</w:t>
      </w:r>
      <w:r w:rsidRPr="00A1527A">
        <w:rPr>
          <w:rFonts w:eastAsia="標楷體"/>
        </w:rPr>
        <w:t>月</w:t>
      </w:r>
      <w:r w:rsidRPr="00A1527A">
        <w:rPr>
          <w:rFonts w:eastAsia="標楷體"/>
        </w:rPr>
        <w:t>9</w:t>
      </w:r>
      <w:r w:rsidRPr="00A1527A">
        <w:rPr>
          <w:rFonts w:eastAsia="標楷體"/>
        </w:rPr>
        <w:t>日。因此，上诉人在</w:t>
      </w:r>
      <w:r w:rsidRPr="00A1527A">
        <w:rPr>
          <w:rFonts w:eastAsia="標楷體"/>
        </w:rPr>
        <w:t>2020</w:t>
      </w:r>
      <w:r w:rsidRPr="00A1527A">
        <w:rPr>
          <w:rFonts w:eastAsia="標楷體"/>
        </w:rPr>
        <w:t>年</w:t>
      </w:r>
      <w:r w:rsidRPr="00A1527A">
        <w:rPr>
          <w:rFonts w:eastAsia="標楷體"/>
        </w:rPr>
        <w:t>7</w:t>
      </w:r>
      <w:r w:rsidRPr="00A1527A">
        <w:rPr>
          <w:rFonts w:eastAsia="標楷體"/>
        </w:rPr>
        <w:t>月</w:t>
      </w:r>
      <w:r w:rsidRPr="00A1527A">
        <w:rPr>
          <w:rFonts w:eastAsia="標楷體"/>
        </w:rPr>
        <w:t>2</w:t>
      </w:r>
      <w:r w:rsidRPr="00A1527A">
        <w:rPr>
          <w:rFonts w:eastAsia="標楷體"/>
        </w:rPr>
        <w:t>日才提出上诉通知是超出法定期限</w:t>
      </w:r>
      <w:r w:rsidRPr="00A1527A">
        <w:rPr>
          <w:rFonts w:eastAsia="標楷體"/>
        </w:rPr>
        <w:t>(</w:t>
      </w:r>
      <w:r w:rsidRPr="00A1527A">
        <w:rPr>
          <w:rFonts w:eastAsia="標楷體"/>
        </w:rPr>
        <w:t>引用</w:t>
      </w:r>
      <w:r w:rsidRPr="00A1527A">
        <w:rPr>
          <w:rFonts w:eastAsia="標楷體"/>
          <w:u w:val="single"/>
        </w:rPr>
        <w:t>D2/04</w:t>
      </w:r>
      <w:r w:rsidRPr="00A1527A">
        <w:rPr>
          <w:rFonts w:eastAsia="標楷體"/>
        </w:rPr>
        <w:t xml:space="preserve">, IRBRD, </w:t>
      </w:r>
      <w:proofErr w:type="spellStart"/>
      <w:r w:rsidRPr="00A1527A">
        <w:rPr>
          <w:rFonts w:eastAsia="標楷體"/>
        </w:rPr>
        <w:t>vol</w:t>
      </w:r>
      <w:proofErr w:type="spellEnd"/>
      <w:r w:rsidRPr="00A1527A">
        <w:rPr>
          <w:rFonts w:eastAsia="標楷體"/>
        </w:rPr>
        <w:t xml:space="preserve"> 19, 76</w:t>
      </w:r>
      <w:r w:rsidRPr="00A1527A">
        <w:rPr>
          <w:rFonts w:eastAsia="標楷體"/>
        </w:rPr>
        <w:t>）。</w:t>
      </w:r>
    </w:p>
    <w:p w14:paraId="5E15AB35" w14:textId="77777777" w:rsidR="00A17E11" w:rsidRPr="00A1527A" w:rsidRDefault="00A17E11" w:rsidP="00A17E11">
      <w:pPr>
        <w:pStyle w:val="afd"/>
        <w:overflowPunct w:val="0"/>
        <w:autoSpaceDE w:val="0"/>
        <w:autoSpaceDN w:val="0"/>
        <w:ind w:leftChars="450" w:left="1560" w:hangingChars="200" w:hanging="480"/>
        <w:rPr>
          <w:rFonts w:eastAsia="標楷體"/>
          <w:lang w:eastAsia="zh-HK"/>
        </w:rPr>
      </w:pPr>
    </w:p>
    <w:p w14:paraId="0056017A" w14:textId="3E7AA253" w:rsidR="00A17E11" w:rsidRPr="00A1527A" w:rsidRDefault="00A1527A" w:rsidP="00A17E11">
      <w:pPr>
        <w:pStyle w:val="afd"/>
        <w:numPr>
          <w:ilvl w:val="0"/>
          <w:numId w:val="37"/>
        </w:numPr>
        <w:overflowPunct w:val="0"/>
        <w:autoSpaceDE w:val="0"/>
        <w:autoSpaceDN w:val="0"/>
        <w:ind w:leftChars="450" w:left="1560" w:hangingChars="200" w:hanging="480"/>
        <w:contextualSpacing w:val="0"/>
        <w:jc w:val="both"/>
        <w:rPr>
          <w:rFonts w:eastAsia="標楷體"/>
          <w:lang w:eastAsia="zh-HK"/>
        </w:rPr>
      </w:pPr>
      <w:r w:rsidRPr="00A1527A">
        <w:rPr>
          <w:rFonts w:eastAsia="標楷體"/>
        </w:rPr>
        <w:t>上诉人及</w:t>
      </w:r>
      <w:r w:rsidRPr="00A1527A">
        <w:rPr>
          <w:rFonts w:eastAsia="標楷體"/>
        </w:rPr>
        <w:t>F</w:t>
      </w:r>
      <w:r w:rsidRPr="00A1527A">
        <w:rPr>
          <w:rFonts w:eastAsia="標楷體"/>
        </w:rPr>
        <w:t>先生在</w:t>
      </w:r>
      <w:r w:rsidRPr="00A1527A">
        <w:rPr>
          <w:rFonts w:eastAsia="標楷體"/>
        </w:rPr>
        <w:t>2020</w:t>
      </w:r>
      <w:r w:rsidRPr="00A1527A">
        <w:rPr>
          <w:rFonts w:eastAsia="標楷體"/>
        </w:rPr>
        <w:t>年</w:t>
      </w:r>
      <w:r w:rsidRPr="00A1527A">
        <w:rPr>
          <w:rFonts w:eastAsia="標楷體"/>
        </w:rPr>
        <w:t>5</w:t>
      </w:r>
      <w:r w:rsidRPr="00A1527A">
        <w:rPr>
          <w:rFonts w:eastAsia="標楷體"/>
        </w:rPr>
        <w:t>月</w:t>
      </w:r>
      <w:r w:rsidRPr="00A1527A">
        <w:rPr>
          <w:rFonts w:eastAsia="標楷體"/>
        </w:rPr>
        <w:t>18</w:t>
      </w:r>
      <w:r w:rsidRPr="00A1527A">
        <w:rPr>
          <w:rFonts w:eastAsia="標楷體"/>
        </w:rPr>
        <w:t>日致答辩人的两封信件中清楚显示，上诉人最迟在该日已知悉及收到决定书，虽然答辩人不认为此为正确起始日，但就算以此日起计算，上诉人在</w:t>
      </w:r>
      <w:r w:rsidRPr="00A1527A">
        <w:rPr>
          <w:rFonts w:eastAsia="標楷體"/>
        </w:rPr>
        <w:t>2020</w:t>
      </w:r>
      <w:r w:rsidRPr="00A1527A">
        <w:rPr>
          <w:rFonts w:eastAsia="標楷體"/>
        </w:rPr>
        <w:t>年</w:t>
      </w:r>
      <w:r w:rsidRPr="00A1527A">
        <w:rPr>
          <w:rFonts w:eastAsia="標楷體"/>
        </w:rPr>
        <w:t>7</w:t>
      </w:r>
      <w:r w:rsidRPr="00A1527A">
        <w:rPr>
          <w:rFonts w:eastAsia="標楷體"/>
        </w:rPr>
        <w:t>月</w:t>
      </w:r>
      <w:r w:rsidRPr="00A1527A">
        <w:rPr>
          <w:rFonts w:eastAsia="標楷體"/>
        </w:rPr>
        <w:t>2</w:t>
      </w:r>
      <w:r w:rsidRPr="00A1527A">
        <w:rPr>
          <w:rFonts w:eastAsia="標楷體"/>
        </w:rPr>
        <w:t>日才提出上诉申请，亦已超越一个月的限期。</w:t>
      </w:r>
    </w:p>
    <w:p w14:paraId="7E83440A" w14:textId="77777777" w:rsidR="00A17E11" w:rsidRPr="00A1527A" w:rsidRDefault="00A17E11" w:rsidP="00A17E11">
      <w:pPr>
        <w:pStyle w:val="afd"/>
        <w:overflowPunct w:val="0"/>
        <w:autoSpaceDE w:val="0"/>
        <w:autoSpaceDN w:val="0"/>
        <w:ind w:leftChars="450" w:left="1560" w:hangingChars="200" w:hanging="480"/>
        <w:contextualSpacing w:val="0"/>
        <w:jc w:val="both"/>
        <w:rPr>
          <w:rFonts w:eastAsia="標楷體"/>
          <w:lang w:eastAsia="zh-HK"/>
        </w:rPr>
      </w:pPr>
    </w:p>
    <w:p w14:paraId="0CD61F9C" w14:textId="70A9F0E7" w:rsidR="00A17E11" w:rsidRPr="00A1527A" w:rsidRDefault="00A1527A" w:rsidP="00A17E11">
      <w:pPr>
        <w:pStyle w:val="afd"/>
        <w:numPr>
          <w:ilvl w:val="0"/>
          <w:numId w:val="37"/>
        </w:numPr>
        <w:overflowPunct w:val="0"/>
        <w:autoSpaceDE w:val="0"/>
        <w:autoSpaceDN w:val="0"/>
        <w:ind w:leftChars="450" w:left="1560" w:hangingChars="200" w:hanging="480"/>
        <w:contextualSpacing w:val="0"/>
        <w:jc w:val="both"/>
        <w:rPr>
          <w:rFonts w:eastAsia="標楷體"/>
          <w:lang w:eastAsia="zh-HK"/>
        </w:rPr>
      </w:pPr>
      <w:r w:rsidRPr="00A1527A">
        <w:rPr>
          <w:rFonts w:eastAsia="標楷體"/>
        </w:rPr>
        <w:t>从上诉人提供的证据及上诉人代表的证供，本委员会无任何理由给予上诉期限任何宽限或延长。本委员会认为上诉人未能按税例第</w:t>
      </w:r>
      <w:r w:rsidRPr="00A1527A">
        <w:rPr>
          <w:rFonts w:eastAsia="標楷體"/>
        </w:rPr>
        <w:t>66(1)</w:t>
      </w:r>
      <w:r w:rsidRPr="00A1527A">
        <w:rPr>
          <w:rFonts w:eastAsia="標楷體"/>
        </w:rPr>
        <w:t>条规定的时限内提出上诉，本上诉被驳回。</w:t>
      </w:r>
    </w:p>
    <w:bookmarkEnd w:id="1"/>
    <w:p w14:paraId="258F4F2F" w14:textId="77777777" w:rsidR="00DA6335" w:rsidRPr="00A1527A" w:rsidRDefault="00DA6335" w:rsidP="00832A9F">
      <w:pPr>
        <w:tabs>
          <w:tab w:val="left" w:pos="840"/>
          <w:tab w:val="left" w:pos="1276"/>
        </w:tabs>
        <w:overflowPunct w:val="0"/>
        <w:autoSpaceDE w:val="0"/>
        <w:autoSpaceDN w:val="0"/>
        <w:jc w:val="both"/>
        <w:rPr>
          <w:rFonts w:eastAsia="標楷體"/>
          <w:color w:val="FF0000"/>
          <w:lang w:eastAsia="zh-HK"/>
        </w:rPr>
      </w:pPr>
    </w:p>
    <w:p w14:paraId="1F78F06F" w14:textId="12ECD38C" w:rsidR="00DA6335" w:rsidRPr="00A1527A" w:rsidRDefault="00DA6335" w:rsidP="00832A9F">
      <w:pPr>
        <w:tabs>
          <w:tab w:val="left" w:pos="840"/>
          <w:tab w:val="left" w:pos="1276"/>
        </w:tabs>
        <w:overflowPunct w:val="0"/>
        <w:autoSpaceDE w:val="0"/>
        <w:autoSpaceDN w:val="0"/>
        <w:jc w:val="both"/>
        <w:rPr>
          <w:rFonts w:eastAsia="標楷體"/>
          <w:color w:val="FF0000"/>
          <w:lang w:eastAsia="zh-HK"/>
        </w:rPr>
      </w:pPr>
    </w:p>
    <w:p w14:paraId="7DAC9B73" w14:textId="4FBA6E6E" w:rsidR="00DA6335" w:rsidRPr="00A1527A" w:rsidRDefault="00A1527A" w:rsidP="00832A9F">
      <w:pPr>
        <w:tabs>
          <w:tab w:val="left" w:pos="1276"/>
        </w:tabs>
        <w:overflowPunct w:val="0"/>
        <w:autoSpaceDE w:val="0"/>
        <w:autoSpaceDN w:val="0"/>
        <w:jc w:val="both"/>
        <w:rPr>
          <w:rFonts w:eastAsia="標楷體"/>
          <w:b/>
          <w:sz w:val="28"/>
          <w:szCs w:val="28"/>
        </w:rPr>
      </w:pPr>
      <w:r w:rsidRPr="00A1527A">
        <w:rPr>
          <w:rFonts w:eastAsia="標楷體"/>
          <w:b/>
          <w:sz w:val="28"/>
          <w:szCs w:val="28"/>
        </w:rPr>
        <w:t>上诉驳回。</w:t>
      </w:r>
    </w:p>
    <w:p w14:paraId="61D495C5" w14:textId="77777777" w:rsidR="00DA6335" w:rsidRPr="00A1527A" w:rsidRDefault="00DA6335" w:rsidP="00832A9F">
      <w:pPr>
        <w:tabs>
          <w:tab w:val="left" w:pos="1276"/>
        </w:tabs>
        <w:overflowPunct w:val="0"/>
        <w:autoSpaceDE w:val="0"/>
        <w:autoSpaceDN w:val="0"/>
        <w:jc w:val="both"/>
        <w:rPr>
          <w:rFonts w:eastAsia="標楷體"/>
          <w:lang w:eastAsia="zh-HK"/>
        </w:rPr>
      </w:pPr>
    </w:p>
    <w:p w14:paraId="33827E4F" w14:textId="1FDC5411" w:rsidR="00DA6335" w:rsidRPr="00A1527A" w:rsidRDefault="00A1527A" w:rsidP="00832A9F">
      <w:pPr>
        <w:tabs>
          <w:tab w:val="left" w:pos="1276"/>
        </w:tabs>
        <w:overflowPunct w:val="0"/>
        <w:autoSpaceDE w:val="0"/>
        <w:autoSpaceDN w:val="0"/>
        <w:jc w:val="both"/>
        <w:rPr>
          <w:rFonts w:eastAsia="標楷體"/>
        </w:rPr>
      </w:pPr>
      <w:r w:rsidRPr="00A1527A">
        <w:rPr>
          <w:rFonts w:eastAsia="標楷體"/>
        </w:rPr>
        <w:t>参考案例：</w:t>
      </w:r>
    </w:p>
    <w:p w14:paraId="30346B13" w14:textId="77777777" w:rsidR="00DA6335" w:rsidRPr="00A1527A" w:rsidRDefault="00DA6335" w:rsidP="00832A9F">
      <w:pPr>
        <w:tabs>
          <w:tab w:val="left" w:pos="1276"/>
        </w:tabs>
        <w:overflowPunct w:val="0"/>
        <w:autoSpaceDE w:val="0"/>
        <w:autoSpaceDN w:val="0"/>
        <w:jc w:val="both"/>
        <w:rPr>
          <w:rFonts w:eastAsia="標楷體"/>
          <w:lang w:eastAsia="zh-HK"/>
        </w:rPr>
      </w:pPr>
    </w:p>
    <w:p w14:paraId="65FC9197" w14:textId="628E478A" w:rsidR="00DA6335" w:rsidRPr="00A1527A" w:rsidRDefault="00A1527A" w:rsidP="00832A9F">
      <w:pPr>
        <w:overflowPunct w:val="0"/>
        <w:autoSpaceDE w:val="0"/>
        <w:autoSpaceDN w:val="0"/>
        <w:ind w:leftChars="355" w:left="852"/>
        <w:jc w:val="both"/>
        <w:rPr>
          <w:rFonts w:eastAsia="標楷體"/>
          <w:lang w:eastAsia="zh-HK"/>
        </w:rPr>
      </w:pPr>
      <w:r w:rsidRPr="00A1527A">
        <w:rPr>
          <w:rFonts w:eastAsia="標楷體"/>
        </w:rPr>
        <w:t xml:space="preserve">Chan Chun </w:t>
      </w:r>
      <w:proofErr w:type="spellStart"/>
      <w:r w:rsidRPr="00A1527A">
        <w:rPr>
          <w:rFonts w:eastAsia="標楷體"/>
        </w:rPr>
        <w:t>Chuen</w:t>
      </w:r>
      <w:proofErr w:type="spellEnd"/>
      <w:r w:rsidRPr="00A1527A">
        <w:rPr>
          <w:rFonts w:eastAsia="標楷體"/>
        </w:rPr>
        <w:t xml:space="preserve"> v Commissioner of Inland Revenue [2012] 2 HKLRD 379</w:t>
      </w:r>
    </w:p>
    <w:p w14:paraId="256A37F5" w14:textId="565CC2B0" w:rsidR="00DA6335" w:rsidRPr="00A1527A" w:rsidRDefault="00A1527A" w:rsidP="00832A9F">
      <w:pPr>
        <w:overflowPunct w:val="0"/>
        <w:autoSpaceDE w:val="0"/>
        <w:autoSpaceDN w:val="0"/>
        <w:ind w:leftChars="355" w:left="852"/>
        <w:jc w:val="both"/>
        <w:rPr>
          <w:rFonts w:eastAsia="標楷體"/>
          <w:lang w:eastAsia="zh-HK"/>
        </w:rPr>
      </w:pPr>
      <w:r w:rsidRPr="00A1527A">
        <w:rPr>
          <w:rFonts w:eastAsia="標楷體"/>
        </w:rPr>
        <w:t xml:space="preserve">D2/04, IRBRD, </w:t>
      </w:r>
      <w:proofErr w:type="spellStart"/>
      <w:r w:rsidRPr="00A1527A">
        <w:rPr>
          <w:rFonts w:eastAsia="標楷體"/>
        </w:rPr>
        <w:t>vol</w:t>
      </w:r>
      <w:proofErr w:type="spellEnd"/>
      <w:r w:rsidRPr="00A1527A">
        <w:rPr>
          <w:rFonts w:eastAsia="標楷體"/>
        </w:rPr>
        <w:t xml:space="preserve"> 19, 76</w:t>
      </w:r>
    </w:p>
    <w:p w14:paraId="76F16D45" w14:textId="53C64144" w:rsidR="00DA6335" w:rsidRPr="00A1527A" w:rsidRDefault="00A1527A" w:rsidP="00832A9F">
      <w:pPr>
        <w:overflowPunct w:val="0"/>
        <w:autoSpaceDE w:val="0"/>
        <w:autoSpaceDN w:val="0"/>
        <w:ind w:leftChars="355" w:left="852"/>
        <w:jc w:val="both"/>
        <w:rPr>
          <w:rFonts w:eastAsia="標楷體"/>
          <w:lang w:eastAsia="zh-HK"/>
        </w:rPr>
      </w:pPr>
      <w:r w:rsidRPr="00A1527A">
        <w:rPr>
          <w:rFonts w:eastAsia="標楷體"/>
        </w:rPr>
        <w:t xml:space="preserve">D41/05, (2005-06) IRBRD, </w:t>
      </w:r>
      <w:proofErr w:type="spellStart"/>
      <w:r w:rsidRPr="00A1527A">
        <w:rPr>
          <w:rFonts w:eastAsia="標楷體"/>
        </w:rPr>
        <w:t>vol</w:t>
      </w:r>
      <w:proofErr w:type="spellEnd"/>
      <w:r w:rsidRPr="00A1527A">
        <w:rPr>
          <w:rFonts w:eastAsia="標楷體"/>
        </w:rPr>
        <w:t xml:space="preserve"> 20, 590</w:t>
      </w:r>
    </w:p>
    <w:p w14:paraId="26F9E3E8" w14:textId="013DB5B3" w:rsidR="00DA6335" w:rsidRPr="00A1527A" w:rsidRDefault="00A1527A" w:rsidP="00832A9F">
      <w:pPr>
        <w:overflowPunct w:val="0"/>
        <w:autoSpaceDE w:val="0"/>
        <w:autoSpaceDN w:val="0"/>
        <w:ind w:leftChars="355" w:left="852"/>
        <w:jc w:val="both"/>
        <w:rPr>
          <w:rFonts w:eastAsia="標楷體"/>
          <w:lang w:eastAsia="zh-HK"/>
        </w:rPr>
      </w:pPr>
      <w:r w:rsidRPr="00A1527A">
        <w:rPr>
          <w:rFonts w:eastAsia="標楷體"/>
        </w:rPr>
        <w:t xml:space="preserve">D3/91, IRBRD, </w:t>
      </w:r>
      <w:proofErr w:type="spellStart"/>
      <w:r w:rsidRPr="00A1527A">
        <w:rPr>
          <w:rFonts w:eastAsia="標楷體"/>
        </w:rPr>
        <w:t>vol</w:t>
      </w:r>
      <w:proofErr w:type="spellEnd"/>
      <w:r w:rsidRPr="00A1527A">
        <w:rPr>
          <w:rFonts w:eastAsia="標楷體"/>
        </w:rPr>
        <w:t xml:space="preserve"> 5, 537</w:t>
      </w:r>
    </w:p>
    <w:p w14:paraId="5BA90E3A" w14:textId="68040216" w:rsidR="00DA6335" w:rsidRPr="00A1527A" w:rsidRDefault="00A1527A" w:rsidP="00832A9F">
      <w:pPr>
        <w:overflowPunct w:val="0"/>
        <w:autoSpaceDE w:val="0"/>
        <w:autoSpaceDN w:val="0"/>
        <w:ind w:leftChars="355" w:left="852"/>
        <w:jc w:val="both"/>
        <w:rPr>
          <w:rFonts w:eastAsia="標楷體"/>
          <w:lang w:eastAsia="zh-HK"/>
        </w:rPr>
      </w:pPr>
      <w:r w:rsidRPr="00A1527A">
        <w:rPr>
          <w:rFonts w:eastAsia="標楷體"/>
        </w:rPr>
        <w:t xml:space="preserve">D11/89, IRBRD, </w:t>
      </w:r>
      <w:proofErr w:type="spellStart"/>
      <w:r w:rsidRPr="00A1527A">
        <w:rPr>
          <w:rFonts w:eastAsia="標楷體"/>
        </w:rPr>
        <w:t>vol</w:t>
      </w:r>
      <w:proofErr w:type="spellEnd"/>
      <w:r w:rsidRPr="00A1527A">
        <w:rPr>
          <w:rFonts w:eastAsia="標楷體"/>
        </w:rPr>
        <w:t xml:space="preserve"> 4, 230</w:t>
      </w:r>
    </w:p>
    <w:p w14:paraId="7F93A3D4" w14:textId="7A1E1B60" w:rsidR="00DA6335" w:rsidRPr="00A1527A" w:rsidRDefault="00A1527A" w:rsidP="00832A9F">
      <w:pPr>
        <w:overflowPunct w:val="0"/>
        <w:autoSpaceDE w:val="0"/>
        <w:autoSpaceDN w:val="0"/>
        <w:ind w:leftChars="355" w:left="852"/>
        <w:jc w:val="both"/>
        <w:rPr>
          <w:rFonts w:eastAsia="標楷體"/>
          <w:lang w:eastAsia="zh-HK"/>
        </w:rPr>
      </w:pPr>
      <w:r w:rsidRPr="00A1527A">
        <w:rPr>
          <w:rFonts w:eastAsia="標楷體"/>
        </w:rPr>
        <w:t xml:space="preserve">D9/79, IRBRD, </w:t>
      </w:r>
      <w:proofErr w:type="spellStart"/>
      <w:r w:rsidRPr="00A1527A">
        <w:rPr>
          <w:rFonts w:eastAsia="標楷體"/>
        </w:rPr>
        <w:t>vol</w:t>
      </w:r>
      <w:proofErr w:type="spellEnd"/>
      <w:r w:rsidRPr="00A1527A">
        <w:rPr>
          <w:rFonts w:eastAsia="標楷體"/>
        </w:rPr>
        <w:t xml:space="preserve"> 1, 354</w:t>
      </w:r>
    </w:p>
    <w:p w14:paraId="5E00F745" w14:textId="2493FA7B" w:rsidR="00DA6335" w:rsidRPr="00A1527A" w:rsidRDefault="00A1527A" w:rsidP="00832A9F">
      <w:pPr>
        <w:overflowPunct w:val="0"/>
        <w:autoSpaceDE w:val="0"/>
        <w:autoSpaceDN w:val="0"/>
        <w:ind w:leftChars="355" w:left="852"/>
        <w:jc w:val="both"/>
        <w:rPr>
          <w:rFonts w:eastAsia="標楷體"/>
          <w:lang w:eastAsia="zh-HK"/>
        </w:rPr>
      </w:pPr>
      <w:r w:rsidRPr="00A1527A">
        <w:rPr>
          <w:rFonts w:eastAsia="標楷體"/>
        </w:rPr>
        <w:t xml:space="preserve">Chow </w:t>
      </w:r>
      <w:proofErr w:type="spellStart"/>
      <w:r w:rsidRPr="00A1527A">
        <w:rPr>
          <w:rFonts w:eastAsia="標楷體"/>
        </w:rPr>
        <w:t>Kwong</w:t>
      </w:r>
      <w:proofErr w:type="spellEnd"/>
      <w:r w:rsidRPr="00A1527A">
        <w:rPr>
          <w:rFonts w:eastAsia="標楷體"/>
        </w:rPr>
        <w:t xml:space="preserve"> Fai v Commissioner of Inland Revenue [2005] 4 HKLRD 687</w:t>
      </w:r>
    </w:p>
    <w:p w14:paraId="661B0AA0" w14:textId="77777777" w:rsidR="00DA6335" w:rsidRPr="00A1527A" w:rsidRDefault="00DA6335" w:rsidP="00832A9F">
      <w:pPr>
        <w:tabs>
          <w:tab w:val="left" w:pos="1276"/>
          <w:tab w:val="left" w:pos="4060"/>
        </w:tabs>
        <w:overflowPunct w:val="0"/>
        <w:autoSpaceDE w:val="0"/>
        <w:autoSpaceDN w:val="0"/>
        <w:ind w:leftChars="425" w:left="1020"/>
        <w:jc w:val="both"/>
        <w:rPr>
          <w:rFonts w:eastAsia="標楷體"/>
          <w:lang w:eastAsia="zh-HK"/>
        </w:rPr>
      </w:pPr>
    </w:p>
    <w:p w14:paraId="75718A43" w14:textId="234176E1" w:rsidR="00DA6335" w:rsidRPr="00A1527A" w:rsidRDefault="00A1527A" w:rsidP="00832A9F">
      <w:pPr>
        <w:tabs>
          <w:tab w:val="left" w:pos="1276"/>
        </w:tabs>
        <w:overflowPunct w:val="0"/>
        <w:autoSpaceDE w:val="0"/>
        <w:autoSpaceDN w:val="0"/>
        <w:jc w:val="both"/>
        <w:rPr>
          <w:rFonts w:eastAsia="標楷體"/>
          <w:lang w:eastAsia="zh-TW"/>
        </w:rPr>
      </w:pPr>
      <w:r w:rsidRPr="00A1527A">
        <w:rPr>
          <w:rFonts w:eastAsia="標楷體"/>
        </w:rPr>
        <w:t>上诉人税务代表陈澄辉代表上诉人出席聆讯。</w:t>
      </w:r>
    </w:p>
    <w:p w14:paraId="1FD22C65" w14:textId="6DB6195D" w:rsidR="00DA6335" w:rsidRPr="00A1527A" w:rsidRDefault="00A1527A" w:rsidP="00832A9F">
      <w:pPr>
        <w:tabs>
          <w:tab w:val="left" w:pos="1276"/>
        </w:tabs>
        <w:overflowPunct w:val="0"/>
        <w:autoSpaceDE w:val="0"/>
        <w:autoSpaceDN w:val="0"/>
        <w:jc w:val="both"/>
        <w:rPr>
          <w:rFonts w:eastAsia="標楷體"/>
          <w:lang w:eastAsia="zh-HK"/>
        </w:rPr>
      </w:pPr>
      <w:r w:rsidRPr="00A1527A">
        <w:rPr>
          <w:rFonts w:eastAsia="標楷體"/>
        </w:rPr>
        <w:t>陈焕辉、余伟濂及程华港代表税务局局长出席聆讯。</w:t>
      </w:r>
    </w:p>
    <w:p w14:paraId="6E41B89E" w14:textId="356BD51E" w:rsidR="00A7774E" w:rsidRPr="00A1527A" w:rsidRDefault="00A7774E" w:rsidP="00832A9F">
      <w:pPr>
        <w:tabs>
          <w:tab w:val="left" w:pos="720"/>
        </w:tabs>
        <w:overflowPunct w:val="0"/>
        <w:autoSpaceDE w:val="0"/>
        <w:autoSpaceDN w:val="0"/>
        <w:jc w:val="center"/>
        <w:rPr>
          <w:rFonts w:eastAsia="標楷體"/>
          <w:lang w:eastAsia="zh-TW"/>
        </w:rPr>
      </w:pPr>
    </w:p>
    <w:p w14:paraId="6E41B89F" w14:textId="25D45661" w:rsidR="00A7774E" w:rsidRPr="00A1527A" w:rsidRDefault="00A1527A" w:rsidP="00832A9F">
      <w:pPr>
        <w:tabs>
          <w:tab w:val="left" w:pos="1800"/>
        </w:tabs>
        <w:overflowPunct w:val="0"/>
        <w:autoSpaceDE w:val="0"/>
        <w:autoSpaceDN w:val="0"/>
        <w:rPr>
          <w:rFonts w:eastAsia="標楷體"/>
          <w:b/>
          <w:sz w:val="28"/>
          <w:szCs w:val="28"/>
          <w:lang w:eastAsia="zh-TW"/>
        </w:rPr>
      </w:pPr>
      <w:r w:rsidRPr="00A1527A">
        <w:rPr>
          <w:rFonts w:eastAsia="標楷體"/>
          <w:b/>
          <w:sz w:val="28"/>
          <w:szCs w:val="28"/>
        </w:rPr>
        <w:lastRenderedPageBreak/>
        <w:t>决</w:t>
      </w:r>
      <w:r w:rsidRPr="00A1527A">
        <w:rPr>
          <w:rFonts w:eastAsia="標楷體"/>
          <w:b/>
          <w:sz w:val="28"/>
          <w:szCs w:val="28"/>
        </w:rPr>
        <w:t xml:space="preserve"> </w:t>
      </w:r>
      <w:r w:rsidRPr="00A1527A">
        <w:rPr>
          <w:rFonts w:eastAsia="標楷體"/>
          <w:b/>
          <w:sz w:val="28"/>
          <w:szCs w:val="28"/>
        </w:rPr>
        <w:t>定</w:t>
      </w:r>
      <w:r w:rsidRPr="00A1527A">
        <w:rPr>
          <w:rFonts w:eastAsia="標楷體"/>
          <w:b/>
          <w:sz w:val="28"/>
          <w:szCs w:val="28"/>
        </w:rPr>
        <w:t xml:space="preserve"> </w:t>
      </w:r>
      <w:r w:rsidRPr="00A1527A">
        <w:rPr>
          <w:rFonts w:eastAsia="標楷體"/>
          <w:b/>
          <w:sz w:val="28"/>
          <w:szCs w:val="28"/>
        </w:rPr>
        <w:t>书</w:t>
      </w:r>
      <w:r w:rsidRPr="00A1527A">
        <w:rPr>
          <w:rFonts w:eastAsia="標楷體"/>
          <w:b/>
          <w:sz w:val="28"/>
          <w:szCs w:val="28"/>
        </w:rPr>
        <w:t>:</w:t>
      </w:r>
    </w:p>
    <w:p w14:paraId="4D042172" w14:textId="014F7957" w:rsidR="00DA6335" w:rsidRPr="00A1527A" w:rsidRDefault="00DA6335" w:rsidP="00832A9F">
      <w:pPr>
        <w:widowControl w:val="0"/>
        <w:overflowPunct w:val="0"/>
        <w:autoSpaceDE w:val="0"/>
        <w:autoSpaceDN w:val="0"/>
        <w:rPr>
          <w:rFonts w:eastAsia="標楷體"/>
          <w:lang w:eastAsia="zh-TW"/>
        </w:rPr>
      </w:pPr>
    </w:p>
    <w:p w14:paraId="60EEA438" w14:textId="77777777" w:rsidR="00832A9F" w:rsidRPr="00A1527A" w:rsidRDefault="00832A9F" w:rsidP="00832A9F">
      <w:pPr>
        <w:widowControl w:val="0"/>
        <w:overflowPunct w:val="0"/>
        <w:autoSpaceDE w:val="0"/>
        <w:autoSpaceDN w:val="0"/>
        <w:rPr>
          <w:rFonts w:eastAsia="標楷體"/>
          <w:lang w:eastAsia="zh-TW"/>
        </w:rPr>
      </w:pPr>
    </w:p>
    <w:p w14:paraId="6E41B8A1" w14:textId="558DD115" w:rsidR="00A7774E" w:rsidRPr="00A1527A" w:rsidRDefault="00A1527A" w:rsidP="00832A9F">
      <w:pPr>
        <w:widowControl w:val="0"/>
        <w:overflowPunct w:val="0"/>
        <w:autoSpaceDE w:val="0"/>
        <w:autoSpaceDN w:val="0"/>
        <w:rPr>
          <w:rFonts w:eastAsia="標楷體"/>
          <w:b/>
          <w:bCs/>
          <w:kern w:val="2"/>
          <w:sz w:val="28"/>
          <w:szCs w:val="28"/>
          <w:lang w:val="en-GB" w:eastAsia="zh-TW" w:bidi="ar-SA"/>
        </w:rPr>
      </w:pPr>
      <w:r w:rsidRPr="00A1527A">
        <w:rPr>
          <w:rFonts w:eastAsia="標楷體"/>
          <w:b/>
          <w:bCs/>
          <w:kern w:val="2"/>
          <w:sz w:val="28"/>
          <w:szCs w:val="28"/>
          <w:lang w:val="en-GB" w:bidi="ar-SA"/>
        </w:rPr>
        <w:t>事实背景</w:t>
      </w:r>
    </w:p>
    <w:p w14:paraId="6E41B8A2" w14:textId="77777777" w:rsidR="00A7774E" w:rsidRPr="00A1527A" w:rsidRDefault="00A7774E" w:rsidP="00832A9F">
      <w:pPr>
        <w:widowControl w:val="0"/>
        <w:tabs>
          <w:tab w:val="left" w:pos="720"/>
        </w:tabs>
        <w:overflowPunct w:val="0"/>
        <w:autoSpaceDE w:val="0"/>
        <w:autoSpaceDN w:val="0"/>
        <w:rPr>
          <w:rFonts w:eastAsia="標楷體"/>
          <w:kern w:val="2"/>
          <w:lang w:val="en-GB" w:eastAsia="zh-TW" w:bidi="ar-SA"/>
        </w:rPr>
      </w:pPr>
    </w:p>
    <w:p w14:paraId="6E41B8A3" w14:textId="20A4B9D3" w:rsidR="00A7774E" w:rsidRPr="00A1527A" w:rsidRDefault="00A1527A" w:rsidP="00832A9F">
      <w:pPr>
        <w:widowControl w:val="0"/>
        <w:numPr>
          <w:ilvl w:val="1"/>
          <w:numId w:val="24"/>
        </w:numPr>
        <w:tabs>
          <w:tab w:val="clear" w:pos="1200"/>
        </w:tabs>
        <w:overflowPunct w:val="0"/>
        <w:autoSpaceDE w:val="0"/>
        <w:autoSpaceDN w:val="0"/>
        <w:ind w:left="0" w:firstLine="0"/>
        <w:jc w:val="both"/>
        <w:rPr>
          <w:rFonts w:eastAsia="標楷體"/>
          <w:kern w:val="2"/>
          <w:lang w:val="en-GB" w:eastAsia="zh-TW" w:bidi="ar-SA"/>
        </w:rPr>
      </w:pPr>
      <w:r w:rsidRPr="00A1527A">
        <w:rPr>
          <w:rFonts w:eastAsia="標楷體"/>
        </w:rPr>
        <w:t>A</w:t>
      </w:r>
      <w:r w:rsidRPr="00A1527A">
        <w:rPr>
          <w:rFonts w:eastAsia="標楷體"/>
        </w:rPr>
        <w:t>女士</w:t>
      </w:r>
      <w:r w:rsidRPr="00A1527A">
        <w:rPr>
          <w:rFonts w:eastAsia="標楷體"/>
        </w:rPr>
        <w:t>(</w:t>
      </w:r>
      <w:r w:rsidRPr="00A1527A">
        <w:rPr>
          <w:rFonts w:eastAsia="標楷體"/>
          <w:kern w:val="2"/>
          <w:lang w:val="en-GB" w:bidi="ar-SA"/>
        </w:rPr>
        <w:t>以下简称「上诉人」</w:t>
      </w:r>
      <w:r w:rsidRPr="00A1527A">
        <w:rPr>
          <w:rFonts w:eastAsia="標楷體"/>
          <w:kern w:val="2"/>
          <w:lang w:val="en-GB" w:bidi="ar-SA"/>
        </w:rPr>
        <w:t>)</w:t>
      </w:r>
      <w:r w:rsidRPr="00A1527A">
        <w:rPr>
          <w:rFonts w:eastAsia="標楷體"/>
          <w:kern w:val="2"/>
          <w:lang w:val="en-GB" w:bidi="ar-SA"/>
        </w:rPr>
        <w:t>在</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9</w:t>
      </w:r>
      <w:r w:rsidRPr="00A1527A">
        <w:rPr>
          <w:rFonts w:eastAsia="標楷體"/>
          <w:kern w:val="2"/>
          <w:lang w:val="en-GB" w:bidi="ar-SA"/>
        </w:rPr>
        <w:t>月</w:t>
      </w:r>
      <w:r w:rsidRPr="00A1527A">
        <w:rPr>
          <w:rFonts w:eastAsia="標楷體"/>
          <w:kern w:val="2"/>
          <w:lang w:val="en-GB" w:bidi="ar-SA"/>
        </w:rPr>
        <w:t>17</w:t>
      </w:r>
      <w:r w:rsidRPr="00A1527A">
        <w:rPr>
          <w:rFonts w:eastAsia="標楷體"/>
          <w:kern w:val="2"/>
          <w:lang w:val="en-GB" w:bidi="ar-SA"/>
        </w:rPr>
        <w:t>日书面通知本上诉委员会，委托</w:t>
      </w:r>
      <w:r w:rsidRPr="00A1527A">
        <w:rPr>
          <w:rFonts w:eastAsia="標楷體"/>
        </w:rPr>
        <w:t>陈澄辉</w:t>
      </w:r>
      <w:r w:rsidRPr="00A1527A">
        <w:rPr>
          <w:rFonts w:eastAsia="標楷體"/>
          <w:kern w:val="2"/>
          <w:lang w:val="en-GB" w:bidi="ar-SA"/>
        </w:rPr>
        <w:t>先生</w:t>
      </w:r>
      <w:r w:rsidRPr="00A1527A">
        <w:rPr>
          <w:rFonts w:eastAsia="標楷體"/>
        </w:rPr>
        <w:t>(</w:t>
      </w:r>
      <w:r w:rsidRPr="00A1527A">
        <w:rPr>
          <w:rFonts w:eastAsia="標楷體"/>
          <w:kern w:val="2"/>
          <w:lang w:val="en-GB" w:bidi="ar-SA"/>
        </w:rPr>
        <w:t>以下简称「上诉人代表」</w:t>
      </w:r>
      <w:r w:rsidRPr="00A1527A">
        <w:rPr>
          <w:rFonts w:eastAsia="標楷體"/>
          <w:kern w:val="2"/>
          <w:lang w:val="en-GB" w:bidi="ar-SA"/>
        </w:rPr>
        <w:t>)</w:t>
      </w:r>
      <w:r w:rsidRPr="00A1527A">
        <w:rPr>
          <w:rFonts w:eastAsia="標楷體"/>
          <w:kern w:val="2"/>
          <w:lang w:val="en-GB" w:bidi="ar-SA"/>
        </w:rPr>
        <w:t>代表她出席本聆讯，并同意税务局</w:t>
      </w:r>
      <w:r w:rsidRPr="00A1527A">
        <w:rPr>
          <w:rFonts w:eastAsia="標楷體"/>
        </w:rPr>
        <w:t>(</w:t>
      </w:r>
      <w:r w:rsidRPr="00A1527A">
        <w:rPr>
          <w:rFonts w:eastAsia="標楷體"/>
          <w:kern w:val="2"/>
          <w:lang w:val="en-GB" w:bidi="ar-SA"/>
        </w:rPr>
        <w:t>以下简称「答辩人」</w:t>
      </w:r>
      <w:r w:rsidRPr="00A1527A">
        <w:rPr>
          <w:rFonts w:eastAsia="標楷體"/>
          <w:kern w:val="2"/>
          <w:lang w:val="en-GB" w:bidi="ar-SA"/>
        </w:rPr>
        <w:t>)</w:t>
      </w:r>
      <w:r w:rsidRPr="00A1527A">
        <w:rPr>
          <w:rFonts w:eastAsia="標楷體"/>
          <w:kern w:val="2"/>
          <w:lang w:val="en-GB" w:bidi="ar-SA"/>
        </w:rPr>
        <w:t>于</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3</w:t>
      </w:r>
      <w:r w:rsidRPr="00A1527A">
        <w:rPr>
          <w:rFonts w:eastAsia="標楷體"/>
          <w:kern w:val="2"/>
          <w:lang w:val="en-GB" w:bidi="ar-SA"/>
        </w:rPr>
        <w:t>月</w:t>
      </w:r>
      <w:r w:rsidRPr="00A1527A">
        <w:rPr>
          <w:rFonts w:eastAsia="標楷體"/>
          <w:kern w:val="2"/>
          <w:lang w:val="en-GB" w:bidi="ar-SA"/>
        </w:rPr>
        <w:t>25</w:t>
      </w:r>
      <w:r w:rsidRPr="00A1527A">
        <w:rPr>
          <w:rFonts w:eastAsia="標楷體"/>
          <w:kern w:val="2"/>
          <w:lang w:val="en-GB" w:bidi="ar-SA"/>
        </w:rPr>
        <w:t>日发出的决定书</w:t>
      </w:r>
      <w:r w:rsidRPr="00A1527A">
        <w:rPr>
          <w:rFonts w:eastAsia="標楷體"/>
        </w:rPr>
        <w:t>(</w:t>
      </w:r>
      <w:r w:rsidRPr="00A1527A">
        <w:rPr>
          <w:rFonts w:eastAsia="標楷體"/>
          <w:kern w:val="2"/>
          <w:lang w:val="en-GB" w:bidi="ar-SA"/>
        </w:rPr>
        <w:t>以下简称「决定书」</w:t>
      </w:r>
      <w:r w:rsidRPr="00A1527A">
        <w:rPr>
          <w:rFonts w:eastAsia="標楷體"/>
          <w:kern w:val="2"/>
          <w:lang w:val="en-GB" w:bidi="ar-SA"/>
        </w:rPr>
        <w:t>)</w:t>
      </w:r>
      <w:r w:rsidRPr="00A1527A">
        <w:rPr>
          <w:rFonts w:eastAsia="標楷體"/>
          <w:kern w:val="2"/>
          <w:lang w:val="en-GB" w:bidi="ar-SA"/>
        </w:rPr>
        <w:t>第一至第五页的有关事实。</w:t>
      </w:r>
    </w:p>
    <w:p w14:paraId="6E41B8A4" w14:textId="77777777" w:rsidR="00A7774E" w:rsidRPr="00A1527A" w:rsidRDefault="00A7774E" w:rsidP="00832A9F">
      <w:pPr>
        <w:widowControl w:val="0"/>
        <w:overflowPunct w:val="0"/>
        <w:autoSpaceDE w:val="0"/>
        <w:autoSpaceDN w:val="0"/>
        <w:jc w:val="both"/>
        <w:rPr>
          <w:rFonts w:eastAsia="標楷體"/>
          <w:kern w:val="2"/>
          <w:lang w:val="en-GB" w:eastAsia="zh-HK" w:bidi="ar-SA"/>
        </w:rPr>
      </w:pPr>
    </w:p>
    <w:p w14:paraId="6E41B8A5" w14:textId="0343C4A0" w:rsidR="0037606D" w:rsidRPr="00A1527A" w:rsidRDefault="00A1527A" w:rsidP="00832A9F">
      <w:pPr>
        <w:widowControl w:val="0"/>
        <w:overflowPunct w:val="0"/>
        <w:autoSpaceDE w:val="0"/>
        <w:autoSpaceDN w:val="0"/>
        <w:jc w:val="both"/>
        <w:rPr>
          <w:rFonts w:eastAsia="標楷體"/>
          <w:kern w:val="2"/>
          <w:lang w:val="en-GB" w:eastAsia="zh-HK" w:bidi="ar-SA"/>
        </w:rPr>
      </w:pPr>
      <w:r w:rsidRPr="00A1527A">
        <w:rPr>
          <w:rFonts w:eastAsia="標楷體"/>
          <w:kern w:val="2"/>
          <w:lang w:val="en-GB" w:bidi="ar-SA"/>
        </w:rPr>
        <w:t>2.1</w:t>
      </w:r>
      <w:r w:rsidRPr="00A1527A">
        <w:rPr>
          <w:rFonts w:eastAsia="標楷體"/>
          <w:kern w:val="2"/>
          <w:lang w:val="en-GB" w:bidi="ar-SA"/>
        </w:rPr>
        <w:tab/>
      </w:r>
      <w:r w:rsidRPr="00A1527A">
        <w:rPr>
          <w:rFonts w:eastAsia="標楷體"/>
          <w:kern w:val="2"/>
          <w:lang w:val="en-GB" w:bidi="ar-SA"/>
        </w:rPr>
        <w:t>上诉人反对答辩人向她作出的</w:t>
      </w:r>
      <w:r w:rsidRPr="00A1527A">
        <w:rPr>
          <w:rFonts w:eastAsia="標楷體"/>
          <w:kern w:val="2"/>
          <w:lang w:val="en-GB" w:bidi="ar-SA"/>
        </w:rPr>
        <w:t>2015/16</w:t>
      </w:r>
      <w:r w:rsidRPr="00A1527A">
        <w:rPr>
          <w:rFonts w:eastAsia="標楷體"/>
          <w:kern w:val="2"/>
          <w:lang w:val="en-GB" w:bidi="ar-SA"/>
        </w:rPr>
        <w:t>课税年度利得税评税。上诉人声称该评税的应评税利润过高。</w:t>
      </w:r>
    </w:p>
    <w:p w14:paraId="6E41B8A6" w14:textId="77777777" w:rsidR="00EA61BB" w:rsidRPr="00A1527A" w:rsidRDefault="00EA61BB" w:rsidP="00832A9F">
      <w:pPr>
        <w:widowControl w:val="0"/>
        <w:overflowPunct w:val="0"/>
        <w:autoSpaceDE w:val="0"/>
        <w:autoSpaceDN w:val="0"/>
        <w:jc w:val="both"/>
        <w:rPr>
          <w:rFonts w:eastAsia="標楷體"/>
          <w:kern w:val="2"/>
          <w:lang w:val="en-GB" w:eastAsia="zh-HK" w:bidi="ar-SA"/>
        </w:rPr>
      </w:pPr>
    </w:p>
    <w:p w14:paraId="6E41B8A7" w14:textId="603AE4CB" w:rsidR="00EA61BB" w:rsidRPr="00A1527A" w:rsidRDefault="00A1527A" w:rsidP="00832A9F">
      <w:pPr>
        <w:widowControl w:val="0"/>
        <w:overflowPunct w:val="0"/>
        <w:autoSpaceDE w:val="0"/>
        <w:autoSpaceDN w:val="0"/>
        <w:jc w:val="both"/>
        <w:rPr>
          <w:rFonts w:eastAsia="標楷體"/>
          <w:lang w:val="en-GB" w:eastAsia="zh-HK"/>
        </w:rPr>
      </w:pPr>
      <w:r w:rsidRPr="00A1527A">
        <w:rPr>
          <w:rFonts w:eastAsia="標楷體"/>
          <w:kern w:val="2"/>
          <w:lang w:val="en-GB" w:bidi="ar-SA"/>
        </w:rPr>
        <w:t>2.2</w:t>
      </w:r>
      <w:r w:rsidRPr="00A1527A">
        <w:rPr>
          <w:rFonts w:eastAsia="標楷體"/>
          <w:kern w:val="2"/>
          <w:lang w:val="en-GB" w:bidi="ar-SA"/>
        </w:rPr>
        <w:tab/>
      </w:r>
      <w:r w:rsidRPr="00A1527A">
        <w:rPr>
          <w:rFonts w:eastAsia="標楷體"/>
          <w:kern w:val="2"/>
          <w:lang w:val="en-GB" w:bidi="ar-SA"/>
        </w:rPr>
        <w:t>上诉人</w:t>
      </w:r>
      <w:r w:rsidRPr="00A1527A">
        <w:rPr>
          <w:rFonts w:eastAsia="標楷體"/>
          <w:lang w:val="en-GB"/>
        </w:rPr>
        <w:t>于</w:t>
      </w:r>
      <w:r w:rsidRPr="00A1527A">
        <w:rPr>
          <w:rFonts w:eastAsia="標楷體"/>
          <w:lang w:val="en-GB"/>
        </w:rPr>
        <w:t>2014</w:t>
      </w:r>
      <w:r w:rsidRPr="00A1527A">
        <w:rPr>
          <w:rFonts w:eastAsia="標楷體"/>
          <w:lang w:val="en-GB"/>
        </w:rPr>
        <w:t>年</w:t>
      </w:r>
      <w:r w:rsidRPr="00A1527A">
        <w:rPr>
          <w:rFonts w:eastAsia="標楷體"/>
          <w:lang w:val="en-GB"/>
        </w:rPr>
        <w:t>12</w:t>
      </w:r>
      <w:r w:rsidRPr="00A1527A">
        <w:rPr>
          <w:rFonts w:eastAsia="標楷體"/>
          <w:lang w:val="en-GB"/>
        </w:rPr>
        <w:t>月</w:t>
      </w:r>
      <w:r w:rsidRPr="00A1527A">
        <w:rPr>
          <w:rFonts w:eastAsia="標楷體"/>
          <w:lang w:val="en-GB"/>
        </w:rPr>
        <w:t>23</w:t>
      </w:r>
      <w:r w:rsidRPr="00A1527A">
        <w:rPr>
          <w:rFonts w:eastAsia="標楷體"/>
          <w:lang w:val="en-GB"/>
        </w:rPr>
        <w:t>日与</w:t>
      </w:r>
      <w:r w:rsidRPr="00A1527A">
        <w:rPr>
          <w:rFonts w:eastAsia="標楷體"/>
          <w:lang w:val="en-GB"/>
        </w:rPr>
        <w:t>C</w:t>
      </w:r>
      <w:r w:rsidRPr="00A1527A">
        <w:rPr>
          <w:rFonts w:eastAsia="標楷體"/>
          <w:lang w:val="en-GB"/>
        </w:rPr>
        <w:t>公司签订协议成为</w:t>
      </w:r>
      <w:r w:rsidRPr="00A1527A">
        <w:rPr>
          <w:rFonts w:eastAsia="標楷體"/>
          <w:lang w:val="en-GB"/>
        </w:rPr>
        <w:t>C</w:t>
      </w:r>
      <w:r w:rsidRPr="00A1527A">
        <w:rPr>
          <w:rFonts w:eastAsia="標楷體"/>
          <w:lang w:val="en-GB"/>
        </w:rPr>
        <w:t>公司的代理人。按</w:t>
      </w:r>
      <w:r w:rsidRPr="00A1527A">
        <w:rPr>
          <w:rFonts w:eastAsia="標楷體"/>
          <w:kern w:val="2"/>
          <w:lang w:val="en-GB" w:bidi="ar-SA"/>
        </w:rPr>
        <w:t>上诉人</w:t>
      </w:r>
      <w:r w:rsidRPr="00A1527A">
        <w:rPr>
          <w:rFonts w:eastAsia="標楷體"/>
          <w:lang w:val="en-GB"/>
        </w:rPr>
        <w:t>与</w:t>
      </w:r>
      <w:r w:rsidRPr="00A1527A">
        <w:rPr>
          <w:rFonts w:eastAsia="標楷體"/>
          <w:lang w:val="en-GB"/>
        </w:rPr>
        <w:t>C</w:t>
      </w:r>
      <w:r w:rsidRPr="00A1527A">
        <w:rPr>
          <w:rFonts w:eastAsia="標楷體"/>
          <w:lang w:val="en-GB"/>
        </w:rPr>
        <w:t>公司的协议，她可就提供代理人服务按代理人手册所载的计算准则获发放佣金、花红及津贴。根据该代理人手册，首年佣金是代理人承销保单首年保费的特定百分比，而续年佣金是代理人承销保单续年保费的特定百分比。</w:t>
      </w:r>
    </w:p>
    <w:p w14:paraId="6E41B8A8" w14:textId="77777777" w:rsidR="00EA61BB" w:rsidRPr="00A1527A" w:rsidRDefault="00EA61BB" w:rsidP="00832A9F">
      <w:pPr>
        <w:widowControl w:val="0"/>
        <w:overflowPunct w:val="0"/>
        <w:autoSpaceDE w:val="0"/>
        <w:autoSpaceDN w:val="0"/>
        <w:jc w:val="both"/>
        <w:rPr>
          <w:rFonts w:eastAsia="標楷體"/>
          <w:lang w:val="en-GB"/>
        </w:rPr>
      </w:pPr>
    </w:p>
    <w:p w14:paraId="6E41B8A9" w14:textId="0D47C6FE" w:rsidR="00EA61BB" w:rsidRPr="00A1527A" w:rsidRDefault="00A1527A" w:rsidP="00832A9F">
      <w:pPr>
        <w:widowControl w:val="0"/>
        <w:overflowPunct w:val="0"/>
        <w:autoSpaceDE w:val="0"/>
        <w:autoSpaceDN w:val="0"/>
        <w:jc w:val="both"/>
        <w:rPr>
          <w:rFonts w:eastAsia="標楷體"/>
          <w:lang w:val="en-GB"/>
        </w:rPr>
      </w:pPr>
      <w:r w:rsidRPr="00A1527A">
        <w:rPr>
          <w:rFonts w:eastAsia="標楷體"/>
          <w:kern w:val="2"/>
          <w:lang w:val="en-GB" w:bidi="ar-SA"/>
        </w:rPr>
        <w:t>2.3</w:t>
      </w:r>
      <w:r w:rsidRPr="00A1527A">
        <w:rPr>
          <w:rFonts w:eastAsia="標楷體"/>
          <w:kern w:val="2"/>
          <w:lang w:val="en-GB" w:bidi="ar-SA"/>
        </w:rPr>
        <w:tab/>
      </w:r>
      <w:r w:rsidRPr="00A1527A">
        <w:rPr>
          <w:rFonts w:eastAsia="標楷體"/>
        </w:rPr>
        <w:t>自</w:t>
      </w:r>
      <w:r w:rsidRPr="00A1527A">
        <w:rPr>
          <w:rFonts w:eastAsia="標楷體"/>
        </w:rPr>
        <w:t>2015</w:t>
      </w:r>
      <w:r w:rsidRPr="00A1527A">
        <w:rPr>
          <w:rFonts w:eastAsia="標楷體"/>
        </w:rPr>
        <w:t>年</w:t>
      </w:r>
      <w:r w:rsidRPr="00A1527A">
        <w:rPr>
          <w:rFonts w:eastAsia="標楷體"/>
        </w:rPr>
        <w:t>1</w:t>
      </w:r>
      <w:r w:rsidRPr="00A1527A">
        <w:rPr>
          <w:rFonts w:eastAsia="標楷體"/>
        </w:rPr>
        <w:t>月</w:t>
      </w:r>
      <w:r w:rsidRPr="00A1527A">
        <w:rPr>
          <w:rFonts w:eastAsia="標楷體"/>
        </w:rPr>
        <w:t>1</w:t>
      </w:r>
      <w:r w:rsidRPr="00A1527A">
        <w:rPr>
          <w:rFonts w:eastAsia="標楷體"/>
        </w:rPr>
        <w:t>日起，</w:t>
      </w:r>
      <w:r w:rsidRPr="00A1527A">
        <w:rPr>
          <w:rFonts w:eastAsia="標楷體"/>
          <w:kern w:val="2"/>
          <w:lang w:val="en-GB" w:bidi="ar-SA"/>
        </w:rPr>
        <w:t>上诉人</w:t>
      </w:r>
      <w:r w:rsidRPr="00A1527A">
        <w:rPr>
          <w:rFonts w:eastAsia="標楷體"/>
        </w:rPr>
        <w:t>经营名为</w:t>
      </w:r>
      <w:r w:rsidRPr="00A1527A">
        <w:rPr>
          <w:rFonts w:eastAsia="標楷體"/>
        </w:rPr>
        <w:t>D</w:t>
      </w:r>
      <w:r w:rsidRPr="00A1527A">
        <w:rPr>
          <w:rFonts w:eastAsia="標楷體"/>
          <w:lang w:val="en-GB"/>
        </w:rPr>
        <w:t>公司</w:t>
      </w:r>
      <w:r w:rsidRPr="00A1527A">
        <w:rPr>
          <w:rFonts w:eastAsia="標楷體"/>
        </w:rPr>
        <w:t>的独资业务</w:t>
      </w:r>
      <w:r w:rsidRPr="00A1527A">
        <w:rPr>
          <w:rFonts w:eastAsia="標楷體"/>
        </w:rPr>
        <w:t>(</w:t>
      </w:r>
      <w:r w:rsidRPr="00A1527A">
        <w:rPr>
          <w:rFonts w:eastAsia="標楷體"/>
        </w:rPr>
        <w:t>以下简称「该业务」</w:t>
      </w:r>
      <w:r w:rsidRPr="00A1527A">
        <w:rPr>
          <w:rFonts w:eastAsia="標楷體"/>
        </w:rPr>
        <w:t>)</w:t>
      </w:r>
      <w:r w:rsidRPr="00A1527A">
        <w:rPr>
          <w:rFonts w:eastAsia="標楷體"/>
        </w:rPr>
        <w:t>。该业务的业务性质为「保险」。</w:t>
      </w:r>
    </w:p>
    <w:p w14:paraId="6E41B8AA" w14:textId="77777777" w:rsidR="00EA61BB" w:rsidRPr="00A1527A" w:rsidRDefault="00EA61BB" w:rsidP="00832A9F">
      <w:pPr>
        <w:widowControl w:val="0"/>
        <w:overflowPunct w:val="0"/>
        <w:autoSpaceDE w:val="0"/>
        <w:autoSpaceDN w:val="0"/>
        <w:jc w:val="both"/>
        <w:rPr>
          <w:rFonts w:eastAsia="標楷體"/>
          <w:kern w:val="2"/>
          <w:lang w:val="en-GB" w:eastAsia="zh-HK" w:bidi="ar-SA"/>
        </w:rPr>
      </w:pPr>
    </w:p>
    <w:p w14:paraId="6E41B8AB" w14:textId="75F5DC78" w:rsidR="002E19BD" w:rsidRPr="00A1527A" w:rsidRDefault="00A1527A" w:rsidP="00832A9F">
      <w:pPr>
        <w:widowControl w:val="0"/>
        <w:overflowPunct w:val="0"/>
        <w:autoSpaceDE w:val="0"/>
        <w:autoSpaceDN w:val="0"/>
        <w:jc w:val="both"/>
        <w:rPr>
          <w:rFonts w:eastAsia="標楷體"/>
          <w:kern w:val="2"/>
          <w:lang w:val="en-GB" w:eastAsia="zh-HK" w:bidi="ar-SA"/>
        </w:rPr>
      </w:pPr>
      <w:r w:rsidRPr="00A1527A">
        <w:rPr>
          <w:rFonts w:eastAsia="標楷體"/>
          <w:kern w:val="2"/>
          <w:lang w:val="en-GB" w:bidi="ar-SA"/>
        </w:rPr>
        <w:t>2.4</w:t>
      </w:r>
      <w:r w:rsidRPr="00A1527A">
        <w:rPr>
          <w:rFonts w:eastAsia="標楷體"/>
          <w:kern w:val="2"/>
          <w:lang w:val="en-GB" w:bidi="ar-SA"/>
        </w:rPr>
        <w:tab/>
      </w:r>
      <w:r w:rsidRPr="00A1527A">
        <w:rPr>
          <w:rFonts w:eastAsia="標楷體"/>
          <w:lang w:val="en-GB"/>
        </w:rPr>
        <w:t>C</w:t>
      </w:r>
      <w:r w:rsidRPr="00A1527A">
        <w:rPr>
          <w:rFonts w:eastAsia="標楷體"/>
          <w:lang w:val="en-GB"/>
        </w:rPr>
        <w:t>公司</w:t>
      </w:r>
      <w:r w:rsidRPr="00A1527A">
        <w:rPr>
          <w:rFonts w:eastAsia="標楷體"/>
          <w:kern w:val="2"/>
          <w:lang w:val="en-GB" w:bidi="ar-SA"/>
        </w:rPr>
        <w:t>就上诉人提交了一份</w:t>
      </w:r>
      <w:r w:rsidRPr="00A1527A">
        <w:rPr>
          <w:rFonts w:eastAsia="標楷體"/>
          <w:kern w:val="2"/>
          <w:lang w:val="en-GB" w:bidi="ar-SA"/>
        </w:rPr>
        <w:t>2015/16</w:t>
      </w:r>
      <w:r w:rsidRPr="00A1527A">
        <w:rPr>
          <w:rFonts w:eastAsia="標楷體"/>
          <w:kern w:val="2"/>
          <w:lang w:val="en-GB" w:bidi="ar-SA"/>
        </w:rPr>
        <w:t>课税年度「支付薪酬给雇员以外人士的通知书」。在该通知书内，</w:t>
      </w:r>
      <w:r w:rsidRPr="00A1527A">
        <w:rPr>
          <w:rFonts w:eastAsia="標楷體"/>
          <w:lang w:val="en-GB"/>
        </w:rPr>
        <w:t>C</w:t>
      </w:r>
      <w:r w:rsidRPr="00A1527A">
        <w:rPr>
          <w:rFonts w:eastAsia="標楷體"/>
          <w:lang w:val="en-GB"/>
        </w:rPr>
        <w:t>公司</w:t>
      </w:r>
      <w:r w:rsidRPr="00A1527A">
        <w:rPr>
          <w:rFonts w:eastAsia="標楷體"/>
          <w:kern w:val="2"/>
          <w:lang w:val="en-GB" w:bidi="ar-SA"/>
        </w:rPr>
        <w:t>申报上诉人的佣金收入为</w:t>
      </w:r>
      <w:r w:rsidRPr="00A1527A">
        <w:rPr>
          <w:rFonts w:eastAsia="標楷體"/>
          <w:kern w:val="2"/>
          <w:lang w:val="en-GB" w:bidi="ar-SA"/>
        </w:rPr>
        <w:t>1,395,406</w:t>
      </w:r>
      <w:r w:rsidRPr="00A1527A">
        <w:rPr>
          <w:rFonts w:eastAsia="標楷體"/>
          <w:kern w:val="2"/>
          <w:lang w:val="en-GB" w:bidi="ar-SA"/>
        </w:rPr>
        <w:t>元。</w:t>
      </w:r>
    </w:p>
    <w:p w14:paraId="6E41B8AC" w14:textId="77777777" w:rsidR="002E19BD" w:rsidRPr="00A1527A" w:rsidRDefault="002E19BD" w:rsidP="00832A9F">
      <w:pPr>
        <w:widowControl w:val="0"/>
        <w:overflowPunct w:val="0"/>
        <w:autoSpaceDE w:val="0"/>
        <w:autoSpaceDN w:val="0"/>
        <w:jc w:val="both"/>
        <w:rPr>
          <w:rFonts w:eastAsia="標楷體"/>
          <w:kern w:val="2"/>
          <w:lang w:val="en-GB" w:eastAsia="zh-HK" w:bidi="ar-SA"/>
        </w:rPr>
      </w:pPr>
    </w:p>
    <w:p w14:paraId="6E41B8AD" w14:textId="51E84771" w:rsidR="006D293C" w:rsidRPr="00A1527A" w:rsidRDefault="00A1527A" w:rsidP="00832A9F">
      <w:pPr>
        <w:widowControl w:val="0"/>
        <w:overflowPunct w:val="0"/>
        <w:autoSpaceDE w:val="0"/>
        <w:autoSpaceDN w:val="0"/>
        <w:jc w:val="both"/>
        <w:rPr>
          <w:rFonts w:eastAsia="標楷體"/>
          <w:kern w:val="2"/>
          <w:lang w:val="en-GB" w:eastAsia="zh-HK" w:bidi="ar-SA"/>
        </w:rPr>
      </w:pPr>
      <w:r w:rsidRPr="00A1527A">
        <w:rPr>
          <w:rFonts w:eastAsia="標楷體"/>
          <w:kern w:val="2"/>
          <w:lang w:val="en-GB" w:bidi="ar-SA"/>
        </w:rPr>
        <w:t>2.5</w:t>
      </w:r>
      <w:r w:rsidRPr="00A1527A">
        <w:rPr>
          <w:rFonts w:eastAsia="標楷體"/>
          <w:kern w:val="2"/>
          <w:lang w:val="en-GB" w:bidi="ar-SA"/>
        </w:rPr>
        <w:tab/>
      </w:r>
      <w:r w:rsidRPr="00A1527A">
        <w:rPr>
          <w:rFonts w:eastAsia="標楷體"/>
          <w:kern w:val="2"/>
          <w:lang w:val="en-GB" w:bidi="ar-SA"/>
        </w:rPr>
        <w:t>由于上诉人未有在指定的期限内提交其</w:t>
      </w:r>
      <w:r w:rsidRPr="00A1527A">
        <w:rPr>
          <w:rFonts w:eastAsia="標楷體"/>
          <w:kern w:val="2"/>
          <w:lang w:val="en-GB" w:bidi="ar-SA"/>
        </w:rPr>
        <w:t>2015/16</w:t>
      </w:r>
      <w:r w:rsidRPr="00A1527A">
        <w:rPr>
          <w:rFonts w:eastAsia="標楷體"/>
          <w:kern w:val="2"/>
          <w:lang w:val="en-GB" w:bidi="ar-SA"/>
        </w:rPr>
        <w:t>课税年度个别人士报税表，评税主任根据</w:t>
      </w:r>
      <w:r w:rsidRPr="00A1527A">
        <w:rPr>
          <w:rFonts w:eastAsia="標楷體"/>
          <w:lang w:val="en-GB"/>
        </w:rPr>
        <w:t>C</w:t>
      </w:r>
      <w:r w:rsidRPr="00A1527A">
        <w:rPr>
          <w:rFonts w:eastAsia="標楷體"/>
          <w:lang w:val="en-GB"/>
        </w:rPr>
        <w:t>公司</w:t>
      </w:r>
      <w:r w:rsidRPr="00A1527A">
        <w:rPr>
          <w:rFonts w:eastAsia="標楷體"/>
          <w:kern w:val="2"/>
          <w:lang w:val="en-GB" w:bidi="ar-SA"/>
        </w:rPr>
        <w:t>在第</w:t>
      </w:r>
      <w:r w:rsidRPr="00A1527A">
        <w:rPr>
          <w:rFonts w:eastAsia="標楷體"/>
          <w:kern w:val="2"/>
          <w:lang w:val="en-GB" w:bidi="ar-SA"/>
        </w:rPr>
        <w:t>(4)</w:t>
      </w:r>
      <w:r w:rsidRPr="00A1527A">
        <w:rPr>
          <w:rFonts w:eastAsia="標楷體"/>
          <w:kern w:val="2"/>
          <w:lang w:val="en-GB" w:bidi="ar-SA"/>
        </w:rPr>
        <w:t>项事实申报的资料，向上诉人作出以下</w:t>
      </w:r>
      <w:r w:rsidRPr="00A1527A">
        <w:rPr>
          <w:rFonts w:eastAsia="標楷體"/>
          <w:kern w:val="2"/>
          <w:lang w:val="en-GB" w:bidi="ar-SA"/>
        </w:rPr>
        <w:t>2015/16</w:t>
      </w:r>
      <w:r w:rsidRPr="00A1527A">
        <w:rPr>
          <w:rFonts w:eastAsia="標楷體"/>
          <w:kern w:val="2"/>
          <w:lang w:val="en-GB" w:bidi="ar-SA"/>
        </w:rPr>
        <w:t>课税年度利得税估计评税：</w:t>
      </w:r>
    </w:p>
    <w:p w14:paraId="6E41B8AE" w14:textId="656E67EF" w:rsidR="006D293C" w:rsidRPr="00A1527A" w:rsidRDefault="006D293C" w:rsidP="008144E0">
      <w:pPr>
        <w:overflowPunct w:val="0"/>
        <w:autoSpaceDE w:val="0"/>
        <w:autoSpaceDN w:val="0"/>
        <w:snapToGrid w:val="0"/>
        <w:jc w:val="both"/>
        <w:rPr>
          <w:rFonts w:eastAsia="標楷體"/>
          <w:lang w:eastAsia="zh-TW"/>
        </w:rPr>
      </w:pPr>
    </w:p>
    <w:tbl>
      <w:tblPr>
        <w:tblW w:w="0" w:type="auto"/>
        <w:tblInd w:w="1560" w:type="dxa"/>
        <w:tblCellMar>
          <w:left w:w="28" w:type="dxa"/>
          <w:right w:w="28" w:type="dxa"/>
        </w:tblCellMar>
        <w:tblLook w:val="0000" w:firstRow="0" w:lastRow="0" w:firstColumn="0" w:lastColumn="0" w:noHBand="0" w:noVBand="0"/>
      </w:tblPr>
      <w:tblGrid>
        <w:gridCol w:w="1417"/>
        <w:gridCol w:w="1016"/>
      </w:tblGrid>
      <w:tr w:rsidR="006D293C" w:rsidRPr="00A1527A" w14:paraId="6E41B8B1" w14:textId="77777777" w:rsidTr="00832A9F">
        <w:tc>
          <w:tcPr>
            <w:tcW w:w="1417" w:type="dxa"/>
          </w:tcPr>
          <w:p w14:paraId="6E41B8AF" w14:textId="77777777" w:rsidR="006D293C" w:rsidRPr="00A1527A" w:rsidRDefault="006D293C" w:rsidP="00832A9F">
            <w:pPr>
              <w:overflowPunct w:val="0"/>
              <w:autoSpaceDE w:val="0"/>
              <w:autoSpaceDN w:val="0"/>
              <w:jc w:val="both"/>
              <w:rPr>
                <w:rFonts w:eastAsia="標楷體"/>
                <w:lang w:eastAsia="zh-TW"/>
              </w:rPr>
            </w:pPr>
          </w:p>
        </w:tc>
        <w:tc>
          <w:tcPr>
            <w:tcW w:w="851" w:type="dxa"/>
          </w:tcPr>
          <w:p w14:paraId="6E41B8B0" w14:textId="25E2DED9" w:rsidR="006D293C" w:rsidRPr="00A1527A" w:rsidRDefault="00A1527A" w:rsidP="00832A9F">
            <w:pPr>
              <w:overflowPunct w:val="0"/>
              <w:autoSpaceDE w:val="0"/>
              <w:autoSpaceDN w:val="0"/>
              <w:jc w:val="center"/>
              <w:rPr>
                <w:rFonts w:eastAsia="標楷體"/>
              </w:rPr>
            </w:pPr>
            <w:r w:rsidRPr="00A1527A">
              <w:rPr>
                <w:rFonts w:eastAsia="標楷體"/>
              </w:rPr>
              <w:t>元</w:t>
            </w:r>
          </w:p>
        </w:tc>
      </w:tr>
      <w:tr w:rsidR="006D293C" w:rsidRPr="00A1527A" w14:paraId="6E41B8B4" w14:textId="77777777" w:rsidTr="00832A9F">
        <w:tc>
          <w:tcPr>
            <w:tcW w:w="1417" w:type="dxa"/>
          </w:tcPr>
          <w:p w14:paraId="6E41B8B2" w14:textId="108E865B" w:rsidR="006D293C" w:rsidRPr="00A1527A" w:rsidRDefault="00A1527A" w:rsidP="00832A9F">
            <w:pPr>
              <w:overflowPunct w:val="0"/>
              <w:autoSpaceDE w:val="0"/>
              <w:autoSpaceDN w:val="0"/>
              <w:jc w:val="both"/>
              <w:rPr>
                <w:rFonts w:eastAsia="標楷體"/>
                <w:snapToGrid w:val="0"/>
              </w:rPr>
            </w:pPr>
            <w:r w:rsidRPr="00A1527A">
              <w:rPr>
                <w:rFonts w:eastAsia="標楷體"/>
                <w:snapToGrid w:val="0"/>
              </w:rPr>
              <w:t>应评税利润</w:t>
            </w:r>
          </w:p>
        </w:tc>
        <w:tc>
          <w:tcPr>
            <w:tcW w:w="851" w:type="dxa"/>
          </w:tcPr>
          <w:p w14:paraId="6E41B8B3" w14:textId="112EB7B8" w:rsidR="006D293C" w:rsidRPr="00A1527A" w:rsidRDefault="00A1527A" w:rsidP="00832A9F">
            <w:pPr>
              <w:overflowPunct w:val="0"/>
              <w:autoSpaceDE w:val="0"/>
              <w:autoSpaceDN w:val="0"/>
              <w:jc w:val="right"/>
              <w:rPr>
                <w:rFonts w:eastAsia="標楷體"/>
                <w:u w:val="double"/>
              </w:rPr>
            </w:pPr>
            <w:r w:rsidRPr="00A1527A">
              <w:rPr>
                <w:rFonts w:eastAsia="標楷體"/>
                <w:u w:val="double"/>
              </w:rPr>
              <w:t>1,395,406</w:t>
            </w:r>
          </w:p>
        </w:tc>
      </w:tr>
      <w:tr w:rsidR="006D293C" w:rsidRPr="00A1527A" w14:paraId="6E41B8B7" w14:textId="77777777" w:rsidTr="00832A9F">
        <w:tc>
          <w:tcPr>
            <w:tcW w:w="1417" w:type="dxa"/>
          </w:tcPr>
          <w:p w14:paraId="6E41B8B5" w14:textId="77777777" w:rsidR="006D293C" w:rsidRPr="00A1527A" w:rsidRDefault="006D293C" w:rsidP="00832A9F">
            <w:pPr>
              <w:overflowPunct w:val="0"/>
              <w:autoSpaceDE w:val="0"/>
              <w:autoSpaceDN w:val="0"/>
              <w:jc w:val="both"/>
              <w:rPr>
                <w:rFonts w:eastAsia="標楷體"/>
              </w:rPr>
            </w:pPr>
          </w:p>
        </w:tc>
        <w:tc>
          <w:tcPr>
            <w:tcW w:w="851" w:type="dxa"/>
          </w:tcPr>
          <w:p w14:paraId="6E41B8B6" w14:textId="77777777" w:rsidR="006D293C" w:rsidRPr="00A1527A" w:rsidRDefault="006D293C" w:rsidP="00832A9F">
            <w:pPr>
              <w:overflowPunct w:val="0"/>
              <w:autoSpaceDE w:val="0"/>
              <w:autoSpaceDN w:val="0"/>
              <w:jc w:val="right"/>
              <w:rPr>
                <w:rFonts w:eastAsia="標楷體"/>
              </w:rPr>
            </w:pPr>
          </w:p>
        </w:tc>
      </w:tr>
      <w:tr w:rsidR="006D293C" w:rsidRPr="00A1527A" w14:paraId="6E41B8BA" w14:textId="77777777" w:rsidTr="00832A9F">
        <w:tc>
          <w:tcPr>
            <w:tcW w:w="1417" w:type="dxa"/>
          </w:tcPr>
          <w:p w14:paraId="6E41B8B8" w14:textId="7690FC56" w:rsidR="006D293C" w:rsidRPr="00A1527A" w:rsidRDefault="00A1527A" w:rsidP="00832A9F">
            <w:pPr>
              <w:overflowPunct w:val="0"/>
              <w:autoSpaceDE w:val="0"/>
              <w:autoSpaceDN w:val="0"/>
              <w:jc w:val="both"/>
              <w:rPr>
                <w:rFonts w:eastAsia="標楷體"/>
              </w:rPr>
            </w:pPr>
            <w:r w:rsidRPr="00A1527A">
              <w:rPr>
                <w:rFonts w:eastAsia="標楷體"/>
                <w:snapToGrid w:val="0"/>
              </w:rPr>
              <w:t>应缴税款</w:t>
            </w:r>
          </w:p>
        </w:tc>
        <w:tc>
          <w:tcPr>
            <w:tcW w:w="851" w:type="dxa"/>
          </w:tcPr>
          <w:p w14:paraId="6E41B8B9" w14:textId="5A8FB8C4" w:rsidR="006D293C" w:rsidRPr="00A1527A" w:rsidRDefault="00A1527A" w:rsidP="00832A9F">
            <w:pPr>
              <w:wordWrap w:val="0"/>
              <w:overflowPunct w:val="0"/>
              <w:autoSpaceDE w:val="0"/>
              <w:autoSpaceDN w:val="0"/>
              <w:jc w:val="right"/>
              <w:rPr>
                <w:rFonts w:eastAsia="標楷體"/>
                <w:u w:val="double"/>
              </w:rPr>
            </w:pPr>
            <w:r w:rsidRPr="00A1527A">
              <w:rPr>
                <w:rFonts w:eastAsia="標楷體"/>
                <w:u w:val="double"/>
              </w:rPr>
              <w:t xml:space="preserve">   189,310</w:t>
            </w:r>
          </w:p>
        </w:tc>
      </w:tr>
    </w:tbl>
    <w:p w14:paraId="6E41B8BB" w14:textId="77777777" w:rsidR="006D293C" w:rsidRPr="00A1527A" w:rsidRDefault="006D293C" w:rsidP="00832A9F">
      <w:pPr>
        <w:widowControl w:val="0"/>
        <w:overflowPunct w:val="0"/>
        <w:autoSpaceDE w:val="0"/>
        <w:autoSpaceDN w:val="0"/>
        <w:ind w:left="709" w:hanging="709"/>
        <w:jc w:val="both"/>
        <w:rPr>
          <w:rFonts w:eastAsia="標楷體"/>
          <w:kern w:val="2"/>
          <w:lang w:val="en-GB" w:eastAsia="zh-HK" w:bidi="ar-SA"/>
        </w:rPr>
      </w:pPr>
    </w:p>
    <w:p w14:paraId="6E41B8BC" w14:textId="091E483F" w:rsidR="002E19BD" w:rsidRPr="00A1527A" w:rsidRDefault="00A1527A" w:rsidP="00832A9F">
      <w:pPr>
        <w:widowControl w:val="0"/>
        <w:tabs>
          <w:tab w:val="left" w:pos="1531"/>
          <w:tab w:val="left" w:pos="2107"/>
        </w:tabs>
        <w:overflowPunct w:val="0"/>
        <w:autoSpaceDE w:val="0"/>
        <w:autoSpaceDN w:val="0"/>
        <w:jc w:val="both"/>
        <w:rPr>
          <w:rFonts w:eastAsia="標楷體"/>
          <w:lang w:val="en-GB" w:eastAsia="zh-TW"/>
        </w:rPr>
      </w:pPr>
      <w:r w:rsidRPr="00A1527A">
        <w:rPr>
          <w:rFonts w:eastAsia="標楷體"/>
          <w:kern w:val="2"/>
          <w:lang w:val="en-GB" w:bidi="ar-SA"/>
        </w:rPr>
        <w:t>2.6</w:t>
      </w:r>
      <w:r w:rsidRPr="00A1527A">
        <w:rPr>
          <w:rFonts w:eastAsia="標楷體"/>
          <w:kern w:val="2"/>
          <w:lang w:val="en-GB" w:bidi="ar-SA"/>
        </w:rPr>
        <w:tab/>
      </w:r>
      <w:r w:rsidRPr="00A1527A">
        <w:rPr>
          <w:rFonts w:eastAsia="標楷體"/>
          <w:kern w:val="2"/>
          <w:lang w:bidi="ar-SA"/>
        </w:rPr>
        <w:t>(a)</w:t>
      </w:r>
      <w:r w:rsidRPr="00A1527A">
        <w:rPr>
          <w:rFonts w:eastAsia="標楷體"/>
          <w:kern w:val="2"/>
          <w:lang w:bidi="ar-SA"/>
        </w:rPr>
        <w:tab/>
      </w:r>
      <w:r w:rsidRPr="00A1527A">
        <w:rPr>
          <w:rFonts w:eastAsia="標楷體"/>
          <w:kern w:val="2"/>
          <w:lang w:val="en-GB" w:bidi="ar-SA"/>
        </w:rPr>
        <w:t>上诉人</w:t>
      </w:r>
      <w:r w:rsidRPr="00A1527A">
        <w:rPr>
          <w:rFonts w:eastAsia="標楷體"/>
        </w:rPr>
        <w:t>反对上述评税，理由是被评定的应评税利润过高</w:t>
      </w:r>
      <w:r w:rsidRPr="00A1527A">
        <w:rPr>
          <w:rFonts w:eastAsia="標楷體"/>
          <w:lang w:val="en-GB"/>
        </w:rPr>
        <w:t>。</w:t>
      </w:r>
    </w:p>
    <w:p w14:paraId="6E41B8BD" w14:textId="77777777" w:rsidR="006D293C" w:rsidRPr="00A1527A" w:rsidRDefault="006D293C" w:rsidP="00832A9F">
      <w:pPr>
        <w:widowControl w:val="0"/>
        <w:overflowPunct w:val="0"/>
        <w:autoSpaceDE w:val="0"/>
        <w:autoSpaceDN w:val="0"/>
        <w:ind w:left="709" w:hanging="709"/>
        <w:jc w:val="both"/>
        <w:rPr>
          <w:rFonts w:eastAsia="標楷體"/>
          <w:lang w:val="en-GB" w:eastAsia="zh-TW"/>
        </w:rPr>
      </w:pPr>
    </w:p>
    <w:p w14:paraId="6E41B8BE" w14:textId="59EDA4F5" w:rsidR="006D293C" w:rsidRPr="00A1527A" w:rsidRDefault="00A1527A" w:rsidP="00832A9F">
      <w:pPr>
        <w:widowControl w:val="0"/>
        <w:tabs>
          <w:tab w:val="left" w:pos="2107"/>
        </w:tabs>
        <w:overflowPunct w:val="0"/>
        <w:autoSpaceDE w:val="0"/>
        <w:autoSpaceDN w:val="0"/>
        <w:ind w:leftChars="638" w:left="2107" w:hangingChars="240" w:hanging="576"/>
        <w:jc w:val="both"/>
        <w:rPr>
          <w:rFonts w:eastAsia="標楷體"/>
          <w:kern w:val="2"/>
          <w:lang w:bidi="ar-SA"/>
        </w:rPr>
      </w:pPr>
      <w:r w:rsidRPr="00A1527A">
        <w:rPr>
          <w:rFonts w:eastAsia="標楷體"/>
          <w:lang w:val="en-GB"/>
        </w:rPr>
        <w:t>(b)</w:t>
      </w:r>
      <w:r w:rsidRPr="00A1527A">
        <w:rPr>
          <w:rFonts w:eastAsia="標楷體"/>
          <w:lang w:val="en-GB"/>
        </w:rPr>
        <w:tab/>
      </w:r>
      <w:r w:rsidRPr="00A1527A">
        <w:rPr>
          <w:rFonts w:eastAsia="標楷體"/>
          <w:kern w:val="2"/>
          <w:lang w:val="en-GB" w:bidi="ar-SA"/>
        </w:rPr>
        <w:t>为了支持她的反对，上诉人提交其</w:t>
      </w:r>
      <w:r w:rsidRPr="00A1527A">
        <w:rPr>
          <w:rFonts w:eastAsia="標楷體"/>
          <w:kern w:val="2"/>
          <w:lang w:val="en-GB" w:bidi="ar-SA"/>
        </w:rPr>
        <w:t>2015/16</w:t>
      </w:r>
      <w:r w:rsidRPr="00A1527A">
        <w:rPr>
          <w:rFonts w:eastAsia="標楷體"/>
          <w:kern w:val="2"/>
          <w:lang w:val="en-GB" w:bidi="ar-SA"/>
        </w:rPr>
        <w:t>课税年度个别人士报税表。上诉人在报税表内申报该业务的应评税利润为</w:t>
      </w:r>
      <w:r w:rsidRPr="00A1527A">
        <w:rPr>
          <w:rFonts w:eastAsia="標楷體"/>
          <w:kern w:val="2"/>
          <w:lang w:val="en-GB" w:bidi="ar-SA"/>
        </w:rPr>
        <w:t>368,459</w:t>
      </w:r>
      <w:r w:rsidRPr="00A1527A">
        <w:rPr>
          <w:rFonts w:eastAsia="標楷體"/>
          <w:kern w:val="2"/>
          <w:lang w:val="en-GB" w:bidi="ar-SA"/>
        </w:rPr>
        <w:t>元，并选择以个人入息课税方式评税。</w:t>
      </w:r>
    </w:p>
    <w:p w14:paraId="6E41B8BF" w14:textId="211FC25C" w:rsidR="006D293C" w:rsidRPr="00A1527A" w:rsidRDefault="006D293C" w:rsidP="00832A9F">
      <w:pPr>
        <w:widowControl w:val="0"/>
        <w:overflowPunct w:val="0"/>
        <w:autoSpaceDE w:val="0"/>
        <w:autoSpaceDN w:val="0"/>
        <w:ind w:left="709" w:hanging="709"/>
        <w:jc w:val="both"/>
        <w:rPr>
          <w:rFonts w:eastAsia="標楷體"/>
          <w:kern w:val="2"/>
          <w:lang w:val="en-GB" w:eastAsia="zh-HK" w:bidi="ar-SA"/>
        </w:rPr>
      </w:pPr>
    </w:p>
    <w:p w14:paraId="6E41B8C0" w14:textId="7CE83CB6" w:rsidR="006D293C" w:rsidRPr="00A1527A" w:rsidRDefault="00A1527A" w:rsidP="00832A9F">
      <w:pPr>
        <w:widowControl w:val="0"/>
        <w:overflowPunct w:val="0"/>
        <w:autoSpaceDE w:val="0"/>
        <w:autoSpaceDN w:val="0"/>
        <w:jc w:val="both"/>
        <w:rPr>
          <w:rFonts w:eastAsia="標楷體"/>
          <w:kern w:val="2"/>
          <w:lang w:val="en-GB" w:eastAsia="zh-HK" w:bidi="ar-SA"/>
        </w:rPr>
      </w:pPr>
      <w:r w:rsidRPr="00A1527A">
        <w:rPr>
          <w:rFonts w:eastAsia="標楷體"/>
          <w:kern w:val="2"/>
          <w:lang w:val="en-GB" w:bidi="ar-SA"/>
        </w:rPr>
        <w:t>2.7</w:t>
      </w:r>
      <w:r w:rsidRPr="00A1527A">
        <w:rPr>
          <w:rFonts w:eastAsia="標楷體"/>
          <w:kern w:val="2"/>
          <w:lang w:val="en-GB" w:bidi="ar-SA"/>
        </w:rPr>
        <w:tab/>
      </w:r>
      <w:r w:rsidRPr="00A1527A">
        <w:rPr>
          <w:rFonts w:eastAsia="標楷體"/>
          <w:kern w:val="2"/>
          <w:lang w:val="en-GB" w:bidi="ar-SA"/>
        </w:rPr>
        <w:t>答辩人在决定书中决定上诉人的反对无效。上诉人向本上诉委员会提出上诉。</w:t>
      </w:r>
    </w:p>
    <w:p w14:paraId="6E41B8C1" w14:textId="77777777" w:rsidR="00EA61BB" w:rsidRPr="00A1527A" w:rsidRDefault="00EA61BB" w:rsidP="00832A9F">
      <w:pPr>
        <w:widowControl w:val="0"/>
        <w:overflowPunct w:val="0"/>
        <w:autoSpaceDE w:val="0"/>
        <w:autoSpaceDN w:val="0"/>
        <w:ind w:left="709" w:hanging="709"/>
        <w:jc w:val="both"/>
        <w:rPr>
          <w:rFonts w:eastAsia="標楷體"/>
          <w:kern w:val="2"/>
          <w:lang w:val="en-GB" w:eastAsia="zh-HK" w:bidi="ar-SA"/>
        </w:rPr>
      </w:pPr>
    </w:p>
    <w:p w14:paraId="6E41B8C2" w14:textId="008897E5" w:rsidR="00A7774E" w:rsidRPr="00A1527A" w:rsidRDefault="00A1527A" w:rsidP="00A17E11">
      <w:pPr>
        <w:pStyle w:val="afd"/>
        <w:widowControl w:val="0"/>
        <w:numPr>
          <w:ilvl w:val="0"/>
          <w:numId w:val="35"/>
        </w:numPr>
        <w:overflowPunct w:val="0"/>
        <w:autoSpaceDE w:val="0"/>
        <w:autoSpaceDN w:val="0"/>
        <w:ind w:left="0" w:firstLine="0"/>
        <w:jc w:val="both"/>
        <w:rPr>
          <w:rFonts w:eastAsia="標楷體"/>
          <w:kern w:val="2"/>
          <w:lang w:bidi="ar-SA"/>
        </w:rPr>
      </w:pPr>
      <w:r w:rsidRPr="00A1527A">
        <w:rPr>
          <w:rFonts w:eastAsia="標楷體"/>
          <w:kern w:val="2"/>
          <w:lang w:val="en-GB" w:bidi="ar-SA"/>
        </w:rPr>
        <w:t>本上诉委员会在</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7</w:t>
      </w:r>
      <w:r w:rsidRPr="00A1527A">
        <w:rPr>
          <w:rFonts w:eastAsia="標楷體"/>
          <w:kern w:val="2"/>
          <w:lang w:val="en-GB" w:bidi="ar-SA"/>
        </w:rPr>
        <w:t>月</w:t>
      </w:r>
      <w:r w:rsidRPr="00A1527A">
        <w:rPr>
          <w:rFonts w:eastAsia="標楷體"/>
          <w:kern w:val="2"/>
          <w:lang w:val="en-GB" w:bidi="ar-SA"/>
        </w:rPr>
        <w:t>2</w:t>
      </w:r>
      <w:r w:rsidRPr="00A1527A">
        <w:rPr>
          <w:rFonts w:eastAsia="標楷體"/>
          <w:kern w:val="2"/>
          <w:lang w:val="en-GB" w:bidi="ar-SA"/>
        </w:rPr>
        <w:t>日收到上诉人代表发出的上诉申请理由陈</w:t>
      </w:r>
      <w:r w:rsidRPr="00A1527A">
        <w:rPr>
          <w:rFonts w:eastAsia="標楷體"/>
          <w:kern w:val="2"/>
          <w:lang w:val="en-GB" w:bidi="ar-SA"/>
        </w:rPr>
        <w:lastRenderedPageBreak/>
        <w:t>述书</w:t>
      </w:r>
      <w:r w:rsidRPr="00A1527A">
        <w:rPr>
          <w:rFonts w:eastAsia="標楷體"/>
          <w:kern w:val="2"/>
          <w:lang w:val="en-GB" w:bidi="ar-SA"/>
        </w:rPr>
        <w:t>(</w:t>
      </w:r>
      <w:r w:rsidRPr="00A1527A">
        <w:rPr>
          <w:rFonts w:eastAsia="標楷體"/>
          <w:kern w:val="2"/>
          <w:lang w:val="en-GB" w:bidi="ar-SA"/>
        </w:rPr>
        <w:t>以下简称「上诉通知书」</w:t>
      </w:r>
      <w:r w:rsidRPr="00A1527A">
        <w:rPr>
          <w:rFonts w:eastAsia="標楷體"/>
          <w:kern w:val="2"/>
          <w:lang w:val="en-GB" w:bidi="ar-SA"/>
        </w:rPr>
        <w:t>)</w:t>
      </w:r>
      <w:r w:rsidRPr="00A1527A">
        <w:rPr>
          <w:rFonts w:eastAsia="標楷體"/>
          <w:kern w:val="2"/>
          <w:lang w:val="en-GB" w:bidi="ar-SA"/>
        </w:rPr>
        <w:t>。鉴于上诉通知书日期与决定书送交上诉人日期，即</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4</w:t>
      </w:r>
      <w:r w:rsidRPr="00A1527A">
        <w:rPr>
          <w:rFonts w:eastAsia="標楷體"/>
          <w:kern w:val="2"/>
          <w:lang w:val="en-GB" w:bidi="ar-SA"/>
        </w:rPr>
        <w:t>月</w:t>
      </w:r>
      <w:r w:rsidRPr="00A1527A">
        <w:rPr>
          <w:rFonts w:eastAsia="標楷體"/>
          <w:kern w:val="2"/>
          <w:lang w:val="en-GB" w:bidi="ar-SA"/>
        </w:rPr>
        <w:t>9</w:t>
      </w:r>
      <w:r w:rsidRPr="00A1527A">
        <w:rPr>
          <w:rFonts w:eastAsia="標楷體"/>
          <w:kern w:val="2"/>
          <w:lang w:val="en-GB" w:bidi="ar-SA"/>
        </w:rPr>
        <w:t>日，相距</w:t>
      </w:r>
      <w:r w:rsidRPr="00A1527A">
        <w:rPr>
          <w:rFonts w:eastAsia="標楷體"/>
          <w:kern w:val="2"/>
          <w:lang w:val="en-GB" w:bidi="ar-SA"/>
        </w:rPr>
        <w:t>84</w:t>
      </w:r>
      <w:r w:rsidRPr="00A1527A">
        <w:rPr>
          <w:rFonts w:eastAsia="標楷體"/>
          <w:kern w:val="2"/>
          <w:lang w:val="en-GB" w:bidi="ar-SA"/>
        </w:rPr>
        <w:t>天，亦即超过法定一个月上诉期限</w:t>
      </w:r>
      <w:r w:rsidRPr="00A1527A">
        <w:rPr>
          <w:rFonts w:eastAsia="標楷體"/>
          <w:kern w:val="2"/>
          <w:lang w:val="en-GB" w:bidi="ar-SA"/>
        </w:rPr>
        <w:t>54</w:t>
      </w:r>
      <w:r w:rsidRPr="00A1527A">
        <w:rPr>
          <w:rFonts w:eastAsia="標楷體"/>
          <w:kern w:val="2"/>
          <w:lang w:val="en-GB" w:bidi="ar-SA"/>
        </w:rPr>
        <w:t>天。本上诉委员会必须先决定上诉人的上诉通知是否根据有关《税务条例》</w:t>
      </w:r>
      <w:r w:rsidRPr="00A1527A">
        <w:rPr>
          <w:rFonts w:eastAsia="標楷體"/>
          <w:kern w:val="2"/>
          <w:lang w:val="en-GB" w:bidi="ar-SA"/>
        </w:rPr>
        <w:t>(</w:t>
      </w:r>
      <w:r w:rsidRPr="00A1527A">
        <w:rPr>
          <w:rFonts w:eastAsia="標楷體"/>
          <w:kern w:val="2"/>
          <w:lang w:val="en-GB" w:bidi="ar-SA"/>
        </w:rPr>
        <w:t>以下简称「税例」</w:t>
      </w:r>
      <w:r w:rsidRPr="00A1527A">
        <w:rPr>
          <w:rFonts w:eastAsia="標楷體"/>
          <w:kern w:val="2"/>
          <w:lang w:val="en-GB" w:bidi="ar-SA"/>
        </w:rPr>
        <w:t>)</w:t>
      </w:r>
      <w:r w:rsidRPr="00A1527A">
        <w:rPr>
          <w:rFonts w:eastAsia="標楷體"/>
          <w:kern w:val="2"/>
          <w:lang w:val="en-GB" w:bidi="ar-SA"/>
        </w:rPr>
        <w:t>有效，或本上诉委员会应否容许上诉人申请延长期限。</w:t>
      </w:r>
    </w:p>
    <w:p w14:paraId="6E41B8C3" w14:textId="77777777" w:rsidR="0091598F" w:rsidRPr="00A1527A" w:rsidRDefault="0091598F" w:rsidP="00832A9F">
      <w:pPr>
        <w:widowControl w:val="0"/>
        <w:overflowPunct w:val="0"/>
        <w:autoSpaceDE w:val="0"/>
        <w:autoSpaceDN w:val="0"/>
        <w:jc w:val="both"/>
        <w:rPr>
          <w:rFonts w:eastAsia="標楷體"/>
          <w:kern w:val="2"/>
          <w:lang w:bidi="ar-SA"/>
        </w:rPr>
      </w:pPr>
    </w:p>
    <w:p w14:paraId="6E41B8C4" w14:textId="0ABEBBD8" w:rsidR="0091598F" w:rsidRPr="00A1527A" w:rsidRDefault="00A1527A" w:rsidP="00832A9F">
      <w:pPr>
        <w:widowControl w:val="0"/>
        <w:overflowPunct w:val="0"/>
        <w:autoSpaceDE w:val="0"/>
        <w:autoSpaceDN w:val="0"/>
        <w:rPr>
          <w:rFonts w:eastAsia="標楷體"/>
          <w:b/>
          <w:bCs/>
          <w:kern w:val="2"/>
          <w:sz w:val="28"/>
          <w:szCs w:val="28"/>
          <w:lang w:val="en-GB" w:eastAsia="zh-TW" w:bidi="ar-SA"/>
        </w:rPr>
      </w:pPr>
      <w:r w:rsidRPr="00A1527A">
        <w:rPr>
          <w:rFonts w:eastAsia="標楷體"/>
          <w:b/>
          <w:bCs/>
          <w:kern w:val="2"/>
          <w:sz w:val="28"/>
          <w:szCs w:val="28"/>
          <w:lang w:val="en-GB" w:bidi="ar-SA"/>
        </w:rPr>
        <w:t>相关法律</w:t>
      </w:r>
    </w:p>
    <w:p w14:paraId="6E41B8C5" w14:textId="77777777" w:rsidR="00A7774E" w:rsidRPr="00A1527A" w:rsidRDefault="00A7774E" w:rsidP="00832A9F">
      <w:pPr>
        <w:widowControl w:val="0"/>
        <w:overflowPunct w:val="0"/>
        <w:autoSpaceDE w:val="0"/>
        <w:autoSpaceDN w:val="0"/>
        <w:ind w:leftChars="1" w:left="1214" w:hangingChars="505" w:hanging="1212"/>
        <w:jc w:val="both"/>
        <w:rPr>
          <w:rFonts w:eastAsia="標楷體"/>
          <w:kern w:val="2"/>
          <w:lang w:eastAsia="zh-TW" w:bidi="ar-SA"/>
        </w:rPr>
      </w:pPr>
    </w:p>
    <w:p w14:paraId="6E41B8C6" w14:textId="0F2562E9" w:rsidR="00A7774E" w:rsidRPr="00A1527A" w:rsidRDefault="00A1527A" w:rsidP="00832A9F">
      <w:pPr>
        <w:pStyle w:val="afd"/>
        <w:widowControl w:val="0"/>
        <w:numPr>
          <w:ilvl w:val="0"/>
          <w:numId w:val="35"/>
        </w:numPr>
        <w:overflowPunct w:val="0"/>
        <w:autoSpaceDE w:val="0"/>
        <w:autoSpaceDN w:val="0"/>
        <w:ind w:left="0" w:firstLine="0"/>
        <w:jc w:val="both"/>
        <w:rPr>
          <w:rFonts w:eastAsia="標楷體"/>
          <w:kern w:val="2"/>
          <w:lang w:eastAsia="zh-HK" w:bidi="ar-SA"/>
        </w:rPr>
      </w:pPr>
      <w:r w:rsidRPr="00A1527A">
        <w:rPr>
          <w:rFonts w:eastAsia="標楷體"/>
          <w:kern w:val="2"/>
          <w:lang w:val="en-GB" w:bidi="ar-SA"/>
        </w:rPr>
        <w:t>答辩人提出适用本案的税例条款及有关案例。本上诉委员会认为下列税例条款及案例最适用于本案</w:t>
      </w:r>
      <w:r w:rsidRPr="00A1527A">
        <w:rPr>
          <w:rFonts w:eastAsia="標楷體"/>
          <w:kern w:val="2"/>
          <w:lang w:val="en-GB" w:bidi="ar-SA"/>
        </w:rPr>
        <w:t>:</w:t>
      </w:r>
    </w:p>
    <w:p w14:paraId="6E41B8C7" w14:textId="77777777" w:rsidR="00A7774E" w:rsidRPr="00A1527A" w:rsidRDefault="00A7774E" w:rsidP="00832A9F">
      <w:pPr>
        <w:widowControl w:val="0"/>
        <w:overflowPunct w:val="0"/>
        <w:autoSpaceDE w:val="0"/>
        <w:autoSpaceDN w:val="0"/>
        <w:ind w:leftChars="1" w:left="1663" w:hangingChars="692" w:hanging="1661"/>
        <w:jc w:val="both"/>
        <w:rPr>
          <w:rFonts w:eastAsia="標楷體"/>
          <w:kern w:val="2"/>
          <w:lang w:val="en-GB" w:bidi="ar-SA"/>
        </w:rPr>
      </w:pPr>
    </w:p>
    <w:p w14:paraId="6E41B8C8" w14:textId="082DBF8E" w:rsidR="00A7774E" w:rsidRPr="00A1527A" w:rsidRDefault="00A1527A" w:rsidP="00832A9F">
      <w:pPr>
        <w:widowControl w:val="0"/>
        <w:overflowPunct w:val="0"/>
        <w:autoSpaceDE w:val="0"/>
        <w:autoSpaceDN w:val="0"/>
        <w:jc w:val="both"/>
        <w:rPr>
          <w:rFonts w:eastAsia="標楷體"/>
          <w:bCs/>
          <w:lang w:eastAsia="zh-TW"/>
        </w:rPr>
      </w:pPr>
      <w:r w:rsidRPr="00A1527A">
        <w:rPr>
          <w:rFonts w:eastAsia="標楷體"/>
          <w:kern w:val="2"/>
          <w:lang w:val="en-GB" w:bidi="ar-SA"/>
        </w:rPr>
        <w:t>4.1</w:t>
      </w:r>
      <w:r w:rsidRPr="00A1527A">
        <w:rPr>
          <w:rFonts w:eastAsia="標楷體"/>
          <w:kern w:val="2"/>
          <w:lang w:val="en-GB" w:bidi="ar-SA"/>
        </w:rPr>
        <w:tab/>
      </w:r>
      <w:r w:rsidRPr="00A1527A">
        <w:rPr>
          <w:rFonts w:eastAsia="標楷體"/>
          <w:bCs/>
        </w:rPr>
        <w:t>税例</w:t>
      </w:r>
      <w:r w:rsidRPr="00A1527A">
        <w:rPr>
          <w:rFonts w:eastAsia="標楷體"/>
        </w:rPr>
        <w:t>第</w:t>
      </w:r>
      <w:r w:rsidRPr="00A1527A">
        <w:rPr>
          <w:rFonts w:eastAsia="標楷體"/>
        </w:rPr>
        <w:t>58(2)</w:t>
      </w:r>
      <w:r w:rsidRPr="00A1527A">
        <w:rPr>
          <w:rFonts w:eastAsia="標楷體"/>
        </w:rPr>
        <w:t>条就通知书的送达</w:t>
      </w:r>
      <w:r w:rsidRPr="00A1527A">
        <w:rPr>
          <w:rFonts w:eastAsia="標楷體"/>
          <w:bCs/>
        </w:rPr>
        <w:t>有以下规定</w:t>
      </w:r>
      <w:r w:rsidRPr="00A1527A">
        <w:rPr>
          <w:rFonts w:eastAsia="標楷體"/>
          <w:bCs/>
        </w:rPr>
        <w:t>:</w:t>
      </w:r>
    </w:p>
    <w:p w14:paraId="6E41B8C9" w14:textId="77777777" w:rsidR="00F322E3" w:rsidRPr="00A1527A" w:rsidRDefault="00F322E3" w:rsidP="00832A9F">
      <w:pPr>
        <w:widowControl w:val="0"/>
        <w:overflowPunct w:val="0"/>
        <w:autoSpaceDE w:val="0"/>
        <w:autoSpaceDN w:val="0"/>
        <w:ind w:leftChars="-42" w:left="-101"/>
        <w:jc w:val="both"/>
        <w:rPr>
          <w:rFonts w:eastAsia="標楷體"/>
          <w:bCs/>
          <w:lang w:eastAsia="zh-TW"/>
        </w:rPr>
      </w:pPr>
    </w:p>
    <w:p w14:paraId="6E41B8CA" w14:textId="77EC42F5" w:rsidR="00123008" w:rsidRPr="00A1527A" w:rsidRDefault="00A1527A" w:rsidP="00832A9F">
      <w:pPr>
        <w:widowControl w:val="0"/>
        <w:overflowPunct w:val="0"/>
        <w:autoSpaceDE w:val="0"/>
        <w:autoSpaceDN w:val="0"/>
        <w:ind w:leftChars="638" w:left="1531"/>
        <w:jc w:val="both"/>
        <w:rPr>
          <w:rFonts w:eastAsia="標楷體"/>
          <w:bCs/>
          <w:lang w:eastAsia="zh-TW"/>
        </w:rPr>
      </w:pPr>
      <w:r w:rsidRPr="00A1527A">
        <w:rPr>
          <w:rFonts w:eastAsia="標楷體"/>
          <w:bCs/>
        </w:rPr>
        <w:t>「</w:t>
      </w:r>
      <w:r w:rsidRPr="00A1527A">
        <w:rPr>
          <w:rFonts w:eastAsia="標楷體"/>
          <w:bCs/>
          <w:i/>
        </w:rPr>
        <w:t>每份凭借本条例发出的通知书，可面交送达有关的人，或送交或以邮递方式寄往该人的最后为人所知的通讯地址</w:t>
      </w:r>
      <w:r w:rsidRPr="00A1527A">
        <w:rPr>
          <w:rFonts w:eastAsia="標楷體"/>
          <w:bCs/>
          <w:i/>
        </w:rPr>
        <w:t>…</w:t>
      </w:r>
      <w:r w:rsidRPr="00A1527A">
        <w:rPr>
          <w:rFonts w:eastAsia="標楷體"/>
          <w:bCs/>
        </w:rPr>
        <w:t>」</w:t>
      </w:r>
    </w:p>
    <w:p w14:paraId="6E41B8CB" w14:textId="77777777" w:rsidR="000B3FDA" w:rsidRPr="00A1527A" w:rsidRDefault="000B3FDA" w:rsidP="00832A9F">
      <w:pPr>
        <w:widowControl w:val="0"/>
        <w:overflowPunct w:val="0"/>
        <w:autoSpaceDE w:val="0"/>
        <w:autoSpaceDN w:val="0"/>
        <w:jc w:val="both"/>
        <w:rPr>
          <w:rFonts w:eastAsia="標楷體"/>
          <w:kern w:val="2"/>
          <w:lang w:val="en-GB" w:eastAsia="zh-TW" w:bidi="ar-SA"/>
        </w:rPr>
      </w:pPr>
    </w:p>
    <w:p w14:paraId="6E41B8CC" w14:textId="7A87BA67" w:rsidR="00123008" w:rsidRPr="00A1527A" w:rsidRDefault="00A1527A" w:rsidP="00832A9F">
      <w:pPr>
        <w:widowControl w:val="0"/>
        <w:overflowPunct w:val="0"/>
        <w:autoSpaceDE w:val="0"/>
        <w:autoSpaceDN w:val="0"/>
        <w:jc w:val="both"/>
        <w:rPr>
          <w:rFonts w:eastAsia="標楷體"/>
          <w:bCs/>
          <w:lang w:eastAsia="zh-TW"/>
        </w:rPr>
      </w:pPr>
      <w:r w:rsidRPr="00A1527A">
        <w:rPr>
          <w:rFonts w:eastAsia="標楷體"/>
          <w:kern w:val="2"/>
          <w:lang w:val="en-GB" w:bidi="ar-SA"/>
        </w:rPr>
        <w:t>4.2</w:t>
      </w:r>
      <w:r w:rsidRPr="00A1527A">
        <w:rPr>
          <w:rFonts w:eastAsia="標楷體"/>
          <w:kern w:val="2"/>
          <w:lang w:val="en-GB" w:bidi="ar-SA"/>
        </w:rPr>
        <w:tab/>
      </w:r>
      <w:r w:rsidRPr="00A1527A">
        <w:rPr>
          <w:rFonts w:eastAsia="標楷體"/>
          <w:kern w:val="2"/>
          <w:lang w:val="en-GB" w:bidi="ar-SA"/>
        </w:rPr>
        <w:t>税例第</w:t>
      </w:r>
      <w:r w:rsidRPr="00A1527A">
        <w:rPr>
          <w:rFonts w:eastAsia="標楷體"/>
          <w:kern w:val="2"/>
          <w:lang w:val="en-GB" w:bidi="ar-SA"/>
        </w:rPr>
        <w:t>66</w:t>
      </w:r>
      <w:r w:rsidRPr="00A1527A">
        <w:rPr>
          <w:rFonts w:eastAsia="標楷體"/>
          <w:kern w:val="2"/>
          <w:lang w:val="en-GB" w:bidi="ar-SA"/>
        </w:rPr>
        <w:t>条就纳税人向本上诉委员会提出上诉有以下规定</w:t>
      </w:r>
      <w:r w:rsidRPr="00A1527A">
        <w:rPr>
          <w:rFonts w:eastAsia="標楷體"/>
          <w:bCs/>
        </w:rPr>
        <w:t>:</w:t>
      </w:r>
    </w:p>
    <w:p w14:paraId="6E41B8CD" w14:textId="77777777" w:rsidR="000B3FDA" w:rsidRPr="00A1527A" w:rsidRDefault="000B3FDA" w:rsidP="00832A9F">
      <w:pPr>
        <w:widowControl w:val="0"/>
        <w:tabs>
          <w:tab w:val="left" w:pos="709"/>
        </w:tabs>
        <w:overflowPunct w:val="0"/>
        <w:autoSpaceDE w:val="0"/>
        <w:autoSpaceDN w:val="0"/>
        <w:ind w:leftChars="-42" w:left="-101" w:firstLine="101"/>
        <w:jc w:val="both"/>
        <w:rPr>
          <w:rFonts w:eastAsia="標楷體"/>
          <w:kern w:val="2"/>
          <w:lang w:val="en-GB" w:eastAsia="zh-TW" w:bidi="ar-SA"/>
        </w:rPr>
      </w:pPr>
    </w:p>
    <w:p w14:paraId="6E41B8CE" w14:textId="1F013E37" w:rsidR="000B3FDA" w:rsidRPr="00A1527A" w:rsidRDefault="00A1527A" w:rsidP="00832A9F">
      <w:pPr>
        <w:widowControl w:val="0"/>
        <w:tabs>
          <w:tab w:val="left" w:pos="2107"/>
        </w:tabs>
        <w:overflowPunct w:val="0"/>
        <w:autoSpaceDE w:val="0"/>
        <w:autoSpaceDN w:val="0"/>
        <w:ind w:leftChars="638" w:left="2107" w:hangingChars="240" w:hanging="576"/>
        <w:rPr>
          <w:rFonts w:eastAsia="標楷體"/>
          <w:i/>
          <w:kern w:val="2"/>
          <w:lang w:val="en-GB" w:eastAsia="zh-TW" w:bidi="ar-SA"/>
        </w:rPr>
      </w:pPr>
      <w:r w:rsidRPr="00A1527A">
        <w:rPr>
          <w:rFonts w:eastAsia="標楷體"/>
          <w:kern w:val="2"/>
          <w:lang w:val="en-GB" w:bidi="ar-SA"/>
        </w:rPr>
        <w:t>「</w:t>
      </w:r>
      <w:r w:rsidRPr="00A1527A">
        <w:rPr>
          <w:rFonts w:eastAsia="標楷體"/>
          <w:i/>
          <w:kern w:val="2"/>
          <w:lang w:val="en-GB" w:bidi="ar-SA"/>
        </w:rPr>
        <w:t>(1)</w:t>
      </w:r>
      <w:r w:rsidRPr="00A1527A">
        <w:rPr>
          <w:rFonts w:eastAsia="標楷體"/>
          <w:i/>
          <w:kern w:val="2"/>
          <w:lang w:val="en-GB" w:bidi="ar-SA"/>
        </w:rPr>
        <w:tab/>
      </w:r>
      <w:r w:rsidRPr="00A1527A">
        <w:rPr>
          <w:rFonts w:eastAsia="標楷體"/>
          <w:i/>
          <w:kern w:val="2"/>
          <w:lang w:val="en-GB" w:bidi="ar-SA"/>
        </w:rPr>
        <w:t>任何人</w:t>
      </w:r>
      <w:r w:rsidRPr="00A1527A">
        <w:rPr>
          <w:rFonts w:eastAsia="標楷體"/>
          <w:i/>
          <w:kern w:val="2"/>
          <w:lang w:val="en-GB" w:bidi="ar-SA"/>
        </w:rPr>
        <w:t>(</w:t>
      </w:r>
      <w:r w:rsidRPr="00A1527A">
        <w:rPr>
          <w:rFonts w:eastAsia="標楷體"/>
          <w:i/>
          <w:kern w:val="2"/>
          <w:lang w:val="en-GB" w:bidi="ar-SA"/>
        </w:rPr>
        <w:t>下称上诉人</w:t>
      </w:r>
      <w:r w:rsidRPr="00A1527A">
        <w:rPr>
          <w:rFonts w:eastAsia="標楷體"/>
          <w:i/>
          <w:kern w:val="2"/>
          <w:lang w:val="en-GB" w:bidi="ar-SA"/>
        </w:rPr>
        <w:t>)</w:t>
      </w:r>
      <w:r w:rsidRPr="00A1527A">
        <w:rPr>
          <w:rFonts w:eastAsia="標楷體"/>
          <w:i/>
          <w:kern w:val="2"/>
          <w:lang w:val="en-GB" w:bidi="ar-SA"/>
        </w:rPr>
        <w:t>如已对任何评税作出有效的反对，但局长在考虑该项反对时没有与该人达成协议，则该人可</w:t>
      </w:r>
      <w:r w:rsidRPr="00A1527A">
        <w:rPr>
          <w:rFonts w:eastAsia="標楷體"/>
          <w:i/>
          <w:kern w:val="2"/>
          <w:lang w:val="en-GB" w:bidi="ar-SA"/>
        </w:rPr>
        <w:t>—</w:t>
      </w:r>
    </w:p>
    <w:p w14:paraId="685E154D" w14:textId="77777777" w:rsidR="00832A9F" w:rsidRPr="00A1527A" w:rsidRDefault="00832A9F" w:rsidP="00832A9F">
      <w:pPr>
        <w:widowControl w:val="0"/>
        <w:tabs>
          <w:tab w:val="left" w:pos="709"/>
        </w:tabs>
        <w:overflowPunct w:val="0"/>
        <w:autoSpaceDE w:val="0"/>
        <w:autoSpaceDN w:val="0"/>
        <w:ind w:left="2552" w:hanging="709"/>
        <w:jc w:val="both"/>
        <w:rPr>
          <w:rFonts w:eastAsia="標楷體"/>
          <w:i/>
          <w:kern w:val="2"/>
          <w:lang w:val="en-GB" w:eastAsia="zh-TW" w:bidi="ar-SA"/>
        </w:rPr>
      </w:pPr>
    </w:p>
    <w:p w14:paraId="6E41B8CF" w14:textId="671F1764" w:rsidR="000B3FDA" w:rsidRPr="00A1527A" w:rsidRDefault="00A1527A"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r w:rsidRPr="00A1527A">
        <w:rPr>
          <w:rFonts w:eastAsia="標楷體"/>
          <w:i/>
          <w:kern w:val="2"/>
          <w:lang w:val="en-GB" w:bidi="ar-SA"/>
        </w:rPr>
        <w:t>(a)</w:t>
      </w:r>
      <w:r w:rsidRPr="00A1527A">
        <w:rPr>
          <w:rFonts w:eastAsia="標楷體"/>
          <w:i/>
          <w:kern w:val="2"/>
          <w:lang w:val="en-GB" w:bidi="ar-SA"/>
        </w:rPr>
        <w:tab/>
      </w:r>
      <w:r w:rsidRPr="00A1527A">
        <w:rPr>
          <w:rFonts w:eastAsia="標楷體"/>
          <w:i/>
          <w:kern w:val="2"/>
          <w:lang w:val="en-GB" w:bidi="ar-SA"/>
        </w:rPr>
        <w:t>在局长的书面决定连同决定理由及事实陈述书根据第</w:t>
      </w:r>
      <w:r w:rsidRPr="00A1527A">
        <w:rPr>
          <w:rFonts w:eastAsia="標楷體"/>
          <w:i/>
          <w:kern w:val="2"/>
          <w:lang w:val="en-GB" w:bidi="ar-SA"/>
        </w:rPr>
        <w:t>64(4)</w:t>
      </w:r>
      <w:r w:rsidRPr="00A1527A">
        <w:rPr>
          <w:rFonts w:eastAsia="標楷體"/>
          <w:i/>
          <w:kern w:val="2"/>
          <w:lang w:val="en-GB" w:bidi="ar-SA"/>
        </w:rPr>
        <w:t>条送交其本人后</w:t>
      </w:r>
      <w:r w:rsidRPr="00A1527A">
        <w:rPr>
          <w:rFonts w:eastAsia="標楷體"/>
          <w:i/>
          <w:kern w:val="2"/>
          <w:lang w:val="en-GB" w:bidi="ar-SA"/>
        </w:rPr>
        <w:t>1</w:t>
      </w:r>
      <w:r w:rsidRPr="00A1527A">
        <w:rPr>
          <w:rFonts w:eastAsia="標楷體"/>
          <w:i/>
          <w:kern w:val="2"/>
          <w:lang w:val="en-GB" w:bidi="ar-SA"/>
        </w:rPr>
        <w:t>个月内；或</w:t>
      </w:r>
    </w:p>
    <w:p w14:paraId="6E41B8D0" w14:textId="77777777" w:rsidR="000B3FDA" w:rsidRPr="00A1527A" w:rsidRDefault="000B3FDA"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p>
    <w:p w14:paraId="6E41B8D1" w14:textId="6709F752" w:rsidR="000B3FDA" w:rsidRPr="00A1527A" w:rsidRDefault="00A1527A"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r w:rsidRPr="00A1527A">
        <w:rPr>
          <w:rFonts w:eastAsia="標楷體"/>
          <w:i/>
          <w:kern w:val="2"/>
          <w:lang w:val="en-GB" w:bidi="ar-SA"/>
        </w:rPr>
        <w:t>(b)</w:t>
      </w:r>
      <w:r w:rsidRPr="00A1527A">
        <w:rPr>
          <w:rFonts w:eastAsia="標楷體"/>
          <w:i/>
          <w:kern w:val="2"/>
          <w:lang w:val="en-GB" w:bidi="ar-SA"/>
        </w:rPr>
        <w:tab/>
      </w:r>
      <w:r w:rsidRPr="00A1527A">
        <w:rPr>
          <w:rFonts w:eastAsia="標楷體"/>
          <w:i/>
          <w:kern w:val="2"/>
          <w:lang w:val="en-GB" w:bidi="ar-SA"/>
        </w:rPr>
        <w:t>在委员会根据第</w:t>
      </w:r>
      <w:r w:rsidRPr="00A1527A">
        <w:rPr>
          <w:rFonts w:eastAsia="標楷體"/>
          <w:i/>
          <w:kern w:val="2"/>
          <w:lang w:val="en-GB" w:bidi="ar-SA"/>
        </w:rPr>
        <w:t>(1A)</w:t>
      </w:r>
      <w:r w:rsidRPr="00A1527A">
        <w:rPr>
          <w:rFonts w:eastAsia="標楷體"/>
          <w:i/>
          <w:kern w:val="2"/>
          <w:lang w:val="en-GB" w:bidi="ar-SA"/>
        </w:rPr>
        <w:t>款容许的更长期限内，</w:t>
      </w:r>
    </w:p>
    <w:p w14:paraId="6E41B8D2" w14:textId="77777777" w:rsidR="00231D81" w:rsidRPr="00A1527A" w:rsidRDefault="00231D81"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p>
    <w:p w14:paraId="6E41B8D3" w14:textId="5BE35A67" w:rsidR="000B3FDA" w:rsidRPr="00A1527A" w:rsidRDefault="00A1527A" w:rsidP="00832A9F">
      <w:pPr>
        <w:widowControl w:val="0"/>
        <w:tabs>
          <w:tab w:val="left" w:pos="2683"/>
        </w:tabs>
        <w:overflowPunct w:val="0"/>
        <w:autoSpaceDE w:val="0"/>
        <w:autoSpaceDN w:val="0"/>
        <w:ind w:leftChars="1118" w:left="2683"/>
        <w:jc w:val="both"/>
        <w:rPr>
          <w:rFonts w:eastAsia="標楷體"/>
          <w:i/>
          <w:kern w:val="2"/>
          <w:lang w:val="en-GB" w:eastAsia="zh-TW" w:bidi="ar-SA"/>
        </w:rPr>
      </w:pPr>
      <w:r w:rsidRPr="00A1527A">
        <w:rPr>
          <w:rFonts w:eastAsia="標楷體"/>
          <w:i/>
          <w:kern w:val="2"/>
          <w:lang w:val="en-GB" w:bidi="ar-SA"/>
        </w:rPr>
        <w:t>亲自或由其获授权代表向委员会发出上诉通知；该通知除非是以书面向委员会书记发出，并附有局长的决定书副本连同决定理由与事实陈述书副本及一份上诉理由陈述书，否则不获受理。</w:t>
      </w:r>
    </w:p>
    <w:p w14:paraId="6E41B8D4" w14:textId="3BCEB6AC" w:rsidR="000B3FDA" w:rsidRPr="00A1527A" w:rsidRDefault="000B3FDA" w:rsidP="00832A9F">
      <w:pPr>
        <w:widowControl w:val="0"/>
        <w:tabs>
          <w:tab w:val="left" w:pos="2683"/>
        </w:tabs>
        <w:overflowPunct w:val="0"/>
        <w:autoSpaceDE w:val="0"/>
        <w:autoSpaceDN w:val="0"/>
        <w:ind w:leftChars="878" w:left="2683" w:hangingChars="240" w:hanging="576"/>
        <w:jc w:val="both"/>
        <w:rPr>
          <w:rFonts w:eastAsia="標楷體"/>
          <w:i/>
          <w:kern w:val="2"/>
          <w:lang w:val="en-GB" w:eastAsia="zh-TW" w:bidi="ar-SA"/>
        </w:rPr>
      </w:pPr>
    </w:p>
    <w:p w14:paraId="6E41B8D5" w14:textId="4C8C34EC" w:rsidR="00A7774E" w:rsidRPr="00A1527A" w:rsidRDefault="00A1527A" w:rsidP="00832A9F">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A1527A">
        <w:rPr>
          <w:rFonts w:eastAsia="標楷體"/>
          <w:i/>
          <w:kern w:val="2"/>
          <w:lang w:val="en-GB" w:bidi="ar-SA"/>
        </w:rPr>
        <w:t>(1A)</w:t>
      </w:r>
      <w:r w:rsidRPr="00A1527A">
        <w:rPr>
          <w:rFonts w:eastAsia="標楷體"/>
          <w:i/>
          <w:kern w:val="2"/>
          <w:lang w:val="en-GB" w:bidi="ar-SA"/>
        </w:rPr>
        <w:tab/>
      </w:r>
      <w:r w:rsidRPr="00A1527A">
        <w:rPr>
          <w:rFonts w:eastAsia="標楷體"/>
          <w:i/>
          <w:kern w:val="2"/>
          <w:lang w:val="en-GB" w:bidi="ar-SA"/>
        </w:rPr>
        <w:t>如委员会信纳上诉人是由于疾病、不在香港或其他</w:t>
      </w:r>
      <w:r w:rsidRPr="00A1527A">
        <w:rPr>
          <w:rFonts w:eastAsia="標楷體"/>
          <w:i/>
          <w:kern w:val="2"/>
          <w:lang w:val="en-GB" w:bidi="ar-SA"/>
        </w:rPr>
        <w:t xml:space="preserve"> </w:t>
      </w:r>
      <w:r w:rsidRPr="00A1527A">
        <w:rPr>
          <w:rFonts w:eastAsia="標楷體"/>
          <w:i/>
          <w:kern w:val="2"/>
          <w:lang w:val="en-GB" w:bidi="ar-SA"/>
        </w:rPr>
        <w:t>合理因由而未能按照第</w:t>
      </w:r>
      <w:r w:rsidRPr="00A1527A">
        <w:rPr>
          <w:rFonts w:eastAsia="標楷體"/>
          <w:i/>
          <w:kern w:val="2"/>
          <w:lang w:val="en-GB" w:bidi="ar-SA"/>
        </w:rPr>
        <w:t>(1)(a)</w:t>
      </w:r>
      <w:r w:rsidRPr="00A1527A">
        <w:rPr>
          <w:rFonts w:eastAsia="標楷體"/>
          <w:i/>
          <w:kern w:val="2"/>
          <w:lang w:val="en-GB" w:bidi="ar-SA"/>
        </w:rPr>
        <w:t>款规定发出上诉通知，可将根据第</w:t>
      </w:r>
      <w:r w:rsidRPr="00A1527A">
        <w:rPr>
          <w:rFonts w:eastAsia="標楷體"/>
          <w:i/>
          <w:kern w:val="2"/>
          <w:lang w:val="en-GB" w:bidi="ar-SA"/>
        </w:rPr>
        <w:t>(1)</w:t>
      </w:r>
      <w:r w:rsidRPr="00A1527A">
        <w:rPr>
          <w:rFonts w:eastAsia="標楷體"/>
          <w:i/>
          <w:kern w:val="2"/>
          <w:lang w:val="en-GB" w:bidi="ar-SA"/>
        </w:rPr>
        <w:t>款发出上诉通知的时间延长至委员会认为适当的期限。</w:t>
      </w:r>
      <w:r w:rsidRPr="00A1527A">
        <w:rPr>
          <w:rFonts w:eastAsia="標楷體"/>
          <w:kern w:val="2"/>
          <w:lang w:val="en-GB" w:bidi="ar-SA"/>
        </w:rPr>
        <w:t>」</w:t>
      </w:r>
    </w:p>
    <w:p w14:paraId="6E41B8D6" w14:textId="77777777" w:rsidR="00F32A8C" w:rsidRPr="00A1527A" w:rsidRDefault="00F32A8C" w:rsidP="00832A9F">
      <w:pPr>
        <w:widowControl w:val="0"/>
        <w:tabs>
          <w:tab w:val="left" w:pos="709"/>
        </w:tabs>
        <w:overflowPunct w:val="0"/>
        <w:autoSpaceDE w:val="0"/>
        <w:autoSpaceDN w:val="0"/>
        <w:ind w:left="2552" w:hanging="709"/>
        <w:jc w:val="both"/>
        <w:rPr>
          <w:rFonts w:eastAsia="標楷體"/>
          <w:kern w:val="2"/>
          <w:lang w:val="en-GB" w:eastAsia="zh-TW" w:bidi="ar-SA"/>
        </w:rPr>
      </w:pPr>
    </w:p>
    <w:p w14:paraId="6E41B8D7" w14:textId="51FF31B9" w:rsidR="005915D4" w:rsidRPr="00A1527A" w:rsidRDefault="00A1527A" w:rsidP="00832A9F">
      <w:pPr>
        <w:widowControl w:val="0"/>
        <w:overflowPunct w:val="0"/>
        <w:autoSpaceDE w:val="0"/>
        <w:autoSpaceDN w:val="0"/>
        <w:jc w:val="both"/>
        <w:rPr>
          <w:rFonts w:eastAsia="標楷體"/>
          <w:b/>
          <w:i/>
          <w:kern w:val="2"/>
          <w:sz w:val="28"/>
          <w:szCs w:val="28"/>
          <w:lang w:val="en-GB" w:eastAsia="zh-HK" w:bidi="ar-SA"/>
        </w:rPr>
      </w:pPr>
      <w:r w:rsidRPr="00A1527A">
        <w:rPr>
          <w:rFonts w:eastAsia="標楷體"/>
          <w:b/>
          <w:i/>
          <w:kern w:val="2"/>
          <w:sz w:val="28"/>
          <w:szCs w:val="28"/>
          <w:lang w:val="en-GB" w:bidi="ar-SA"/>
        </w:rPr>
        <w:t>4.3</w:t>
      </w:r>
      <w:r w:rsidRPr="00A1527A">
        <w:rPr>
          <w:rFonts w:eastAsia="標楷體"/>
          <w:b/>
          <w:i/>
          <w:kern w:val="2"/>
          <w:sz w:val="28"/>
          <w:szCs w:val="28"/>
          <w:lang w:val="en-GB" w:bidi="ar-SA"/>
        </w:rPr>
        <w:tab/>
      </w:r>
      <w:r w:rsidRPr="00A1527A">
        <w:rPr>
          <w:rFonts w:eastAsia="標楷體"/>
          <w:b/>
          <w:i/>
          <w:kern w:val="2"/>
          <w:sz w:val="28"/>
          <w:szCs w:val="28"/>
          <w:lang w:val="en-GB" w:bidi="ar-SA"/>
        </w:rPr>
        <w:t>通知书的送达</w:t>
      </w:r>
    </w:p>
    <w:p w14:paraId="6E41B8D8" w14:textId="77777777" w:rsidR="005915D4" w:rsidRPr="00A1527A" w:rsidRDefault="005915D4" w:rsidP="00832A9F">
      <w:pPr>
        <w:widowControl w:val="0"/>
        <w:tabs>
          <w:tab w:val="left" w:pos="709"/>
        </w:tabs>
        <w:overflowPunct w:val="0"/>
        <w:autoSpaceDE w:val="0"/>
        <w:autoSpaceDN w:val="0"/>
        <w:ind w:leftChars="-42" w:left="-101" w:firstLine="101"/>
        <w:jc w:val="both"/>
        <w:rPr>
          <w:rFonts w:eastAsia="標楷體"/>
          <w:kern w:val="2"/>
          <w:lang w:val="en-GB" w:eastAsia="zh-HK" w:bidi="ar-SA"/>
        </w:rPr>
      </w:pPr>
    </w:p>
    <w:p w14:paraId="6E41B8D9" w14:textId="19215466" w:rsidR="005915D4" w:rsidRPr="00A1527A" w:rsidRDefault="00A1527A" w:rsidP="00832A9F">
      <w:pPr>
        <w:widowControl w:val="0"/>
        <w:overflowPunct w:val="0"/>
        <w:autoSpaceDE w:val="0"/>
        <w:autoSpaceDN w:val="0"/>
        <w:ind w:leftChars="638" w:left="1531"/>
        <w:jc w:val="both"/>
        <w:rPr>
          <w:rFonts w:eastAsia="標楷體"/>
          <w:bCs/>
        </w:rPr>
      </w:pPr>
      <w:r w:rsidRPr="00A1527A">
        <w:rPr>
          <w:rFonts w:eastAsia="標楷體"/>
          <w:kern w:val="2"/>
          <w:lang w:val="en-GB" w:bidi="ar-SA"/>
        </w:rPr>
        <w:t>在</w:t>
      </w:r>
      <w:r w:rsidRPr="00A1527A">
        <w:rPr>
          <w:rFonts w:eastAsia="標楷體"/>
          <w:kern w:val="2"/>
          <w:u w:val="single"/>
          <w:lang w:val="en-GB" w:bidi="ar-SA"/>
        </w:rPr>
        <w:t xml:space="preserve">Chan Chun </w:t>
      </w:r>
      <w:proofErr w:type="spellStart"/>
      <w:r w:rsidRPr="00A1527A">
        <w:rPr>
          <w:rFonts w:eastAsia="標楷體"/>
          <w:kern w:val="2"/>
          <w:u w:val="single"/>
          <w:lang w:val="en-GB" w:bidi="ar-SA"/>
        </w:rPr>
        <w:t>Chuen</w:t>
      </w:r>
      <w:proofErr w:type="spellEnd"/>
      <w:r w:rsidRPr="00A1527A">
        <w:rPr>
          <w:rFonts w:eastAsia="標楷體"/>
          <w:kern w:val="2"/>
          <w:u w:val="single"/>
          <w:lang w:val="en-GB" w:bidi="ar-SA"/>
        </w:rPr>
        <w:t xml:space="preserve"> v Commissioner of Inland Revenue</w:t>
      </w:r>
      <w:r w:rsidRPr="00A1527A">
        <w:rPr>
          <w:rFonts w:eastAsia="標楷體"/>
          <w:kern w:val="2"/>
          <w:lang w:val="en-GB" w:bidi="ar-SA"/>
        </w:rPr>
        <w:t xml:space="preserve"> [2012] 2 HKLRD 379</w:t>
      </w:r>
      <w:r w:rsidRPr="00A1527A">
        <w:rPr>
          <w:rFonts w:eastAsia="標楷體"/>
          <w:kern w:val="2"/>
          <w:lang w:val="en-GB" w:bidi="ar-SA"/>
        </w:rPr>
        <w:t>一案中，上诉庭裁定税例第</w:t>
      </w:r>
      <w:r w:rsidRPr="00A1527A">
        <w:rPr>
          <w:rFonts w:eastAsia="標楷體"/>
          <w:kern w:val="2"/>
          <w:lang w:val="en-GB" w:bidi="ar-SA"/>
        </w:rPr>
        <w:t>58(2)</w:t>
      </w:r>
      <w:r w:rsidRPr="00A1527A">
        <w:rPr>
          <w:rFonts w:eastAsia="標楷體"/>
          <w:kern w:val="2"/>
          <w:lang w:val="en-GB" w:bidi="ar-SA"/>
        </w:rPr>
        <w:t>条是规管以邮政服务发出通知的条文。在引用该条文的情况下，税务局局长无须进一步证明纳税人已「实际」获悉有关通知。该条文准许使用面交送达以外的送达方式，已经显示送达一事在履行就送达所订明的规定后便属完成。文件一旦</w:t>
      </w:r>
      <w:r w:rsidRPr="00A1527A">
        <w:rPr>
          <w:rFonts w:eastAsia="標楷體"/>
          <w:kern w:val="2"/>
          <w:lang w:val="en-GB" w:bidi="ar-SA"/>
        </w:rPr>
        <w:lastRenderedPageBreak/>
        <w:t>根据第</w:t>
      </w:r>
      <w:r w:rsidRPr="00A1527A">
        <w:rPr>
          <w:rFonts w:eastAsia="標楷體"/>
          <w:kern w:val="2"/>
          <w:lang w:val="en-GB" w:bidi="ar-SA"/>
        </w:rPr>
        <w:t>58(2)</w:t>
      </w:r>
      <w:r w:rsidRPr="00A1527A">
        <w:rPr>
          <w:rFonts w:eastAsia="標楷體"/>
          <w:kern w:val="2"/>
          <w:lang w:val="en-GB" w:bidi="ar-SA"/>
        </w:rPr>
        <w:t>条妥为送达，则应视为已向纳税人作出实际通知，纳税人须确定文件邮寄往他选择的地址能引起他的注意。</w:t>
      </w:r>
    </w:p>
    <w:p w14:paraId="6E41B8DA" w14:textId="77777777" w:rsidR="005915D4" w:rsidRPr="00A1527A" w:rsidRDefault="005915D4" w:rsidP="00832A9F">
      <w:pPr>
        <w:widowControl w:val="0"/>
        <w:tabs>
          <w:tab w:val="left" w:pos="709"/>
        </w:tabs>
        <w:overflowPunct w:val="0"/>
        <w:autoSpaceDE w:val="0"/>
        <w:autoSpaceDN w:val="0"/>
        <w:ind w:leftChars="-42" w:left="-101" w:firstLine="101"/>
        <w:jc w:val="both"/>
        <w:rPr>
          <w:rFonts w:eastAsia="標楷體"/>
          <w:kern w:val="2"/>
          <w:lang w:val="en-GB" w:bidi="ar-SA"/>
        </w:rPr>
      </w:pPr>
    </w:p>
    <w:p w14:paraId="6E41B8DB" w14:textId="674F693E" w:rsidR="006C6B34" w:rsidRPr="00A1527A" w:rsidRDefault="00A1527A" w:rsidP="00832A9F">
      <w:pPr>
        <w:widowControl w:val="0"/>
        <w:overflowPunct w:val="0"/>
        <w:autoSpaceDE w:val="0"/>
        <w:autoSpaceDN w:val="0"/>
        <w:jc w:val="both"/>
        <w:rPr>
          <w:rFonts w:eastAsia="標楷體"/>
          <w:b/>
          <w:i/>
          <w:iCs/>
          <w:sz w:val="28"/>
          <w:szCs w:val="28"/>
          <w:lang w:eastAsia="zh-TW"/>
        </w:rPr>
      </w:pPr>
      <w:r w:rsidRPr="00A1527A">
        <w:rPr>
          <w:rFonts w:eastAsia="標楷體"/>
          <w:b/>
          <w:i/>
          <w:kern w:val="2"/>
          <w:sz w:val="28"/>
          <w:szCs w:val="28"/>
          <w:lang w:val="en-GB" w:bidi="ar-SA"/>
        </w:rPr>
        <w:t>4.4</w:t>
      </w:r>
      <w:r w:rsidRPr="00A1527A">
        <w:rPr>
          <w:rFonts w:eastAsia="標楷體"/>
          <w:b/>
          <w:i/>
          <w:kern w:val="2"/>
          <w:sz w:val="28"/>
          <w:szCs w:val="28"/>
          <w:lang w:val="en-GB" w:bidi="ar-SA"/>
        </w:rPr>
        <w:tab/>
      </w:r>
      <w:r w:rsidRPr="00A1527A">
        <w:rPr>
          <w:rFonts w:eastAsia="標楷體"/>
          <w:b/>
          <w:i/>
          <w:kern w:val="2"/>
          <w:sz w:val="28"/>
          <w:szCs w:val="28"/>
          <w:lang w:val="en-GB" w:bidi="ar-SA"/>
        </w:rPr>
        <w:t>上诉通知的期限</w:t>
      </w:r>
    </w:p>
    <w:p w14:paraId="6E41B8DC" w14:textId="77777777" w:rsidR="00B775C4" w:rsidRPr="00A1527A" w:rsidRDefault="00B775C4" w:rsidP="00832A9F">
      <w:pPr>
        <w:widowControl w:val="0"/>
        <w:tabs>
          <w:tab w:val="left" w:pos="709"/>
        </w:tabs>
        <w:overflowPunct w:val="0"/>
        <w:autoSpaceDE w:val="0"/>
        <w:autoSpaceDN w:val="0"/>
        <w:ind w:left="607" w:hangingChars="253" w:hanging="607"/>
        <w:jc w:val="both"/>
        <w:rPr>
          <w:rFonts w:eastAsia="標楷體"/>
          <w:kern w:val="2"/>
          <w:lang w:val="en-GB" w:eastAsia="zh-TW" w:bidi="ar-SA"/>
        </w:rPr>
      </w:pPr>
    </w:p>
    <w:p w14:paraId="6E41B8DD" w14:textId="7154FE46" w:rsidR="00A7774E" w:rsidRPr="00A1527A" w:rsidRDefault="00A1527A" w:rsidP="00832A9F">
      <w:pPr>
        <w:widowControl w:val="0"/>
        <w:tabs>
          <w:tab w:val="left" w:pos="2107"/>
        </w:tabs>
        <w:overflowPunct w:val="0"/>
        <w:autoSpaceDE w:val="0"/>
        <w:autoSpaceDN w:val="0"/>
        <w:ind w:leftChars="638" w:left="2107" w:hangingChars="240" w:hanging="576"/>
        <w:jc w:val="both"/>
        <w:rPr>
          <w:rFonts w:eastAsia="標楷體"/>
          <w:kern w:val="2"/>
          <w:lang w:val="en-GB" w:bidi="ar-SA"/>
        </w:rPr>
      </w:pPr>
      <w:r w:rsidRPr="00A1527A">
        <w:rPr>
          <w:rFonts w:eastAsia="標楷體"/>
          <w:kern w:val="2"/>
          <w:lang w:val="en-GB" w:bidi="ar-SA"/>
        </w:rPr>
        <w:t>(a)</w:t>
      </w:r>
      <w:r w:rsidRPr="00A1527A">
        <w:rPr>
          <w:rFonts w:eastAsia="標楷體"/>
          <w:kern w:val="2"/>
          <w:lang w:val="en-GB" w:bidi="ar-SA"/>
        </w:rPr>
        <w:tab/>
      </w:r>
      <w:r w:rsidRPr="00A1527A">
        <w:rPr>
          <w:rFonts w:eastAsia="標楷體"/>
          <w:kern w:val="2"/>
          <w:lang w:val="en-GB" w:bidi="ar-SA"/>
        </w:rPr>
        <w:t>税例第</w:t>
      </w:r>
      <w:r w:rsidRPr="00A1527A">
        <w:rPr>
          <w:rFonts w:eastAsia="標楷體"/>
          <w:kern w:val="2"/>
          <w:lang w:val="en-GB" w:bidi="ar-SA"/>
        </w:rPr>
        <w:t>66(1)(a)</w:t>
      </w:r>
      <w:r w:rsidRPr="00A1527A">
        <w:rPr>
          <w:rFonts w:eastAsia="標楷體"/>
          <w:kern w:val="2"/>
          <w:lang w:val="en-GB" w:bidi="ar-SA"/>
        </w:rPr>
        <w:t>条订明提出上诉的期限为在税务局局长的书面决定书送交纳税人后</w:t>
      </w:r>
      <w:r w:rsidRPr="00A1527A">
        <w:rPr>
          <w:rFonts w:eastAsia="標楷體"/>
          <w:kern w:val="2"/>
          <w:lang w:val="en-GB" w:bidi="ar-SA"/>
        </w:rPr>
        <w:t>1</w:t>
      </w:r>
      <w:r w:rsidRPr="00A1527A">
        <w:rPr>
          <w:rFonts w:eastAsia="標楷體"/>
          <w:kern w:val="2"/>
          <w:lang w:val="en-GB" w:bidi="ar-SA"/>
        </w:rPr>
        <w:t>个月内。在委员会个案</w:t>
      </w:r>
      <w:r w:rsidRPr="00A1527A">
        <w:rPr>
          <w:rFonts w:eastAsia="標楷體"/>
          <w:kern w:val="2"/>
          <w:u w:val="single"/>
          <w:lang w:val="en-GB" w:bidi="ar-SA"/>
        </w:rPr>
        <w:t>D2/04</w:t>
      </w:r>
      <w:r w:rsidRPr="00A1527A">
        <w:rPr>
          <w:rFonts w:eastAsia="標楷體"/>
          <w:kern w:val="2"/>
          <w:lang w:val="en-GB" w:bidi="ar-SA"/>
        </w:rPr>
        <w:t xml:space="preserve">, IRBRD, </w:t>
      </w:r>
      <w:proofErr w:type="spellStart"/>
      <w:r w:rsidRPr="00A1527A">
        <w:rPr>
          <w:rFonts w:eastAsia="標楷體"/>
          <w:kern w:val="2"/>
          <w:lang w:val="en-GB" w:bidi="ar-SA"/>
        </w:rPr>
        <w:t>vol</w:t>
      </w:r>
      <w:proofErr w:type="spellEnd"/>
      <w:r w:rsidRPr="00A1527A">
        <w:rPr>
          <w:rFonts w:eastAsia="標楷體"/>
          <w:kern w:val="2"/>
          <w:lang w:val="en-GB" w:bidi="ar-SA"/>
        </w:rPr>
        <w:t xml:space="preserve"> 19, 76</w:t>
      </w:r>
      <w:r w:rsidRPr="00A1527A">
        <w:rPr>
          <w:rFonts w:eastAsia="標楷體"/>
          <w:kern w:val="2"/>
          <w:lang w:val="en-GB" w:bidi="ar-SA"/>
        </w:rPr>
        <w:t>，委员会裁定税例第</w:t>
      </w:r>
      <w:r w:rsidRPr="00A1527A">
        <w:rPr>
          <w:rFonts w:eastAsia="標楷體"/>
          <w:kern w:val="2"/>
          <w:lang w:val="en-GB" w:bidi="ar-SA"/>
        </w:rPr>
        <w:t>66(1)</w:t>
      </w:r>
      <w:r w:rsidRPr="00A1527A">
        <w:rPr>
          <w:rFonts w:eastAsia="標楷體"/>
          <w:kern w:val="2"/>
          <w:lang w:val="en-GB" w:bidi="ar-SA"/>
        </w:rPr>
        <w:t>条中「送交其本人后</w:t>
      </w:r>
      <w:r w:rsidRPr="00A1527A">
        <w:rPr>
          <w:rFonts w:eastAsia="標楷體"/>
          <w:kern w:val="2"/>
          <w:lang w:val="en-GB" w:bidi="ar-SA"/>
        </w:rPr>
        <w:t>1</w:t>
      </w:r>
      <w:r w:rsidRPr="00A1527A">
        <w:rPr>
          <w:rFonts w:eastAsia="標楷體"/>
          <w:kern w:val="2"/>
          <w:lang w:val="en-GB" w:bidi="ar-SA"/>
        </w:rPr>
        <w:t>个月内」是指送交程序完成后起计的</w:t>
      </w:r>
      <w:r w:rsidRPr="00A1527A">
        <w:rPr>
          <w:rFonts w:eastAsia="標楷體"/>
          <w:kern w:val="2"/>
          <w:lang w:val="en-GB" w:bidi="ar-SA"/>
        </w:rPr>
        <w:t>1</w:t>
      </w:r>
      <w:r w:rsidRPr="00A1527A">
        <w:rPr>
          <w:rFonts w:eastAsia="標楷體"/>
          <w:kern w:val="2"/>
          <w:lang w:val="en-GB" w:bidi="ar-SA"/>
        </w:rPr>
        <w:t>个月，而「送交过程已经完成」是指决定书已被送达收件人的地址，并非指收件人亲自收妥。</w:t>
      </w:r>
    </w:p>
    <w:p w14:paraId="6E41B8DE" w14:textId="476E7311" w:rsidR="00A7774E" w:rsidRPr="00A1527A" w:rsidRDefault="00A7774E" w:rsidP="00832A9F">
      <w:pPr>
        <w:tabs>
          <w:tab w:val="left" w:pos="2107"/>
        </w:tabs>
        <w:overflowPunct w:val="0"/>
        <w:autoSpaceDE w:val="0"/>
        <w:autoSpaceDN w:val="0"/>
        <w:ind w:leftChars="638" w:left="2108" w:hangingChars="240" w:hanging="577"/>
        <w:contextualSpacing/>
        <w:rPr>
          <w:rFonts w:eastAsia="標楷體"/>
          <w:b/>
        </w:rPr>
      </w:pPr>
    </w:p>
    <w:p w14:paraId="6E41B8DF" w14:textId="31E6F50E" w:rsidR="00A7774E" w:rsidRPr="00A1527A" w:rsidRDefault="00A1527A" w:rsidP="00832A9F">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A1527A">
        <w:rPr>
          <w:rFonts w:eastAsia="標楷體"/>
        </w:rPr>
        <w:t>(b)</w:t>
      </w:r>
      <w:r w:rsidRPr="00A1527A">
        <w:rPr>
          <w:rFonts w:eastAsia="標楷體"/>
        </w:rPr>
        <w:tab/>
      </w:r>
      <w:r w:rsidRPr="00A1527A">
        <w:rPr>
          <w:rFonts w:eastAsia="標楷體"/>
          <w:kern w:val="2"/>
          <w:lang w:val="en-GB" w:bidi="ar-SA"/>
        </w:rPr>
        <w:t>在委员会个案</w:t>
      </w:r>
      <w:r w:rsidRPr="00A1527A">
        <w:rPr>
          <w:rFonts w:eastAsia="標楷體"/>
          <w:kern w:val="2"/>
          <w:u w:val="single"/>
          <w:lang w:val="en-GB" w:bidi="ar-SA"/>
        </w:rPr>
        <w:t>D41/05</w:t>
      </w:r>
      <w:r w:rsidRPr="00A1527A">
        <w:rPr>
          <w:rFonts w:eastAsia="標楷體"/>
          <w:kern w:val="2"/>
          <w:lang w:val="en-GB" w:bidi="ar-SA"/>
        </w:rPr>
        <w:t xml:space="preserve">, (2005-06) IRBRD, </w:t>
      </w:r>
      <w:proofErr w:type="spellStart"/>
      <w:r w:rsidRPr="00A1527A">
        <w:rPr>
          <w:rFonts w:eastAsia="標楷體"/>
          <w:kern w:val="2"/>
          <w:lang w:val="en-GB" w:bidi="ar-SA"/>
        </w:rPr>
        <w:t>vol</w:t>
      </w:r>
      <w:proofErr w:type="spellEnd"/>
      <w:r w:rsidRPr="00A1527A">
        <w:rPr>
          <w:rFonts w:eastAsia="標楷體"/>
          <w:kern w:val="2"/>
          <w:lang w:val="en-GB" w:bidi="ar-SA"/>
        </w:rPr>
        <w:t xml:space="preserve"> 20, 590</w:t>
      </w:r>
      <w:r w:rsidRPr="00A1527A">
        <w:rPr>
          <w:rFonts w:eastAsia="標楷體"/>
          <w:kern w:val="2"/>
          <w:lang w:val="en-GB" w:bidi="ar-SA"/>
        </w:rPr>
        <w:t>，委员会指出税例第</w:t>
      </w:r>
      <w:r w:rsidRPr="00A1527A">
        <w:rPr>
          <w:rFonts w:eastAsia="標楷體"/>
          <w:kern w:val="2"/>
          <w:lang w:val="en-GB" w:bidi="ar-SA"/>
        </w:rPr>
        <w:t>66</w:t>
      </w:r>
      <w:r w:rsidRPr="00A1527A">
        <w:rPr>
          <w:rFonts w:eastAsia="標楷體"/>
          <w:kern w:val="2"/>
          <w:lang w:val="en-GB" w:bidi="ar-SA"/>
        </w:rPr>
        <w:t>条订明向委员会发出上诉通知，是指以书面向委员会书记发出的通知，不包括以口头发出的通知或书记尚未接获的上诉通知。</w:t>
      </w:r>
    </w:p>
    <w:p w14:paraId="6E41B8E0" w14:textId="77777777" w:rsidR="00B775C4" w:rsidRPr="00A1527A" w:rsidRDefault="00B775C4" w:rsidP="00832A9F">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p>
    <w:p w14:paraId="6E41B8E1" w14:textId="363D3941" w:rsidR="00B775C4" w:rsidRPr="00A1527A" w:rsidRDefault="00A1527A" w:rsidP="00832A9F">
      <w:pPr>
        <w:widowControl w:val="0"/>
        <w:tabs>
          <w:tab w:val="left" w:pos="2107"/>
        </w:tabs>
        <w:overflowPunct w:val="0"/>
        <w:autoSpaceDE w:val="0"/>
        <w:autoSpaceDN w:val="0"/>
        <w:ind w:leftChars="638" w:left="2107" w:hangingChars="240" w:hanging="576"/>
        <w:jc w:val="both"/>
        <w:rPr>
          <w:rFonts w:eastAsia="標楷體"/>
          <w:kern w:val="2"/>
          <w:lang w:val="en-GB" w:bidi="ar-SA"/>
        </w:rPr>
      </w:pPr>
      <w:r w:rsidRPr="00A1527A">
        <w:rPr>
          <w:rFonts w:eastAsia="標楷體"/>
          <w:kern w:val="2"/>
          <w:lang w:val="en-GB" w:bidi="ar-SA"/>
        </w:rPr>
        <w:t>(c)</w:t>
      </w:r>
      <w:r w:rsidRPr="00A1527A">
        <w:rPr>
          <w:rFonts w:eastAsia="標楷體"/>
          <w:kern w:val="2"/>
          <w:lang w:val="en-GB" w:bidi="ar-SA"/>
        </w:rPr>
        <w:tab/>
      </w:r>
      <w:r w:rsidRPr="00A1527A">
        <w:rPr>
          <w:rFonts w:eastAsia="標楷體"/>
          <w:kern w:val="2"/>
          <w:lang w:val="en-GB" w:bidi="ar-SA"/>
        </w:rPr>
        <w:t>当法例订明时限，纳税人就必须严格遵守。在委员会个案</w:t>
      </w:r>
      <w:r w:rsidRPr="00A1527A">
        <w:rPr>
          <w:rFonts w:eastAsia="標楷體"/>
          <w:kern w:val="2"/>
          <w:u w:val="single"/>
          <w:lang w:val="en-GB" w:bidi="ar-SA"/>
        </w:rPr>
        <w:t>D3/91</w:t>
      </w:r>
      <w:r w:rsidRPr="00A1527A">
        <w:rPr>
          <w:rFonts w:eastAsia="標楷體"/>
          <w:kern w:val="2"/>
          <w:lang w:val="en-GB" w:bidi="ar-SA"/>
        </w:rPr>
        <w:t xml:space="preserve">, IRBRD, </w:t>
      </w:r>
      <w:proofErr w:type="spellStart"/>
      <w:r w:rsidRPr="00A1527A">
        <w:rPr>
          <w:rFonts w:eastAsia="標楷體"/>
          <w:kern w:val="2"/>
          <w:lang w:val="en-GB" w:bidi="ar-SA"/>
        </w:rPr>
        <w:t>vol</w:t>
      </w:r>
      <w:proofErr w:type="spellEnd"/>
      <w:r w:rsidRPr="00A1527A">
        <w:rPr>
          <w:rFonts w:eastAsia="標楷體"/>
          <w:kern w:val="2"/>
          <w:lang w:val="en-GB" w:bidi="ar-SA"/>
        </w:rPr>
        <w:t xml:space="preserve"> 5, 537</w:t>
      </w:r>
      <w:r w:rsidRPr="00A1527A">
        <w:rPr>
          <w:rFonts w:eastAsia="標楷體"/>
          <w:kern w:val="2"/>
          <w:lang w:val="en-GB" w:bidi="ar-SA"/>
        </w:rPr>
        <w:t>，即使该上诉只超过法定期限一天，亦不获委员会接纳延期上诉。</w:t>
      </w:r>
    </w:p>
    <w:p w14:paraId="6E41B8E2" w14:textId="77777777" w:rsidR="00B775C4" w:rsidRPr="00A1527A" w:rsidRDefault="00B775C4" w:rsidP="00832A9F">
      <w:pPr>
        <w:tabs>
          <w:tab w:val="left" w:pos="2107"/>
        </w:tabs>
        <w:overflowPunct w:val="0"/>
        <w:autoSpaceDE w:val="0"/>
        <w:autoSpaceDN w:val="0"/>
        <w:ind w:leftChars="638" w:left="2107" w:hangingChars="240" w:hanging="576"/>
        <w:jc w:val="both"/>
        <w:rPr>
          <w:rFonts w:eastAsia="標楷體"/>
          <w:u w:val="single"/>
          <w:lang w:eastAsia="zh-HK"/>
        </w:rPr>
      </w:pPr>
    </w:p>
    <w:p w14:paraId="6E41B8E3" w14:textId="76CFD8B6" w:rsidR="00B9798F" w:rsidRPr="00A1527A" w:rsidRDefault="00A1527A" w:rsidP="00832A9F">
      <w:pPr>
        <w:widowControl w:val="0"/>
        <w:tabs>
          <w:tab w:val="left" w:pos="2107"/>
        </w:tabs>
        <w:overflowPunct w:val="0"/>
        <w:autoSpaceDE w:val="0"/>
        <w:autoSpaceDN w:val="0"/>
        <w:ind w:leftChars="638" w:left="2107" w:hangingChars="240" w:hanging="576"/>
        <w:jc w:val="both"/>
        <w:rPr>
          <w:rFonts w:eastAsia="標楷體"/>
          <w:kern w:val="2"/>
          <w:lang w:val="en-GB" w:bidi="ar-SA"/>
        </w:rPr>
      </w:pPr>
      <w:r w:rsidRPr="00A1527A">
        <w:rPr>
          <w:rFonts w:eastAsia="標楷體"/>
        </w:rPr>
        <w:t>(d)</w:t>
      </w:r>
      <w:r w:rsidRPr="00A1527A">
        <w:rPr>
          <w:rFonts w:eastAsia="標楷體"/>
        </w:rPr>
        <w:tab/>
      </w:r>
      <w:r w:rsidRPr="00A1527A">
        <w:rPr>
          <w:rFonts w:eastAsia="標楷體"/>
          <w:kern w:val="2"/>
          <w:lang w:val="en-GB" w:bidi="ar-SA"/>
        </w:rPr>
        <w:t>税例第</w:t>
      </w:r>
      <w:r w:rsidRPr="00A1527A">
        <w:rPr>
          <w:rFonts w:eastAsia="標楷體"/>
          <w:kern w:val="2"/>
          <w:lang w:val="en-GB" w:bidi="ar-SA"/>
        </w:rPr>
        <w:t>66(1A)</w:t>
      </w:r>
      <w:r w:rsidRPr="00A1527A">
        <w:rPr>
          <w:rFonts w:eastAsia="標楷體"/>
          <w:kern w:val="2"/>
          <w:lang w:val="en-GB" w:bidi="ar-SA"/>
        </w:rPr>
        <w:t>条内就批准逾期上诉的关键字眼是「由于疾病、不在香港或其他合理因由而未能按照第</w:t>
      </w:r>
      <w:r w:rsidRPr="00A1527A">
        <w:rPr>
          <w:rFonts w:eastAsia="標楷體"/>
          <w:kern w:val="2"/>
          <w:lang w:val="en-GB" w:bidi="ar-SA"/>
        </w:rPr>
        <w:t>(1)(a)</w:t>
      </w:r>
      <w:r w:rsidRPr="00A1527A">
        <w:rPr>
          <w:rFonts w:eastAsia="標楷體"/>
          <w:kern w:val="2"/>
          <w:lang w:val="en-GB" w:bidi="ar-SA"/>
        </w:rPr>
        <w:t>款规定发出上诉通知」。在委员会个案</w:t>
      </w:r>
      <w:r w:rsidRPr="00A1527A">
        <w:rPr>
          <w:rFonts w:eastAsia="標楷體"/>
          <w:kern w:val="2"/>
          <w:u w:val="single"/>
          <w:lang w:val="en-GB" w:bidi="ar-SA"/>
        </w:rPr>
        <w:t>D11/89</w:t>
      </w:r>
      <w:r w:rsidRPr="00A1527A">
        <w:rPr>
          <w:rFonts w:eastAsia="標楷體"/>
          <w:kern w:val="2"/>
          <w:lang w:val="en-GB" w:bidi="ar-SA"/>
        </w:rPr>
        <w:t xml:space="preserve">, IRBRD, </w:t>
      </w:r>
      <w:proofErr w:type="spellStart"/>
      <w:r w:rsidRPr="00A1527A">
        <w:rPr>
          <w:rFonts w:eastAsia="標楷體"/>
          <w:kern w:val="2"/>
          <w:lang w:val="en-GB" w:bidi="ar-SA"/>
        </w:rPr>
        <w:t>vol</w:t>
      </w:r>
      <w:proofErr w:type="spellEnd"/>
      <w:r w:rsidRPr="00A1527A">
        <w:rPr>
          <w:rFonts w:eastAsia="標楷體"/>
          <w:kern w:val="2"/>
          <w:lang w:val="en-GB" w:bidi="ar-SA"/>
        </w:rPr>
        <w:t xml:space="preserve"> 4, 230</w:t>
      </w:r>
      <w:r w:rsidRPr="00A1527A">
        <w:rPr>
          <w:rFonts w:eastAsia="標楷體"/>
          <w:kern w:val="2"/>
          <w:lang w:val="en-GB" w:bidi="ar-SA"/>
        </w:rPr>
        <w:t>，委员会指出有关条文的字眼是十分清晰和带有限制的，纳税人须符合严格的准则才能证明税例第</w:t>
      </w:r>
      <w:r w:rsidRPr="00A1527A">
        <w:rPr>
          <w:rFonts w:eastAsia="標楷體"/>
          <w:kern w:val="2"/>
          <w:lang w:val="en-GB" w:bidi="ar-SA"/>
        </w:rPr>
        <w:t>66(1A)</w:t>
      </w:r>
      <w:r w:rsidRPr="00A1527A">
        <w:rPr>
          <w:rFonts w:eastAsia="標楷體"/>
          <w:kern w:val="2"/>
          <w:lang w:val="en-GB" w:bidi="ar-SA"/>
        </w:rPr>
        <w:t>条适用。</w:t>
      </w:r>
    </w:p>
    <w:p w14:paraId="6E41B8E4" w14:textId="77777777" w:rsidR="00B9798F" w:rsidRPr="00A1527A" w:rsidRDefault="00B9798F" w:rsidP="00832A9F">
      <w:pPr>
        <w:widowControl w:val="0"/>
        <w:overflowPunct w:val="0"/>
        <w:autoSpaceDE w:val="0"/>
        <w:autoSpaceDN w:val="0"/>
        <w:ind w:leftChars="296" w:left="1615" w:hangingChars="377" w:hanging="905"/>
        <w:jc w:val="both"/>
        <w:rPr>
          <w:rFonts w:eastAsia="標楷體"/>
          <w:kern w:val="2"/>
          <w:lang w:val="en-GB" w:bidi="ar-SA"/>
        </w:rPr>
      </w:pPr>
    </w:p>
    <w:p w14:paraId="6E41B8E5" w14:textId="07B17383" w:rsidR="00B9798F" w:rsidRPr="00A1527A" w:rsidRDefault="00A1527A" w:rsidP="00832A9F">
      <w:pPr>
        <w:widowControl w:val="0"/>
        <w:overflowPunct w:val="0"/>
        <w:autoSpaceDE w:val="0"/>
        <w:autoSpaceDN w:val="0"/>
        <w:jc w:val="both"/>
        <w:rPr>
          <w:rFonts w:eastAsia="標楷體"/>
          <w:b/>
          <w:i/>
          <w:iCs/>
          <w:sz w:val="28"/>
          <w:szCs w:val="28"/>
          <w:lang w:eastAsia="zh-TW"/>
        </w:rPr>
      </w:pPr>
      <w:r w:rsidRPr="00A1527A">
        <w:rPr>
          <w:rFonts w:eastAsia="標楷體"/>
          <w:b/>
          <w:i/>
          <w:kern w:val="2"/>
          <w:sz w:val="28"/>
          <w:szCs w:val="28"/>
          <w:lang w:val="en-GB" w:bidi="ar-SA"/>
        </w:rPr>
        <w:t>4.5</w:t>
      </w:r>
      <w:r w:rsidRPr="00A1527A">
        <w:rPr>
          <w:rFonts w:eastAsia="標楷體"/>
          <w:b/>
          <w:i/>
          <w:kern w:val="2"/>
          <w:sz w:val="28"/>
          <w:szCs w:val="28"/>
          <w:lang w:val="en-GB" w:bidi="ar-SA"/>
        </w:rPr>
        <w:tab/>
      </w:r>
      <w:r w:rsidRPr="00A1527A">
        <w:rPr>
          <w:rFonts w:eastAsia="標楷體"/>
          <w:b/>
          <w:i/>
          <w:kern w:val="2"/>
          <w:sz w:val="28"/>
          <w:szCs w:val="28"/>
          <w:lang w:val="en-GB" w:bidi="ar-SA"/>
        </w:rPr>
        <w:t>「未能」向委员会书记发出上诉通知</w:t>
      </w:r>
    </w:p>
    <w:p w14:paraId="6E41B8E6" w14:textId="77777777" w:rsidR="00B9798F" w:rsidRPr="00A1527A" w:rsidRDefault="00B9798F" w:rsidP="00832A9F">
      <w:pPr>
        <w:widowControl w:val="0"/>
        <w:tabs>
          <w:tab w:val="left" w:pos="709"/>
        </w:tabs>
        <w:overflowPunct w:val="0"/>
        <w:autoSpaceDE w:val="0"/>
        <w:autoSpaceDN w:val="0"/>
        <w:ind w:left="607" w:hangingChars="253" w:hanging="607"/>
        <w:jc w:val="both"/>
        <w:rPr>
          <w:rFonts w:eastAsia="標楷體"/>
          <w:kern w:val="2"/>
          <w:lang w:val="en-GB" w:eastAsia="zh-TW" w:bidi="ar-SA"/>
        </w:rPr>
      </w:pPr>
    </w:p>
    <w:p w14:paraId="6E41B8E7" w14:textId="555A13B0" w:rsidR="00B9798F" w:rsidRPr="00A1527A" w:rsidRDefault="00A1527A" w:rsidP="00083022">
      <w:pPr>
        <w:pStyle w:val="afd"/>
        <w:widowControl w:val="0"/>
        <w:numPr>
          <w:ilvl w:val="0"/>
          <w:numId w:val="33"/>
        </w:numPr>
        <w:tabs>
          <w:tab w:val="left" w:pos="2107"/>
        </w:tabs>
        <w:overflowPunct w:val="0"/>
        <w:autoSpaceDE w:val="0"/>
        <w:autoSpaceDN w:val="0"/>
        <w:ind w:leftChars="638" w:left="2107" w:hangingChars="240" w:hanging="576"/>
        <w:jc w:val="both"/>
        <w:rPr>
          <w:rFonts w:eastAsia="標楷體"/>
          <w:kern w:val="2"/>
          <w:lang w:val="en-GB" w:bidi="ar-SA"/>
        </w:rPr>
      </w:pPr>
      <w:r w:rsidRPr="00A1527A">
        <w:rPr>
          <w:rFonts w:eastAsia="標楷體"/>
          <w:kern w:val="2"/>
          <w:lang w:val="en-GB" w:bidi="ar-SA"/>
        </w:rPr>
        <w:t>在委员会个案</w:t>
      </w:r>
      <w:r w:rsidRPr="00A1527A">
        <w:rPr>
          <w:rFonts w:eastAsia="標楷體"/>
          <w:kern w:val="2"/>
          <w:u w:val="single"/>
          <w:lang w:val="en-GB" w:bidi="ar-SA"/>
        </w:rPr>
        <w:t>D9/79</w:t>
      </w:r>
      <w:r w:rsidRPr="00A1527A">
        <w:rPr>
          <w:rFonts w:eastAsia="標楷體"/>
          <w:kern w:val="2"/>
          <w:lang w:val="en-GB" w:bidi="ar-SA"/>
        </w:rPr>
        <w:t xml:space="preserve">, IRBRD, </w:t>
      </w:r>
      <w:proofErr w:type="spellStart"/>
      <w:r w:rsidRPr="00A1527A">
        <w:rPr>
          <w:rFonts w:eastAsia="標楷體"/>
          <w:kern w:val="2"/>
          <w:lang w:val="en-GB" w:bidi="ar-SA"/>
        </w:rPr>
        <w:t>vol</w:t>
      </w:r>
      <w:proofErr w:type="spellEnd"/>
      <w:r w:rsidRPr="00A1527A">
        <w:rPr>
          <w:rFonts w:eastAsia="標楷體"/>
          <w:kern w:val="2"/>
          <w:lang w:val="en-GB" w:bidi="ar-SA"/>
        </w:rPr>
        <w:t xml:space="preserve"> 1, 354</w:t>
      </w:r>
      <w:r w:rsidRPr="00A1527A">
        <w:rPr>
          <w:rFonts w:eastAsia="標楷體"/>
          <w:kern w:val="2"/>
          <w:lang w:val="en-GB" w:bidi="ar-SA"/>
        </w:rPr>
        <w:t>，委员会指出「未能」一词是有别于一名纳税人在可以发出通知书的情况下而没有这样做。对行使权利方面或所采取步骤方面疏忽、延误或无知，均不是可获批准延期的合理理由。</w:t>
      </w:r>
    </w:p>
    <w:p w14:paraId="6E41B8E8" w14:textId="77777777" w:rsidR="00B9798F" w:rsidRPr="00A1527A" w:rsidRDefault="00B9798F" w:rsidP="00A606A5">
      <w:pPr>
        <w:pStyle w:val="afd"/>
        <w:widowControl w:val="0"/>
        <w:tabs>
          <w:tab w:val="left" w:pos="2107"/>
        </w:tabs>
        <w:overflowPunct w:val="0"/>
        <w:autoSpaceDE w:val="0"/>
        <w:autoSpaceDN w:val="0"/>
        <w:ind w:leftChars="638" w:left="2107" w:hangingChars="240" w:hanging="576"/>
        <w:jc w:val="both"/>
        <w:rPr>
          <w:rFonts w:eastAsia="標楷體"/>
          <w:kern w:val="2"/>
          <w:lang w:val="en-GB" w:bidi="ar-SA"/>
        </w:rPr>
      </w:pPr>
    </w:p>
    <w:p w14:paraId="6E41B8E9" w14:textId="3490E315" w:rsidR="00A85C71" w:rsidRPr="00A1527A" w:rsidRDefault="00A1527A" w:rsidP="00A606A5">
      <w:pPr>
        <w:pStyle w:val="afd"/>
        <w:widowControl w:val="0"/>
        <w:numPr>
          <w:ilvl w:val="0"/>
          <w:numId w:val="33"/>
        </w:numPr>
        <w:tabs>
          <w:tab w:val="left" w:pos="2107"/>
        </w:tabs>
        <w:overflowPunct w:val="0"/>
        <w:autoSpaceDE w:val="0"/>
        <w:autoSpaceDN w:val="0"/>
        <w:ind w:leftChars="638" w:left="2107" w:hangingChars="240" w:hanging="576"/>
        <w:jc w:val="both"/>
        <w:rPr>
          <w:rFonts w:eastAsia="標楷體"/>
          <w:kern w:val="2"/>
          <w:lang w:val="en-GB" w:bidi="ar-SA"/>
        </w:rPr>
      </w:pPr>
      <w:r w:rsidRPr="00A1527A">
        <w:rPr>
          <w:rFonts w:eastAsia="標楷體"/>
          <w:kern w:val="2"/>
          <w:lang w:val="en-GB" w:bidi="ar-SA"/>
        </w:rPr>
        <w:t>在</w:t>
      </w:r>
      <w:r w:rsidRPr="00A1527A">
        <w:rPr>
          <w:rFonts w:eastAsia="標楷體"/>
          <w:kern w:val="2"/>
          <w:u w:val="single"/>
          <w:lang w:val="en-GB" w:bidi="ar-SA"/>
        </w:rPr>
        <w:t xml:space="preserve">Chow </w:t>
      </w:r>
      <w:proofErr w:type="spellStart"/>
      <w:r w:rsidRPr="00A1527A">
        <w:rPr>
          <w:rFonts w:eastAsia="標楷體"/>
          <w:kern w:val="2"/>
          <w:u w:val="single"/>
          <w:lang w:val="en-GB" w:bidi="ar-SA"/>
        </w:rPr>
        <w:t>Kwong</w:t>
      </w:r>
      <w:proofErr w:type="spellEnd"/>
      <w:r w:rsidRPr="00A1527A">
        <w:rPr>
          <w:rFonts w:eastAsia="標楷體"/>
          <w:kern w:val="2"/>
          <w:u w:val="single"/>
          <w:lang w:val="en-GB" w:bidi="ar-SA"/>
        </w:rPr>
        <w:t xml:space="preserve"> Fai v Commissioner of Inland Revenue</w:t>
      </w:r>
      <w:r w:rsidRPr="00A1527A">
        <w:rPr>
          <w:rFonts w:eastAsia="標楷體"/>
          <w:kern w:val="2"/>
          <w:lang w:val="en-GB" w:bidi="ar-SA"/>
        </w:rPr>
        <w:t xml:space="preserve"> [2005] 4 HKLRD 687 </w:t>
      </w:r>
      <w:r w:rsidRPr="00A1527A">
        <w:rPr>
          <w:rFonts w:eastAsia="標楷體"/>
          <w:kern w:val="2"/>
          <w:lang w:val="en-GB" w:bidi="ar-SA"/>
        </w:rPr>
        <w:t>一案，纳税人逾期</w:t>
      </w:r>
      <w:r w:rsidRPr="00A1527A">
        <w:rPr>
          <w:rFonts w:eastAsia="標楷體"/>
          <w:kern w:val="2"/>
          <w:lang w:val="en-GB" w:bidi="ar-SA"/>
        </w:rPr>
        <w:t>3</w:t>
      </w:r>
      <w:r w:rsidRPr="00A1527A">
        <w:rPr>
          <w:rFonts w:eastAsia="標楷體"/>
          <w:kern w:val="2"/>
          <w:lang w:val="en-GB" w:bidi="ar-SA"/>
        </w:rPr>
        <w:t>个月才提出上诉。纳税人声称误解了有效上诉的规定，以为他须亲自拟备事实陈述书，并连同上诉理由一并递交，否则委员会不会接纳他的上诉。上诉法庭驳回纳税人的上诉，并且有以下的裁决</w:t>
      </w:r>
      <w:r w:rsidRPr="00A1527A">
        <w:rPr>
          <w:rFonts w:eastAsia="標楷體"/>
          <w:kern w:val="2"/>
          <w:lang w:val="en-GB" w:bidi="ar-SA"/>
        </w:rPr>
        <w:t>:</w:t>
      </w:r>
    </w:p>
    <w:p w14:paraId="6E41B8EA" w14:textId="77777777" w:rsidR="00A85C71" w:rsidRPr="00A1527A" w:rsidRDefault="00A85C71" w:rsidP="00832A9F">
      <w:pPr>
        <w:pStyle w:val="afd"/>
        <w:widowControl w:val="0"/>
        <w:overflowPunct w:val="0"/>
        <w:autoSpaceDE w:val="0"/>
        <w:autoSpaceDN w:val="0"/>
        <w:ind w:left="1838"/>
        <w:jc w:val="both"/>
        <w:rPr>
          <w:rFonts w:eastAsia="標楷體"/>
          <w:kern w:val="2"/>
          <w:lang w:val="en-GB" w:bidi="ar-SA"/>
        </w:rPr>
      </w:pPr>
    </w:p>
    <w:p w14:paraId="6E41B8EB" w14:textId="259FF13C" w:rsidR="00B9798F" w:rsidRPr="00A1527A" w:rsidRDefault="00A1527A" w:rsidP="00A606A5">
      <w:pPr>
        <w:pStyle w:val="afd"/>
        <w:widowControl w:val="0"/>
        <w:tabs>
          <w:tab w:val="left" w:pos="2683"/>
        </w:tabs>
        <w:overflowPunct w:val="0"/>
        <w:autoSpaceDE w:val="0"/>
        <w:autoSpaceDN w:val="0"/>
        <w:ind w:leftChars="878" w:left="2683" w:hangingChars="240" w:hanging="576"/>
        <w:jc w:val="both"/>
        <w:rPr>
          <w:rFonts w:eastAsia="標楷體"/>
          <w:kern w:val="2"/>
          <w:lang w:val="en-GB" w:bidi="ar-SA"/>
        </w:rPr>
      </w:pPr>
      <w:r w:rsidRPr="00A1527A">
        <w:rPr>
          <w:rFonts w:eastAsia="標楷體"/>
          <w:kern w:val="2"/>
          <w:lang w:val="en-GB" w:bidi="ar-SA"/>
        </w:rPr>
        <w:t>(</w:t>
      </w:r>
      <w:proofErr w:type="spellStart"/>
      <w:r w:rsidRPr="00A1527A">
        <w:rPr>
          <w:rFonts w:eastAsia="標楷體"/>
          <w:kern w:val="2"/>
          <w:lang w:val="en-GB" w:bidi="ar-SA"/>
        </w:rPr>
        <w:t>i</w:t>
      </w:r>
      <w:proofErr w:type="spellEnd"/>
      <w:r w:rsidRPr="00A1527A">
        <w:rPr>
          <w:rFonts w:eastAsia="標楷體"/>
          <w:kern w:val="2"/>
          <w:lang w:val="en-GB" w:bidi="ar-SA"/>
        </w:rPr>
        <w:t>)</w:t>
      </w:r>
      <w:r w:rsidRPr="00A1527A">
        <w:rPr>
          <w:rFonts w:eastAsia="標楷體"/>
          <w:kern w:val="2"/>
          <w:lang w:val="en-GB" w:bidi="ar-SA"/>
        </w:rPr>
        <w:tab/>
      </w:r>
      <w:r w:rsidRPr="00A1527A">
        <w:rPr>
          <w:rFonts w:eastAsia="標楷體"/>
          <w:kern w:val="2"/>
          <w:lang w:val="en-GB" w:bidi="ar-SA"/>
        </w:rPr>
        <w:t>税例第</w:t>
      </w:r>
      <w:r w:rsidRPr="00A1527A">
        <w:rPr>
          <w:rFonts w:eastAsia="標楷體"/>
          <w:kern w:val="2"/>
          <w:lang w:val="en-GB" w:bidi="ar-SA"/>
        </w:rPr>
        <w:t>66(1A)</w:t>
      </w:r>
      <w:r w:rsidRPr="00A1527A">
        <w:rPr>
          <w:rFonts w:eastAsia="標楷體"/>
          <w:kern w:val="2"/>
          <w:lang w:val="en-GB" w:bidi="ar-SA"/>
        </w:rPr>
        <w:t>条英文版内的「</w:t>
      </w:r>
      <w:r w:rsidRPr="00A1527A">
        <w:rPr>
          <w:rFonts w:eastAsia="標楷體"/>
          <w:kern w:val="2"/>
          <w:lang w:val="en-GB" w:bidi="ar-SA"/>
        </w:rPr>
        <w:t>prevented</w:t>
      </w:r>
      <w:r w:rsidRPr="00A1527A">
        <w:rPr>
          <w:rFonts w:eastAsia="標楷體"/>
          <w:kern w:val="2"/>
          <w:lang w:val="en-GB" w:bidi="ar-SA"/>
        </w:rPr>
        <w:t>」一字，最适宜以该条文的中文版内「未能」一词的含义去理解。「未能」是指「没有能力办到」的意思，虽然没有「</w:t>
      </w:r>
      <w:r w:rsidRPr="00A1527A">
        <w:rPr>
          <w:rFonts w:eastAsia="標楷體"/>
          <w:kern w:val="2"/>
          <w:lang w:val="en-GB" w:bidi="ar-SA"/>
        </w:rPr>
        <w:t>prevented</w:t>
      </w:r>
      <w:r w:rsidRPr="00A1527A">
        <w:rPr>
          <w:rFonts w:eastAsia="標楷體"/>
          <w:kern w:val="2"/>
          <w:lang w:val="en-GB" w:bidi="ar-SA"/>
        </w:rPr>
        <w:t>」一</w:t>
      </w:r>
      <w:r w:rsidRPr="00A1527A">
        <w:rPr>
          <w:rFonts w:eastAsia="標楷體"/>
          <w:kern w:val="2"/>
          <w:lang w:val="en-GB" w:bidi="ar-SA"/>
        </w:rPr>
        <w:lastRenderedPageBreak/>
        <w:t>字般严格，但所需的准则仍较仅仅提出一个托辞的要求为高。</w:t>
      </w:r>
    </w:p>
    <w:p w14:paraId="6E41B8EC" w14:textId="77777777" w:rsidR="00B9798F" w:rsidRPr="00A1527A" w:rsidRDefault="00B9798F" w:rsidP="00A606A5">
      <w:pPr>
        <w:tabs>
          <w:tab w:val="left" w:pos="2683"/>
        </w:tabs>
        <w:overflowPunct w:val="0"/>
        <w:autoSpaceDE w:val="0"/>
        <w:autoSpaceDN w:val="0"/>
        <w:ind w:leftChars="878" w:left="2684" w:hangingChars="240" w:hanging="577"/>
        <w:contextualSpacing/>
        <w:rPr>
          <w:rFonts w:eastAsia="標楷體"/>
          <w:b/>
        </w:rPr>
      </w:pPr>
    </w:p>
    <w:p w14:paraId="6E41B8ED" w14:textId="6DCA3125" w:rsidR="00B9798F" w:rsidRPr="00A1527A" w:rsidRDefault="00A1527A" w:rsidP="00A606A5">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A1527A">
        <w:rPr>
          <w:rFonts w:eastAsia="標楷體"/>
          <w:kern w:val="2"/>
          <w:lang w:bidi="ar-SA"/>
        </w:rPr>
        <w:t>(ii)</w:t>
      </w:r>
      <w:r w:rsidRPr="00A1527A">
        <w:rPr>
          <w:rFonts w:eastAsia="標楷體"/>
          <w:kern w:val="2"/>
          <w:lang w:bidi="ar-SA"/>
        </w:rPr>
        <w:tab/>
      </w:r>
      <w:r w:rsidRPr="00A1527A">
        <w:rPr>
          <w:rFonts w:eastAsia="標楷體"/>
          <w:kern w:val="2"/>
          <w:lang w:val="en-GB" w:bidi="ar-SA"/>
        </w:rPr>
        <w:t>纳税人单方面的错误并不构成「合理因由」。</w:t>
      </w:r>
    </w:p>
    <w:p w14:paraId="6E41B8EE" w14:textId="77777777" w:rsidR="00A85C71" w:rsidRPr="00A1527A" w:rsidRDefault="00A85C71" w:rsidP="00A606A5">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14:paraId="6E41B8EF" w14:textId="33D33E1C" w:rsidR="000D70ED" w:rsidRPr="00A1527A" w:rsidRDefault="00A1527A" w:rsidP="00A606A5">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A1527A">
        <w:rPr>
          <w:rFonts w:eastAsia="標楷體"/>
          <w:kern w:val="2"/>
          <w:lang w:val="en-GB" w:bidi="ar-SA"/>
        </w:rPr>
        <w:t>(iii)</w:t>
      </w:r>
      <w:r w:rsidRPr="00A1527A">
        <w:rPr>
          <w:rFonts w:eastAsia="標楷體"/>
          <w:kern w:val="2"/>
          <w:lang w:val="en-GB" w:bidi="ar-SA"/>
        </w:rPr>
        <w:tab/>
      </w:r>
      <w:r w:rsidRPr="00A1527A">
        <w:rPr>
          <w:rFonts w:eastAsia="標楷體"/>
          <w:kern w:val="2"/>
          <w:lang w:val="en-GB" w:bidi="ar-SA"/>
        </w:rPr>
        <w:t>假若有合理因由，</w:t>
      </w:r>
      <w:r w:rsidRPr="00A1527A">
        <w:rPr>
          <w:rFonts w:eastAsia="標楷體"/>
        </w:rPr>
        <w:t>而纳税人是由于该合理因由而没有在规定的时间内递交上诉通知，他便符合了税例第</w:t>
      </w:r>
      <w:r w:rsidRPr="00A1527A">
        <w:rPr>
          <w:rFonts w:eastAsia="標楷體"/>
        </w:rPr>
        <w:t>66(1A)</w:t>
      </w:r>
      <w:r w:rsidRPr="00A1527A">
        <w:rPr>
          <w:rFonts w:eastAsia="標楷體"/>
        </w:rPr>
        <w:t>条的规定。</w:t>
      </w:r>
    </w:p>
    <w:p w14:paraId="6E41B8F0" w14:textId="77777777" w:rsidR="00A7774E" w:rsidRPr="00A1527A" w:rsidRDefault="00A7774E" w:rsidP="00832A9F">
      <w:pPr>
        <w:overflowPunct w:val="0"/>
        <w:autoSpaceDE w:val="0"/>
        <w:autoSpaceDN w:val="0"/>
        <w:jc w:val="both"/>
        <w:rPr>
          <w:rFonts w:eastAsia="標楷體"/>
          <w:lang w:eastAsia="zh-HK"/>
        </w:rPr>
      </w:pPr>
    </w:p>
    <w:p w14:paraId="6E41B8F1" w14:textId="5CABB129" w:rsidR="00650C1B" w:rsidRPr="00A1527A" w:rsidRDefault="00A1527A" w:rsidP="00A606A5">
      <w:pPr>
        <w:widowControl w:val="0"/>
        <w:overflowPunct w:val="0"/>
        <w:autoSpaceDE w:val="0"/>
        <w:autoSpaceDN w:val="0"/>
        <w:rPr>
          <w:rFonts w:eastAsia="標楷體"/>
          <w:b/>
          <w:bCs/>
          <w:kern w:val="2"/>
          <w:sz w:val="28"/>
          <w:szCs w:val="28"/>
          <w:lang w:val="en-GB" w:eastAsia="zh-HK" w:bidi="ar-SA"/>
        </w:rPr>
      </w:pPr>
      <w:r w:rsidRPr="00A1527A">
        <w:rPr>
          <w:rFonts w:eastAsia="標楷體"/>
          <w:b/>
          <w:bCs/>
          <w:kern w:val="2"/>
          <w:sz w:val="28"/>
          <w:szCs w:val="28"/>
          <w:lang w:val="en-GB" w:bidi="ar-SA"/>
        </w:rPr>
        <w:t>案情分析</w:t>
      </w:r>
    </w:p>
    <w:p w14:paraId="6E41B8F2" w14:textId="77777777" w:rsidR="00650C1B" w:rsidRPr="00A1527A" w:rsidRDefault="00650C1B" w:rsidP="00832A9F">
      <w:pPr>
        <w:widowControl w:val="0"/>
        <w:overflowPunct w:val="0"/>
        <w:autoSpaceDE w:val="0"/>
        <w:autoSpaceDN w:val="0"/>
        <w:ind w:left="720"/>
        <w:rPr>
          <w:rFonts w:eastAsia="標楷體"/>
          <w:b/>
          <w:bCs/>
          <w:kern w:val="2"/>
          <w:u w:val="single"/>
          <w:lang w:val="en-GB" w:eastAsia="zh-HK" w:bidi="ar-SA"/>
        </w:rPr>
      </w:pPr>
    </w:p>
    <w:p w14:paraId="6E41B8F3" w14:textId="656BBF15" w:rsidR="00650C1B" w:rsidRPr="00A1527A" w:rsidRDefault="00A1527A" w:rsidP="00A606A5">
      <w:pPr>
        <w:pStyle w:val="afd"/>
        <w:widowControl w:val="0"/>
        <w:numPr>
          <w:ilvl w:val="0"/>
          <w:numId w:val="35"/>
        </w:numPr>
        <w:overflowPunct w:val="0"/>
        <w:autoSpaceDE w:val="0"/>
        <w:autoSpaceDN w:val="0"/>
        <w:ind w:left="0" w:firstLine="0"/>
        <w:jc w:val="both"/>
        <w:rPr>
          <w:rFonts w:eastAsia="標楷體"/>
          <w:kern w:val="2"/>
          <w:lang w:val="en-GB" w:eastAsia="zh-HK" w:bidi="ar-SA"/>
        </w:rPr>
      </w:pPr>
      <w:r w:rsidRPr="00A1527A">
        <w:rPr>
          <w:rFonts w:eastAsia="標楷體"/>
          <w:kern w:val="2"/>
          <w:lang w:val="en-GB" w:bidi="ar-SA"/>
        </w:rPr>
        <w:t>上诉人选择不出庭作证，只委托上诉人代表代为交代案情。本上诉委员会只能审阅一切有关本案双方提供的书面证据。上诉人代表亦宣誓就部份案情提供口头证供，本决定书下面将有提及。</w:t>
      </w:r>
    </w:p>
    <w:p w14:paraId="6E41B8F4" w14:textId="77777777" w:rsidR="007D7A9F" w:rsidRPr="00A1527A" w:rsidRDefault="007D7A9F" w:rsidP="00A606A5">
      <w:pPr>
        <w:widowControl w:val="0"/>
        <w:overflowPunct w:val="0"/>
        <w:autoSpaceDE w:val="0"/>
        <w:autoSpaceDN w:val="0"/>
        <w:jc w:val="both"/>
        <w:rPr>
          <w:rFonts w:eastAsia="標楷體"/>
          <w:kern w:val="2"/>
          <w:lang w:val="en-GB" w:eastAsia="zh-HK" w:bidi="ar-SA"/>
        </w:rPr>
      </w:pPr>
    </w:p>
    <w:p w14:paraId="6E41B8F5" w14:textId="04500474" w:rsidR="007D7A9F" w:rsidRPr="00A1527A" w:rsidRDefault="00A1527A" w:rsidP="00A606A5">
      <w:pPr>
        <w:pStyle w:val="afd"/>
        <w:widowControl w:val="0"/>
        <w:numPr>
          <w:ilvl w:val="0"/>
          <w:numId w:val="35"/>
        </w:numPr>
        <w:overflowPunct w:val="0"/>
        <w:autoSpaceDE w:val="0"/>
        <w:autoSpaceDN w:val="0"/>
        <w:ind w:left="0" w:firstLine="0"/>
        <w:jc w:val="both"/>
        <w:rPr>
          <w:rFonts w:eastAsia="標楷體"/>
          <w:kern w:val="2"/>
          <w:lang w:val="en-GB" w:eastAsia="zh-HK" w:bidi="ar-SA"/>
        </w:rPr>
      </w:pPr>
      <w:r w:rsidRPr="00A1527A">
        <w:rPr>
          <w:rFonts w:eastAsia="標楷體"/>
          <w:kern w:val="2"/>
          <w:lang w:val="en-GB" w:bidi="ar-SA"/>
        </w:rPr>
        <w:t>上诉人代表在</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7</w:t>
      </w:r>
      <w:r w:rsidRPr="00A1527A">
        <w:rPr>
          <w:rFonts w:eastAsia="標楷體"/>
          <w:kern w:val="2"/>
          <w:lang w:val="en-GB" w:bidi="ar-SA"/>
        </w:rPr>
        <w:t>月</w:t>
      </w:r>
      <w:r w:rsidRPr="00A1527A">
        <w:rPr>
          <w:rFonts w:eastAsia="標楷體"/>
          <w:kern w:val="2"/>
          <w:lang w:val="en-GB" w:bidi="ar-SA"/>
        </w:rPr>
        <w:t>2</w:t>
      </w:r>
      <w:r w:rsidRPr="00A1527A">
        <w:rPr>
          <w:rFonts w:eastAsia="標楷體"/>
          <w:kern w:val="2"/>
          <w:lang w:val="en-GB" w:bidi="ar-SA"/>
        </w:rPr>
        <w:t>日要求延期提交上诉通知书的信件中提及的原因为</w:t>
      </w:r>
      <w:r w:rsidRPr="00A1527A">
        <w:rPr>
          <w:rFonts w:eastAsia="標楷體"/>
          <w:kern w:val="2"/>
          <w:lang w:val="en-GB" w:bidi="ar-SA"/>
        </w:rPr>
        <w:t>:</w:t>
      </w:r>
    </w:p>
    <w:p w14:paraId="6E41B8F6" w14:textId="77777777" w:rsidR="00650C1B" w:rsidRPr="00A1527A" w:rsidRDefault="00650C1B" w:rsidP="00832A9F">
      <w:pPr>
        <w:widowControl w:val="0"/>
        <w:tabs>
          <w:tab w:val="left" w:pos="709"/>
        </w:tabs>
        <w:overflowPunct w:val="0"/>
        <w:autoSpaceDE w:val="0"/>
        <w:autoSpaceDN w:val="0"/>
        <w:ind w:leftChars="1" w:left="1214" w:hangingChars="505" w:hanging="1212"/>
        <w:jc w:val="both"/>
        <w:rPr>
          <w:rFonts w:eastAsia="標楷體"/>
          <w:kern w:val="2"/>
          <w:lang w:eastAsia="zh-TW" w:bidi="ar-SA"/>
        </w:rPr>
      </w:pPr>
    </w:p>
    <w:p w14:paraId="6E41B8F7" w14:textId="601208BA" w:rsidR="000F3BEB" w:rsidRPr="00A1527A" w:rsidRDefault="00A1527A" w:rsidP="00A606A5">
      <w:pPr>
        <w:overflowPunct w:val="0"/>
        <w:autoSpaceDE w:val="0"/>
        <w:autoSpaceDN w:val="0"/>
        <w:ind w:leftChars="638" w:left="1531"/>
        <w:jc w:val="both"/>
        <w:rPr>
          <w:rFonts w:eastAsia="標楷體"/>
          <w:lang w:eastAsia="zh-HK"/>
        </w:rPr>
      </w:pPr>
      <w:r w:rsidRPr="00A1527A">
        <w:rPr>
          <w:rFonts w:eastAsia="標楷體"/>
        </w:rPr>
        <w:t>「</w:t>
      </w:r>
      <w:r w:rsidRPr="00A1527A">
        <w:rPr>
          <w:rFonts w:eastAsia="標楷體"/>
        </w:rPr>
        <w:t>…</w:t>
      </w:r>
      <w:r w:rsidRPr="00A1527A">
        <w:rPr>
          <w:rFonts w:eastAsia="標楷體"/>
        </w:rPr>
        <w:t>据评税主任称曾邮寄该信件</w:t>
      </w:r>
      <w:r w:rsidRPr="00A1527A">
        <w:rPr>
          <w:rFonts w:eastAsia="標楷體"/>
        </w:rPr>
        <w:t>[</w:t>
      </w:r>
      <w:r w:rsidRPr="00A1527A">
        <w:rPr>
          <w:rFonts w:eastAsia="標楷體"/>
        </w:rPr>
        <w:t>到</w:t>
      </w:r>
      <w:r w:rsidRPr="00A1527A">
        <w:rPr>
          <w:rFonts w:eastAsia="標楷體"/>
        </w:rPr>
        <w:t>E</w:t>
      </w:r>
      <w:r w:rsidRPr="00A1527A">
        <w:rPr>
          <w:rFonts w:eastAsia="標楷體"/>
        </w:rPr>
        <w:t>地址</w:t>
      </w:r>
      <w:r w:rsidRPr="00A1527A">
        <w:rPr>
          <w:rFonts w:eastAsia="標楷體"/>
          <w:kern w:val="2"/>
          <w:lang w:val="en-GB" w:bidi="ar-SA"/>
        </w:rPr>
        <w:t>上诉人</w:t>
      </w:r>
      <w:r w:rsidRPr="00A1527A">
        <w:rPr>
          <w:rFonts w:eastAsia="標楷體"/>
          <w:kern w:val="2"/>
          <w:lang w:val="en-GB" w:bidi="ar-SA"/>
        </w:rPr>
        <w:t>]</w:t>
      </w:r>
      <w:r w:rsidRPr="00A1527A">
        <w:rPr>
          <w:rFonts w:eastAsia="標楷體"/>
          <w:kern w:val="2"/>
          <w:lang w:val="en-GB" w:bidi="ar-SA"/>
        </w:rPr>
        <w:t>收，因无人收件退回，再没有通知或再次邮寄</w:t>
      </w:r>
      <w:r w:rsidRPr="00A1527A">
        <w:rPr>
          <w:rFonts w:eastAsia="標楷體"/>
        </w:rPr>
        <w:t>，</w:t>
      </w:r>
      <w:r w:rsidRPr="00A1527A">
        <w:rPr>
          <w:rFonts w:eastAsia="標楷體"/>
        </w:rPr>
        <w:t>[</w:t>
      </w:r>
      <w:r w:rsidRPr="00A1527A">
        <w:rPr>
          <w:rFonts w:eastAsia="標楷體"/>
          <w:kern w:val="2"/>
          <w:lang w:val="en-GB" w:bidi="ar-SA"/>
        </w:rPr>
        <w:t>上诉人</w:t>
      </w:r>
      <w:r w:rsidRPr="00A1527A">
        <w:rPr>
          <w:rFonts w:eastAsia="標楷體"/>
          <w:kern w:val="2"/>
          <w:lang w:val="en-GB" w:bidi="ar-SA"/>
        </w:rPr>
        <w:t>]</w:t>
      </w:r>
      <w:r w:rsidRPr="00A1527A">
        <w:rPr>
          <w:rFonts w:eastAsia="標楷體"/>
          <w:kern w:val="2"/>
          <w:lang w:val="en-GB" w:bidi="ar-SA"/>
        </w:rPr>
        <w:t>在上星期知道转交税务上诉委员会处理，即提出上诉</w:t>
      </w:r>
      <w:r w:rsidRPr="00A1527A">
        <w:rPr>
          <w:rFonts w:eastAsia="標楷體"/>
        </w:rPr>
        <w:t>」。</w:t>
      </w:r>
    </w:p>
    <w:p w14:paraId="6E41B8F8" w14:textId="77777777" w:rsidR="00CD2058" w:rsidRPr="00A1527A" w:rsidRDefault="00CD2058" w:rsidP="00832A9F">
      <w:pPr>
        <w:overflowPunct w:val="0"/>
        <w:autoSpaceDE w:val="0"/>
        <w:autoSpaceDN w:val="0"/>
        <w:ind w:left="720"/>
        <w:jc w:val="both"/>
        <w:rPr>
          <w:rFonts w:eastAsia="標楷體"/>
          <w:lang w:eastAsia="zh-HK"/>
        </w:rPr>
      </w:pPr>
    </w:p>
    <w:p w14:paraId="6E41B8F9" w14:textId="49E39905" w:rsidR="00CD2058" w:rsidRPr="00A1527A" w:rsidRDefault="00A1527A" w:rsidP="00A606A5">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rPr>
        <w:t>根据答辩人提供的文件证据，答辩人的决定书在</w:t>
      </w:r>
      <w:r w:rsidRPr="00A1527A">
        <w:rPr>
          <w:rFonts w:eastAsia="標楷體"/>
        </w:rPr>
        <w:t>2020</w:t>
      </w:r>
      <w:r w:rsidRPr="00A1527A">
        <w:rPr>
          <w:rFonts w:eastAsia="標楷體"/>
        </w:rPr>
        <w:t>年</w:t>
      </w:r>
      <w:r w:rsidRPr="00A1527A">
        <w:rPr>
          <w:rFonts w:eastAsia="標楷體"/>
        </w:rPr>
        <w:t>4</w:t>
      </w:r>
      <w:r w:rsidRPr="00A1527A">
        <w:rPr>
          <w:rFonts w:eastAsia="標楷體"/>
        </w:rPr>
        <w:t>月</w:t>
      </w:r>
      <w:r w:rsidRPr="00A1527A">
        <w:rPr>
          <w:rFonts w:eastAsia="標楷體"/>
        </w:rPr>
        <w:t>9</w:t>
      </w:r>
      <w:r w:rsidRPr="00A1527A">
        <w:rPr>
          <w:rFonts w:eastAsia="標楷體"/>
        </w:rPr>
        <w:t>日以挂号方式投寄上诉人及上诉人代表的</w:t>
      </w:r>
      <w:r w:rsidRPr="00A1527A">
        <w:rPr>
          <w:rFonts w:eastAsia="標楷體"/>
        </w:rPr>
        <w:t>E</w:t>
      </w:r>
      <w:r w:rsidRPr="00A1527A">
        <w:rPr>
          <w:rFonts w:eastAsia="標楷體"/>
        </w:rPr>
        <w:t>地址。此地址是较早前由上诉人向答辩人提供，从所有文件中可见，亦是答辩人一直与上诉人联系的地址。香港邮政亦提供该挂号邮件已签署的派递记录。</w:t>
      </w:r>
    </w:p>
    <w:p w14:paraId="6E41B8FA" w14:textId="77777777" w:rsidR="001650DA" w:rsidRPr="00A1527A" w:rsidRDefault="001650DA" w:rsidP="00A606A5">
      <w:pPr>
        <w:widowControl w:val="0"/>
        <w:overflowPunct w:val="0"/>
        <w:autoSpaceDE w:val="0"/>
        <w:autoSpaceDN w:val="0"/>
        <w:jc w:val="both"/>
        <w:rPr>
          <w:rFonts w:eastAsia="標楷體"/>
          <w:lang w:eastAsia="zh-HK"/>
        </w:rPr>
      </w:pPr>
    </w:p>
    <w:p w14:paraId="6E41B8FB" w14:textId="4F91179F" w:rsidR="001650DA" w:rsidRPr="00A1527A" w:rsidRDefault="00A1527A" w:rsidP="00A606A5">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kern w:val="2"/>
          <w:lang w:val="en-GB" w:bidi="ar-SA"/>
        </w:rPr>
        <w:t>此外，上诉人于</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5</w:t>
      </w:r>
      <w:r w:rsidRPr="00A1527A">
        <w:rPr>
          <w:rFonts w:eastAsia="標楷體"/>
          <w:kern w:val="2"/>
          <w:lang w:val="en-GB" w:bidi="ar-SA"/>
        </w:rPr>
        <w:t>月</w:t>
      </w:r>
      <w:r w:rsidRPr="00A1527A">
        <w:rPr>
          <w:rFonts w:eastAsia="標楷體"/>
          <w:kern w:val="2"/>
          <w:lang w:val="en-GB" w:bidi="ar-SA"/>
        </w:rPr>
        <w:t>18</w:t>
      </w:r>
      <w:r w:rsidRPr="00A1527A">
        <w:rPr>
          <w:rFonts w:eastAsia="標楷體"/>
          <w:kern w:val="2"/>
          <w:lang w:val="en-GB" w:bidi="ar-SA"/>
        </w:rPr>
        <w:t>日去函答辩人通知已授权一名名为</w:t>
      </w:r>
      <w:r w:rsidRPr="00A1527A">
        <w:rPr>
          <w:rFonts w:eastAsia="標楷體"/>
          <w:kern w:val="2"/>
          <w:lang w:val="en-GB" w:bidi="ar-SA"/>
        </w:rPr>
        <w:t>F</w:t>
      </w:r>
      <w:r w:rsidRPr="00A1527A">
        <w:rPr>
          <w:rFonts w:eastAsia="標楷體"/>
          <w:kern w:val="2"/>
          <w:lang w:val="en-GB" w:bidi="ar-SA"/>
        </w:rPr>
        <w:t>先生的人士代处理</w:t>
      </w:r>
      <w:r w:rsidRPr="00A1527A">
        <w:rPr>
          <w:rFonts w:eastAsia="標楷體"/>
        </w:rPr>
        <w:t>「</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3</w:t>
      </w:r>
      <w:r w:rsidRPr="00A1527A">
        <w:rPr>
          <w:rFonts w:eastAsia="標楷體"/>
          <w:kern w:val="2"/>
          <w:lang w:val="en-GB" w:bidi="ar-SA"/>
        </w:rPr>
        <w:t>月</w:t>
      </w:r>
      <w:r w:rsidRPr="00A1527A">
        <w:rPr>
          <w:rFonts w:eastAsia="標楷體"/>
          <w:kern w:val="2"/>
          <w:lang w:val="en-GB" w:bidi="ar-SA"/>
        </w:rPr>
        <w:t>25</w:t>
      </w:r>
      <w:r w:rsidRPr="00A1527A">
        <w:rPr>
          <w:rFonts w:eastAsia="標楷體"/>
          <w:kern w:val="2"/>
          <w:lang w:val="en-GB" w:bidi="ar-SA"/>
        </w:rPr>
        <w:t>日税局信件</w:t>
      </w:r>
      <w:r w:rsidRPr="00A1527A">
        <w:rPr>
          <w:rFonts w:eastAsia="標楷體"/>
        </w:rPr>
        <w:t>」。</w:t>
      </w:r>
      <w:r w:rsidRPr="00A1527A">
        <w:rPr>
          <w:rFonts w:eastAsia="標楷體"/>
          <w:kern w:val="2"/>
          <w:lang w:val="en-GB" w:bidi="ar-SA"/>
        </w:rPr>
        <w:t>F</w:t>
      </w:r>
      <w:r w:rsidRPr="00A1527A">
        <w:rPr>
          <w:rFonts w:eastAsia="標楷體"/>
          <w:kern w:val="2"/>
          <w:lang w:val="en-GB" w:bidi="ar-SA"/>
        </w:rPr>
        <w:t>先生在同日致函答辩人确认</w:t>
      </w:r>
      <w:r w:rsidRPr="00A1527A">
        <w:rPr>
          <w:rFonts w:eastAsia="標楷體"/>
        </w:rPr>
        <w:t>「</w:t>
      </w:r>
      <w:r w:rsidRPr="00A1527A">
        <w:rPr>
          <w:rFonts w:eastAsia="標楷體"/>
        </w:rPr>
        <w:t>[</w:t>
      </w:r>
      <w:r w:rsidRPr="00A1527A">
        <w:rPr>
          <w:rFonts w:eastAsia="標楷體"/>
        </w:rPr>
        <w:t>已</w:t>
      </w:r>
      <w:r w:rsidRPr="00A1527A">
        <w:rPr>
          <w:rFonts w:eastAsia="標楷體"/>
        </w:rPr>
        <w:t>]</w:t>
      </w:r>
      <w:r w:rsidRPr="00A1527A">
        <w:rPr>
          <w:rFonts w:eastAsia="標楷體"/>
        </w:rPr>
        <w:t>领取一封发出日期为</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3</w:t>
      </w:r>
      <w:r w:rsidRPr="00A1527A">
        <w:rPr>
          <w:rFonts w:eastAsia="標楷體"/>
          <w:kern w:val="2"/>
          <w:lang w:val="en-GB" w:bidi="ar-SA"/>
        </w:rPr>
        <w:t>月</w:t>
      </w:r>
      <w:r w:rsidRPr="00A1527A">
        <w:rPr>
          <w:rFonts w:eastAsia="標楷體"/>
          <w:kern w:val="2"/>
          <w:lang w:val="en-GB" w:bidi="ar-SA"/>
        </w:rPr>
        <w:t>25</w:t>
      </w:r>
      <w:r w:rsidRPr="00A1527A">
        <w:rPr>
          <w:rFonts w:eastAsia="標楷體"/>
          <w:kern w:val="2"/>
          <w:lang w:val="en-GB" w:bidi="ar-SA"/>
        </w:rPr>
        <w:t>日的信件</w:t>
      </w:r>
      <w:r w:rsidRPr="00A1527A">
        <w:rPr>
          <w:rFonts w:eastAsia="標楷體"/>
        </w:rPr>
        <w:t>」及决定书。</w:t>
      </w:r>
    </w:p>
    <w:p w14:paraId="6E41B8FC" w14:textId="77777777" w:rsidR="0084173C" w:rsidRPr="00A1527A" w:rsidRDefault="0084173C" w:rsidP="00A606A5">
      <w:pPr>
        <w:pStyle w:val="afd"/>
        <w:overflowPunct w:val="0"/>
        <w:autoSpaceDE w:val="0"/>
        <w:autoSpaceDN w:val="0"/>
        <w:ind w:left="0"/>
        <w:rPr>
          <w:rFonts w:eastAsia="標楷體"/>
          <w:lang w:eastAsia="zh-HK"/>
        </w:rPr>
      </w:pPr>
    </w:p>
    <w:p w14:paraId="6E41B8FD" w14:textId="0F61F828" w:rsidR="0084173C" w:rsidRPr="00A1527A" w:rsidRDefault="00A1527A" w:rsidP="00A17E11">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rPr>
        <w:t>至于上诉人代表未有在决定书寄至</w:t>
      </w:r>
      <w:r w:rsidRPr="00A1527A">
        <w:rPr>
          <w:rFonts w:eastAsia="標楷體"/>
        </w:rPr>
        <w:t>E</w:t>
      </w:r>
      <w:r w:rsidRPr="00A1527A">
        <w:rPr>
          <w:rFonts w:eastAsia="標楷體"/>
        </w:rPr>
        <w:t>地址后一个月内，向</w:t>
      </w:r>
      <w:r w:rsidRPr="00A1527A">
        <w:rPr>
          <w:rFonts w:eastAsia="標楷體"/>
          <w:kern w:val="2"/>
          <w:lang w:val="en-GB" w:bidi="ar-SA"/>
        </w:rPr>
        <w:t>本上诉委员会提出上诉申请，上诉人代表辩解为他并未有收到答辩人寄给他的决定书副本，声称该邮件是寄到</w:t>
      </w:r>
      <w:r w:rsidRPr="00A1527A">
        <w:rPr>
          <w:rFonts w:eastAsia="標楷體"/>
          <w:kern w:val="2"/>
          <w:lang w:val="en-GB" w:bidi="ar-SA"/>
        </w:rPr>
        <w:t>E</w:t>
      </w:r>
      <w:r w:rsidRPr="00A1527A">
        <w:rPr>
          <w:rFonts w:eastAsia="標楷體"/>
        </w:rPr>
        <w:t>地址，并无人收取而被退回答辩人。</w:t>
      </w:r>
    </w:p>
    <w:p w14:paraId="6E41B8FE" w14:textId="77777777" w:rsidR="00AF1288" w:rsidRPr="00A1527A" w:rsidRDefault="00AF1288" w:rsidP="00A606A5">
      <w:pPr>
        <w:pStyle w:val="afd"/>
        <w:overflowPunct w:val="0"/>
        <w:autoSpaceDE w:val="0"/>
        <w:autoSpaceDN w:val="0"/>
        <w:ind w:left="0"/>
        <w:rPr>
          <w:rFonts w:eastAsia="標楷體"/>
          <w:lang w:eastAsia="zh-HK"/>
        </w:rPr>
      </w:pPr>
    </w:p>
    <w:p w14:paraId="6E41B8FF" w14:textId="5A13E0A9" w:rsidR="00AF1288" w:rsidRPr="00A1527A" w:rsidRDefault="00A1527A" w:rsidP="00A606A5">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kern w:val="2"/>
          <w:lang w:val="en-GB" w:bidi="ar-SA"/>
        </w:rPr>
        <w:t>上诉人代表又声称他曾在</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5</w:t>
      </w:r>
      <w:r w:rsidRPr="00A1527A">
        <w:rPr>
          <w:rFonts w:eastAsia="標楷體"/>
          <w:kern w:val="2"/>
          <w:lang w:val="en-GB" w:bidi="ar-SA"/>
        </w:rPr>
        <w:t>月期间尝试向答辩人提交上诉通知书。但因疫情关系，上诉人代表未能将文件交到答辩人地址，即税务大楼。后来上诉人代表又声称将有关文件放在税务大楼投递箱，但没有人盖印签收。此外，在多番追</w:t>
      </w:r>
      <w:r w:rsidRPr="00A1527A">
        <w:rPr>
          <w:rFonts w:eastAsia="標楷體"/>
          <w:kern w:val="2"/>
          <w:lang w:bidi="ar-SA"/>
        </w:rPr>
        <w:t>问下，上诉人代表仍未能提供投放有关文件进入税务大楼投递箱的正确日期。</w:t>
      </w:r>
    </w:p>
    <w:p w14:paraId="6E41B900" w14:textId="77777777" w:rsidR="000C38E7" w:rsidRPr="00A1527A" w:rsidRDefault="000C38E7" w:rsidP="00A606A5">
      <w:pPr>
        <w:pStyle w:val="afd"/>
        <w:overflowPunct w:val="0"/>
        <w:autoSpaceDE w:val="0"/>
        <w:autoSpaceDN w:val="0"/>
        <w:ind w:left="0"/>
        <w:rPr>
          <w:rFonts w:eastAsia="標楷體"/>
          <w:lang w:eastAsia="zh-HK"/>
        </w:rPr>
      </w:pPr>
    </w:p>
    <w:p w14:paraId="6E41B901" w14:textId="6A7005CE" w:rsidR="000C38E7" w:rsidRPr="00A1527A" w:rsidRDefault="00A1527A" w:rsidP="00A17E11">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kern w:val="2"/>
          <w:lang w:val="en-GB" w:bidi="ar-SA"/>
        </w:rPr>
        <w:t>答辩人指出，根据税例第</w:t>
      </w:r>
      <w:r w:rsidRPr="00A1527A">
        <w:rPr>
          <w:rFonts w:eastAsia="標楷體"/>
          <w:kern w:val="2"/>
          <w:lang w:val="en-GB" w:bidi="ar-SA"/>
        </w:rPr>
        <w:t>58(2)</w:t>
      </w:r>
      <w:r w:rsidRPr="00A1527A">
        <w:rPr>
          <w:rFonts w:eastAsia="標楷體"/>
          <w:kern w:val="2"/>
          <w:lang w:val="en-GB" w:bidi="ar-SA"/>
        </w:rPr>
        <w:t>条发出的决定书已经以邮递方式寄往上诉人最后为人所知的通讯地址，即</w:t>
      </w:r>
      <w:r w:rsidRPr="00A1527A">
        <w:rPr>
          <w:rFonts w:eastAsia="標楷體"/>
          <w:kern w:val="2"/>
          <w:lang w:val="en-GB" w:bidi="ar-SA"/>
        </w:rPr>
        <w:t>E</w:t>
      </w:r>
      <w:r w:rsidRPr="00A1527A">
        <w:rPr>
          <w:rFonts w:eastAsia="標楷體"/>
        </w:rPr>
        <w:t>地址。</w:t>
      </w:r>
      <w:r w:rsidRPr="00A1527A">
        <w:rPr>
          <w:rFonts w:eastAsia="標楷體"/>
          <w:kern w:val="2"/>
          <w:lang w:val="en-GB" w:bidi="ar-SA"/>
        </w:rPr>
        <w:t>上诉人曾通知答辩人其代表人的地址</w:t>
      </w:r>
      <w:r w:rsidRPr="00A1527A">
        <w:rPr>
          <w:rFonts w:eastAsia="標楷體"/>
          <w:kern w:val="2"/>
          <w:lang w:val="en-GB" w:bidi="ar-SA"/>
        </w:rPr>
        <w:lastRenderedPageBreak/>
        <w:t>亦同是</w:t>
      </w:r>
      <w:r w:rsidRPr="00A1527A">
        <w:rPr>
          <w:rFonts w:eastAsia="標楷體"/>
        </w:rPr>
        <w:t>E</w:t>
      </w:r>
      <w:r w:rsidRPr="00A1527A">
        <w:rPr>
          <w:rFonts w:eastAsia="標楷體"/>
        </w:rPr>
        <w:t>地址。根据</w:t>
      </w:r>
      <w:r w:rsidRPr="00A1527A">
        <w:rPr>
          <w:rFonts w:eastAsia="標楷體"/>
          <w:kern w:val="2"/>
          <w:u w:val="single"/>
          <w:lang w:val="en-GB" w:bidi="ar-SA"/>
        </w:rPr>
        <w:t xml:space="preserve">Chan Chun </w:t>
      </w:r>
      <w:proofErr w:type="spellStart"/>
      <w:r w:rsidRPr="00A1527A">
        <w:rPr>
          <w:rFonts w:eastAsia="標楷體"/>
          <w:kern w:val="2"/>
          <w:u w:val="single"/>
          <w:lang w:val="en-GB" w:bidi="ar-SA"/>
        </w:rPr>
        <w:t>Chuen</w:t>
      </w:r>
      <w:proofErr w:type="spellEnd"/>
      <w:r w:rsidRPr="00A1527A">
        <w:rPr>
          <w:rFonts w:eastAsia="標楷體"/>
          <w:kern w:val="2"/>
          <w:u w:val="single"/>
          <w:lang w:val="en-GB" w:bidi="ar-SA"/>
        </w:rPr>
        <w:t xml:space="preserve"> v Commissioner of Inland Revenue</w:t>
      </w:r>
      <w:r w:rsidRPr="00A1527A">
        <w:rPr>
          <w:rFonts w:eastAsia="標楷體"/>
          <w:kern w:val="2"/>
          <w:lang w:val="en-GB" w:bidi="ar-SA"/>
        </w:rPr>
        <w:t>一案的裁决，上述事实证明决定书应被视为已送达上诉人及其代表人。再根据委员会个案</w:t>
      </w:r>
      <w:r w:rsidRPr="00A1527A">
        <w:rPr>
          <w:rFonts w:eastAsia="標楷體"/>
          <w:kern w:val="2"/>
          <w:u w:val="single"/>
          <w:lang w:val="en-GB" w:bidi="ar-SA"/>
        </w:rPr>
        <w:t>D2/04</w:t>
      </w:r>
      <w:r w:rsidRPr="00A1527A">
        <w:rPr>
          <w:rFonts w:eastAsia="標楷體"/>
          <w:kern w:val="2"/>
          <w:lang w:val="en-GB" w:bidi="ar-SA"/>
        </w:rPr>
        <w:t>，税例第</w:t>
      </w:r>
      <w:r w:rsidRPr="00A1527A">
        <w:rPr>
          <w:rFonts w:eastAsia="標楷體"/>
          <w:kern w:val="2"/>
          <w:lang w:val="en-GB" w:bidi="ar-SA"/>
        </w:rPr>
        <w:t>66(1)(</w:t>
      </w:r>
      <w:r w:rsidRPr="00A1527A">
        <w:rPr>
          <w:rFonts w:eastAsia="標楷體"/>
          <w:kern w:val="2"/>
          <w:lang w:bidi="ar-SA"/>
        </w:rPr>
        <w:t>a)</w:t>
      </w:r>
      <w:r w:rsidRPr="00A1527A">
        <w:rPr>
          <w:rFonts w:eastAsia="標楷體"/>
          <w:kern w:val="2"/>
          <w:lang w:bidi="ar-SA"/>
        </w:rPr>
        <w:t>条所列明的</w:t>
      </w:r>
      <w:r w:rsidRPr="00A1527A">
        <w:rPr>
          <w:rFonts w:eastAsia="標楷體"/>
        </w:rPr>
        <w:t>「送交其本人一个月内」是指从决定书送达有关的通讯地址开始起计。在本案即由</w:t>
      </w:r>
      <w:r w:rsidRPr="00A1527A">
        <w:rPr>
          <w:rFonts w:eastAsia="標楷體"/>
        </w:rPr>
        <w:t>2020</w:t>
      </w:r>
      <w:r w:rsidRPr="00A1527A">
        <w:rPr>
          <w:rFonts w:eastAsia="標楷體"/>
        </w:rPr>
        <w:t>年</w:t>
      </w:r>
      <w:r w:rsidRPr="00A1527A">
        <w:rPr>
          <w:rFonts w:eastAsia="標楷體"/>
        </w:rPr>
        <w:t>4</w:t>
      </w:r>
      <w:r w:rsidRPr="00A1527A">
        <w:rPr>
          <w:rFonts w:eastAsia="標楷體"/>
        </w:rPr>
        <w:t>月</w:t>
      </w:r>
      <w:r w:rsidRPr="00A1527A">
        <w:rPr>
          <w:rFonts w:eastAsia="標楷體"/>
        </w:rPr>
        <w:t>10</w:t>
      </w:r>
      <w:r w:rsidRPr="00A1527A">
        <w:rPr>
          <w:rFonts w:eastAsia="標楷體"/>
        </w:rPr>
        <w:t>日起开始的一个月起计，限期是</w:t>
      </w:r>
      <w:r w:rsidRPr="00A1527A">
        <w:rPr>
          <w:rFonts w:eastAsia="標楷體"/>
        </w:rPr>
        <w:t>2020</w:t>
      </w:r>
      <w:r w:rsidRPr="00A1527A">
        <w:rPr>
          <w:rFonts w:eastAsia="標楷體"/>
        </w:rPr>
        <w:t>年</w:t>
      </w:r>
      <w:r w:rsidRPr="00A1527A">
        <w:rPr>
          <w:rFonts w:eastAsia="標楷體"/>
        </w:rPr>
        <w:t>5</w:t>
      </w:r>
      <w:r w:rsidRPr="00A1527A">
        <w:rPr>
          <w:rFonts w:eastAsia="標楷體"/>
        </w:rPr>
        <w:t>月</w:t>
      </w:r>
      <w:r w:rsidRPr="00A1527A">
        <w:rPr>
          <w:rFonts w:eastAsia="標楷體"/>
        </w:rPr>
        <w:t>9</w:t>
      </w:r>
      <w:r w:rsidRPr="00A1527A">
        <w:rPr>
          <w:rFonts w:eastAsia="標楷體"/>
        </w:rPr>
        <w:t>日。故此，本上诉委员会直至</w:t>
      </w:r>
      <w:r w:rsidRPr="00A1527A">
        <w:rPr>
          <w:rFonts w:eastAsia="標楷體"/>
        </w:rPr>
        <w:t>2020</w:t>
      </w:r>
      <w:r w:rsidRPr="00A1527A">
        <w:rPr>
          <w:rFonts w:eastAsia="標楷體"/>
        </w:rPr>
        <w:t>年</w:t>
      </w:r>
      <w:r w:rsidRPr="00A1527A">
        <w:rPr>
          <w:rFonts w:eastAsia="標楷體"/>
        </w:rPr>
        <w:t>7</w:t>
      </w:r>
      <w:r w:rsidRPr="00A1527A">
        <w:rPr>
          <w:rFonts w:eastAsia="標楷體"/>
        </w:rPr>
        <w:t>月</w:t>
      </w:r>
      <w:r w:rsidRPr="00A1527A">
        <w:rPr>
          <w:rFonts w:eastAsia="標楷體"/>
        </w:rPr>
        <w:t>2</w:t>
      </w:r>
      <w:r w:rsidRPr="00A1527A">
        <w:rPr>
          <w:rFonts w:eastAsia="標楷體"/>
        </w:rPr>
        <w:t>日才收到上诉人代表的上诉通知书是超过了法定期限。</w:t>
      </w:r>
    </w:p>
    <w:p w14:paraId="6E41B902" w14:textId="77777777" w:rsidR="00572AC5" w:rsidRPr="00A1527A" w:rsidRDefault="00572AC5" w:rsidP="00A606A5">
      <w:pPr>
        <w:pStyle w:val="afd"/>
        <w:overflowPunct w:val="0"/>
        <w:autoSpaceDE w:val="0"/>
        <w:autoSpaceDN w:val="0"/>
        <w:ind w:left="0"/>
        <w:rPr>
          <w:rFonts w:eastAsia="標楷體"/>
          <w:lang w:eastAsia="zh-HK"/>
        </w:rPr>
      </w:pPr>
    </w:p>
    <w:p w14:paraId="6E41B903" w14:textId="2CFEAAE0" w:rsidR="00572AC5" w:rsidRPr="00A1527A" w:rsidRDefault="00A1527A" w:rsidP="00A17E11">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rPr>
        <w:t>答辩</w:t>
      </w:r>
      <w:r w:rsidRPr="00A1527A">
        <w:rPr>
          <w:rFonts w:eastAsia="標楷體"/>
          <w:kern w:val="2"/>
          <w:lang w:val="en-GB" w:bidi="ar-SA"/>
        </w:rPr>
        <w:t>人亦指出，从在香港邮政提供的</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4</w:t>
      </w:r>
      <w:r w:rsidRPr="00A1527A">
        <w:rPr>
          <w:rFonts w:eastAsia="標楷體"/>
          <w:kern w:val="2"/>
          <w:lang w:val="en-GB" w:bidi="ar-SA"/>
        </w:rPr>
        <w:t>月</w:t>
      </w:r>
      <w:r w:rsidRPr="00A1527A">
        <w:rPr>
          <w:rFonts w:eastAsia="標楷體"/>
          <w:kern w:val="2"/>
          <w:lang w:val="en-GB" w:bidi="ar-SA"/>
        </w:rPr>
        <w:t>9</w:t>
      </w:r>
      <w:r w:rsidRPr="00A1527A">
        <w:rPr>
          <w:rFonts w:eastAsia="標楷體"/>
          <w:kern w:val="2"/>
          <w:lang w:val="en-GB" w:bidi="ar-SA"/>
        </w:rPr>
        <w:t>日派递记录中的签署可见，签字模样与本案大量文件中上诉人的签署非常相似。就此点上诉人代表拒绝给予意见。</w:t>
      </w:r>
    </w:p>
    <w:p w14:paraId="6E41B904" w14:textId="77777777" w:rsidR="00ED4D07" w:rsidRPr="00A1527A" w:rsidRDefault="00ED4D07" w:rsidP="00A606A5">
      <w:pPr>
        <w:pStyle w:val="afd"/>
        <w:overflowPunct w:val="0"/>
        <w:autoSpaceDE w:val="0"/>
        <w:autoSpaceDN w:val="0"/>
        <w:ind w:left="0"/>
        <w:rPr>
          <w:rFonts w:eastAsia="標楷體"/>
          <w:lang w:eastAsia="zh-HK"/>
        </w:rPr>
      </w:pPr>
    </w:p>
    <w:p w14:paraId="6E41B905" w14:textId="5946EB86" w:rsidR="00ED4D07" w:rsidRPr="00A1527A" w:rsidRDefault="00A1527A" w:rsidP="00A606A5">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kern w:val="2"/>
          <w:lang w:val="en-GB" w:bidi="ar-SA"/>
        </w:rPr>
        <w:t>上诉人及</w:t>
      </w:r>
      <w:r w:rsidRPr="00A1527A">
        <w:rPr>
          <w:rFonts w:eastAsia="標楷體"/>
          <w:kern w:val="2"/>
          <w:lang w:val="en-GB" w:bidi="ar-SA"/>
        </w:rPr>
        <w:t>F</w:t>
      </w:r>
      <w:r w:rsidRPr="00A1527A">
        <w:rPr>
          <w:rFonts w:eastAsia="標楷體"/>
          <w:kern w:val="2"/>
          <w:lang w:val="en-GB" w:bidi="ar-SA"/>
        </w:rPr>
        <w:t>先生在</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5</w:t>
      </w:r>
      <w:r w:rsidRPr="00A1527A">
        <w:rPr>
          <w:rFonts w:eastAsia="標楷體"/>
          <w:kern w:val="2"/>
          <w:lang w:val="en-GB" w:bidi="ar-SA"/>
        </w:rPr>
        <w:t>月</w:t>
      </w:r>
      <w:r w:rsidRPr="00A1527A">
        <w:rPr>
          <w:rFonts w:eastAsia="標楷體"/>
          <w:kern w:val="2"/>
          <w:lang w:val="en-GB" w:bidi="ar-SA"/>
        </w:rPr>
        <w:t>18</w:t>
      </w:r>
      <w:r w:rsidRPr="00A1527A">
        <w:rPr>
          <w:rFonts w:eastAsia="標楷體"/>
          <w:kern w:val="2"/>
          <w:lang w:val="en-GB" w:bidi="ar-SA"/>
        </w:rPr>
        <w:t>日致答辩人的两封信件中清楚显示，上诉人最迟在该日已知悉及收到决定书，虽然答辩人不认为此为正确起始日，但就算以此日起计算，上诉人在</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7</w:t>
      </w:r>
      <w:r w:rsidRPr="00A1527A">
        <w:rPr>
          <w:rFonts w:eastAsia="標楷體"/>
          <w:kern w:val="2"/>
          <w:lang w:val="en-GB" w:bidi="ar-SA"/>
        </w:rPr>
        <w:t>月</w:t>
      </w:r>
      <w:r w:rsidRPr="00A1527A">
        <w:rPr>
          <w:rFonts w:eastAsia="標楷體"/>
          <w:kern w:val="2"/>
          <w:lang w:val="en-GB" w:bidi="ar-SA"/>
        </w:rPr>
        <w:t>2</w:t>
      </w:r>
      <w:r w:rsidRPr="00A1527A">
        <w:rPr>
          <w:rFonts w:eastAsia="標楷體"/>
          <w:kern w:val="2"/>
          <w:lang w:val="en-GB" w:bidi="ar-SA"/>
        </w:rPr>
        <w:t>日才提出上诉申请，亦已超越一个月的限期。</w:t>
      </w:r>
    </w:p>
    <w:p w14:paraId="6E41B906" w14:textId="77777777" w:rsidR="00EE5799" w:rsidRPr="00A1527A" w:rsidRDefault="00EE5799" w:rsidP="00A606A5">
      <w:pPr>
        <w:pStyle w:val="afd"/>
        <w:overflowPunct w:val="0"/>
        <w:autoSpaceDE w:val="0"/>
        <w:autoSpaceDN w:val="0"/>
        <w:ind w:left="0"/>
        <w:rPr>
          <w:rFonts w:eastAsia="標楷體"/>
          <w:lang w:eastAsia="zh-HK"/>
        </w:rPr>
      </w:pPr>
    </w:p>
    <w:p w14:paraId="6E41B907" w14:textId="6A388118" w:rsidR="00EE5799" w:rsidRPr="00A1527A" w:rsidRDefault="00A1527A" w:rsidP="00A606A5">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rPr>
        <w:t>从上述事实可见，上诉人代表在其</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7</w:t>
      </w:r>
      <w:r w:rsidRPr="00A1527A">
        <w:rPr>
          <w:rFonts w:eastAsia="標楷體"/>
          <w:kern w:val="2"/>
          <w:lang w:val="en-GB" w:bidi="ar-SA"/>
        </w:rPr>
        <w:t>月</w:t>
      </w:r>
      <w:r w:rsidRPr="00A1527A">
        <w:rPr>
          <w:rFonts w:eastAsia="標楷體"/>
          <w:kern w:val="2"/>
          <w:lang w:val="en-GB" w:bidi="ar-SA"/>
        </w:rPr>
        <w:t>2</w:t>
      </w:r>
      <w:r w:rsidRPr="00A1527A">
        <w:rPr>
          <w:rFonts w:eastAsia="標楷體"/>
          <w:kern w:val="2"/>
          <w:lang w:val="en-GB" w:bidi="ar-SA"/>
        </w:rPr>
        <w:t>日信中声称上诉人在该信件日期的</w:t>
      </w:r>
      <w:r w:rsidRPr="00A1527A">
        <w:rPr>
          <w:rFonts w:eastAsia="標楷體"/>
        </w:rPr>
        <w:t>「上星期</w:t>
      </w:r>
      <w:r w:rsidRPr="00A1527A">
        <w:rPr>
          <w:rFonts w:eastAsia="標楷體"/>
        </w:rPr>
        <w:t>[</w:t>
      </w:r>
      <w:r w:rsidRPr="00A1527A">
        <w:rPr>
          <w:rFonts w:eastAsia="標楷體"/>
        </w:rPr>
        <w:t>才</w:t>
      </w:r>
      <w:r w:rsidRPr="00A1527A">
        <w:rPr>
          <w:rFonts w:eastAsia="標楷體"/>
        </w:rPr>
        <w:t>]</w:t>
      </w:r>
      <w:r w:rsidRPr="00A1527A">
        <w:rPr>
          <w:rFonts w:eastAsia="標楷體"/>
        </w:rPr>
        <w:t>知道转交税务上诉委员会处理，即提出上诉」与事实完全不符。</w:t>
      </w:r>
    </w:p>
    <w:p w14:paraId="6E41B908" w14:textId="77777777" w:rsidR="00EE5799" w:rsidRPr="00A1527A" w:rsidRDefault="00EE5799" w:rsidP="00832A9F">
      <w:pPr>
        <w:widowControl w:val="0"/>
        <w:tabs>
          <w:tab w:val="num" w:pos="1200"/>
        </w:tabs>
        <w:overflowPunct w:val="0"/>
        <w:autoSpaceDE w:val="0"/>
        <w:autoSpaceDN w:val="0"/>
        <w:ind w:left="720"/>
        <w:jc w:val="both"/>
        <w:rPr>
          <w:rFonts w:eastAsia="標楷體"/>
          <w:lang w:eastAsia="zh-HK"/>
        </w:rPr>
      </w:pPr>
    </w:p>
    <w:p w14:paraId="6E41B909" w14:textId="42593C4E" w:rsidR="00EE5799" w:rsidRPr="00A1527A" w:rsidRDefault="00A1527A" w:rsidP="00A606A5">
      <w:pPr>
        <w:widowControl w:val="0"/>
        <w:overflowPunct w:val="0"/>
        <w:autoSpaceDE w:val="0"/>
        <w:autoSpaceDN w:val="0"/>
        <w:rPr>
          <w:rFonts w:eastAsia="標楷體"/>
          <w:b/>
          <w:bCs/>
          <w:kern w:val="2"/>
          <w:sz w:val="28"/>
          <w:szCs w:val="28"/>
          <w:lang w:val="en-GB" w:eastAsia="zh-HK" w:bidi="ar-SA"/>
        </w:rPr>
      </w:pPr>
      <w:r w:rsidRPr="00A1527A">
        <w:rPr>
          <w:rFonts w:eastAsia="標楷體"/>
          <w:b/>
          <w:bCs/>
          <w:kern w:val="2"/>
          <w:sz w:val="28"/>
          <w:szCs w:val="28"/>
          <w:lang w:val="en-GB" w:bidi="ar-SA"/>
        </w:rPr>
        <w:t>决定</w:t>
      </w:r>
    </w:p>
    <w:p w14:paraId="6E41B90A" w14:textId="77777777" w:rsidR="00EE5799" w:rsidRPr="00A1527A" w:rsidRDefault="00EE5799" w:rsidP="00A606A5">
      <w:pPr>
        <w:pStyle w:val="afd"/>
        <w:overflowPunct w:val="0"/>
        <w:autoSpaceDE w:val="0"/>
        <w:autoSpaceDN w:val="0"/>
        <w:ind w:left="0"/>
        <w:rPr>
          <w:rFonts w:eastAsia="標楷體"/>
          <w:lang w:eastAsia="zh-HK"/>
        </w:rPr>
      </w:pPr>
    </w:p>
    <w:p w14:paraId="6E41B90B" w14:textId="5495E82E" w:rsidR="00EE5799" w:rsidRPr="00A1527A" w:rsidRDefault="00A1527A" w:rsidP="00A17E11">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rPr>
        <w:t>本上诉委员会接纳答辩人的分析，即答辩人在</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4</w:t>
      </w:r>
      <w:r w:rsidRPr="00A1527A">
        <w:rPr>
          <w:rFonts w:eastAsia="標楷體"/>
          <w:kern w:val="2"/>
          <w:lang w:val="en-GB" w:bidi="ar-SA"/>
        </w:rPr>
        <w:t>月</w:t>
      </w:r>
      <w:r w:rsidRPr="00A1527A">
        <w:rPr>
          <w:rFonts w:eastAsia="標楷體"/>
          <w:kern w:val="2"/>
          <w:lang w:val="en-GB" w:bidi="ar-SA"/>
        </w:rPr>
        <w:t>9</w:t>
      </w:r>
      <w:r w:rsidRPr="00A1527A">
        <w:rPr>
          <w:rFonts w:eastAsia="標楷體"/>
          <w:kern w:val="2"/>
          <w:lang w:val="en-GB" w:bidi="ar-SA"/>
        </w:rPr>
        <w:t>日已向上诉人有效发出决定书及有关上诉程序和期限通知。</w:t>
      </w:r>
      <w:r w:rsidRPr="00A1527A">
        <w:rPr>
          <w:rFonts w:eastAsia="標楷體"/>
        </w:rPr>
        <w:t>上诉人的上诉期限应为</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5</w:t>
      </w:r>
      <w:r w:rsidRPr="00A1527A">
        <w:rPr>
          <w:rFonts w:eastAsia="標楷體"/>
          <w:kern w:val="2"/>
          <w:lang w:val="en-GB" w:bidi="ar-SA"/>
        </w:rPr>
        <w:t>月</w:t>
      </w:r>
      <w:r w:rsidRPr="00A1527A">
        <w:rPr>
          <w:rFonts w:eastAsia="標楷體"/>
          <w:kern w:val="2"/>
          <w:lang w:val="en-GB" w:bidi="ar-SA"/>
        </w:rPr>
        <w:t>9</w:t>
      </w:r>
      <w:r w:rsidRPr="00A1527A">
        <w:rPr>
          <w:rFonts w:eastAsia="標楷體"/>
          <w:kern w:val="2"/>
          <w:lang w:val="en-GB" w:bidi="ar-SA"/>
        </w:rPr>
        <w:t>日。因此，上诉人在</w:t>
      </w:r>
      <w:r w:rsidRPr="00A1527A">
        <w:rPr>
          <w:rFonts w:eastAsia="標楷體"/>
          <w:kern w:val="2"/>
          <w:lang w:val="en-GB" w:bidi="ar-SA"/>
        </w:rPr>
        <w:t>2020</w:t>
      </w:r>
      <w:r w:rsidRPr="00A1527A">
        <w:rPr>
          <w:rFonts w:eastAsia="標楷體"/>
          <w:kern w:val="2"/>
          <w:lang w:val="en-GB" w:bidi="ar-SA"/>
        </w:rPr>
        <w:t>年</w:t>
      </w:r>
      <w:r w:rsidRPr="00A1527A">
        <w:rPr>
          <w:rFonts w:eastAsia="標楷體"/>
          <w:kern w:val="2"/>
          <w:lang w:val="en-GB" w:bidi="ar-SA"/>
        </w:rPr>
        <w:t>7</w:t>
      </w:r>
      <w:r w:rsidRPr="00A1527A">
        <w:rPr>
          <w:rFonts w:eastAsia="標楷體"/>
          <w:kern w:val="2"/>
          <w:lang w:val="en-GB" w:bidi="ar-SA"/>
        </w:rPr>
        <w:t>月</w:t>
      </w:r>
      <w:r w:rsidRPr="00A1527A">
        <w:rPr>
          <w:rFonts w:eastAsia="標楷體"/>
          <w:kern w:val="2"/>
          <w:lang w:val="en-GB" w:bidi="ar-SA"/>
        </w:rPr>
        <w:t>2</w:t>
      </w:r>
      <w:r w:rsidRPr="00A1527A">
        <w:rPr>
          <w:rFonts w:eastAsia="標楷體"/>
          <w:kern w:val="2"/>
          <w:lang w:val="en-GB" w:bidi="ar-SA"/>
        </w:rPr>
        <w:t>日才提出上诉通知是超出法定期限。</w:t>
      </w:r>
    </w:p>
    <w:p w14:paraId="6E41B90C" w14:textId="77777777" w:rsidR="007159F6" w:rsidRPr="00A1527A" w:rsidRDefault="007159F6" w:rsidP="00A606A5">
      <w:pPr>
        <w:widowControl w:val="0"/>
        <w:overflowPunct w:val="0"/>
        <w:autoSpaceDE w:val="0"/>
        <w:autoSpaceDN w:val="0"/>
        <w:jc w:val="both"/>
        <w:rPr>
          <w:rFonts w:eastAsia="標楷體"/>
          <w:lang w:eastAsia="zh-HK"/>
        </w:rPr>
      </w:pPr>
    </w:p>
    <w:p w14:paraId="6E41B90D" w14:textId="12565547" w:rsidR="007159F6" w:rsidRPr="00A1527A" w:rsidRDefault="00A1527A" w:rsidP="00A606A5">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rPr>
        <w:t>从上诉人提供的证据及上诉人代表的证供，本上诉委员会无任何理由给予上诉期限任何宽限或延长。本上诉委员会认为，上诉人代表在</w:t>
      </w:r>
      <w:r w:rsidRPr="00A1527A">
        <w:rPr>
          <w:rFonts w:eastAsia="標楷體"/>
        </w:rPr>
        <w:t>2020</w:t>
      </w:r>
      <w:r w:rsidRPr="00A1527A">
        <w:rPr>
          <w:rFonts w:eastAsia="標楷體"/>
        </w:rPr>
        <w:t>年</w:t>
      </w:r>
      <w:r w:rsidRPr="00A1527A">
        <w:rPr>
          <w:rFonts w:eastAsia="標楷體"/>
        </w:rPr>
        <w:t>5</w:t>
      </w:r>
      <w:r w:rsidRPr="00A1527A">
        <w:rPr>
          <w:rFonts w:eastAsia="標楷體"/>
        </w:rPr>
        <w:t>月期间曾尝试向答辩人提出上诉通知的声称絶不可信，亦不能构成宽限上诉期限的理由。最重要的一点是，根据有关法例，上诉人的上诉申请应该交往本上诉委员会而非答辩人的办事处。</w:t>
      </w:r>
    </w:p>
    <w:p w14:paraId="3FC08AE5" w14:textId="34FDFE25" w:rsidR="00832442" w:rsidRPr="00A1527A" w:rsidRDefault="00832442" w:rsidP="00A606A5">
      <w:pPr>
        <w:overflowPunct w:val="0"/>
        <w:autoSpaceDE w:val="0"/>
        <w:autoSpaceDN w:val="0"/>
        <w:rPr>
          <w:rFonts w:eastAsia="標楷體"/>
          <w:lang w:eastAsia="zh-HK"/>
        </w:rPr>
      </w:pPr>
    </w:p>
    <w:p w14:paraId="6E41B921" w14:textId="43CF0602" w:rsidR="009650AD" w:rsidRPr="00A1527A" w:rsidRDefault="00A1527A" w:rsidP="00832A9F">
      <w:pPr>
        <w:pStyle w:val="afd"/>
        <w:widowControl w:val="0"/>
        <w:numPr>
          <w:ilvl w:val="0"/>
          <w:numId w:val="35"/>
        </w:numPr>
        <w:overflowPunct w:val="0"/>
        <w:autoSpaceDE w:val="0"/>
        <w:autoSpaceDN w:val="0"/>
        <w:ind w:left="0" w:firstLine="0"/>
        <w:jc w:val="both"/>
        <w:rPr>
          <w:rFonts w:eastAsia="標楷體"/>
          <w:lang w:eastAsia="zh-HK"/>
        </w:rPr>
      </w:pPr>
      <w:r w:rsidRPr="00A1527A">
        <w:rPr>
          <w:rFonts w:eastAsia="標楷體"/>
        </w:rPr>
        <w:t>基于上述理由，本上诉委员会认为上诉人未能按税例第</w:t>
      </w:r>
      <w:r w:rsidRPr="00A1527A">
        <w:rPr>
          <w:rFonts w:eastAsia="標楷體"/>
        </w:rPr>
        <w:t>66(1)</w:t>
      </w:r>
      <w:r w:rsidRPr="00A1527A">
        <w:rPr>
          <w:rFonts w:eastAsia="標楷體"/>
        </w:rPr>
        <w:t>条规定的时限内提出上诉，本上诉被驳回。</w:t>
      </w:r>
    </w:p>
    <w:sectPr w:rsidR="009650AD" w:rsidRPr="00A1527A" w:rsidSect="008E4AB0">
      <w:headerReference w:type="default" r:id="rId8"/>
      <w:footerReference w:type="default" r:id="rId9"/>
      <w:pgSz w:w="11907" w:h="16840" w:code="9"/>
      <w:pgMar w:top="1985" w:right="1588" w:bottom="1701" w:left="1588" w:header="1361" w:footer="1134" w:gutter="0"/>
      <w:pgNumType w:start="2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5F034" w14:textId="77777777" w:rsidR="004911B3" w:rsidRDefault="004911B3" w:rsidP="000F3BEB">
      <w:r>
        <w:separator/>
      </w:r>
    </w:p>
  </w:endnote>
  <w:endnote w:type="continuationSeparator" w:id="0">
    <w:p w14:paraId="5D003B08" w14:textId="77777777" w:rsidR="004911B3" w:rsidRDefault="004911B3" w:rsidP="000F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586876"/>
      <w:docPartObj>
        <w:docPartGallery w:val="Page Numbers (Bottom of Page)"/>
        <w:docPartUnique/>
      </w:docPartObj>
    </w:sdtPr>
    <w:sdtEndPr/>
    <w:sdtContent>
      <w:p w14:paraId="5EB91F6A" w14:textId="3306B052" w:rsidR="008E4AB0" w:rsidRDefault="008E4AB0">
        <w:pPr>
          <w:pStyle w:val="af3"/>
          <w:jc w:val="center"/>
        </w:pPr>
        <w:r w:rsidRPr="008E4AB0">
          <w:rPr>
            <w:sz w:val="20"/>
          </w:rPr>
          <w:fldChar w:fldCharType="begin"/>
        </w:r>
        <w:r w:rsidRPr="008E4AB0">
          <w:rPr>
            <w:sz w:val="20"/>
          </w:rPr>
          <w:instrText>PAGE   \* MERGEFORMAT</w:instrText>
        </w:r>
        <w:r w:rsidRPr="008E4AB0">
          <w:rPr>
            <w:sz w:val="20"/>
          </w:rPr>
          <w:fldChar w:fldCharType="separate"/>
        </w:r>
        <w:r w:rsidR="003672BD" w:rsidRPr="003672BD">
          <w:rPr>
            <w:noProof/>
            <w:sz w:val="20"/>
            <w:lang w:val="zh-TW" w:eastAsia="zh-TW"/>
          </w:rPr>
          <w:t>256</w:t>
        </w:r>
        <w:r w:rsidRPr="008E4AB0">
          <w:rPr>
            <w:sz w:val="20"/>
          </w:rPr>
          <w:fldChar w:fldCharType="end"/>
        </w:r>
      </w:p>
    </w:sdtContent>
  </w:sdt>
  <w:p w14:paraId="5476E5CC" w14:textId="67DB1828" w:rsidR="008144E0" w:rsidRDefault="008144E0" w:rsidP="008144E0">
    <w:pPr>
      <w:pStyle w:val="af3"/>
      <w:tabs>
        <w:tab w:val="clear" w:pos="4680"/>
        <w:tab w:val="clear" w:pos="9360"/>
        <w:tab w:val="center" w:pos="4320"/>
        <w:tab w:val="right" w:pos="8640"/>
      </w:tabs>
      <w:rPr>
        <w:sz w:val="20"/>
        <w:szCs w:val="20"/>
      </w:rPr>
    </w:pPr>
    <w:r w:rsidRPr="008144E0">
      <w:rPr>
        <w:sz w:val="20"/>
        <w:szCs w:val="20"/>
      </w:rPr>
      <w:tab/>
      <w:t>Veri</w:t>
    </w:r>
    <w:r w:rsidR="003672BD">
      <w:rPr>
        <w:sz w:val="20"/>
        <w:szCs w:val="20"/>
      </w:rPr>
      <w:t>fied Copy</w:t>
    </w:r>
    <w:r w:rsidR="003672BD">
      <w:rPr>
        <w:sz w:val="20"/>
        <w:szCs w:val="20"/>
      </w:rPr>
      <w:tab/>
      <w:t>Last reviewed date:</w:t>
    </w:r>
    <w:r w:rsidRPr="008144E0">
      <w:rPr>
        <w:sz w:val="20"/>
        <w:szCs w:val="20"/>
      </w:rPr>
      <w:t xml:space="preserve"> July 2022</w:t>
    </w:r>
  </w:p>
  <w:p w14:paraId="723FC973" w14:textId="77777777" w:rsidR="00760B93" w:rsidRPr="00760B93" w:rsidRDefault="00760B93" w:rsidP="008144E0">
    <w:pPr>
      <w:pStyle w:val="af3"/>
      <w:tabs>
        <w:tab w:val="clear" w:pos="4680"/>
        <w:tab w:val="clear" w:pos="9360"/>
        <w:tab w:val="center" w:pos="4320"/>
        <w:tab w:val="right" w:pos="8640"/>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ECCB9" w14:textId="77777777" w:rsidR="004911B3" w:rsidRDefault="004911B3" w:rsidP="000F3BEB">
      <w:r>
        <w:separator/>
      </w:r>
    </w:p>
  </w:footnote>
  <w:footnote w:type="continuationSeparator" w:id="0">
    <w:p w14:paraId="156296A7" w14:textId="77777777" w:rsidR="004911B3" w:rsidRDefault="004911B3" w:rsidP="000F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81E5" w14:textId="77777777" w:rsidR="00DA6335" w:rsidRDefault="00DA6335" w:rsidP="00DA6335">
    <w:pPr>
      <w:tabs>
        <w:tab w:val="center" w:pos="4153"/>
        <w:tab w:val="right" w:pos="8306"/>
      </w:tabs>
      <w:overflowPunct w:val="0"/>
      <w:autoSpaceDN w:val="0"/>
      <w:adjustRightInd w:val="0"/>
      <w:jc w:val="center"/>
      <w:textAlignment w:val="baseline"/>
      <w:rPr>
        <w:rFonts w:eastAsia="細明體"/>
        <w:lang w:eastAsia="zh-HK"/>
      </w:rPr>
    </w:pPr>
    <w:r>
      <w:rPr>
        <w:rFonts w:eastAsia="細明體"/>
      </w:rPr>
      <w:t>(20</w:t>
    </w:r>
    <w:r>
      <w:rPr>
        <w:rFonts w:eastAsia="細明體"/>
        <w:lang w:eastAsia="zh-HK"/>
      </w:rPr>
      <w:t>2</w:t>
    </w:r>
    <w:r>
      <w:rPr>
        <w:rFonts w:eastAsia="細明體"/>
      </w:rPr>
      <w:t xml:space="preserve">1-22) VOLUME </w:t>
    </w:r>
    <w:r>
      <w:rPr>
        <w:rFonts w:eastAsia="細明體"/>
        <w:lang w:eastAsia="zh-HK"/>
      </w:rPr>
      <w:t>36</w:t>
    </w:r>
    <w:r>
      <w:rPr>
        <w:rFonts w:eastAsia="細明體"/>
      </w:rPr>
      <w:t xml:space="preserve"> INLAND REVENUE BOARD OF REVIEW DECISIONS</w:t>
    </w:r>
  </w:p>
  <w:p w14:paraId="40DBE4E4" w14:textId="08B94DFA" w:rsidR="00DA6335" w:rsidRPr="008144E0" w:rsidRDefault="008144E0" w:rsidP="008144E0">
    <w:pPr>
      <w:pStyle w:val="af7"/>
      <w:jc w:val="center"/>
      <w:rPr>
        <w:rFonts w:eastAsia="新細明體"/>
        <w:lang w:eastAsia="zh-TW"/>
      </w:rPr>
    </w:pPr>
    <w:r w:rsidRPr="008144E0">
      <w:rPr>
        <w:rFonts w:eastAsia="新細明體" w:hint="eastAsia"/>
        <w:lang w:eastAsia="zh-TW"/>
      </w:rPr>
      <w:t>(</w:t>
    </w:r>
    <w:r w:rsidRPr="008144E0">
      <w:rPr>
        <w:rFonts w:eastAsia="新細明體"/>
        <w:lang w:eastAsia="zh-TW"/>
      </w:rPr>
      <w:t>PUBLISHED IN AUGUST 2022)</w:t>
    </w:r>
  </w:p>
  <w:p w14:paraId="192379BB" w14:textId="537CC46F" w:rsidR="00DA6335" w:rsidRPr="008144E0" w:rsidRDefault="00DA6335">
    <w:pPr>
      <w:pStyle w:val="af7"/>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DA9D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5DC6B9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7723D9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B9C49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92E391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08231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8C8CA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A8DA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46A7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C089D7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58040F8"/>
    <w:multiLevelType w:val="hybridMultilevel"/>
    <w:tmpl w:val="FEA802C0"/>
    <w:lvl w:ilvl="0" w:tplc="DAA0E880">
      <w:start w:val="1"/>
      <w:numFmt w:val="decimal"/>
      <w:lvlText w:val="(%1)"/>
      <w:lvlJc w:val="left"/>
      <w:pPr>
        <w:ind w:left="502" w:hanging="360"/>
      </w:pPr>
      <w:rPr>
        <w:rFonts w:hint="default"/>
      </w:rPr>
    </w:lvl>
    <w:lvl w:ilvl="1" w:tplc="5AF86D46">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C6812A5"/>
    <w:multiLevelType w:val="hybridMultilevel"/>
    <w:tmpl w:val="92CAB640"/>
    <w:lvl w:ilvl="0" w:tplc="3E54AA58">
      <w:start w:val="1"/>
      <w:numFmt w:val="decimal"/>
      <w:lvlText w:val="%1."/>
      <w:lvlJc w:val="left"/>
      <w:pPr>
        <w:ind w:left="1280" w:hanging="4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10291FF1"/>
    <w:multiLevelType w:val="hybridMultilevel"/>
    <w:tmpl w:val="E01E5EDA"/>
    <w:lvl w:ilvl="0" w:tplc="5782A888">
      <w:start w:val="1"/>
      <w:numFmt w:val="lowerLetter"/>
      <w:lvlText w:val="(%1)"/>
      <w:lvlJc w:val="left"/>
      <w:pPr>
        <w:ind w:left="1418" w:hanging="720"/>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3" w15:restartNumberingAfterBreak="0">
    <w:nsid w:val="14611485"/>
    <w:multiLevelType w:val="hybridMultilevel"/>
    <w:tmpl w:val="7A3E3DA4"/>
    <w:lvl w:ilvl="0" w:tplc="EF6EEF86">
      <w:start w:val="3"/>
      <w:numFmt w:val="decimal"/>
      <w:lvlText w:val="%1."/>
      <w:lvlJc w:val="left"/>
      <w:pPr>
        <w:ind w:left="720" w:hanging="360"/>
      </w:pPr>
      <w:rPr>
        <w:rFonts w:eastAsia="新細明體"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07AAA"/>
    <w:multiLevelType w:val="hybridMultilevel"/>
    <w:tmpl w:val="A11AFB96"/>
    <w:lvl w:ilvl="0" w:tplc="AE509E26">
      <w:start w:val="1"/>
      <w:numFmt w:val="lowerLetter"/>
      <w:lvlText w:val="(%1)"/>
      <w:lvlJc w:val="left"/>
      <w:pPr>
        <w:ind w:left="3021" w:hanging="465"/>
      </w:pPr>
      <w:rPr>
        <w:rFonts w:hint="default"/>
      </w:rPr>
    </w:lvl>
    <w:lvl w:ilvl="1" w:tplc="04090019">
      <w:start w:val="1"/>
      <w:numFmt w:val="ideographTraditional"/>
      <w:lvlText w:val="%2、"/>
      <w:lvlJc w:val="left"/>
      <w:pPr>
        <w:ind w:left="3516" w:hanging="480"/>
      </w:pPr>
    </w:lvl>
    <w:lvl w:ilvl="2" w:tplc="0409001B" w:tentative="1">
      <w:start w:val="1"/>
      <w:numFmt w:val="lowerRoman"/>
      <w:lvlText w:val="%3."/>
      <w:lvlJc w:val="right"/>
      <w:pPr>
        <w:ind w:left="3996" w:hanging="480"/>
      </w:pPr>
    </w:lvl>
    <w:lvl w:ilvl="3" w:tplc="0409000F" w:tentative="1">
      <w:start w:val="1"/>
      <w:numFmt w:val="decimal"/>
      <w:lvlText w:val="%4."/>
      <w:lvlJc w:val="left"/>
      <w:pPr>
        <w:ind w:left="4476" w:hanging="480"/>
      </w:pPr>
    </w:lvl>
    <w:lvl w:ilvl="4" w:tplc="04090019" w:tentative="1">
      <w:start w:val="1"/>
      <w:numFmt w:val="ideographTraditional"/>
      <w:lvlText w:val="%5、"/>
      <w:lvlJc w:val="left"/>
      <w:pPr>
        <w:ind w:left="4956" w:hanging="480"/>
      </w:pPr>
    </w:lvl>
    <w:lvl w:ilvl="5" w:tplc="0409001B" w:tentative="1">
      <w:start w:val="1"/>
      <w:numFmt w:val="lowerRoman"/>
      <w:lvlText w:val="%6."/>
      <w:lvlJc w:val="right"/>
      <w:pPr>
        <w:ind w:left="5436" w:hanging="480"/>
      </w:pPr>
    </w:lvl>
    <w:lvl w:ilvl="6" w:tplc="0409000F" w:tentative="1">
      <w:start w:val="1"/>
      <w:numFmt w:val="decimal"/>
      <w:lvlText w:val="%7."/>
      <w:lvlJc w:val="left"/>
      <w:pPr>
        <w:ind w:left="5916" w:hanging="480"/>
      </w:pPr>
    </w:lvl>
    <w:lvl w:ilvl="7" w:tplc="04090019" w:tentative="1">
      <w:start w:val="1"/>
      <w:numFmt w:val="ideographTraditional"/>
      <w:lvlText w:val="%8、"/>
      <w:lvlJc w:val="left"/>
      <w:pPr>
        <w:ind w:left="6396" w:hanging="480"/>
      </w:pPr>
    </w:lvl>
    <w:lvl w:ilvl="8" w:tplc="0409001B" w:tentative="1">
      <w:start w:val="1"/>
      <w:numFmt w:val="lowerRoman"/>
      <w:lvlText w:val="%9."/>
      <w:lvlJc w:val="right"/>
      <w:pPr>
        <w:ind w:left="6876" w:hanging="480"/>
      </w:pPr>
    </w:lvl>
  </w:abstractNum>
  <w:abstractNum w:abstractNumId="15" w15:restartNumberingAfterBreak="0">
    <w:nsid w:val="29E44FFC"/>
    <w:multiLevelType w:val="hybridMultilevel"/>
    <w:tmpl w:val="2FF89736"/>
    <w:lvl w:ilvl="0" w:tplc="22EE4902">
      <w:start w:val="1"/>
      <w:numFmt w:val="lowerLetter"/>
      <w:lvlText w:val="(%1)"/>
      <w:lvlJc w:val="left"/>
      <w:pPr>
        <w:ind w:left="1410" w:hanging="705"/>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6" w15:restartNumberingAfterBreak="0">
    <w:nsid w:val="2CA20EFB"/>
    <w:multiLevelType w:val="multilevel"/>
    <w:tmpl w:val="E0A487EC"/>
    <w:lvl w:ilvl="0">
      <w:start w:val="2"/>
      <w:numFmt w:val="decimal"/>
      <w:lvlText w:val="%1."/>
      <w:lvlJc w:val="left"/>
      <w:pPr>
        <w:tabs>
          <w:tab w:val="num" w:pos="720"/>
        </w:tabs>
        <w:ind w:left="720" w:hanging="720"/>
      </w:pPr>
      <w:rPr>
        <w:rFonts w:ascii="Times New Roman" w:eastAsia="新細明體" w:hAnsi="Times New Roman" w:cs="Times New Roman" w:hint="default"/>
        <w:sz w:val="24"/>
        <w:szCs w:val="24"/>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F5919AA"/>
    <w:multiLevelType w:val="hybridMultilevel"/>
    <w:tmpl w:val="2C4CAD8A"/>
    <w:lvl w:ilvl="0" w:tplc="17FCA478">
      <w:start w:val="1"/>
      <w:numFmt w:val="lowerLetter"/>
      <w:lvlText w:val="(%1)"/>
      <w:lvlJc w:val="left"/>
      <w:pPr>
        <w:ind w:left="3120" w:hanging="705"/>
      </w:pPr>
      <w:rPr>
        <w:rFonts w:ascii="Times New Roman" w:eastAsiaTheme="minorEastAsia" w:hAnsi="Times New Roman" w:cs="Times New Roman" w:hint="default"/>
        <w:color w:val="auto"/>
        <w:sz w:val="24"/>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18" w15:restartNumberingAfterBreak="0">
    <w:nsid w:val="37C530C3"/>
    <w:multiLevelType w:val="hybridMultilevel"/>
    <w:tmpl w:val="28C46870"/>
    <w:lvl w:ilvl="0" w:tplc="FC6AF5A8">
      <w:start w:val="1"/>
      <w:numFmt w:val="decimal"/>
      <w:lvlText w:val="%1."/>
      <w:lvlJc w:val="left"/>
      <w:pPr>
        <w:tabs>
          <w:tab w:val="num" w:pos="720"/>
        </w:tabs>
        <w:ind w:left="720" w:hanging="720"/>
      </w:pPr>
      <w:rPr>
        <w:rFonts w:hint="eastAsia"/>
      </w:rPr>
    </w:lvl>
    <w:lvl w:ilvl="1" w:tplc="0409000F">
      <w:start w:val="1"/>
      <w:numFmt w:val="decimal"/>
      <w:lvlText w:val="%2."/>
      <w:lvlJc w:val="left"/>
      <w:pPr>
        <w:tabs>
          <w:tab w:val="num" w:pos="1200"/>
        </w:tabs>
        <w:ind w:left="1200" w:hanging="720"/>
      </w:pPr>
      <w:rPr>
        <w:rFonts w:hint="eastAsia"/>
        <w:b w:val="0"/>
      </w:rPr>
    </w:lvl>
    <w:lvl w:ilvl="2" w:tplc="E50A2E7C">
      <w:start w:val="1"/>
      <w:numFmt w:val="lowerLetter"/>
      <w:lvlText w:val="(%3)"/>
      <w:lvlJc w:val="left"/>
      <w:pPr>
        <w:tabs>
          <w:tab w:val="num" w:pos="1320"/>
        </w:tabs>
        <w:ind w:left="1320" w:hanging="360"/>
      </w:pPr>
      <w:rPr>
        <w:rFonts w:hint="eastAsia"/>
      </w:rPr>
    </w:lvl>
    <w:lvl w:ilvl="3" w:tplc="92C04D64">
      <w:start w:val="1"/>
      <w:numFmt w:val="decimal"/>
      <w:lvlText w:val="%4."/>
      <w:lvlJc w:val="left"/>
      <w:pPr>
        <w:tabs>
          <w:tab w:val="num" w:pos="1920"/>
        </w:tabs>
        <w:ind w:left="192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2FF7081"/>
    <w:multiLevelType w:val="multilevel"/>
    <w:tmpl w:val="3A6C9AF4"/>
    <w:lvl w:ilvl="0">
      <w:start w:val="1"/>
      <w:numFmt w:val="upperRoman"/>
      <w:pStyle w:val="1"/>
      <w:lvlText w:val="%1."/>
      <w:lvlJc w:val="left"/>
      <w:pPr>
        <w:tabs>
          <w:tab w:val="num" w:pos="0"/>
        </w:tabs>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upperLetter"/>
      <w:pStyle w:val="21"/>
      <w:lvlText w:val="%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decimal"/>
      <w:pStyle w:val="31"/>
      <w:lvlText w:val="%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41"/>
      <w:lvlText w:val="(%4)"/>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51"/>
      <w:lvlText w:val="(%5)"/>
      <w:lvlJc w:val="left"/>
      <w:pPr>
        <w:tabs>
          <w:tab w:val="num" w:pos="0"/>
        </w:tabs>
        <w:ind w:left="360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decimal"/>
      <w:pStyle w:val="6"/>
      <w:lvlText w:val="(%6)"/>
      <w:lvlJc w:val="left"/>
      <w:pPr>
        <w:tabs>
          <w:tab w:val="num" w:pos="0"/>
        </w:tabs>
        <w:ind w:left="43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Letter"/>
      <w:pStyle w:val="7"/>
      <w:lvlText w:val="%7"/>
      <w:lvlJc w:val="left"/>
      <w:pPr>
        <w:tabs>
          <w:tab w:val="num" w:pos="0"/>
        </w:tabs>
        <w:ind w:left="50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Roman"/>
      <w:pStyle w:val="8"/>
      <w:lvlText w:val="%8."/>
      <w:lvlJc w:val="left"/>
      <w:pPr>
        <w:tabs>
          <w:tab w:val="num" w:pos="0"/>
        </w:tabs>
        <w:ind w:left="57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9"/>
      <w:lvlText w:val="%9."/>
      <w:lvlJc w:val="left"/>
      <w:pPr>
        <w:tabs>
          <w:tab w:val="num" w:pos="0"/>
        </w:tabs>
        <w:ind w:left="64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20"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97B0D58"/>
    <w:multiLevelType w:val="hybridMultilevel"/>
    <w:tmpl w:val="23586956"/>
    <w:lvl w:ilvl="0" w:tplc="4A48FE4A">
      <w:start w:val="1"/>
      <w:numFmt w:val="lowerLetter"/>
      <w:lvlText w:val="(%1)"/>
      <w:lvlJc w:val="left"/>
      <w:pPr>
        <w:ind w:left="1838" w:hanging="1128"/>
      </w:pPr>
      <w:rPr>
        <w:rFonts w:eastAsia="SimSu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5E9A0C74"/>
    <w:multiLevelType w:val="multilevel"/>
    <w:tmpl w:val="FBD810A6"/>
    <w:lvl w:ilvl="0">
      <w:start w:val="2"/>
      <w:numFmt w:val="decimal"/>
      <w:lvlText w:val="%1"/>
      <w:lvlJc w:val="left"/>
      <w:pPr>
        <w:ind w:left="504" w:hanging="504"/>
      </w:pPr>
      <w:rPr>
        <w:rFonts w:eastAsia="新細明體" w:hint="default"/>
      </w:rPr>
    </w:lvl>
    <w:lvl w:ilvl="1">
      <w:start w:val="1"/>
      <w:numFmt w:val="decimal"/>
      <w:lvlText w:val="%1.%2"/>
      <w:lvlJc w:val="left"/>
      <w:pPr>
        <w:ind w:left="720" w:hanging="720"/>
      </w:pPr>
      <w:rPr>
        <w:rFonts w:eastAsia="新細明體" w:hint="default"/>
      </w:rPr>
    </w:lvl>
    <w:lvl w:ilvl="2">
      <w:start w:val="1"/>
      <w:numFmt w:val="decimal"/>
      <w:lvlText w:val="%1.%2.%3"/>
      <w:lvlJc w:val="left"/>
      <w:pPr>
        <w:ind w:left="1080" w:hanging="1080"/>
      </w:pPr>
      <w:rPr>
        <w:rFonts w:eastAsia="新細明體" w:hint="default"/>
      </w:rPr>
    </w:lvl>
    <w:lvl w:ilvl="3">
      <w:start w:val="1"/>
      <w:numFmt w:val="decimal"/>
      <w:lvlText w:val="%1.%2.%3.%4"/>
      <w:lvlJc w:val="left"/>
      <w:pPr>
        <w:ind w:left="1440" w:hanging="1440"/>
      </w:pPr>
      <w:rPr>
        <w:rFonts w:eastAsia="新細明體" w:hint="default"/>
      </w:rPr>
    </w:lvl>
    <w:lvl w:ilvl="4">
      <w:start w:val="1"/>
      <w:numFmt w:val="decimal"/>
      <w:lvlText w:val="%1.%2.%3.%4.%5"/>
      <w:lvlJc w:val="left"/>
      <w:pPr>
        <w:ind w:left="1440" w:hanging="1440"/>
      </w:pPr>
      <w:rPr>
        <w:rFonts w:eastAsia="新細明體" w:hint="default"/>
      </w:rPr>
    </w:lvl>
    <w:lvl w:ilvl="5">
      <w:start w:val="1"/>
      <w:numFmt w:val="decimal"/>
      <w:lvlText w:val="%1.%2.%3.%4.%5.%6"/>
      <w:lvlJc w:val="left"/>
      <w:pPr>
        <w:ind w:left="1800" w:hanging="1800"/>
      </w:pPr>
      <w:rPr>
        <w:rFonts w:eastAsia="新細明體" w:hint="default"/>
      </w:rPr>
    </w:lvl>
    <w:lvl w:ilvl="6">
      <w:start w:val="1"/>
      <w:numFmt w:val="decimal"/>
      <w:lvlText w:val="%1.%2.%3.%4.%5.%6.%7"/>
      <w:lvlJc w:val="left"/>
      <w:pPr>
        <w:ind w:left="2160" w:hanging="2160"/>
      </w:pPr>
      <w:rPr>
        <w:rFonts w:eastAsia="新細明體" w:hint="default"/>
      </w:rPr>
    </w:lvl>
    <w:lvl w:ilvl="7">
      <w:start w:val="1"/>
      <w:numFmt w:val="decimal"/>
      <w:lvlText w:val="%1.%2.%3.%4.%5.%6.%7.%8"/>
      <w:lvlJc w:val="left"/>
      <w:pPr>
        <w:ind w:left="2520" w:hanging="2520"/>
      </w:pPr>
      <w:rPr>
        <w:rFonts w:eastAsia="新細明體" w:hint="default"/>
      </w:rPr>
    </w:lvl>
    <w:lvl w:ilvl="8">
      <w:start w:val="1"/>
      <w:numFmt w:val="decimal"/>
      <w:lvlText w:val="%1.%2.%3.%4.%5.%6.%7.%8.%9"/>
      <w:lvlJc w:val="left"/>
      <w:pPr>
        <w:ind w:left="2880" w:hanging="2880"/>
      </w:pPr>
      <w:rPr>
        <w:rFonts w:eastAsia="新細明體" w:hint="default"/>
      </w:rPr>
    </w:lvl>
  </w:abstractNum>
  <w:abstractNum w:abstractNumId="23" w15:restartNumberingAfterBreak="0">
    <w:nsid w:val="6C844833"/>
    <w:multiLevelType w:val="hybridMultilevel"/>
    <w:tmpl w:val="2E5A9D22"/>
    <w:lvl w:ilvl="0" w:tplc="6C50A3B0">
      <w:start w:val="1"/>
      <w:numFmt w:val="lowerLetter"/>
      <w:lvlText w:val="(%1)"/>
      <w:lvlJc w:val="left"/>
      <w:pPr>
        <w:ind w:left="2705" w:hanging="720"/>
      </w:pPr>
      <w:rPr>
        <w:rFonts w:eastAsia="新細明體"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15:restartNumberingAfterBreak="0">
    <w:nsid w:val="6D82611F"/>
    <w:multiLevelType w:val="hybridMultilevel"/>
    <w:tmpl w:val="617C5C92"/>
    <w:lvl w:ilvl="0" w:tplc="0D168A5C">
      <w:start w:val="1"/>
      <w:numFmt w:val="lowerLetter"/>
      <w:lvlText w:val="(%1)"/>
      <w:lvlJc w:val="left"/>
      <w:pPr>
        <w:ind w:left="1698" w:hanging="7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12"/>
  </w:num>
  <w:num w:numId="26">
    <w:abstractNumId w:val="15"/>
  </w:num>
  <w:num w:numId="27">
    <w:abstractNumId w:val="14"/>
  </w:num>
  <w:num w:numId="28">
    <w:abstractNumId w:val="17"/>
  </w:num>
  <w:num w:numId="29">
    <w:abstractNumId w:val="23"/>
  </w:num>
  <w:num w:numId="30">
    <w:abstractNumId w:val="24"/>
  </w:num>
  <w:num w:numId="31">
    <w:abstractNumId w:val="22"/>
  </w:num>
  <w:num w:numId="32">
    <w:abstractNumId w:val="16"/>
  </w:num>
  <w:num w:numId="33">
    <w:abstractNumId w:val="21"/>
  </w:num>
  <w:num w:numId="34">
    <w:abstractNumId w:val="10"/>
  </w:num>
  <w:num w:numId="35">
    <w:abstractNumId w:val="13"/>
  </w:num>
  <w:num w:numId="36">
    <w:abstractNumId w:val="2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7eR3nPSMQ8ecN/D9R9mYYzejEM9ZEgMgFy9qdGC6eobUvujGoHnkxSg9slQI24ZAJX1pm9V6kyo7Vv3zAyPIA==" w:salt="mKx43/wHge9qxPxLAFZzlw=="/>
  <w:defaultTabStop w:val="153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4E"/>
    <w:rsid w:val="00000B39"/>
    <w:rsid w:val="0002260D"/>
    <w:rsid w:val="000562DA"/>
    <w:rsid w:val="00065CCF"/>
    <w:rsid w:val="000737F7"/>
    <w:rsid w:val="00083022"/>
    <w:rsid w:val="00091B64"/>
    <w:rsid w:val="000B048C"/>
    <w:rsid w:val="000B12A6"/>
    <w:rsid w:val="000B3FDA"/>
    <w:rsid w:val="000C38E7"/>
    <w:rsid w:val="000D70ED"/>
    <w:rsid w:val="000F3BEB"/>
    <w:rsid w:val="001030CC"/>
    <w:rsid w:val="0010480B"/>
    <w:rsid w:val="00123008"/>
    <w:rsid w:val="00136AF9"/>
    <w:rsid w:val="00146919"/>
    <w:rsid w:val="001650DA"/>
    <w:rsid w:val="001B0250"/>
    <w:rsid w:val="001D492C"/>
    <w:rsid w:val="00211F73"/>
    <w:rsid w:val="00231D81"/>
    <w:rsid w:val="0023208B"/>
    <w:rsid w:val="00270246"/>
    <w:rsid w:val="00292D40"/>
    <w:rsid w:val="002B062F"/>
    <w:rsid w:val="002B2979"/>
    <w:rsid w:val="002B6CB5"/>
    <w:rsid w:val="002E19BD"/>
    <w:rsid w:val="002F201E"/>
    <w:rsid w:val="0030350A"/>
    <w:rsid w:val="00340687"/>
    <w:rsid w:val="003672BD"/>
    <w:rsid w:val="003740BC"/>
    <w:rsid w:val="0037606D"/>
    <w:rsid w:val="003C2962"/>
    <w:rsid w:val="003F59A9"/>
    <w:rsid w:val="004162D2"/>
    <w:rsid w:val="004238DD"/>
    <w:rsid w:val="00447431"/>
    <w:rsid w:val="00447C8E"/>
    <w:rsid w:val="00456D1B"/>
    <w:rsid w:val="004814EE"/>
    <w:rsid w:val="004845BE"/>
    <w:rsid w:val="004911B3"/>
    <w:rsid w:val="004A35BD"/>
    <w:rsid w:val="004A3AF8"/>
    <w:rsid w:val="004C0DA1"/>
    <w:rsid w:val="0053486B"/>
    <w:rsid w:val="00554B33"/>
    <w:rsid w:val="00572AC5"/>
    <w:rsid w:val="005915D4"/>
    <w:rsid w:val="005A369F"/>
    <w:rsid w:val="005B1C2E"/>
    <w:rsid w:val="005B308B"/>
    <w:rsid w:val="005B72F9"/>
    <w:rsid w:val="00630C49"/>
    <w:rsid w:val="00650C1B"/>
    <w:rsid w:val="0065246F"/>
    <w:rsid w:val="00672D56"/>
    <w:rsid w:val="006B235B"/>
    <w:rsid w:val="006C6B34"/>
    <w:rsid w:val="006D293C"/>
    <w:rsid w:val="006E2834"/>
    <w:rsid w:val="006E53A2"/>
    <w:rsid w:val="00700287"/>
    <w:rsid w:val="007159F6"/>
    <w:rsid w:val="00733E47"/>
    <w:rsid w:val="00735CCA"/>
    <w:rsid w:val="007410CC"/>
    <w:rsid w:val="00760B93"/>
    <w:rsid w:val="007D7A9F"/>
    <w:rsid w:val="007F7D22"/>
    <w:rsid w:val="00800CB8"/>
    <w:rsid w:val="008144E0"/>
    <w:rsid w:val="00815DE8"/>
    <w:rsid w:val="00832442"/>
    <w:rsid w:val="00832A9F"/>
    <w:rsid w:val="008351DB"/>
    <w:rsid w:val="0084173C"/>
    <w:rsid w:val="0087442E"/>
    <w:rsid w:val="00880076"/>
    <w:rsid w:val="00890CB4"/>
    <w:rsid w:val="00896715"/>
    <w:rsid w:val="008B6928"/>
    <w:rsid w:val="008E4AB0"/>
    <w:rsid w:val="008E62EE"/>
    <w:rsid w:val="00913AF2"/>
    <w:rsid w:val="00914A76"/>
    <w:rsid w:val="0091598F"/>
    <w:rsid w:val="00944FE8"/>
    <w:rsid w:val="009650AD"/>
    <w:rsid w:val="00984B01"/>
    <w:rsid w:val="009A2A3A"/>
    <w:rsid w:val="009D778C"/>
    <w:rsid w:val="00A118B1"/>
    <w:rsid w:val="00A1527A"/>
    <w:rsid w:val="00A15F8A"/>
    <w:rsid w:val="00A17E11"/>
    <w:rsid w:val="00A606A5"/>
    <w:rsid w:val="00A7774E"/>
    <w:rsid w:val="00A85C71"/>
    <w:rsid w:val="00AA4935"/>
    <w:rsid w:val="00AD0D63"/>
    <w:rsid w:val="00AD1B5A"/>
    <w:rsid w:val="00AF1288"/>
    <w:rsid w:val="00B11666"/>
    <w:rsid w:val="00B23045"/>
    <w:rsid w:val="00B52080"/>
    <w:rsid w:val="00B775C4"/>
    <w:rsid w:val="00B779D5"/>
    <w:rsid w:val="00B83395"/>
    <w:rsid w:val="00B835EA"/>
    <w:rsid w:val="00B9798F"/>
    <w:rsid w:val="00BA7F13"/>
    <w:rsid w:val="00BB69C2"/>
    <w:rsid w:val="00BB6A4A"/>
    <w:rsid w:val="00BD6997"/>
    <w:rsid w:val="00BE44BA"/>
    <w:rsid w:val="00C01B6B"/>
    <w:rsid w:val="00C02033"/>
    <w:rsid w:val="00C03677"/>
    <w:rsid w:val="00C244B8"/>
    <w:rsid w:val="00C253E4"/>
    <w:rsid w:val="00C27444"/>
    <w:rsid w:val="00C30686"/>
    <w:rsid w:val="00C36E8C"/>
    <w:rsid w:val="00C51FF2"/>
    <w:rsid w:val="00C76E52"/>
    <w:rsid w:val="00C81CE1"/>
    <w:rsid w:val="00C91FDB"/>
    <w:rsid w:val="00CD2058"/>
    <w:rsid w:val="00CF6404"/>
    <w:rsid w:val="00D078F0"/>
    <w:rsid w:val="00D23EF2"/>
    <w:rsid w:val="00D56BFA"/>
    <w:rsid w:val="00D6264C"/>
    <w:rsid w:val="00D64D7A"/>
    <w:rsid w:val="00D707D3"/>
    <w:rsid w:val="00DA0864"/>
    <w:rsid w:val="00DA6335"/>
    <w:rsid w:val="00DD2F77"/>
    <w:rsid w:val="00DD6152"/>
    <w:rsid w:val="00DF7CBC"/>
    <w:rsid w:val="00E13A9A"/>
    <w:rsid w:val="00E64B75"/>
    <w:rsid w:val="00EA61BB"/>
    <w:rsid w:val="00EB0A80"/>
    <w:rsid w:val="00ED02E5"/>
    <w:rsid w:val="00ED4D07"/>
    <w:rsid w:val="00EE5799"/>
    <w:rsid w:val="00EE7114"/>
    <w:rsid w:val="00F1010C"/>
    <w:rsid w:val="00F15D29"/>
    <w:rsid w:val="00F322E3"/>
    <w:rsid w:val="00F32A8C"/>
    <w:rsid w:val="00F3573F"/>
    <w:rsid w:val="00F54127"/>
    <w:rsid w:val="00F62289"/>
    <w:rsid w:val="00FF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1B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iPriority="1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1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89" w:qFormat="1"/>
    <w:lsdException w:name="Emphasis" w:uiPriority="8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B779D5"/>
    <w:pPr>
      <w:spacing w:after="0" w:line="240" w:lineRule="auto"/>
    </w:pPr>
    <w:rPr>
      <w:rFonts w:ascii="Times New Roman" w:hAnsi="Times New Roman" w:cs="Times New Roman"/>
      <w:sz w:val="24"/>
      <w:szCs w:val="24"/>
      <w:lang w:bidi="en-US"/>
    </w:rPr>
  </w:style>
  <w:style w:type="paragraph" w:styleId="1">
    <w:name w:val="heading 1"/>
    <w:basedOn w:val="a1"/>
    <w:link w:val="10"/>
    <w:autoRedefine/>
    <w:uiPriority w:val="9"/>
    <w:rsid w:val="00B779D5"/>
    <w:pPr>
      <w:keepNext/>
      <w:keepLines/>
      <w:widowControl w:val="0"/>
      <w:numPr>
        <w:numId w:val="13"/>
      </w:numPr>
      <w:spacing w:after="240"/>
      <w:outlineLvl w:val="0"/>
    </w:pPr>
    <w:rPr>
      <w:rFonts w:eastAsiaTheme="majorEastAsia" w:cstheme="majorBidi"/>
      <w:bCs/>
      <w:szCs w:val="28"/>
      <w:lang w:bidi="ar-SA"/>
    </w:rPr>
  </w:style>
  <w:style w:type="paragraph" w:styleId="21">
    <w:name w:val="heading 2"/>
    <w:basedOn w:val="a1"/>
    <w:link w:val="22"/>
    <w:autoRedefine/>
    <w:uiPriority w:val="9"/>
    <w:unhideWhenUsed/>
    <w:rsid w:val="00B779D5"/>
    <w:pPr>
      <w:keepNext/>
      <w:keepLines/>
      <w:widowControl w:val="0"/>
      <w:numPr>
        <w:ilvl w:val="1"/>
        <w:numId w:val="13"/>
      </w:numPr>
      <w:spacing w:after="240"/>
      <w:outlineLvl w:val="1"/>
    </w:pPr>
    <w:rPr>
      <w:rFonts w:eastAsiaTheme="majorEastAsia" w:cstheme="majorBidi"/>
      <w:bCs/>
      <w:szCs w:val="26"/>
      <w:lang w:bidi="ar-SA"/>
    </w:rPr>
  </w:style>
  <w:style w:type="paragraph" w:styleId="31">
    <w:name w:val="heading 3"/>
    <w:basedOn w:val="a1"/>
    <w:link w:val="32"/>
    <w:autoRedefine/>
    <w:uiPriority w:val="9"/>
    <w:unhideWhenUsed/>
    <w:rsid w:val="00B779D5"/>
    <w:pPr>
      <w:numPr>
        <w:ilvl w:val="2"/>
        <w:numId w:val="13"/>
      </w:numPr>
      <w:spacing w:after="240"/>
      <w:outlineLvl w:val="2"/>
    </w:pPr>
    <w:rPr>
      <w:rFonts w:eastAsiaTheme="majorEastAsia" w:cstheme="majorBidi"/>
      <w:bCs/>
      <w:szCs w:val="22"/>
      <w:lang w:bidi="ar-SA"/>
    </w:rPr>
  </w:style>
  <w:style w:type="paragraph" w:styleId="41">
    <w:name w:val="heading 4"/>
    <w:basedOn w:val="a1"/>
    <w:link w:val="42"/>
    <w:autoRedefine/>
    <w:uiPriority w:val="9"/>
    <w:unhideWhenUsed/>
    <w:rsid w:val="00B779D5"/>
    <w:pPr>
      <w:numPr>
        <w:ilvl w:val="3"/>
        <w:numId w:val="13"/>
      </w:numPr>
      <w:spacing w:after="240"/>
      <w:outlineLvl w:val="3"/>
    </w:pPr>
    <w:rPr>
      <w:rFonts w:eastAsiaTheme="majorEastAsia" w:cstheme="majorBidi"/>
      <w:bCs/>
      <w:iCs/>
      <w:szCs w:val="22"/>
      <w:lang w:bidi="ar-SA"/>
    </w:rPr>
  </w:style>
  <w:style w:type="paragraph" w:styleId="51">
    <w:name w:val="heading 5"/>
    <w:basedOn w:val="a1"/>
    <w:link w:val="52"/>
    <w:autoRedefine/>
    <w:uiPriority w:val="9"/>
    <w:unhideWhenUsed/>
    <w:rsid w:val="00B779D5"/>
    <w:pPr>
      <w:numPr>
        <w:ilvl w:val="4"/>
        <w:numId w:val="13"/>
      </w:numPr>
      <w:spacing w:after="240"/>
      <w:outlineLvl w:val="4"/>
    </w:pPr>
    <w:rPr>
      <w:rFonts w:eastAsiaTheme="majorEastAsia" w:cstheme="majorBidi"/>
      <w:szCs w:val="22"/>
      <w:lang w:bidi="ar-SA"/>
    </w:rPr>
  </w:style>
  <w:style w:type="paragraph" w:styleId="6">
    <w:name w:val="heading 6"/>
    <w:basedOn w:val="a1"/>
    <w:next w:val="60"/>
    <w:link w:val="61"/>
    <w:autoRedefine/>
    <w:uiPriority w:val="9"/>
    <w:unhideWhenUsed/>
    <w:rsid w:val="00B779D5"/>
    <w:pPr>
      <w:numPr>
        <w:ilvl w:val="5"/>
        <w:numId w:val="13"/>
      </w:numPr>
      <w:spacing w:after="240"/>
      <w:outlineLvl w:val="5"/>
    </w:pPr>
    <w:rPr>
      <w:rFonts w:eastAsiaTheme="majorEastAsia" w:cstheme="majorBidi"/>
      <w:iCs/>
      <w:szCs w:val="22"/>
      <w:lang w:bidi="ar-SA"/>
    </w:rPr>
  </w:style>
  <w:style w:type="paragraph" w:styleId="7">
    <w:name w:val="heading 7"/>
    <w:basedOn w:val="a1"/>
    <w:link w:val="70"/>
    <w:autoRedefine/>
    <w:uiPriority w:val="9"/>
    <w:unhideWhenUsed/>
    <w:rsid w:val="00B779D5"/>
    <w:pPr>
      <w:numPr>
        <w:ilvl w:val="6"/>
        <w:numId w:val="13"/>
      </w:numPr>
      <w:spacing w:after="240"/>
      <w:outlineLvl w:val="6"/>
    </w:pPr>
    <w:rPr>
      <w:rFonts w:eastAsiaTheme="majorEastAsia" w:cstheme="majorBidi"/>
      <w:iCs/>
      <w:szCs w:val="22"/>
      <w:lang w:bidi="ar-SA"/>
    </w:rPr>
  </w:style>
  <w:style w:type="paragraph" w:styleId="8">
    <w:name w:val="heading 8"/>
    <w:basedOn w:val="a1"/>
    <w:link w:val="80"/>
    <w:autoRedefine/>
    <w:uiPriority w:val="9"/>
    <w:unhideWhenUsed/>
    <w:rsid w:val="00B779D5"/>
    <w:pPr>
      <w:numPr>
        <w:ilvl w:val="7"/>
        <w:numId w:val="13"/>
      </w:numPr>
      <w:spacing w:after="240"/>
      <w:outlineLvl w:val="7"/>
    </w:pPr>
    <w:rPr>
      <w:rFonts w:eastAsiaTheme="majorEastAsia" w:cstheme="majorBidi"/>
      <w:szCs w:val="20"/>
      <w:lang w:bidi="ar-SA"/>
    </w:rPr>
  </w:style>
  <w:style w:type="paragraph" w:styleId="9">
    <w:name w:val="heading 9"/>
    <w:basedOn w:val="a1"/>
    <w:link w:val="90"/>
    <w:autoRedefine/>
    <w:uiPriority w:val="9"/>
    <w:unhideWhenUsed/>
    <w:rsid w:val="00B779D5"/>
    <w:pPr>
      <w:numPr>
        <w:ilvl w:val="8"/>
        <w:numId w:val="13"/>
      </w:numPr>
      <w:spacing w:after="240"/>
      <w:outlineLvl w:val="8"/>
    </w:pPr>
    <w:rPr>
      <w:rFonts w:eastAsiaTheme="majorEastAsia" w:cstheme="majorBidi"/>
      <w:iCs/>
      <w:szCs w:val="20"/>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B779D5"/>
    <w:rPr>
      <w:rFonts w:ascii="Tahoma" w:hAnsi="Tahoma" w:cs="Tahoma"/>
      <w:sz w:val="16"/>
      <w:szCs w:val="16"/>
    </w:rPr>
  </w:style>
  <w:style w:type="character" w:customStyle="1" w:styleId="a6">
    <w:name w:val="註解方塊文字 字元"/>
    <w:basedOn w:val="a2"/>
    <w:link w:val="a5"/>
    <w:uiPriority w:val="99"/>
    <w:semiHidden/>
    <w:rsid w:val="00B779D5"/>
    <w:rPr>
      <w:rFonts w:ascii="Tahoma" w:hAnsi="Tahoma" w:cs="Tahoma"/>
      <w:sz w:val="16"/>
      <w:szCs w:val="16"/>
      <w:lang w:bidi="en-US"/>
    </w:rPr>
  </w:style>
  <w:style w:type="paragraph" w:styleId="a7">
    <w:name w:val="Block Text"/>
    <w:basedOn w:val="a1"/>
    <w:uiPriority w:val="29"/>
    <w:qFormat/>
    <w:rsid w:val="00B779D5"/>
    <w:pPr>
      <w:spacing w:after="240"/>
      <w:ind w:left="1440" w:right="1440"/>
    </w:pPr>
    <w:rPr>
      <w:rFonts w:cstheme="minorBidi"/>
      <w:iCs/>
    </w:rPr>
  </w:style>
  <w:style w:type="paragraph" w:styleId="a8">
    <w:name w:val="Body Text"/>
    <w:basedOn w:val="a1"/>
    <w:link w:val="a9"/>
    <w:uiPriority w:val="19"/>
    <w:qFormat/>
    <w:rsid w:val="00B779D5"/>
    <w:pPr>
      <w:spacing w:after="240"/>
      <w:ind w:firstLine="1440"/>
    </w:pPr>
  </w:style>
  <w:style w:type="character" w:customStyle="1" w:styleId="a9">
    <w:name w:val="本文 字元"/>
    <w:basedOn w:val="a2"/>
    <w:link w:val="a8"/>
    <w:uiPriority w:val="19"/>
    <w:rsid w:val="00B779D5"/>
    <w:rPr>
      <w:rFonts w:ascii="Times New Roman" w:hAnsi="Times New Roman" w:cs="Times New Roman"/>
      <w:sz w:val="24"/>
      <w:szCs w:val="24"/>
      <w:lang w:bidi="en-US"/>
    </w:rPr>
  </w:style>
  <w:style w:type="paragraph" w:styleId="33">
    <w:name w:val="Body Text 3"/>
    <w:basedOn w:val="a1"/>
    <w:link w:val="34"/>
    <w:uiPriority w:val="99"/>
    <w:semiHidden/>
    <w:unhideWhenUsed/>
    <w:rsid w:val="00B779D5"/>
    <w:pPr>
      <w:spacing w:after="240"/>
    </w:pPr>
    <w:rPr>
      <w:szCs w:val="16"/>
    </w:rPr>
  </w:style>
  <w:style w:type="character" w:customStyle="1" w:styleId="34">
    <w:name w:val="本文 3 字元"/>
    <w:basedOn w:val="a2"/>
    <w:link w:val="33"/>
    <w:uiPriority w:val="99"/>
    <w:semiHidden/>
    <w:rsid w:val="00B779D5"/>
    <w:rPr>
      <w:rFonts w:ascii="Times New Roman" w:hAnsi="Times New Roman" w:cs="Times New Roman"/>
      <w:sz w:val="24"/>
      <w:szCs w:val="16"/>
      <w:lang w:bidi="en-US"/>
    </w:rPr>
  </w:style>
  <w:style w:type="paragraph" w:customStyle="1" w:styleId="BodyTextDouble">
    <w:name w:val="Body Text Double"/>
    <w:basedOn w:val="a8"/>
    <w:uiPriority w:val="19"/>
    <w:qFormat/>
    <w:rsid w:val="00B779D5"/>
    <w:pPr>
      <w:spacing w:after="0" w:line="480" w:lineRule="auto"/>
    </w:pPr>
  </w:style>
  <w:style w:type="paragraph" w:styleId="aa">
    <w:name w:val="Body Text First Indent"/>
    <w:basedOn w:val="a1"/>
    <w:link w:val="ab"/>
    <w:uiPriority w:val="19"/>
    <w:qFormat/>
    <w:rsid w:val="00B779D5"/>
    <w:pPr>
      <w:ind w:firstLine="1440"/>
    </w:pPr>
  </w:style>
  <w:style w:type="character" w:customStyle="1" w:styleId="ab">
    <w:name w:val="本文第一層縮排 字元"/>
    <w:basedOn w:val="a9"/>
    <w:link w:val="aa"/>
    <w:uiPriority w:val="19"/>
    <w:rsid w:val="00B779D5"/>
    <w:rPr>
      <w:rFonts w:ascii="Times New Roman" w:hAnsi="Times New Roman" w:cs="Times New Roman"/>
      <w:sz w:val="24"/>
      <w:szCs w:val="24"/>
      <w:lang w:bidi="en-US"/>
    </w:rPr>
  </w:style>
  <w:style w:type="paragraph" w:styleId="ac">
    <w:name w:val="Body Text Indent"/>
    <w:basedOn w:val="a1"/>
    <w:link w:val="ad"/>
    <w:uiPriority w:val="19"/>
    <w:qFormat/>
    <w:rsid w:val="00B779D5"/>
    <w:pPr>
      <w:spacing w:after="120"/>
      <w:ind w:left="360"/>
    </w:pPr>
  </w:style>
  <w:style w:type="character" w:customStyle="1" w:styleId="ad">
    <w:name w:val="本文縮排 字元"/>
    <w:basedOn w:val="a2"/>
    <w:link w:val="ac"/>
    <w:uiPriority w:val="19"/>
    <w:rsid w:val="00B779D5"/>
    <w:rPr>
      <w:rFonts w:ascii="Times New Roman" w:hAnsi="Times New Roman" w:cs="Times New Roman"/>
      <w:sz w:val="24"/>
      <w:szCs w:val="24"/>
      <w:lang w:bidi="en-US"/>
    </w:rPr>
  </w:style>
  <w:style w:type="paragraph" w:styleId="35">
    <w:name w:val="Body Text Indent 3"/>
    <w:basedOn w:val="a1"/>
    <w:link w:val="36"/>
    <w:uiPriority w:val="99"/>
    <w:semiHidden/>
    <w:unhideWhenUsed/>
    <w:rsid w:val="00B779D5"/>
    <w:pPr>
      <w:spacing w:after="240"/>
      <w:ind w:left="360"/>
    </w:pPr>
    <w:rPr>
      <w:szCs w:val="16"/>
    </w:rPr>
  </w:style>
  <w:style w:type="character" w:customStyle="1" w:styleId="36">
    <w:name w:val="本文縮排 3 字元"/>
    <w:basedOn w:val="a2"/>
    <w:link w:val="35"/>
    <w:uiPriority w:val="99"/>
    <w:semiHidden/>
    <w:rsid w:val="00B779D5"/>
    <w:rPr>
      <w:rFonts w:ascii="Times New Roman" w:hAnsi="Times New Roman" w:cs="Times New Roman"/>
      <w:sz w:val="24"/>
      <w:szCs w:val="16"/>
      <w:lang w:bidi="en-US"/>
    </w:rPr>
  </w:style>
  <w:style w:type="paragraph" w:customStyle="1" w:styleId="BodyTextNoIndent">
    <w:name w:val="Body Text No Indent"/>
    <w:basedOn w:val="a8"/>
    <w:uiPriority w:val="19"/>
    <w:qFormat/>
    <w:rsid w:val="00B779D5"/>
    <w:pPr>
      <w:ind w:firstLine="0"/>
    </w:pPr>
  </w:style>
  <w:style w:type="character" w:styleId="ae">
    <w:name w:val="Book Title"/>
    <w:basedOn w:val="a2"/>
    <w:uiPriority w:val="33"/>
    <w:rsid w:val="00B779D5"/>
    <w:rPr>
      <w:rFonts w:asciiTheme="majorHAnsi" w:eastAsiaTheme="majorEastAsia" w:hAnsiTheme="majorHAnsi"/>
      <w:b/>
      <w:i/>
      <w:sz w:val="24"/>
      <w:szCs w:val="24"/>
    </w:rPr>
  </w:style>
  <w:style w:type="paragraph" w:styleId="af">
    <w:name w:val="caption"/>
    <w:basedOn w:val="a1"/>
    <w:next w:val="a1"/>
    <w:uiPriority w:val="35"/>
    <w:semiHidden/>
    <w:unhideWhenUsed/>
    <w:rsid w:val="00B779D5"/>
    <w:pPr>
      <w:spacing w:after="240"/>
    </w:pPr>
    <w:rPr>
      <w:bCs/>
      <w:szCs w:val="18"/>
    </w:rPr>
  </w:style>
  <w:style w:type="character" w:customStyle="1" w:styleId="Citation">
    <w:name w:val="Citation"/>
    <w:basedOn w:val="a2"/>
    <w:uiPriority w:val="89"/>
    <w:qFormat/>
    <w:rsid w:val="00B779D5"/>
    <w:rPr>
      <w:u w:val="single"/>
    </w:rPr>
  </w:style>
  <w:style w:type="character" w:styleId="af0">
    <w:name w:val="Emphasis"/>
    <w:basedOn w:val="a2"/>
    <w:uiPriority w:val="89"/>
    <w:qFormat/>
    <w:rsid w:val="00B779D5"/>
    <w:rPr>
      <w:rFonts w:asciiTheme="minorHAnsi" w:hAnsiTheme="minorHAnsi"/>
      <w:i/>
      <w:iCs/>
    </w:rPr>
  </w:style>
  <w:style w:type="paragraph" w:styleId="af1">
    <w:name w:val="endnote text"/>
    <w:basedOn w:val="a1"/>
    <w:link w:val="af2"/>
    <w:uiPriority w:val="91"/>
    <w:qFormat/>
    <w:rsid w:val="00B779D5"/>
    <w:rPr>
      <w:sz w:val="20"/>
      <w:szCs w:val="20"/>
    </w:rPr>
  </w:style>
  <w:style w:type="character" w:customStyle="1" w:styleId="af2">
    <w:name w:val="章節附註文字 字元"/>
    <w:basedOn w:val="a2"/>
    <w:link w:val="af1"/>
    <w:uiPriority w:val="91"/>
    <w:rsid w:val="00B779D5"/>
    <w:rPr>
      <w:rFonts w:ascii="Times New Roman" w:hAnsi="Times New Roman" w:cs="Times New Roman"/>
      <w:sz w:val="20"/>
      <w:szCs w:val="20"/>
      <w:lang w:bidi="en-US"/>
    </w:rPr>
  </w:style>
  <w:style w:type="paragraph" w:styleId="af3">
    <w:name w:val="footer"/>
    <w:basedOn w:val="a1"/>
    <w:link w:val="af4"/>
    <w:uiPriority w:val="99"/>
    <w:unhideWhenUsed/>
    <w:rsid w:val="00B779D5"/>
    <w:pPr>
      <w:tabs>
        <w:tab w:val="center" w:pos="4680"/>
        <w:tab w:val="right" w:pos="9360"/>
      </w:tabs>
    </w:pPr>
  </w:style>
  <w:style w:type="character" w:customStyle="1" w:styleId="af4">
    <w:name w:val="頁尾 字元"/>
    <w:basedOn w:val="a2"/>
    <w:link w:val="af3"/>
    <w:uiPriority w:val="99"/>
    <w:rsid w:val="00B779D5"/>
    <w:rPr>
      <w:rFonts w:ascii="Times New Roman" w:hAnsi="Times New Roman" w:cs="Times New Roman"/>
      <w:sz w:val="24"/>
      <w:szCs w:val="24"/>
      <w:lang w:bidi="en-US"/>
    </w:rPr>
  </w:style>
  <w:style w:type="paragraph" w:styleId="af5">
    <w:name w:val="footnote text"/>
    <w:basedOn w:val="a1"/>
    <w:link w:val="af6"/>
    <w:uiPriority w:val="91"/>
    <w:qFormat/>
    <w:rsid w:val="00B779D5"/>
    <w:rPr>
      <w:sz w:val="20"/>
      <w:szCs w:val="20"/>
    </w:rPr>
  </w:style>
  <w:style w:type="character" w:customStyle="1" w:styleId="af6">
    <w:name w:val="註腳文字 字元"/>
    <w:basedOn w:val="a2"/>
    <w:link w:val="af5"/>
    <w:uiPriority w:val="91"/>
    <w:rsid w:val="00B779D5"/>
    <w:rPr>
      <w:rFonts w:ascii="Times New Roman" w:hAnsi="Times New Roman" w:cs="Times New Roman"/>
      <w:sz w:val="20"/>
      <w:szCs w:val="20"/>
      <w:lang w:bidi="en-US"/>
    </w:rPr>
  </w:style>
  <w:style w:type="paragraph" w:styleId="af7">
    <w:name w:val="header"/>
    <w:basedOn w:val="a1"/>
    <w:link w:val="af8"/>
    <w:uiPriority w:val="99"/>
    <w:unhideWhenUsed/>
    <w:rsid w:val="00B779D5"/>
    <w:pPr>
      <w:tabs>
        <w:tab w:val="center" w:pos="4680"/>
        <w:tab w:val="right" w:pos="9360"/>
      </w:tabs>
    </w:pPr>
  </w:style>
  <w:style w:type="character" w:customStyle="1" w:styleId="af8">
    <w:name w:val="頁首 字元"/>
    <w:basedOn w:val="a2"/>
    <w:link w:val="af7"/>
    <w:uiPriority w:val="99"/>
    <w:rsid w:val="00B779D5"/>
    <w:rPr>
      <w:rFonts w:ascii="Times New Roman" w:hAnsi="Times New Roman" w:cs="Times New Roman"/>
      <w:sz w:val="24"/>
      <w:szCs w:val="24"/>
      <w:lang w:bidi="en-US"/>
    </w:rPr>
  </w:style>
  <w:style w:type="character" w:customStyle="1" w:styleId="10">
    <w:name w:val="標題 1 字元"/>
    <w:basedOn w:val="a2"/>
    <w:link w:val="1"/>
    <w:uiPriority w:val="9"/>
    <w:rsid w:val="00B779D5"/>
    <w:rPr>
      <w:rFonts w:ascii="Times New Roman" w:eastAsiaTheme="majorEastAsia" w:hAnsi="Times New Roman" w:cstheme="majorBidi"/>
      <w:bCs/>
      <w:sz w:val="24"/>
      <w:szCs w:val="28"/>
    </w:rPr>
  </w:style>
  <w:style w:type="paragraph" w:customStyle="1" w:styleId="Heading1notoc">
    <w:name w:val="Heading 1 (no toc)"/>
    <w:basedOn w:val="1"/>
    <w:next w:val="1"/>
    <w:uiPriority w:val="9"/>
    <w:rsid w:val="00B779D5"/>
    <w:pPr>
      <w:outlineLvl w:val="9"/>
    </w:pPr>
  </w:style>
  <w:style w:type="character" w:customStyle="1" w:styleId="22">
    <w:name w:val="標題 2 字元"/>
    <w:basedOn w:val="a2"/>
    <w:link w:val="21"/>
    <w:uiPriority w:val="9"/>
    <w:rsid w:val="00B779D5"/>
    <w:rPr>
      <w:rFonts w:ascii="Times New Roman" w:eastAsiaTheme="majorEastAsia" w:hAnsi="Times New Roman" w:cstheme="majorBidi"/>
      <w:bCs/>
      <w:sz w:val="24"/>
      <w:szCs w:val="26"/>
    </w:rPr>
  </w:style>
  <w:style w:type="paragraph" w:customStyle="1" w:styleId="Heading2notoc">
    <w:name w:val="Heading 2 (no toc)"/>
    <w:basedOn w:val="21"/>
    <w:next w:val="21"/>
    <w:uiPriority w:val="9"/>
    <w:rsid w:val="00B779D5"/>
    <w:pPr>
      <w:outlineLvl w:val="9"/>
    </w:pPr>
  </w:style>
  <w:style w:type="character" w:customStyle="1" w:styleId="32">
    <w:name w:val="標題 3 字元"/>
    <w:basedOn w:val="a2"/>
    <w:link w:val="31"/>
    <w:uiPriority w:val="9"/>
    <w:rsid w:val="00B779D5"/>
    <w:rPr>
      <w:rFonts w:ascii="Times New Roman" w:eastAsiaTheme="majorEastAsia" w:hAnsi="Times New Roman" w:cstheme="majorBidi"/>
      <w:bCs/>
      <w:sz w:val="24"/>
    </w:rPr>
  </w:style>
  <w:style w:type="paragraph" w:customStyle="1" w:styleId="Heading3notoc">
    <w:name w:val="Heading 3 (no toc)"/>
    <w:basedOn w:val="31"/>
    <w:next w:val="31"/>
    <w:uiPriority w:val="9"/>
    <w:rsid w:val="00B779D5"/>
    <w:pPr>
      <w:outlineLvl w:val="9"/>
    </w:pPr>
  </w:style>
  <w:style w:type="character" w:customStyle="1" w:styleId="42">
    <w:name w:val="標題 4 字元"/>
    <w:basedOn w:val="a2"/>
    <w:link w:val="41"/>
    <w:uiPriority w:val="9"/>
    <w:rsid w:val="00B779D5"/>
    <w:rPr>
      <w:rFonts w:ascii="Times New Roman" w:eastAsiaTheme="majorEastAsia" w:hAnsi="Times New Roman" w:cstheme="majorBidi"/>
      <w:bCs/>
      <w:iCs/>
      <w:sz w:val="24"/>
    </w:rPr>
  </w:style>
  <w:style w:type="character" w:customStyle="1" w:styleId="52">
    <w:name w:val="標題 5 字元"/>
    <w:basedOn w:val="a2"/>
    <w:link w:val="51"/>
    <w:uiPriority w:val="9"/>
    <w:rsid w:val="00B779D5"/>
    <w:rPr>
      <w:rFonts w:ascii="Times New Roman" w:eastAsiaTheme="majorEastAsia" w:hAnsi="Times New Roman" w:cstheme="majorBidi"/>
      <w:sz w:val="24"/>
    </w:rPr>
  </w:style>
  <w:style w:type="character" w:customStyle="1" w:styleId="61">
    <w:name w:val="標題 6 字元"/>
    <w:basedOn w:val="a2"/>
    <w:link w:val="6"/>
    <w:uiPriority w:val="9"/>
    <w:rsid w:val="00B779D5"/>
    <w:rPr>
      <w:rFonts w:ascii="Times New Roman" w:eastAsiaTheme="majorEastAsia" w:hAnsi="Times New Roman" w:cstheme="majorBidi"/>
      <w:iCs/>
      <w:sz w:val="24"/>
    </w:rPr>
  </w:style>
  <w:style w:type="paragraph" w:styleId="60">
    <w:name w:val="index 6"/>
    <w:basedOn w:val="a1"/>
    <w:next w:val="a1"/>
    <w:autoRedefine/>
    <w:uiPriority w:val="99"/>
    <w:semiHidden/>
    <w:unhideWhenUsed/>
    <w:rsid w:val="00B779D5"/>
    <w:pPr>
      <w:ind w:left="1440" w:hanging="240"/>
    </w:pPr>
  </w:style>
  <w:style w:type="character" w:customStyle="1" w:styleId="70">
    <w:name w:val="標題 7 字元"/>
    <w:basedOn w:val="a2"/>
    <w:link w:val="7"/>
    <w:uiPriority w:val="9"/>
    <w:rsid w:val="00B779D5"/>
    <w:rPr>
      <w:rFonts w:ascii="Times New Roman" w:eastAsiaTheme="majorEastAsia" w:hAnsi="Times New Roman" w:cstheme="majorBidi"/>
      <w:iCs/>
      <w:sz w:val="24"/>
    </w:rPr>
  </w:style>
  <w:style w:type="character" w:customStyle="1" w:styleId="80">
    <w:name w:val="標題 8 字元"/>
    <w:basedOn w:val="a2"/>
    <w:link w:val="8"/>
    <w:uiPriority w:val="9"/>
    <w:rsid w:val="00B779D5"/>
    <w:rPr>
      <w:rFonts w:ascii="Times New Roman" w:eastAsiaTheme="majorEastAsia" w:hAnsi="Times New Roman" w:cstheme="majorBidi"/>
      <w:sz w:val="24"/>
      <w:szCs w:val="20"/>
    </w:rPr>
  </w:style>
  <w:style w:type="character" w:customStyle="1" w:styleId="90">
    <w:name w:val="標題 9 字元"/>
    <w:basedOn w:val="a2"/>
    <w:link w:val="9"/>
    <w:uiPriority w:val="9"/>
    <w:rsid w:val="00B779D5"/>
    <w:rPr>
      <w:rFonts w:ascii="Times New Roman" w:eastAsiaTheme="majorEastAsia" w:hAnsi="Times New Roman" w:cstheme="majorBidi"/>
      <w:iCs/>
      <w:sz w:val="24"/>
      <w:szCs w:val="20"/>
    </w:rPr>
  </w:style>
  <w:style w:type="character" w:styleId="af9">
    <w:name w:val="Intense Emphasis"/>
    <w:basedOn w:val="a2"/>
    <w:uiPriority w:val="21"/>
    <w:rsid w:val="00B779D5"/>
    <w:rPr>
      <w:b/>
      <w:i/>
      <w:sz w:val="24"/>
      <w:szCs w:val="24"/>
      <w:u w:val="single"/>
    </w:rPr>
  </w:style>
  <w:style w:type="paragraph" w:styleId="afa">
    <w:name w:val="Intense Quote"/>
    <w:basedOn w:val="a1"/>
    <w:next w:val="a1"/>
    <w:link w:val="afb"/>
    <w:uiPriority w:val="30"/>
    <w:rsid w:val="00B779D5"/>
    <w:pPr>
      <w:ind w:left="720" w:right="720"/>
    </w:pPr>
    <w:rPr>
      <w:b/>
      <w:i/>
      <w:szCs w:val="22"/>
    </w:rPr>
  </w:style>
  <w:style w:type="character" w:customStyle="1" w:styleId="afb">
    <w:name w:val="鮮明引文 字元"/>
    <w:basedOn w:val="a2"/>
    <w:link w:val="afa"/>
    <w:uiPriority w:val="30"/>
    <w:rsid w:val="00B779D5"/>
    <w:rPr>
      <w:rFonts w:ascii="Times New Roman" w:hAnsi="Times New Roman" w:cs="Times New Roman"/>
      <w:b/>
      <w:i/>
      <w:sz w:val="24"/>
      <w:lang w:bidi="en-US"/>
    </w:rPr>
  </w:style>
  <w:style w:type="character" w:styleId="afc">
    <w:name w:val="Intense Reference"/>
    <w:basedOn w:val="a2"/>
    <w:uiPriority w:val="32"/>
    <w:rsid w:val="00B779D5"/>
    <w:rPr>
      <w:b/>
      <w:sz w:val="24"/>
      <w:u w:val="single"/>
    </w:rPr>
  </w:style>
  <w:style w:type="paragraph" w:styleId="afd">
    <w:name w:val="List Paragraph"/>
    <w:basedOn w:val="a1"/>
    <w:uiPriority w:val="34"/>
    <w:qFormat/>
    <w:rsid w:val="00B779D5"/>
    <w:pPr>
      <w:ind w:left="720"/>
      <w:contextualSpacing/>
    </w:pPr>
  </w:style>
  <w:style w:type="paragraph" w:styleId="afe">
    <w:name w:val="No Spacing"/>
    <w:basedOn w:val="a1"/>
    <w:uiPriority w:val="1"/>
    <w:rsid w:val="00B779D5"/>
    <w:rPr>
      <w:szCs w:val="32"/>
    </w:rPr>
  </w:style>
  <w:style w:type="character" w:styleId="aff">
    <w:name w:val="Placeholder Text"/>
    <w:basedOn w:val="a2"/>
    <w:uiPriority w:val="99"/>
    <w:semiHidden/>
    <w:rsid w:val="00B779D5"/>
    <w:rPr>
      <w:color w:val="808080"/>
    </w:rPr>
  </w:style>
  <w:style w:type="paragraph" w:styleId="aff0">
    <w:name w:val="Quote"/>
    <w:basedOn w:val="a1"/>
    <w:next w:val="a1"/>
    <w:link w:val="aff1"/>
    <w:uiPriority w:val="29"/>
    <w:rsid w:val="00B779D5"/>
    <w:rPr>
      <w:i/>
    </w:rPr>
  </w:style>
  <w:style w:type="character" w:customStyle="1" w:styleId="aff1">
    <w:name w:val="引文 字元"/>
    <w:basedOn w:val="a2"/>
    <w:link w:val="aff0"/>
    <w:uiPriority w:val="29"/>
    <w:rsid w:val="00B779D5"/>
    <w:rPr>
      <w:rFonts w:ascii="Times New Roman" w:hAnsi="Times New Roman" w:cs="Times New Roman"/>
      <w:i/>
      <w:sz w:val="24"/>
      <w:szCs w:val="24"/>
      <w:lang w:bidi="en-US"/>
    </w:rPr>
  </w:style>
  <w:style w:type="character" w:styleId="aff2">
    <w:name w:val="Strong"/>
    <w:basedOn w:val="a2"/>
    <w:uiPriority w:val="89"/>
    <w:qFormat/>
    <w:rsid w:val="00B779D5"/>
    <w:rPr>
      <w:b/>
      <w:bCs/>
    </w:rPr>
  </w:style>
  <w:style w:type="paragraph" w:styleId="aff3">
    <w:name w:val="Subtitle"/>
    <w:basedOn w:val="a1"/>
    <w:next w:val="a1"/>
    <w:link w:val="aff4"/>
    <w:uiPriority w:val="24"/>
    <w:qFormat/>
    <w:rsid w:val="00B779D5"/>
    <w:pPr>
      <w:spacing w:after="240"/>
      <w:jc w:val="center"/>
      <w:outlineLvl w:val="1"/>
    </w:pPr>
    <w:rPr>
      <w:rFonts w:eastAsiaTheme="majorEastAsia" w:cstheme="majorBidi"/>
    </w:rPr>
  </w:style>
  <w:style w:type="character" w:customStyle="1" w:styleId="aff4">
    <w:name w:val="副標題 字元"/>
    <w:basedOn w:val="a2"/>
    <w:link w:val="aff3"/>
    <w:uiPriority w:val="24"/>
    <w:rsid w:val="00B779D5"/>
    <w:rPr>
      <w:rFonts w:ascii="Times New Roman" w:eastAsiaTheme="majorEastAsia" w:hAnsi="Times New Roman" w:cstheme="majorBidi"/>
      <w:sz w:val="24"/>
      <w:szCs w:val="24"/>
      <w:lang w:bidi="en-US"/>
    </w:rPr>
  </w:style>
  <w:style w:type="character" w:styleId="aff5">
    <w:name w:val="Subtle Emphasis"/>
    <w:uiPriority w:val="19"/>
    <w:rsid w:val="00B779D5"/>
    <w:rPr>
      <w:i/>
      <w:color w:val="5A5A5A" w:themeColor="text1" w:themeTint="A5"/>
    </w:rPr>
  </w:style>
  <w:style w:type="character" w:styleId="aff6">
    <w:name w:val="Subtle Reference"/>
    <w:basedOn w:val="a2"/>
    <w:uiPriority w:val="31"/>
    <w:rsid w:val="00B779D5"/>
    <w:rPr>
      <w:sz w:val="24"/>
      <w:szCs w:val="24"/>
      <w:u w:val="single"/>
    </w:rPr>
  </w:style>
  <w:style w:type="table" w:styleId="aff7">
    <w:name w:val="Table Grid"/>
    <w:basedOn w:val="a3"/>
    <w:uiPriority w:val="59"/>
    <w:rsid w:val="00B779D5"/>
    <w:pPr>
      <w:spacing w:after="0" w:line="240" w:lineRule="auto"/>
    </w:pPr>
    <w:rPr>
      <w:rFonts w:ascii="Times New Roman" w:hAnsi="Times New Roman" w:cs="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8">
    <w:name w:val="Title"/>
    <w:basedOn w:val="a1"/>
    <w:next w:val="a1"/>
    <w:link w:val="aff9"/>
    <w:qFormat/>
    <w:rsid w:val="00B779D5"/>
    <w:pPr>
      <w:spacing w:after="240"/>
      <w:jc w:val="center"/>
      <w:outlineLvl w:val="0"/>
    </w:pPr>
    <w:rPr>
      <w:rFonts w:eastAsiaTheme="majorEastAsia" w:cstheme="majorBidi"/>
      <w:b/>
      <w:bCs/>
      <w:kern w:val="28"/>
      <w:szCs w:val="32"/>
    </w:rPr>
  </w:style>
  <w:style w:type="character" w:customStyle="1" w:styleId="aff9">
    <w:name w:val="標題 字元"/>
    <w:basedOn w:val="a2"/>
    <w:link w:val="aff8"/>
    <w:rsid w:val="00B779D5"/>
    <w:rPr>
      <w:rFonts w:ascii="Times New Roman" w:eastAsiaTheme="majorEastAsia" w:hAnsi="Times New Roman" w:cstheme="majorBidi"/>
      <w:b/>
      <w:bCs/>
      <w:kern w:val="28"/>
      <w:sz w:val="24"/>
      <w:szCs w:val="32"/>
      <w:lang w:bidi="en-US"/>
    </w:rPr>
  </w:style>
  <w:style w:type="paragraph" w:styleId="affa">
    <w:name w:val="TOC Heading"/>
    <w:basedOn w:val="1"/>
    <w:next w:val="a1"/>
    <w:uiPriority w:val="39"/>
    <w:semiHidden/>
    <w:unhideWhenUsed/>
    <w:rsid w:val="00B779D5"/>
    <w:pPr>
      <w:tabs>
        <w:tab w:val="clear" w:pos="0"/>
      </w:tabs>
      <w:outlineLvl w:val="9"/>
    </w:pPr>
    <w:rPr>
      <w:rFonts w:cs="Times New Roman"/>
    </w:rPr>
  </w:style>
  <w:style w:type="paragraph" w:styleId="affb">
    <w:name w:val="Bibliography"/>
    <w:basedOn w:val="a1"/>
    <w:next w:val="a1"/>
    <w:uiPriority w:val="37"/>
    <w:semiHidden/>
    <w:unhideWhenUsed/>
    <w:rsid w:val="00A7774E"/>
  </w:style>
  <w:style w:type="paragraph" w:styleId="23">
    <w:name w:val="Body Text 2"/>
    <w:basedOn w:val="a1"/>
    <w:link w:val="24"/>
    <w:uiPriority w:val="99"/>
    <w:semiHidden/>
    <w:unhideWhenUsed/>
    <w:rsid w:val="00A7774E"/>
    <w:pPr>
      <w:spacing w:after="120" w:line="480" w:lineRule="auto"/>
    </w:pPr>
  </w:style>
  <w:style w:type="character" w:customStyle="1" w:styleId="24">
    <w:name w:val="本文 2 字元"/>
    <w:basedOn w:val="a2"/>
    <w:link w:val="23"/>
    <w:uiPriority w:val="99"/>
    <w:semiHidden/>
    <w:rsid w:val="00A7774E"/>
    <w:rPr>
      <w:rFonts w:ascii="Times New Roman" w:hAnsi="Times New Roman" w:cs="Times New Roman"/>
      <w:sz w:val="24"/>
      <w:szCs w:val="24"/>
      <w:lang w:bidi="en-US"/>
    </w:rPr>
  </w:style>
  <w:style w:type="paragraph" w:styleId="25">
    <w:name w:val="Body Text First Indent 2"/>
    <w:basedOn w:val="ac"/>
    <w:link w:val="26"/>
    <w:uiPriority w:val="99"/>
    <w:semiHidden/>
    <w:unhideWhenUsed/>
    <w:rsid w:val="00A7774E"/>
    <w:pPr>
      <w:spacing w:after="0"/>
      <w:ind w:firstLine="360"/>
    </w:pPr>
  </w:style>
  <w:style w:type="character" w:customStyle="1" w:styleId="26">
    <w:name w:val="本文第一層縮排 2 字元"/>
    <w:basedOn w:val="ad"/>
    <w:link w:val="25"/>
    <w:uiPriority w:val="99"/>
    <w:semiHidden/>
    <w:rsid w:val="00A7774E"/>
    <w:rPr>
      <w:rFonts w:ascii="Times New Roman" w:hAnsi="Times New Roman" w:cs="Times New Roman"/>
      <w:sz w:val="24"/>
      <w:szCs w:val="24"/>
      <w:lang w:bidi="en-US"/>
    </w:rPr>
  </w:style>
  <w:style w:type="paragraph" w:styleId="27">
    <w:name w:val="Body Text Indent 2"/>
    <w:basedOn w:val="a1"/>
    <w:link w:val="28"/>
    <w:uiPriority w:val="99"/>
    <w:semiHidden/>
    <w:unhideWhenUsed/>
    <w:rsid w:val="00A7774E"/>
    <w:pPr>
      <w:spacing w:after="120" w:line="480" w:lineRule="auto"/>
      <w:ind w:left="283"/>
    </w:pPr>
  </w:style>
  <w:style w:type="character" w:customStyle="1" w:styleId="28">
    <w:name w:val="本文縮排 2 字元"/>
    <w:basedOn w:val="a2"/>
    <w:link w:val="27"/>
    <w:uiPriority w:val="99"/>
    <w:semiHidden/>
    <w:rsid w:val="00A7774E"/>
    <w:rPr>
      <w:rFonts w:ascii="Times New Roman" w:hAnsi="Times New Roman" w:cs="Times New Roman"/>
      <w:sz w:val="24"/>
      <w:szCs w:val="24"/>
      <w:lang w:bidi="en-US"/>
    </w:rPr>
  </w:style>
  <w:style w:type="paragraph" w:styleId="affc">
    <w:name w:val="Closing"/>
    <w:basedOn w:val="a1"/>
    <w:link w:val="affd"/>
    <w:uiPriority w:val="99"/>
    <w:semiHidden/>
    <w:unhideWhenUsed/>
    <w:rsid w:val="00A7774E"/>
    <w:pPr>
      <w:ind w:left="4252"/>
    </w:pPr>
  </w:style>
  <w:style w:type="character" w:customStyle="1" w:styleId="affd">
    <w:name w:val="結語 字元"/>
    <w:basedOn w:val="a2"/>
    <w:link w:val="affc"/>
    <w:uiPriority w:val="99"/>
    <w:semiHidden/>
    <w:rsid w:val="00A7774E"/>
    <w:rPr>
      <w:rFonts w:ascii="Times New Roman" w:hAnsi="Times New Roman" w:cs="Times New Roman"/>
      <w:sz w:val="24"/>
      <w:szCs w:val="24"/>
      <w:lang w:bidi="en-US"/>
    </w:rPr>
  </w:style>
  <w:style w:type="paragraph" w:styleId="affe">
    <w:name w:val="annotation text"/>
    <w:basedOn w:val="a1"/>
    <w:link w:val="afff"/>
    <w:uiPriority w:val="99"/>
    <w:semiHidden/>
    <w:unhideWhenUsed/>
    <w:rsid w:val="00A7774E"/>
    <w:rPr>
      <w:sz w:val="20"/>
      <w:szCs w:val="20"/>
    </w:rPr>
  </w:style>
  <w:style w:type="character" w:customStyle="1" w:styleId="afff">
    <w:name w:val="註解文字 字元"/>
    <w:basedOn w:val="a2"/>
    <w:link w:val="affe"/>
    <w:uiPriority w:val="99"/>
    <w:semiHidden/>
    <w:rsid w:val="00A7774E"/>
    <w:rPr>
      <w:rFonts w:ascii="Times New Roman" w:hAnsi="Times New Roman" w:cs="Times New Roman"/>
      <w:sz w:val="20"/>
      <w:szCs w:val="20"/>
      <w:lang w:bidi="en-US"/>
    </w:rPr>
  </w:style>
  <w:style w:type="paragraph" w:styleId="afff0">
    <w:name w:val="annotation subject"/>
    <w:basedOn w:val="affe"/>
    <w:next w:val="affe"/>
    <w:link w:val="afff1"/>
    <w:uiPriority w:val="99"/>
    <w:semiHidden/>
    <w:unhideWhenUsed/>
    <w:rsid w:val="00A7774E"/>
    <w:rPr>
      <w:b/>
      <w:bCs/>
    </w:rPr>
  </w:style>
  <w:style w:type="character" w:customStyle="1" w:styleId="afff1">
    <w:name w:val="註解主旨 字元"/>
    <w:basedOn w:val="afff"/>
    <w:link w:val="afff0"/>
    <w:uiPriority w:val="99"/>
    <w:semiHidden/>
    <w:rsid w:val="00A7774E"/>
    <w:rPr>
      <w:rFonts w:ascii="Times New Roman" w:hAnsi="Times New Roman" w:cs="Times New Roman"/>
      <w:b/>
      <w:bCs/>
      <w:sz w:val="20"/>
      <w:szCs w:val="20"/>
      <w:lang w:bidi="en-US"/>
    </w:rPr>
  </w:style>
  <w:style w:type="paragraph" w:styleId="afff2">
    <w:name w:val="Date"/>
    <w:basedOn w:val="a1"/>
    <w:next w:val="a1"/>
    <w:link w:val="afff3"/>
    <w:uiPriority w:val="99"/>
    <w:semiHidden/>
    <w:unhideWhenUsed/>
    <w:rsid w:val="00A7774E"/>
  </w:style>
  <w:style w:type="character" w:customStyle="1" w:styleId="afff3">
    <w:name w:val="日期 字元"/>
    <w:basedOn w:val="a2"/>
    <w:link w:val="afff2"/>
    <w:uiPriority w:val="99"/>
    <w:semiHidden/>
    <w:rsid w:val="00A7774E"/>
    <w:rPr>
      <w:rFonts w:ascii="Times New Roman" w:hAnsi="Times New Roman" w:cs="Times New Roman"/>
      <w:sz w:val="24"/>
      <w:szCs w:val="24"/>
      <w:lang w:bidi="en-US"/>
    </w:rPr>
  </w:style>
  <w:style w:type="paragraph" w:styleId="afff4">
    <w:name w:val="Document Map"/>
    <w:basedOn w:val="a1"/>
    <w:link w:val="afff5"/>
    <w:uiPriority w:val="99"/>
    <w:semiHidden/>
    <w:unhideWhenUsed/>
    <w:rsid w:val="00A7774E"/>
    <w:rPr>
      <w:rFonts w:ascii="Segoe UI" w:hAnsi="Segoe UI" w:cs="Segoe UI"/>
      <w:sz w:val="16"/>
      <w:szCs w:val="16"/>
    </w:rPr>
  </w:style>
  <w:style w:type="character" w:customStyle="1" w:styleId="afff5">
    <w:name w:val="文件引導模式 字元"/>
    <w:basedOn w:val="a2"/>
    <w:link w:val="afff4"/>
    <w:uiPriority w:val="99"/>
    <w:semiHidden/>
    <w:rsid w:val="00A7774E"/>
    <w:rPr>
      <w:rFonts w:ascii="Segoe UI" w:hAnsi="Segoe UI" w:cs="Segoe UI"/>
      <w:sz w:val="16"/>
      <w:szCs w:val="16"/>
      <w:lang w:bidi="en-US"/>
    </w:rPr>
  </w:style>
  <w:style w:type="paragraph" w:styleId="afff6">
    <w:name w:val="E-mail Signature"/>
    <w:basedOn w:val="a1"/>
    <w:link w:val="afff7"/>
    <w:uiPriority w:val="99"/>
    <w:semiHidden/>
    <w:unhideWhenUsed/>
    <w:rsid w:val="00A7774E"/>
  </w:style>
  <w:style w:type="character" w:customStyle="1" w:styleId="afff7">
    <w:name w:val="電子郵件簽名 字元"/>
    <w:basedOn w:val="a2"/>
    <w:link w:val="afff6"/>
    <w:uiPriority w:val="99"/>
    <w:semiHidden/>
    <w:rsid w:val="00A7774E"/>
    <w:rPr>
      <w:rFonts w:ascii="Times New Roman" w:hAnsi="Times New Roman" w:cs="Times New Roman"/>
      <w:sz w:val="24"/>
      <w:szCs w:val="24"/>
      <w:lang w:bidi="en-US"/>
    </w:rPr>
  </w:style>
  <w:style w:type="paragraph" w:styleId="afff8">
    <w:name w:val="envelope address"/>
    <w:basedOn w:val="a1"/>
    <w:uiPriority w:val="99"/>
    <w:semiHidden/>
    <w:unhideWhenUsed/>
    <w:rsid w:val="00A7774E"/>
    <w:pPr>
      <w:framePr w:w="7920" w:h="1980" w:hRule="exact" w:hSpace="180" w:wrap="auto" w:hAnchor="page" w:xAlign="center" w:yAlign="bottom"/>
      <w:ind w:left="2880"/>
    </w:pPr>
    <w:rPr>
      <w:rFonts w:asciiTheme="majorHAnsi" w:eastAsiaTheme="majorEastAsia" w:hAnsiTheme="majorHAnsi" w:cstheme="majorBidi"/>
    </w:rPr>
  </w:style>
  <w:style w:type="paragraph" w:styleId="afff9">
    <w:name w:val="envelope return"/>
    <w:basedOn w:val="a1"/>
    <w:uiPriority w:val="99"/>
    <w:semiHidden/>
    <w:unhideWhenUsed/>
    <w:rsid w:val="00A7774E"/>
    <w:rPr>
      <w:rFonts w:asciiTheme="majorHAnsi" w:eastAsiaTheme="majorEastAsia" w:hAnsiTheme="majorHAnsi" w:cstheme="majorBidi"/>
      <w:sz w:val="20"/>
      <w:szCs w:val="20"/>
    </w:rPr>
  </w:style>
  <w:style w:type="paragraph" w:styleId="HTML">
    <w:name w:val="HTML Address"/>
    <w:basedOn w:val="a1"/>
    <w:link w:val="HTML0"/>
    <w:uiPriority w:val="99"/>
    <w:semiHidden/>
    <w:unhideWhenUsed/>
    <w:rsid w:val="00A7774E"/>
    <w:rPr>
      <w:i/>
      <w:iCs/>
    </w:rPr>
  </w:style>
  <w:style w:type="character" w:customStyle="1" w:styleId="HTML0">
    <w:name w:val="HTML 位址 字元"/>
    <w:basedOn w:val="a2"/>
    <w:link w:val="HTML"/>
    <w:uiPriority w:val="99"/>
    <w:semiHidden/>
    <w:rsid w:val="00A7774E"/>
    <w:rPr>
      <w:rFonts w:ascii="Times New Roman" w:hAnsi="Times New Roman" w:cs="Times New Roman"/>
      <w:i/>
      <w:iCs/>
      <w:sz w:val="24"/>
      <w:szCs w:val="24"/>
      <w:lang w:bidi="en-US"/>
    </w:rPr>
  </w:style>
  <w:style w:type="paragraph" w:styleId="HTML1">
    <w:name w:val="HTML Preformatted"/>
    <w:basedOn w:val="a1"/>
    <w:link w:val="HTML2"/>
    <w:uiPriority w:val="99"/>
    <w:semiHidden/>
    <w:unhideWhenUsed/>
    <w:rsid w:val="00A7774E"/>
    <w:rPr>
      <w:rFonts w:ascii="Consolas" w:hAnsi="Consolas"/>
      <w:sz w:val="20"/>
      <w:szCs w:val="20"/>
    </w:rPr>
  </w:style>
  <w:style w:type="character" w:customStyle="1" w:styleId="HTML2">
    <w:name w:val="HTML 預設格式 字元"/>
    <w:basedOn w:val="a2"/>
    <w:link w:val="HTML1"/>
    <w:uiPriority w:val="99"/>
    <w:semiHidden/>
    <w:rsid w:val="00A7774E"/>
    <w:rPr>
      <w:rFonts w:ascii="Consolas" w:hAnsi="Consolas" w:cs="Times New Roman"/>
      <w:sz w:val="20"/>
      <w:szCs w:val="20"/>
      <w:lang w:bidi="en-US"/>
    </w:rPr>
  </w:style>
  <w:style w:type="paragraph" w:styleId="11">
    <w:name w:val="index 1"/>
    <w:basedOn w:val="a1"/>
    <w:next w:val="a1"/>
    <w:autoRedefine/>
    <w:uiPriority w:val="99"/>
    <w:semiHidden/>
    <w:unhideWhenUsed/>
    <w:rsid w:val="00A7774E"/>
    <w:pPr>
      <w:ind w:left="240" w:hanging="240"/>
    </w:pPr>
  </w:style>
  <w:style w:type="paragraph" w:styleId="29">
    <w:name w:val="index 2"/>
    <w:basedOn w:val="a1"/>
    <w:next w:val="a1"/>
    <w:autoRedefine/>
    <w:uiPriority w:val="99"/>
    <w:semiHidden/>
    <w:unhideWhenUsed/>
    <w:rsid w:val="00A7774E"/>
    <w:pPr>
      <w:ind w:left="480" w:hanging="240"/>
    </w:pPr>
  </w:style>
  <w:style w:type="paragraph" w:styleId="37">
    <w:name w:val="index 3"/>
    <w:basedOn w:val="a1"/>
    <w:next w:val="a1"/>
    <w:autoRedefine/>
    <w:uiPriority w:val="99"/>
    <w:semiHidden/>
    <w:unhideWhenUsed/>
    <w:rsid w:val="00A7774E"/>
    <w:pPr>
      <w:ind w:left="720" w:hanging="240"/>
    </w:pPr>
  </w:style>
  <w:style w:type="paragraph" w:styleId="43">
    <w:name w:val="index 4"/>
    <w:basedOn w:val="a1"/>
    <w:next w:val="a1"/>
    <w:autoRedefine/>
    <w:uiPriority w:val="99"/>
    <w:semiHidden/>
    <w:unhideWhenUsed/>
    <w:rsid w:val="00A7774E"/>
    <w:pPr>
      <w:ind w:left="960" w:hanging="240"/>
    </w:pPr>
  </w:style>
  <w:style w:type="paragraph" w:styleId="53">
    <w:name w:val="index 5"/>
    <w:basedOn w:val="a1"/>
    <w:next w:val="a1"/>
    <w:autoRedefine/>
    <w:uiPriority w:val="99"/>
    <w:semiHidden/>
    <w:unhideWhenUsed/>
    <w:rsid w:val="00A7774E"/>
    <w:pPr>
      <w:ind w:left="1200" w:hanging="240"/>
    </w:pPr>
  </w:style>
  <w:style w:type="paragraph" w:styleId="71">
    <w:name w:val="index 7"/>
    <w:basedOn w:val="a1"/>
    <w:next w:val="a1"/>
    <w:autoRedefine/>
    <w:uiPriority w:val="99"/>
    <w:semiHidden/>
    <w:unhideWhenUsed/>
    <w:rsid w:val="00A7774E"/>
    <w:pPr>
      <w:ind w:left="1680" w:hanging="240"/>
    </w:pPr>
  </w:style>
  <w:style w:type="paragraph" w:styleId="81">
    <w:name w:val="index 8"/>
    <w:basedOn w:val="a1"/>
    <w:next w:val="a1"/>
    <w:autoRedefine/>
    <w:uiPriority w:val="99"/>
    <w:semiHidden/>
    <w:unhideWhenUsed/>
    <w:rsid w:val="00A7774E"/>
    <w:pPr>
      <w:ind w:left="1920" w:hanging="240"/>
    </w:pPr>
  </w:style>
  <w:style w:type="paragraph" w:styleId="91">
    <w:name w:val="index 9"/>
    <w:basedOn w:val="a1"/>
    <w:next w:val="a1"/>
    <w:autoRedefine/>
    <w:uiPriority w:val="99"/>
    <w:semiHidden/>
    <w:unhideWhenUsed/>
    <w:rsid w:val="00A7774E"/>
    <w:pPr>
      <w:ind w:left="2160" w:hanging="240"/>
    </w:pPr>
  </w:style>
  <w:style w:type="paragraph" w:styleId="afffa">
    <w:name w:val="index heading"/>
    <w:basedOn w:val="a1"/>
    <w:next w:val="11"/>
    <w:uiPriority w:val="99"/>
    <w:semiHidden/>
    <w:unhideWhenUsed/>
    <w:rsid w:val="00A7774E"/>
    <w:rPr>
      <w:rFonts w:asciiTheme="majorHAnsi" w:eastAsiaTheme="majorEastAsia" w:hAnsiTheme="majorHAnsi" w:cstheme="majorBidi"/>
      <w:b/>
      <w:bCs/>
    </w:rPr>
  </w:style>
  <w:style w:type="paragraph" w:styleId="afffb">
    <w:name w:val="List"/>
    <w:basedOn w:val="a1"/>
    <w:uiPriority w:val="99"/>
    <w:semiHidden/>
    <w:unhideWhenUsed/>
    <w:rsid w:val="00A7774E"/>
    <w:pPr>
      <w:ind w:left="283" w:hanging="283"/>
      <w:contextualSpacing/>
    </w:pPr>
  </w:style>
  <w:style w:type="paragraph" w:styleId="2a">
    <w:name w:val="List 2"/>
    <w:basedOn w:val="a1"/>
    <w:uiPriority w:val="99"/>
    <w:semiHidden/>
    <w:unhideWhenUsed/>
    <w:rsid w:val="00A7774E"/>
    <w:pPr>
      <w:ind w:left="566" w:hanging="283"/>
      <w:contextualSpacing/>
    </w:pPr>
  </w:style>
  <w:style w:type="paragraph" w:styleId="38">
    <w:name w:val="List 3"/>
    <w:basedOn w:val="a1"/>
    <w:uiPriority w:val="99"/>
    <w:semiHidden/>
    <w:unhideWhenUsed/>
    <w:rsid w:val="00A7774E"/>
    <w:pPr>
      <w:ind w:left="849" w:hanging="283"/>
      <w:contextualSpacing/>
    </w:pPr>
  </w:style>
  <w:style w:type="paragraph" w:styleId="44">
    <w:name w:val="List 4"/>
    <w:basedOn w:val="a1"/>
    <w:uiPriority w:val="99"/>
    <w:semiHidden/>
    <w:unhideWhenUsed/>
    <w:rsid w:val="00A7774E"/>
    <w:pPr>
      <w:ind w:left="1132" w:hanging="283"/>
      <w:contextualSpacing/>
    </w:pPr>
  </w:style>
  <w:style w:type="paragraph" w:styleId="54">
    <w:name w:val="List 5"/>
    <w:basedOn w:val="a1"/>
    <w:uiPriority w:val="99"/>
    <w:semiHidden/>
    <w:unhideWhenUsed/>
    <w:rsid w:val="00A7774E"/>
    <w:pPr>
      <w:ind w:left="1415" w:hanging="283"/>
      <w:contextualSpacing/>
    </w:pPr>
  </w:style>
  <w:style w:type="paragraph" w:styleId="a0">
    <w:name w:val="List Bullet"/>
    <w:basedOn w:val="a1"/>
    <w:uiPriority w:val="99"/>
    <w:semiHidden/>
    <w:unhideWhenUsed/>
    <w:rsid w:val="00A7774E"/>
    <w:pPr>
      <w:numPr>
        <w:numId w:val="14"/>
      </w:numPr>
      <w:contextualSpacing/>
    </w:pPr>
  </w:style>
  <w:style w:type="paragraph" w:styleId="20">
    <w:name w:val="List Bullet 2"/>
    <w:basedOn w:val="a1"/>
    <w:uiPriority w:val="99"/>
    <w:semiHidden/>
    <w:unhideWhenUsed/>
    <w:rsid w:val="00A7774E"/>
    <w:pPr>
      <w:numPr>
        <w:numId w:val="15"/>
      </w:numPr>
      <w:contextualSpacing/>
    </w:pPr>
  </w:style>
  <w:style w:type="paragraph" w:styleId="30">
    <w:name w:val="List Bullet 3"/>
    <w:basedOn w:val="a1"/>
    <w:uiPriority w:val="99"/>
    <w:semiHidden/>
    <w:unhideWhenUsed/>
    <w:rsid w:val="00A7774E"/>
    <w:pPr>
      <w:numPr>
        <w:numId w:val="16"/>
      </w:numPr>
      <w:contextualSpacing/>
    </w:pPr>
  </w:style>
  <w:style w:type="paragraph" w:styleId="40">
    <w:name w:val="List Bullet 4"/>
    <w:basedOn w:val="a1"/>
    <w:uiPriority w:val="99"/>
    <w:semiHidden/>
    <w:unhideWhenUsed/>
    <w:rsid w:val="00A7774E"/>
    <w:pPr>
      <w:numPr>
        <w:numId w:val="17"/>
      </w:numPr>
      <w:contextualSpacing/>
    </w:pPr>
  </w:style>
  <w:style w:type="paragraph" w:styleId="50">
    <w:name w:val="List Bullet 5"/>
    <w:basedOn w:val="a1"/>
    <w:uiPriority w:val="99"/>
    <w:semiHidden/>
    <w:unhideWhenUsed/>
    <w:rsid w:val="00A7774E"/>
    <w:pPr>
      <w:numPr>
        <w:numId w:val="18"/>
      </w:numPr>
      <w:contextualSpacing/>
    </w:pPr>
  </w:style>
  <w:style w:type="paragraph" w:styleId="afffc">
    <w:name w:val="List Continue"/>
    <w:basedOn w:val="a1"/>
    <w:uiPriority w:val="99"/>
    <w:semiHidden/>
    <w:unhideWhenUsed/>
    <w:rsid w:val="00A7774E"/>
    <w:pPr>
      <w:spacing w:after="120"/>
      <w:ind w:left="283"/>
      <w:contextualSpacing/>
    </w:pPr>
  </w:style>
  <w:style w:type="paragraph" w:styleId="2b">
    <w:name w:val="List Continue 2"/>
    <w:basedOn w:val="a1"/>
    <w:uiPriority w:val="99"/>
    <w:semiHidden/>
    <w:unhideWhenUsed/>
    <w:rsid w:val="00A7774E"/>
    <w:pPr>
      <w:spacing w:after="120"/>
      <w:ind w:left="566"/>
      <w:contextualSpacing/>
    </w:pPr>
  </w:style>
  <w:style w:type="paragraph" w:styleId="39">
    <w:name w:val="List Continue 3"/>
    <w:basedOn w:val="a1"/>
    <w:uiPriority w:val="99"/>
    <w:semiHidden/>
    <w:unhideWhenUsed/>
    <w:rsid w:val="00A7774E"/>
    <w:pPr>
      <w:spacing w:after="120"/>
      <w:ind w:left="849"/>
      <w:contextualSpacing/>
    </w:pPr>
  </w:style>
  <w:style w:type="paragraph" w:styleId="45">
    <w:name w:val="List Continue 4"/>
    <w:basedOn w:val="a1"/>
    <w:uiPriority w:val="99"/>
    <w:semiHidden/>
    <w:unhideWhenUsed/>
    <w:rsid w:val="00A7774E"/>
    <w:pPr>
      <w:spacing w:after="120"/>
      <w:ind w:left="1132"/>
      <w:contextualSpacing/>
    </w:pPr>
  </w:style>
  <w:style w:type="paragraph" w:styleId="55">
    <w:name w:val="List Continue 5"/>
    <w:basedOn w:val="a1"/>
    <w:uiPriority w:val="99"/>
    <w:semiHidden/>
    <w:unhideWhenUsed/>
    <w:rsid w:val="00A7774E"/>
    <w:pPr>
      <w:spacing w:after="120"/>
      <w:ind w:left="1415"/>
      <w:contextualSpacing/>
    </w:pPr>
  </w:style>
  <w:style w:type="paragraph" w:styleId="a">
    <w:name w:val="List Number"/>
    <w:basedOn w:val="a1"/>
    <w:uiPriority w:val="99"/>
    <w:semiHidden/>
    <w:unhideWhenUsed/>
    <w:rsid w:val="00A7774E"/>
    <w:pPr>
      <w:numPr>
        <w:numId w:val="19"/>
      </w:numPr>
      <w:contextualSpacing/>
    </w:pPr>
  </w:style>
  <w:style w:type="paragraph" w:styleId="2">
    <w:name w:val="List Number 2"/>
    <w:basedOn w:val="a1"/>
    <w:uiPriority w:val="99"/>
    <w:semiHidden/>
    <w:unhideWhenUsed/>
    <w:rsid w:val="00A7774E"/>
    <w:pPr>
      <w:numPr>
        <w:numId w:val="20"/>
      </w:numPr>
      <w:contextualSpacing/>
    </w:pPr>
  </w:style>
  <w:style w:type="paragraph" w:styleId="3">
    <w:name w:val="List Number 3"/>
    <w:basedOn w:val="a1"/>
    <w:uiPriority w:val="99"/>
    <w:semiHidden/>
    <w:unhideWhenUsed/>
    <w:rsid w:val="00A7774E"/>
    <w:pPr>
      <w:numPr>
        <w:numId w:val="21"/>
      </w:numPr>
      <w:contextualSpacing/>
    </w:pPr>
  </w:style>
  <w:style w:type="paragraph" w:styleId="4">
    <w:name w:val="List Number 4"/>
    <w:basedOn w:val="a1"/>
    <w:uiPriority w:val="99"/>
    <w:semiHidden/>
    <w:unhideWhenUsed/>
    <w:rsid w:val="00A7774E"/>
    <w:pPr>
      <w:numPr>
        <w:numId w:val="22"/>
      </w:numPr>
      <w:contextualSpacing/>
    </w:pPr>
  </w:style>
  <w:style w:type="paragraph" w:styleId="5">
    <w:name w:val="List Number 5"/>
    <w:basedOn w:val="a1"/>
    <w:uiPriority w:val="99"/>
    <w:semiHidden/>
    <w:unhideWhenUsed/>
    <w:rsid w:val="00A7774E"/>
    <w:pPr>
      <w:numPr>
        <w:numId w:val="23"/>
      </w:numPr>
      <w:contextualSpacing/>
    </w:pPr>
  </w:style>
  <w:style w:type="paragraph" w:styleId="afffd">
    <w:name w:val="macro"/>
    <w:link w:val="afffe"/>
    <w:uiPriority w:val="99"/>
    <w:semiHidden/>
    <w:unhideWhenUsed/>
    <w:rsid w:val="00A777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lang w:bidi="en-US"/>
    </w:rPr>
  </w:style>
  <w:style w:type="character" w:customStyle="1" w:styleId="afffe">
    <w:name w:val="巨集文字 字元"/>
    <w:basedOn w:val="a2"/>
    <w:link w:val="afffd"/>
    <w:uiPriority w:val="99"/>
    <w:semiHidden/>
    <w:rsid w:val="00A7774E"/>
    <w:rPr>
      <w:rFonts w:ascii="Consolas" w:hAnsi="Consolas" w:cs="Times New Roman"/>
      <w:sz w:val="20"/>
      <w:szCs w:val="20"/>
      <w:lang w:bidi="en-US"/>
    </w:rPr>
  </w:style>
  <w:style w:type="paragraph" w:styleId="affff">
    <w:name w:val="Message Header"/>
    <w:basedOn w:val="a1"/>
    <w:link w:val="affff0"/>
    <w:uiPriority w:val="99"/>
    <w:semiHidden/>
    <w:unhideWhenUsed/>
    <w:rsid w:val="00A777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0">
    <w:name w:val="訊息欄位名稱 字元"/>
    <w:basedOn w:val="a2"/>
    <w:link w:val="affff"/>
    <w:uiPriority w:val="99"/>
    <w:semiHidden/>
    <w:rsid w:val="00A7774E"/>
    <w:rPr>
      <w:rFonts w:asciiTheme="majorHAnsi" w:eastAsiaTheme="majorEastAsia" w:hAnsiTheme="majorHAnsi" w:cstheme="majorBidi"/>
      <w:sz w:val="24"/>
      <w:szCs w:val="24"/>
      <w:shd w:val="pct20" w:color="auto" w:fill="auto"/>
      <w:lang w:bidi="en-US"/>
    </w:rPr>
  </w:style>
  <w:style w:type="paragraph" w:styleId="Web">
    <w:name w:val="Normal (Web)"/>
    <w:basedOn w:val="a1"/>
    <w:uiPriority w:val="99"/>
    <w:semiHidden/>
    <w:unhideWhenUsed/>
    <w:rsid w:val="00A7774E"/>
  </w:style>
  <w:style w:type="paragraph" w:styleId="affff1">
    <w:name w:val="Normal Indent"/>
    <w:basedOn w:val="a1"/>
    <w:uiPriority w:val="99"/>
    <w:semiHidden/>
    <w:unhideWhenUsed/>
    <w:rsid w:val="00A7774E"/>
    <w:pPr>
      <w:ind w:left="720"/>
    </w:pPr>
  </w:style>
  <w:style w:type="paragraph" w:styleId="affff2">
    <w:name w:val="Note Heading"/>
    <w:basedOn w:val="a1"/>
    <w:next w:val="a1"/>
    <w:link w:val="affff3"/>
    <w:uiPriority w:val="99"/>
    <w:semiHidden/>
    <w:unhideWhenUsed/>
    <w:rsid w:val="00A7774E"/>
  </w:style>
  <w:style w:type="character" w:customStyle="1" w:styleId="affff3">
    <w:name w:val="註釋標題 字元"/>
    <w:basedOn w:val="a2"/>
    <w:link w:val="affff2"/>
    <w:uiPriority w:val="99"/>
    <w:semiHidden/>
    <w:rsid w:val="00A7774E"/>
    <w:rPr>
      <w:rFonts w:ascii="Times New Roman" w:hAnsi="Times New Roman" w:cs="Times New Roman"/>
      <w:sz w:val="24"/>
      <w:szCs w:val="24"/>
      <w:lang w:bidi="en-US"/>
    </w:rPr>
  </w:style>
  <w:style w:type="paragraph" w:styleId="affff4">
    <w:name w:val="Plain Text"/>
    <w:basedOn w:val="a1"/>
    <w:link w:val="affff5"/>
    <w:uiPriority w:val="99"/>
    <w:semiHidden/>
    <w:unhideWhenUsed/>
    <w:rsid w:val="00A7774E"/>
    <w:rPr>
      <w:rFonts w:ascii="Consolas" w:hAnsi="Consolas"/>
      <w:sz w:val="21"/>
      <w:szCs w:val="21"/>
    </w:rPr>
  </w:style>
  <w:style w:type="character" w:customStyle="1" w:styleId="affff5">
    <w:name w:val="純文字 字元"/>
    <w:basedOn w:val="a2"/>
    <w:link w:val="affff4"/>
    <w:uiPriority w:val="99"/>
    <w:semiHidden/>
    <w:rsid w:val="00A7774E"/>
    <w:rPr>
      <w:rFonts w:ascii="Consolas" w:hAnsi="Consolas" w:cs="Times New Roman"/>
      <w:sz w:val="21"/>
      <w:szCs w:val="21"/>
      <w:lang w:bidi="en-US"/>
    </w:rPr>
  </w:style>
  <w:style w:type="paragraph" w:styleId="affff6">
    <w:name w:val="Salutation"/>
    <w:basedOn w:val="a1"/>
    <w:next w:val="a1"/>
    <w:link w:val="affff7"/>
    <w:uiPriority w:val="99"/>
    <w:semiHidden/>
    <w:unhideWhenUsed/>
    <w:rsid w:val="00A7774E"/>
  </w:style>
  <w:style w:type="character" w:customStyle="1" w:styleId="affff7">
    <w:name w:val="問候 字元"/>
    <w:basedOn w:val="a2"/>
    <w:link w:val="affff6"/>
    <w:uiPriority w:val="99"/>
    <w:semiHidden/>
    <w:rsid w:val="00A7774E"/>
    <w:rPr>
      <w:rFonts w:ascii="Times New Roman" w:hAnsi="Times New Roman" w:cs="Times New Roman"/>
      <w:sz w:val="24"/>
      <w:szCs w:val="24"/>
      <w:lang w:bidi="en-US"/>
    </w:rPr>
  </w:style>
  <w:style w:type="paragraph" w:styleId="affff8">
    <w:name w:val="Signature"/>
    <w:basedOn w:val="a1"/>
    <w:link w:val="affff9"/>
    <w:uiPriority w:val="99"/>
    <w:semiHidden/>
    <w:unhideWhenUsed/>
    <w:rsid w:val="00A7774E"/>
    <w:pPr>
      <w:ind w:left="4252"/>
    </w:pPr>
  </w:style>
  <w:style w:type="character" w:customStyle="1" w:styleId="affff9">
    <w:name w:val="簽名 字元"/>
    <w:basedOn w:val="a2"/>
    <w:link w:val="affff8"/>
    <w:uiPriority w:val="99"/>
    <w:semiHidden/>
    <w:rsid w:val="00A7774E"/>
    <w:rPr>
      <w:rFonts w:ascii="Times New Roman" w:hAnsi="Times New Roman" w:cs="Times New Roman"/>
      <w:sz w:val="24"/>
      <w:szCs w:val="24"/>
      <w:lang w:bidi="en-US"/>
    </w:rPr>
  </w:style>
  <w:style w:type="paragraph" w:styleId="affffa">
    <w:name w:val="table of authorities"/>
    <w:basedOn w:val="a1"/>
    <w:next w:val="a1"/>
    <w:uiPriority w:val="99"/>
    <w:semiHidden/>
    <w:unhideWhenUsed/>
    <w:rsid w:val="00A7774E"/>
    <w:pPr>
      <w:ind w:left="240" w:hanging="240"/>
    </w:pPr>
  </w:style>
  <w:style w:type="paragraph" w:styleId="affffb">
    <w:name w:val="table of figures"/>
    <w:basedOn w:val="a1"/>
    <w:next w:val="a1"/>
    <w:uiPriority w:val="99"/>
    <w:semiHidden/>
    <w:unhideWhenUsed/>
    <w:rsid w:val="00A7774E"/>
  </w:style>
  <w:style w:type="paragraph" w:styleId="affffc">
    <w:name w:val="toa heading"/>
    <w:basedOn w:val="a1"/>
    <w:next w:val="a1"/>
    <w:uiPriority w:val="99"/>
    <w:semiHidden/>
    <w:unhideWhenUsed/>
    <w:rsid w:val="00A7774E"/>
    <w:pPr>
      <w:spacing w:before="120"/>
    </w:pPr>
    <w:rPr>
      <w:rFonts w:asciiTheme="majorHAnsi" w:eastAsiaTheme="majorEastAsia" w:hAnsiTheme="majorHAnsi" w:cstheme="majorBidi"/>
      <w:b/>
      <w:bCs/>
    </w:rPr>
  </w:style>
  <w:style w:type="paragraph" w:styleId="12">
    <w:name w:val="toc 1"/>
    <w:basedOn w:val="a1"/>
    <w:next w:val="a1"/>
    <w:autoRedefine/>
    <w:uiPriority w:val="39"/>
    <w:semiHidden/>
    <w:unhideWhenUsed/>
    <w:rsid w:val="00A7774E"/>
    <w:pPr>
      <w:spacing w:after="100"/>
    </w:pPr>
  </w:style>
  <w:style w:type="paragraph" w:styleId="2c">
    <w:name w:val="toc 2"/>
    <w:basedOn w:val="a1"/>
    <w:next w:val="a1"/>
    <w:autoRedefine/>
    <w:uiPriority w:val="39"/>
    <w:semiHidden/>
    <w:unhideWhenUsed/>
    <w:rsid w:val="00A7774E"/>
    <w:pPr>
      <w:spacing w:after="100"/>
      <w:ind w:left="240"/>
    </w:pPr>
  </w:style>
  <w:style w:type="paragraph" w:styleId="3a">
    <w:name w:val="toc 3"/>
    <w:basedOn w:val="a1"/>
    <w:next w:val="a1"/>
    <w:autoRedefine/>
    <w:uiPriority w:val="39"/>
    <w:semiHidden/>
    <w:unhideWhenUsed/>
    <w:rsid w:val="00A7774E"/>
    <w:pPr>
      <w:spacing w:after="100"/>
      <w:ind w:left="480"/>
    </w:pPr>
  </w:style>
  <w:style w:type="paragraph" w:styleId="46">
    <w:name w:val="toc 4"/>
    <w:basedOn w:val="a1"/>
    <w:next w:val="a1"/>
    <w:autoRedefine/>
    <w:uiPriority w:val="39"/>
    <w:semiHidden/>
    <w:unhideWhenUsed/>
    <w:rsid w:val="00A7774E"/>
    <w:pPr>
      <w:spacing w:after="100"/>
      <w:ind w:left="720"/>
    </w:pPr>
  </w:style>
  <w:style w:type="paragraph" w:styleId="56">
    <w:name w:val="toc 5"/>
    <w:basedOn w:val="a1"/>
    <w:next w:val="a1"/>
    <w:autoRedefine/>
    <w:uiPriority w:val="39"/>
    <w:semiHidden/>
    <w:unhideWhenUsed/>
    <w:rsid w:val="00A7774E"/>
    <w:pPr>
      <w:spacing w:after="100"/>
      <w:ind w:left="960"/>
    </w:pPr>
  </w:style>
  <w:style w:type="paragraph" w:styleId="62">
    <w:name w:val="toc 6"/>
    <w:basedOn w:val="a1"/>
    <w:next w:val="a1"/>
    <w:autoRedefine/>
    <w:uiPriority w:val="39"/>
    <w:semiHidden/>
    <w:unhideWhenUsed/>
    <w:rsid w:val="00A7774E"/>
    <w:pPr>
      <w:spacing w:after="100"/>
      <w:ind w:left="1200"/>
    </w:pPr>
  </w:style>
  <w:style w:type="paragraph" w:styleId="72">
    <w:name w:val="toc 7"/>
    <w:basedOn w:val="a1"/>
    <w:next w:val="a1"/>
    <w:autoRedefine/>
    <w:uiPriority w:val="39"/>
    <w:semiHidden/>
    <w:unhideWhenUsed/>
    <w:rsid w:val="00A7774E"/>
    <w:pPr>
      <w:spacing w:after="100"/>
      <w:ind w:left="1440"/>
    </w:pPr>
  </w:style>
  <w:style w:type="paragraph" w:styleId="82">
    <w:name w:val="toc 8"/>
    <w:basedOn w:val="a1"/>
    <w:next w:val="a1"/>
    <w:autoRedefine/>
    <w:uiPriority w:val="39"/>
    <w:semiHidden/>
    <w:unhideWhenUsed/>
    <w:rsid w:val="00A7774E"/>
    <w:pPr>
      <w:spacing w:after="100"/>
      <w:ind w:left="1680"/>
    </w:pPr>
  </w:style>
  <w:style w:type="paragraph" w:styleId="92">
    <w:name w:val="toc 9"/>
    <w:basedOn w:val="a1"/>
    <w:next w:val="a1"/>
    <w:autoRedefine/>
    <w:uiPriority w:val="39"/>
    <w:semiHidden/>
    <w:unhideWhenUsed/>
    <w:rsid w:val="00A7774E"/>
    <w:pPr>
      <w:spacing w:after="100"/>
      <w:ind w:left="1920"/>
    </w:pPr>
  </w:style>
  <w:style w:type="numbering" w:customStyle="1" w:styleId="NoList1">
    <w:name w:val="No List1"/>
    <w:next w:val="a4"/>
    <w:uiPriority w:val="99"/>
    <w:semiHidden/>
    <w:unhideWhenUsed/>
    <w:rsid w:val="00A7774E"/>
  </w:style>
  <w:style w:type="character" w:customStyle="1" w:styleId="nowrap">
    <w:name w:val="nowrap"/>
    <w:basedOn w:val="a2"/>
    <w:rsid w:val="00A7774E"/>
  </w:style>
  <w:style w:type="character" w:customStyle="1" w:styleId="hklmb">
    <w:name w:val="hklm_b"/>
    <w:basedOn w:val="a2"/>
    <w:rsid w:val="00A7774E"/>
  </w:style>
  <w:style w:type="character" w:customStyle="1" w:styleId="hklmref">
    <w:name w:val="hklm_ref"/>
    <w:basedOn w:val="a2"/>
    <w:rsid w:val="00A77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D2BA-7048-43E5-B7FB-DC732725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1695</Words>
  <Characters>9664</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2022-07-25T02:39:00Z</dcterms:created>
  <dcterms:modified xsi:type="dcterms:W3CDTF">2022-07-25T02:57:00Z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