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73008" w14:textId="4B73CF47" w:rsidR="00906DE9" w:rsidRPr="003A686D" w:rsidRDefault="003A686D" w:rsidP="006077A1">
      <w:pPr>
        <w:pStyle w:val="af8"/>
        <w:tabs>
          <w:tab w:val="left" w:pos="1276"/>
        </w:tabs>
        <w:adjustRightInd/>
        <w:ind w:rightChars="-29" w:right="-58"/>
        <w:rPr>
          <w:rFonts w:ascii="Times New Roman" w:eastAsia="標楷體" w:hAnsi="Times New Roman"/>
          <w:szCs w:val="24"/>
        </w:rPr>
      </w:pPr>
      <w:r w:rsidRPr="003A686D">
        <w:rPr>
          <w:rFonts w:ascii="Times New Roman" w:eastAsia="標楷體" w:hAnsi="Times New Roman"/>
          <w:szCs w:val="24"/>
          <w:lang w:eastAsia="zh-CN"/>
        </w:rPr>
        <w:t>Case No. D13/24</w:t>
      </w:r>
    </w:p>
    <w:p w14:paraId="014AAB48" w14:textId="77777777" w:rsidR="00906DE9" w:rsidRPr="003A686D" w:rsidRDefault="00906DE9" w:rsidP="006077A1">
      <w:pPr>
        <w:tabs>
          <w:tab w:val="left" w:pos="1276"/>
        </w:tabs>
        <w:adjustRightInd/>
        <w:ind w:rightChars="-29" w:right="-58"/>
        <w:jc w:val="both"/>
        <w:rPr>
          <w:rFonts w:eastAsia="標楷體"/>
          <w:sz w:val="24"/>
          <w:szCs w:val="24"/>
        </w:rPr>
      </w:pPr>
    </w:p>
    <w:p w14:paraId="28998CC0" w14:textId="77777777" w:rsidR="00906DE9" w:rsidRPr="003A686D" w:rsidRDefault="00906DE9" w:rsidP="006077A1">
      <w:pPr>
        <w:tabs>
          <w:tab w:val="left" w:pos="1276"/>
        </w:tabs>
        <w:adjustRightInd/>
        <w:ind w:rightChars="-29" w:right="-58"/>
        <w:jc w:val="both"/>
        <w:rPr>
          <w:rFonts w:eastAsia="標楷體"/>
          <w:sz w:val="24"/>
          <w:szCs w:val="24"/>
          <w:lang w:val="en-US"/>
        </w:rPr>
      </w:pPr>
    </w:p>
    <w:p w14:paraId="25B95FF2" w14:textId="77777777" w:rsidR="00906DE9" w:rsidRPr="003A686D" w:rsidRDefault="00906DE9" w:rsidP="006077A1">
      <w:pPr>
        <w:tabs>
          <w:tab w:val="left" w:pos="1276"/>
        </w:tabs>
        <w:adjustRightInd/>
        <w:ind w:rightChars="-29" w:right="-58"/>
        <w:jc w:val="both"/>
        <w:rPr>
          <w:rFonts w:eastAsia="標楷體"/>
          <w:sz w:val="24"/>
          <w:szCs w:val="24"/>
        </w:rPr>
      </w:pPr>
    </w:p>
    <w:p w14:paraId="53A27CC0" w14:textId="77777777" w:rsidR="00906DE9" w:rsidRPr="003A686D" w:rsidRDefault="00906DE9" w:rsidP="006077A1">
      <w:pPr>
        <w:tabs>
          <w:tab w:val="left" w:pos="1276"/>
        </w:tabs>
        <w:adjustRightInd/>
        <w:ind w:rightChars="-29" w:right="-58"/>
        <w:jc w:val="both"/>
        <w:rPr>
          <w:rFonts w:eastAsia="標楷體"/>
          <w:sz w:val="24"/>
          <w:szCs w:val="24"/>
          <w:lang w:val="en-HK"/>
        </w:rPr>
      </w:pPr>
    </w:p>
    <w:p w14:paraId="5EE09A45" w14:textId="6B59B324" w:rsidR="00A90A07" w:rsidRPr="003A686D" w:rsidRDefault="003A686D" w:rsidP="006077A1">
      <w:pPr>
        <w:tabs>
          <w:tab w:val="left" w:pos="1276"/>
        </w:tabs>
        <w:adjustRightInd/>
        <w:ind w:rightChars="-29" w:right="-58"/>
        <w:jc w:val="both"/>
        <w:rPr>
          <w:rFonts w:eastAsia="標楷體"/>
          <w:sz w:val="24"/>
          <w:szCs w:val="24"/>
          <w:lang w:val="en-HK"/>
        </w:rPr>
      </w:pPr>
      <w:r w:rsidRPr="003A686D">
        <w:rPr>
          <w:rFonts w:eastAsia="標楷體"/>
          <w:b/>
          <w:bCs/>
          <w:sz w:val="24"/>
          <w:szCs w:val="24"/>
          <w:lang w:val="en-HK" w:eastAsia="zh-CN"/>
        </w:rPr>
        <w:t>Property Tax</w:t>
      </w:r>
      <w:r w:rsidRPr="003A686D">
        <w:rPr>
          <w:rFonts w:eastAsia="標楷體"/>
          <w:sz w:val="24"/>
          <w:szCs w:val="24"/>
          <w:lang w:val="en-HK" w:eastAsia="zh-CN"/>
        </w:rPr>
        <w:t xml:space="preserve"> – appeal out of time – extension of time – service by post at taxpayer's last known address – sections 66(1) and 66(1A) of the Inland Revenue Ordinance (‘IRO’) [Decision in Chinese]</w:t>
      </w:r>
    </w:p>
    <w:p w14:paraId="1A176C56" w14:textId="77777777" w:rsidR="00A90A07" w:rsidRPr="003A686D" w:rsidRDefault="00A90A07" w:rsidP="006077A1">
      <w:pPr>
        <w:tabs>
          <w:tab w:val="left" w:pos="1276"/>
        </w:tabs>
        <w:adjustRightInd/>
        <w:ind w:rightChars="-29" w:right="-58"/>
        <w:jc w:val="both"/>
        <w:rPr>
          <w:rFonts w:eastAsia="標楷體"/>
          <w:sz w:val="24"/>
          <w:szCs w:val="24"/>
          <w:lang w:val="en-HK"/>
        </w:rPr>
      </w:pPr>
    </w:p>
    <w:p w14:paraId="1B98ABEE" w14:textId="06DC3BCA" w:rsidR="00906DE9" w:rsidRPr="003A686D" w:rsidRDefault="003A686D" w:rsidP="006077A1">
      <w:pPr>
        <w:tabs>
          <w:tab w:val="left" w:pos="0"/>
          <w:tab w:val="left" w:pos="1276"/>
        </w:tabs>
        <w:adjustRightInd/>
        <w:ind w:rightChars="-29" w:right="-58"/>
        <w:jc w:val="both"/>
        <w:rPr>
          <w:rFonts w:eastAsia="標楷體"/>
          <w:sz w:val="24"/>
          <w:szCs w:val="24"/>
        </w:rPr>
      </w:pPr>
      <w:r w:rsidRPr="003A686D">
        <w:rPr>
          <w:rFonts w:eastAsia="標楷體"/>
          <w:sz w:val="24"/>
          <w:szCs w:val="24"/>
          <w:lang w:eastAsia="zh-CN"/>
        </w:rPr>
        <w:t>Panel: Hau Pak Sun (chairman), Wong Wai Kei and Woo Hing Yip Eric.</w:t>
      </w:r>
    </w:p>
    <w:p w14:paraId="4B0880E8" w14:textId="77777777" w:rsidR="00906DE9" w:rsidRPr="003A686D" w:rsidRDefault="00906DE9" w:rsidP="006077A1">
      <w:pPr>
        <w:tabs>
          <w:tab w:val="left" w:pos="840"/>
          <w:tab w:val="left" w:pos="1276"/>
        </w:tabs>
        <w:adjustRightInd/>
        <w:ind w:rightChars="-29" w:right="-58"/>
        <w:jc w:val="both"/>
        <w:rPr>
          <w:rFonts w:eastAsia="標楷體"/>
          <w:sz w:val="24"/>
          <w:szCs w:val="24"/>
        </w:rPr>
      </w:pPr>
    </w:p>
    <w:p w14:paraId="20462E02" w14:textId="64332E69" w:rsidR="00906DE9" w:rsidRPr="003A686D" w:rsidRDefault="003A686D" w:rsidP="006077A1">
      <w:pPr>
        <w:tabs>
          <w:tab w:val="left" w:pos="840"/>
          <w:tab w:val="left" w:pos="1276"/>
        </w:tabs>
        <w:adjustRightInd/>
        <w:ind w:rightChars="-29" w:right="-58"/>
        <w:jc w:val="both"/>
        <w:rPr>
          <w:rFonts w:eastAsia="標楷體"/>
          <w:sz w:val="24"/>
          <w:szCs w:val="24"/>
        </w:rPr>
      </w:pPr>
      <w:r w:rsidRPr="003A686D">
        <w:rPr>
          <w:rFonts w:eastAsia="標楷體"/>
          <w:sz w:val="24"/>
          <w:szCs w:val="24"/>
          <w:lang w:eastAsia="zh-CN"/>
        </w:rPr>
        <w:t>Date of hearing: 31 July 2024.</w:t>
      </w:r>
    </w:p>
    <w:p w14:paraId="3F5FC184" w14:textId="6106E85A" w:rsidR="00906DE9" w:rsidRPr="003A686D" w:rsidRDefault="003A686D" w:rsidP="006077A1">
      <w:pPr>
        <w:tabs>
          <w:tab w:val="left" w:pos="840"/>
          <w:tab w:val="left" w:pos="1276"/>
        </w:tabs>
        <w:adjustRightInd/>
        <w:ind w:rightChars="-29" w:right="-58"/>
        <w:jc w:val="both"/>
        <w:rPr>
          <w:rFonts w:eastAsia="標楷體"/>
          <w:sz w:val="24"/>
          <w:szCs w:val="24"/>
        </w:rPr>
      </w:pPr>
      <w:r w:rsidRPr="003A686D">
        <w:rPr>
          <w:rFonts w:eastAsia="標楷體"/>
          <w:sz w:val="24"/>
          <w:szCs w:val="24"/>
          <w:lang w:eastAsia="zh-CN"/>
        </w:rPr>
        <w:t>Date of decision: 13 December 2024.</w:t>
      </w:r>
    </w:p>
    <w:p w14:paraId="41D37531" w14:textId="77777777" w:rsidR="00906DE9" w:rsidRPr="003A686D" w:rsidRDefault="00906DE9" w:rsidP="006077A1">
      <w:pPr>
        <w:tabs>
          <w:tab w:val="left" w:pos="840"/>
          <w:tab w:val="left" w:pos="1276"/>
        </w:tabs>
        <w:adjustRightInd/>
        <w:ind w:rightChars="-29" w:right="-58"/>
        <w:jc w:val="both"/>
        <w:rPr>
          <w:rFonts w:eastAsia="標楷體"/>
          <w:sz w:val="24"/>
          <w:szCs w:val="24"/>
          <w:lang w:val="en-HK" w:eastAsia="zh-HK"/>
        </w:rPr>
      </w:pPr>
    </w:p>
    <w:p w14:paraId="6843B93B" w14:textId="77777777" w:rsidR="00906DE9" w:rsidRPr="003A686D" w:rsidRDefault="00906DE9" w:rsidP="006077A1">
      <w:pPr>
        <w:tabs>
          <w:tab w:val="left" w:pos="840"/>
          <w:tab w:val="left" w:pos="1276"/>
        </w:tabs>
        <w:adjustRightInd/>
        <w:ind w:rightChars="-29" w:right="-58"/>
        <w:jc w:val="both"/>
        <w:rPr>
          <w:rFonts w:eastAsia="標楷體"/>
          <w:sz w:val="24"/>
          <w:szCs w:val="24"/>
          <w:lang w:val="en-HK" w:eastAsia="zh-HK"/>
        </w:rPr>
      </w:pPr>
    </w:p>
    <w:p w14:paraId="43EA619F" w14:textId="3096C726" w:rsidR="00A90A07" w:rsidRPr="003A686D" w:rsidRDefault="003A686D" w:rsidP="004A1FF8">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The Appellant challenged the property tax assessments issued in respect of a property at Address B for the years of assessment 2017/18, 2018/19 and 2021/22. The Appellant contended that the assessment for the year 2018/19 was excessive and that he should be assessed under personal assessment so as to be entitled to deductions and allowances.</w:t>
      </w:r>
    </w:p>
    <w:p w14:paraId="3C0EEC9D"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11AFEF06" w14:textId="27362D97" w:rsidR="00A90A07" w:rsidRPr="003A686D" w:rsidRDefault="003A686D" w:rsidP="004A1FF8">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The Appellant's postal address was Address B. The Appellant did not notify the Inland Revenue Department (‘IRD’) of any change of address. On 31 August 2023, the IRD sent its determination to the Appellant at Address B by ordinary post. Under the relevant statutory provisions and authorities, the determination was deemed to have been served on 4 September 2023, being the day following two working days after postage.</w:t>
      </w:r>
    </w:p>
    <w:p w14:paraId="1C3F9E92"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25717FFD" w14:textId="631925DF" w:rsidR="00A90A07" w:rsidRPr="003A686D" w:rsidRDefault="003A686D" w:rsidP="004A1FF8">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The Appellant did not lodge a notice of appeal with the Board within the statutory period of one month, which expired on 4 October 2023. The Clerk to the Board did not receive the Appellant's notice of appeal until 7 May 2024, nearly seven months after the expiry of the statutory time limit.</w:t>
      </w:r>
    </w:p>
    <w:p w14:paraId="1F8F33A5"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0E47D957" w14:textId="5A1DA375" w:rsidR="00A90A07" w:rsidRPr="003A686D" w:rsidRDefault="003A686D" w:rsidP="004A1FF8">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The Appellant contended that he had not received the determination because Address B was a tenement building, the mailboxes were frequently altered or confused, letters were sometimes delivered to other floors or discarded, and he was suspicious of the authenticity of documents issued by government departments. The Appellant further contended that he did not obtain a copy of the determination from the IRD until 7 May 2024, whereupon he lodged his appeal on the same day.</w:t>
      </w:r>
    </w:p>
    <w:p w14:paraId="69EE4E2D"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2B0E2F99"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75699C91" w14:textId="37E3EFCA" w:rsidR="00A90A07" w:rsidRPr="003A686D" w:rsidRDefault="003A686D" w:rsidP="002337A6">
      <w:pPr>
        <w:adjustRightInd/>
        <w:ind w:leftChars="518" w:left="1036"/>
        <w:jc w:val="both"/>
        <w:rPr>
          <w:rFonts w:eastAsia="標楷體"/>
          <w:b/>
          <w:bCs/>
          <w:sz w:val="24"/>
          <w:szCs w:val="24"/>
          <w:lang w:val="en-HK" w:eastAsia="zh-HK"/>
        </w:rPr>
      </w:pPr>
      <w:r w:rsidRPr="003A686D">
        <w:rPr>
          <w:rFonts w:eastAsia="標楷體"/>
          <w:b/>
          <w:bCs/>
          <w:sz w:val="24"/>
          <w:szCs w:val="24"/>
          <w:lang w:val="en-HK" w:eastAsia="zh-CN"/>
        </w:rPr>
        <w:t>Held:</w:t>
      </w:r>
    </w:p>
    <w:p w14:paraId="1BA7D380"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6FA86F31" w14:textId="5682C9D7" w:rsidR="00A90A07" w:rsidRPr="003A686D" w:rsidRDefault="003A686D" w:rsidP="003F54BA">
      <w:pPr>
        <w:adjustRightInd/>
        <w:ind w:leftChars="509" w:left="1498" w:hangingChars="200" w:hanging="480"/>
        <w:jc w:val="both"/>
        <w:rPr>
          <w:rFonts w:eastAsia="標楷體"/>
          <w:sz w:val="24"/>
          <w:szCs w:val="24"/>
          <w:lang w:val="en-HK" w:eastAsia="zh-HK"/>
        </w:rPr>
      </w:pPr>
      <w:r w:rsidRPr="003A686D">
        <w:rPr>
          <w:rFonts w:eastAsia="標楷體"/>
          <w:sz w:val="24"/>
          <w:szCs w:val="24"/>
          <w:lang w:val="en-HK" w:eastAsia="zh-CN"/>
        </w:rPr>
        <w:t>1.</w:t>
      </w:r>
      <w:r w:rsidRPr="003A686D">
        <w:rPr>
          <w:rFonts w:eastAsia="標楷體"/>
          <w:sz w:val="24"/>
          <w:szCs w:val="24"/>
          <w:lang w:val="en-HK" w:eastAsia="zh-CN"/>
        </w:rPr>
        <w:tab/>
        <w:t>The issue central to the Appeal was whether the Appellant had lodged his notice of appeal within the statutory time limit prescribed by IRO section 66(1)(a). If not, the issue was whether the Board should exercise its discretion under section 66(1A) to extend the time for appeal.</w:t>
      </w:r>
    </w:p>
    <w:p w14:paraId="2BBEA935" w14:textId="4C0C5EBC" w:rsidR="00A90A07" w:rsidRPr="003A686D" w:rsidRDefault="003A686D" w:rsidP="006349C9">
      <w:pPr>
        <w:adjustRightInd/>
        <w:ind w:leftChars="509" w:left="1498" w:hangingChars="200" w:hanging="480"/>
        <w:jc w:val="both"/>
        <w:rPr>
          <w:rFonts w:eastAsia="標楷體"/>
          <w:sz w:val="24"/>
          <w:szCs w:val="24"/>
          <w:lang w:val="en-HK" w:eastAsia="zh-HK"/>
        </w:rPr>
      </w:pPr>
      <w:r w:rsidRPr="003A686D">
        <w:rPr>
          <w:rFonts w:eastAsia="標楷體"/>
          <w:sz w:val="24"/>
          <w:szCs w:val="24"/>
          <w:lang w:val="en-HK" w:eastAsia="zh-CN"/>
        </w:rPr>
        <w:lastRenderedPageBreak/>
        <w:t>2.</w:t>
      </w:r>
      <w:r w:rsidRPr="003A686D">
        <w:rPr>
          <w:rFonts w:eastAsia="標楷體"/>
          <w:sz w:val="24"/>
          <w:szCs w:val="24"/>
          <w:lang w:val="en-HK" w:eastAsia="zh-CN"/>
        </w:rPr>
        <w:tab/>
        <w:t>By virtue of IRO sections 58(2) to 58(4), a determination is validly served where it is sent by post to the taxpayer's last known postal address. The IRD is not required to prove that the taxpayer in fact received the determination. Service is effective when the determination is deemed received at the address to which it was sent, rather than when it is actually received by the taxpayer.</w:t>
      </w:r>
    </w:p>
    <w:p w14:paraId="4C6E1A37"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36F08028" w14:textId="4DE0B0B4" w:rsidR="00A90A07" w:rsidRPr="003A686D" w:rsidRDefault="003A686D" w:rsidP="006349C9">
      <w:pPr>
        <w:adjustRightInd/>
        <w:ind w:leftChars="509" w:left="1498" w:hangingChars="200" w:hanging="480"/>
        <w:jc w:val="both"/>
        <w:rPr>
          <w:rFonts w:eastAsia="標楷體"/>
          <w:sz w:val="24"/>
          <w:szCs w:val="24"/>
          <w:lang w:val="en-HK" w:eastAsia="zh-HK"/>
        </w:rPr>
      </w:pPr>
      <w:r w:rsidRPr="003A686D">
        <w:rPr>
          <w:rFonts w:eastAsia="標楷體"/>
          <w:sz w:val="24"/>
          <w:szCs w:val="24"/>
          <w:lang w:val="en-HK" w:eastAsia="zh-CN"/>
        </w:rPr>
        <w:t>3.</w:t>
      </w:r>
      <w:r w:rsidRPr="003A686D">
        <w:rPr>
          <w:rFonts w:eastAsia="標楷體"/>
          <w:sz w:val="24"/>
          <w:szCs w:val="24"/>
          <w:lang w:val="en-HK" w:eastAsia="zh-CN"/>
        </w:rPr>
        <w:tab/>
        <w:t>Address B was the Appellant's last known postal address and was a valid address for service. The Appellant had consistently used Address B in his tax returns and did not notify the IRD of any change of postal address. The Board was satisfied that the IRD had duly served the determination at the Appellant's last known postal address.</w:t>
      </w:r>
    </w:p>
    <w:p w14:paraId="43713FA5"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6AA370DC" w14:textId="024EDBC9" w:rsidR="00A90A07" w:rsidRPr="003A686D" w:rsidRDefault="003A686D" w:rsidP="006349C9">
      <w:pPr>
        <w:adjustRightInd/>
        <w:ind w:leftChars="509" w:left="1498" w:hangingChars="200" w:hanging="480"/>
        <w:jc w:val="both"/>
        <w:rPr>
          <w:rFonts w:eastAsia="標楷體"/>
          <w:sz w:val="24"/>
          <w:szCs w:val="24"/>
          <w:lang w:val="en-HK" w:eastAsia="zh-HK"/>
        </w:rPr>
      </w:pPr>
      <w:r w:rsidRPr="003A686D">
        <w:rPr>
          <w:rFonts w:eastAsia="標楷體"/>
          <w:sz w:val="24"/>
          <w:szCs w:val="24"/>
          <w:lang w:val="en-HK" w:eastAsia="zh-CN"/>
        </w:rPr>
        <w:t>4.</w:t>
      </w:r>
      <w:r w:rsidRPr="003A686D">
        <w:rPr>
          <w:rFonts w:eastAsia="標楷體"/>
          <w:sz w:val="24"/>
          <w:szCs w:val="24"/>
          <w:lang w:val="en-HK" w:eastAsia="zh-CN"/>
        </w:rPr>
        <w:tab/>
        <w:t>The determination, having been sent by ordinary post on 31 August 2023, was deemed to have been served on 4 September 2023. Under IRO section 66(1), the time for appeal expired on 4 October 2023. The appeal lodged on 7 May 2024 was approximately seven months out of time.</w:t>
      </w:r>
    </w:p>
    <w:p w14:paraId="1B2D928C"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3E5BCA8B" w14:textId="62FA148F" w:rsidR="00A90A07" w:rsidRPr="003A686D" w:rsidRDefault="003A686D" w:rsidP="006349C9">
      <w:pPr>
        <w:adjustRightInd/>
        <w:ind w:leftChars="509" w:left="1498" w:hangingChars="200" w:hanging="480"/>
        <w:jc w:val="both"/>
        <w:rPr>
          <w:rFonts w:eastAsia="標楷體"/>
          <w:sz w:val="24"/>
          <w:szCs w:val="24"/>
          <w:lang w:val="en-HK" w:eastAsia="zh-HK"/>
        </w:rPr>
      </w:pPr>
      <w:r w:rsidRPr="003A686D">
        <w:rPr>
          <w:rFonts w:eastAsia="標楷體"/>
          <w:sz w:val="24"/>
          <w:szCs w:val="24"/>
          <w:lang w:val="en-HK" w:eastAsia="zh-CN"/>
        </w:rPr>
        <w:t>5.</w:t>
      </w:r>
      <w:r w:rsidRPr="003A686D">
        <w:rPr>
          <w:rFonts w:eastAsia="標楷體"/>
          <w:sz w:val="24"/>
          <w:szCs w:val="24"/>
          <w:lang w:val="en-HK" w:eastAsia="zh-CN"/>
        </w:rPr>
        <w:tab/>
        <w:t>The Board found that the Appellant's reasons for alleging non-receipt of the determination contained a number of inconsistencies and were not credible. The Appellant also adduced no cogent evidence in support of his assertions. The Board noted that the Appellant had previously received other correspondence from the IRD sent to Address B, including tax returns and notices of assessment.</w:t>
      </w:r>
    </w:p>
    <w:p w14:paraId="62760D7C" w14:textId="77777777" w:rsidR="00A90A07" w:rsidRPr="003A686D" w:rsidRDefault="00A90A07" w:rsidP="00A90A07">
      <w:pPr>
        <w:tabs>
          <w:tab w:val="left" w:pos="840"/>
          <w:tab w:val="left" w:pos="1276"/>
        </w:tabs>
        <w:adjustRightInd/>
        <w:ind w:rightChars="-29" w:right="-58"/>
        <w:jc w:val="both"/>
        <w:rPr>
          <w:rFonts w:eastAsia="標楷體"/>
          <w:sz w:val="24"/>
          <w:szCs w:val="24"/>
          <w:lang w:val="en-HK" w:eastAsia="zh-HK"/>
        </w:rPr>
      </w:pPr>
    </w:p>
    <w:p w14:paraId="43400ADB" w14:textId="76528204" w:rsidR="00A90A07" w:rsidRPr="003A686D" w:rsidRDefault="003A686D" w:rsidP="006349C9">
      <w:pPr>
        <w:adjustRightInd/>
        <w:ind w:leftChars="509" w:left="1498" w:hangingChars="200" w:hanging="480"/>
        <w:jc w:val="both"/>
        <w:rPr>
          <w:rFonts w:eastAsia="標楷體"/>
          <w:sz w:val="24"/>
          <w:szCs w:val="24"/>
          <w:lang w:val="en-HK" w:eastAsia="zh-HK"/>
        </w:rPr>
      </w:pPr>
      <w:r w:rsidRPr="003A686D">
        <w:rPr>
          <w:rFonts w:eastAsia="標楷體"/>
          <w:sz w:val="24"/>
          <w:szCs w:val="24"/>
          <w:lang w:val="en-HK" w:eastAsia="zh-CN"/>
        </w:rPr>
        <w:t>6.</w:t>
      </w:r>
      <w:r w:rsidRPr="003A686D">
        <w:rPr>
          <w:rFonts w:eastAsia="標楷體"/>
          <w:sz w:val="24"/>
          <w:szCs w:val="24"/>
          <w:lang w:val="en-HK" w:eastAsia="zh-CN"/>
        </w:rPr>
        <w:tab/>
        <w:t>IRO section 66(1A) imposes stringent requirements for applications for extension of time. The Appellant had to show that he was prevented from giving notice of appeal within the statutory period by illness, absence from Hong Kong, or other reasonable cause. The Appellant did not rely on any illness or absence from Hong Kong and failed to establish any other reasonable cause. The Board therefore refused the application for an extension of time and dismissed the Appeal.</w:t>
      </w:r>
    </w:p>
    <w:p w14:paraId="4CE1922D" w14:textId="77777777" w:rsidR="00A90A07" w:rsidRPr="003A686D" w:rsidRDefault="00A90A07" w:rsidP="006077A1">
      <w:pPr>
        <w:tabs>
          <w:tab w:val="left" w:pos="840"/>
          <w:tab w:val="left" w:pos="1276"/>
        </w:tabs>
        <w:adjustRightInd/>
        <w:ind w:rightChars="-29" w:right="-58"/>
        <w:jc w:val="both"/>
        <w:rPr>
          <w:rFonts w:eastAsia="標楷體"/>
          <w:sz w:val="24"/>
          <w:szCs w:val="24"/>
          <w:lang w:val="en-HK" w:eastAsia="zh-HK"/>
        </w:rPr>
      </w:pPr>
    </w:p>
    <w:p w14:paraId="00CCD594" w14:textId="77777777" w:rsidR="00A90A07" w:rsidRPr="003A686D" w:rsidRDefault="00A90A07" w:rsidP="006077A1">
      <w:pPr>
        <w:tabs>
          <w:tab w:val="left" w:pos="840"/>
          <w:tab w:val="left" w:pos="1276"/>
        </w:tabs>
        <w:adjustRightInd/>
        <w:ind w:rightChars="-29" w:right="-58"/>
        <w:jc w:val="both"/>
        <w:rPr>
          <w:rFonts w:eastAsia="標楷體"/>
          <w:sz w:val="24"/>
          <w:szCs w:val="24"/>
          <w:lang w:val="en-HK" w:eastAsia="zh-HK"/>
        </w:rPr>
      </w:pPr>
    </w:p>
    <w:p w14:paraId="092603DF" w14:textId="4288E609" w:rsidR="00906DE9" w:rsidRPr="003A686D" w:rsidRDefault="003A686D" w:rsidP="006077A1">
      <w:pPr>
        <w:tabs>
          <w:tab w:val="left" w:pos="1276"/>
        </w:tabs>
        <w:adjustRightInd/>
        <w:ind w:rightChars="-29" w:right="-58"/>
        <w:jc w:val="both"/>
        <w:rPr>
          <w:rFonts w:eastAsia="標楷體"/>
          <w:b/>
          <w:sz w:val="24"/>
          <w:szCs w:val="24"/>
          <w:lang w:val="en-US" w:eastAsia="zh-HK"/>
        </w:rPr>
      </w:pPr>
      <w:r w:rsidRPr="003A686D">
        <w:rPr>
          <w:rFonts w:eastAsia="標楷體"/>
          <w:b/>
          <w:sz w:val="24"/>
          <w:szCs w:val="24"/>
          <w:lang w:val="en-US" w:eastAsia="zh-CN"/>
        </w:rPr>
        <w:t>Appeal dismissed.</w:t>
      </w:r>
    </w:p>
    <w:p w14:paraId="126F4A05" w14:textId="77777777" w:rsidR="00906DE9" w:rsidRPr="003A686D" w:rsidRDefault="00906DE9" w:rsidP="006077A1">
      <w:pPr>
        <w:tabs>
          <w:tab w:val="left" w:pos="1276"/>
        </w:tabs>
        <w:adjustRightInd/>
        <w:ind w:rightChars="-29" w:right="-58"/>
        <w:jc w:val="both"/>
        <w:rPr>
          <w:rFonts w:eastAsia="標楷體"/>
          <w:sz w:val="24"/>
          <w:szCs w:val="24"/>
          <w:lang w:val="en-US" w:eastAsia="zh-HK"/>
        </w:rPr>
      </w:pPr>
    </w:p>
    <w:p w14:paraId="52776AA5" w14:textId="157D993F" w:rsidR="00906DE9" w:rsidRPr="003A686D" w:rsidRDefault="003A686D" w:rsidP="006077A1">
      <w:pPr>
        <w:tabs>
          <w:tab w:val="left" w:pos="1276"/>
        </w:tabs>
        <w:adjustRightInd/>
        <w:ind w:left="1620" w:rightChars="-29" w:right="-58" w:hanging="1620"/>
        <w:jc w:val="both"/>
        <w:rPr>
          <w:rFonts w:eastAsia="標楷體"/>
          <w:color w:val="000000"/>
          <w:sz w:val="24"/>
          <w:szCs w:val="24"/>
          <w:lang w:val="en-US"/>
        </w:rPr>
      </w:pPr>
      <w:r w:rsidRPr="003A686D">
        <w:rPr>
          <w:rFonts w:eastAsia="標楷體"/>
          <w:color w:val="000000"/>
          <w:sz w:val="24"/>
          <w:szCs w:val="24"/>
          <w:lang w:val="en-US" w:eastAsia="zh-CN"/>
        </w:rPr>
        <w:t>Cases referred to:</w:t>
      </w:r>
    </w:p>
    <w:p w14:paraId="4A432B0F" w14:textId="77777777" w:rsidR="00906DE9" w:rsidRPr="003A686D" w:rsidRDefault="00906DE9" w:rsidP="006077A1">
      <w:pPr>
        <w:tabs>
          <w:tab w:val="left" w:pos="1276"/>
        </w:tabs>
        <w:adjustRightInd/>
        <w:ind w:rightChars="-29" w:right="-58"/>
        <w:jc w:val="both"/>
        <w:rPr>
          <w:rFonts w:eastAsia="標楷體"/>
          <w:sz w:val="24"/>
          <w:szCs w:val="24"/>
          <w:lang w:val="en-US" w:eastAsia="zh-HK"/>
        </w:rPr>
      </w:pPr>
    </w:p>
    <w:p w14:paraId="0DD7C69A" w14:textId="21A6B992"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 xml:space="preserve">Chan Chun </w:t>
      </w:r>
      <w:proofErr w:type="spellStart"/>
      <w:r w:rsidRPr="003A686D">
        <w:rPr>
          <w:rFonts w:eastAsia="標楷體"/>
          <w:sz w:val="24"/>
          <w:szCs w:val="24"/>
          <w:lang w:val="en-US" w:eastAsia="zh-CN"/>
        </w:rPr>
        <w:t>Chuen</w:t>
      </w:r>
      <w:proofErr w:type="spellEnd"/>
      <w:r w:rsidRPr="003A686D">
        <w:rPr>
          <w:rFonts w:eastAsia="標楷體"/>
          <w:sz w:val="24"/>
          <w:szCs w:val="24"/>
          <w:lang w:val="en-US" w:eastAsia="zh-CN"/>
        </w:rPr>
        <w:t xml:space="preserve"> v Commissioner of Inland Revenue [2012] 2 HKLRD 379</w:t>
      </w:r>
    </w:p>
    <w:p w14:paraId="29EAC7DB" w14:textId="214F5D49"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D2/04, IRBRD, vol 19,76</w:t>
      </w:r>
    </w:p>
    <w:p w14:paraId="2F01E218" w14:textId="26D709C2"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D3/91, IRBRD, vol 5, 537</w:t>
      </w:r>
    </w:p>
    <w:p w14:paraId="764B7BC5" w14:textId="09383E7F"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D52/12, (2013-14) IRBRD, vol 28, 78</w:t>
      </w:r>
    </w:p>
    <w:p w14:paraId="48D83897" w14:textId="3605D9E9"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D11/17, (2018-19) IRBRD, vol 33, 227</w:t>
      </w:r>
    </w:p>
    <w:p w14:paraId="29FFD4CB" w14:textId="629EA8CA"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Chow Kwong Fai v Commissioner of Inland Revenue [2005] 4 HKLRD 687</w:t>
      </w:r>
    </w:p>
    <w:p w14:paraId="261B3E74" w14:textId="4CA53CD5" w:rsidR="00D0016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r>
      <w:proofErr w:type="spellStart"/>
      <w:r w:rsidRPr="003A686D">
        <w:rPr>
          <w:rFonts w:eastAsia="標楷體"/>
          <w:sz w:val="24"/>
          <w:szCs w:val="24"/>
          <w:lang w:val="en-US" w:eastAsia="zh-CN"/>
        </w:rPr>
        <w:t>Excelter</w:t>
      </w:r>
      <w:proofErr w:type="spellEnd"/>
      <w:r w:rsidRPr="003A686D">
        <w:rPr>
          <w:rFonts w:eastAsia="標楷體"/>
          <w:sz w:val="24"/>
          <w:szCs w:val="24"/>
          <w:lang w:val="en-US" w:eastAsia="zh-CN"/>
        </w:rPr>
        <w:t xml:space="preserve"> Investment Limited v Inland Revenue Board of Review [2021] HKCA</w:t>
      </w:r>
      <w:r w:rsidR="00D00169" w:rsidRPr="003A686D">
        <w:rPr>
          <w:rFonts w:eastAsia="標楷體"/>
          <w:sz w:val="24"/>
          <w:szCs w:val="24"/>
          <w:lang w:val="en-US"/>
        </w:rPr>
        <w:t xml:space="preserve"> </w:t>
      </w:r>
    </w:p>
    <w:p w14:paraId="569344B7" w14:textId="0C997A4C" w:rsidR="00906DE9" w:rsidRPr="003A686D" w:rsidRDefault="003A686D" w:rsidP="006077A1">
      <w:pPr>
        <w:tabs>
          <w:tab w:val="left" w:pos="1276"/>
        </w:tabs>
        <w:adjustRightInd/>
        <w:ind w:leftChars="50" w:left="100" w:rightChars="-29" w:right="-58" w:firstLineChars="450" w:firstLine="1080"/>
        <w:jc w:val="both"/>
        <w:rPr>
          <w:rFonts w:eastAsia="標楷體"/>
          <w:sz w:val="24"/>
          <w:szCs w:val="24"/>
          <w:lang w:val="en-US"/>
        </w:rPr>
      </w:pPr>
      <w:r w:rsidRPr="003A686D">
        <w:rPr>
          <w:rFonts w:eastAsia="標楷體"/>
          <w:sz w:val="24"/>
          <w:szCs w:val="24"/>
          <w:lang w:val="en-US" w:eastAsia="zh-CN"/>
        </w:rPr>
        <w:t>1049</w:t>
      </w:r>
    </w:p>
    <w:p w14:paraId="6ABFF991" w14:textId="4B39A57B"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tab/>
        <w:t>D11/89, IRBRD, vol 4, 230</w:t>
      </w:r>
    </w:p>
    <w:p w14:paraId="61D62EC1" w14:textId="5C1F693E" w:rsidR="00906DE9" w:rsidRPr="003A686D" w:rsidRDefault="003A686D" w:rsidP="006077A1">
      <w:pPr>
        <w:tabs>
          <w:tab w:val="left" w:pos="1276"/>
        </w:tabs>
        <w:adjustRightInd/>
        <w:ind w:left="851" w:rightChars="-29" w:right="-58" w:hanging="1620"/>
        <w:jc w:val="both"/>
        <w:rPr>
          <w:rFonts w:eastAsia="標楷體"/>
          <w:sz w:val="24"/>
          <w:szCs w:val="24"/>
          <w:lang w:val="en-US"/>
        </w:rPr>
      </w:pPr>
      <w:r w:rsidRPr="003A686D">
        <w:rPr>
          <w:rFonts w:eastAsia="標楷體"/>
          <w:sz w:val="24"/>
          <w:szCs w:val="24"/>
          <w:lang w:val="en-US" w:eastAsia="zh-CN"/>
        </w:rPr>
        <w:lastRenderedPageBreak/>
        <w:tab/>
        <w:t>D9/79, IRBRD, vol 1, 354</w:t>
      </w:r>
    </w:p>
    <w:p w14:paraId="70180D2C" w14:textId="77777777" w:rsidR="00906DE9" w:rsidRPr="003A686D" w:rsidRDefault="00906DE9" w:rsidP="006077A1">
      <w:pPr>
        <w:tabs>
          <w:tab w:val="left" w:pos="630"/>
        </w:tabs>
        <w:adjustRightInd/>
        <w:ind w:rightChars="-29" w:right="-58"/>
        <w:jc w:val="both"/>
        <w:rPr>
          <w:rFonts w:eastAsia="標楷體"/>
          <w:color w:val="FF0000"/>
          <w:sz w:val="24"/>
          <w:szCs w:val="24"/>
          <w:lang w:val="en-US" w:eastAsia="zh-HK"/>
        </w:rPr>
      </w:pPr>
    </w:p>
    <w:p w14:paraId="65BE401A" w14:textId="1BE515D5" w:rsidR="00906DE9" w:rsidRPr="003A686D" w:rsidRDefault="003A686D" w:rsidP="006077A1">
      <w:pPr>
        <w:tabs>
          <w:tab w:val="left" w:pos="1276"/>
        </w:tabs>
        <w:adjustRightInd/>
        <w:ind w:left="360" w:rightChars="-29" w:right="-58" w:hangingChars="150" w:hanging="360"/>
        <w:jc w:val="both"/>
        <w:rPr>
          <w:rFonts w:eastAsia="標楷體"/>
          <w:sz w:val="24"/>
          <w:szCs w:val="24"/>
          <w:lang w:val="en-US" w:eastAsia="zh-HK"/>
        </w:rPr>
      </w:pPr>
      <w:r w:rsidRPr="003A686D">
        <w:rPr>
          <w:rFonts w:eastAsia="標楷體"/>
          <w:sz w:val="24"/>
          <w:szCs w:val="24"/>
          <w:lang w:val="en-US" w:eastAsia="zh-CN"/>
        </w:rPr>
        <w:t>Appellant in person.</w:t>
      </w:r>
    </w:p>
    <w:p w14:paraId="33123B16" w14:textId="6B22CB74" w:rsidR="00B57BBD" w:rsidRPr="003A686D" w:rsidRDefault="003A686D" w:rsidP="006077A1">
      <w:pPr>
        <w:tabs>
          <w:tab w:val="left" w:pos="1276"/>
        </w:tabs>
        <w:adjustRightInd/>
        <w:ind w:left="600" w:rightChars="-29" w:right="-58" w:hangingChars="250" w:hanging="600"/>
        <w:jc w:val="both"/>
        <w:rPr>
          <w:rFonts w:eastAsia="標楷體"/>
          <w:sz w:val="24"/>
          <w:szCs w:val="24"/>
          <w:lang w:val="en-US" w:eastAsia="zh-HK"/>
        </w:rPr>
      </w:pPr>
      <w:r w:rsidRPr="003A686D">
        <w:rPr>
          <w:rFonts w:eastAsia="標楷體"/>
          <w:sz w:val="24"/>
          <w:szCs w:val="24"/>
          <w:lang w:val="en-US" w:eastAsia="zh-CN"/>
        </w:rPr>
        <w:t>Wong Hoi Ling, Yau Yuen Chun and Cheng Nga Man, for the Commissioner of Inland</w:t>
      </w:r>
      <w:r w:rsidR="00906DE9" w:rsidRPr="003A686D">
        <w:rPr>
          <w:rFonts w:eastAsia="標楷體"/>
          <w:sz w:val="24"/>
          <w:szCs w:val="24"/>
          <w:lang w:val="en-US" w:eastAsia="zh-HK"/>
        </w:rPr>
        <w:t xml:space="preserve"> </w:t>
      </w:r>
    </w:p>
    <w:p w14:paraId="4EAE0DAC" w14:textId="3665123E" w:rsidR="00906DE9" w:rsidRPr="003A686D" w:rsidRDefault="003A686D" w:rsidP="00B57BBD">
      <w:pPr>
        <w:tabs>
          <w:tab w:val="left" w:pos="1276"/>
        </w:tabs>
        <w:adjustRightInd/>
        <w:ind w:leftChars="200" w:left="400" w:rightChars="-29" w:right="-58"/>
        <w:jc w:val="both"/>
        <w:rPr>
          <w:rFonts w:eastAsia="標楷體"/>
          <w:sz w:val="24"/>
          <w:szCs w:val="24"/>
          <w:lang w:val="en-US" w:eastAsia="zh-HK"/>
        </w:rPr>
      </w:pPr>
      <w:r w:rsidRPr="003A686D">
        <w:rPr>
          <w:rFonts w:eastAsia="標楷體"/>
          <w:sz w:val="24"/>
          <w:szCs w:val="24"/>
          <w:lang w:val="en-US" w:eastAsia="zh-CN"/>
        </w:rPr>
        <w:t>Revenue.</w:t>
      </w:r>
    </w:p>
    <w:p w14:paraId="612FFD65" w14:textId="50502AAC" w:rsidR="00906DE9" w:rsidRPr="003A686D" w:rsidRDefault="00906DE9" w:rsidP="006077A1">
      <w:pPr>
        <w:adjustRightInd/>
        <w:jc w:val="both"/>
        <w:textAlignment w:val="auto"/>
        <w:rPr>
          <w:rFonts w:eastAsia="標楷體"/>
          <w:sz w:val="24"/>
          <w:szCs w:val="24"/>
          <w:lang w:val="en-US"/>
        </w:rPr>
      </w:pPr>
      <w:r w:rsidRPr="003A686D">
        <w:rPr>
          <w:rFonts w:eastAsia="標楷體"/>
          <w:sz w:val="24"/>
          <w:szCs w:val="24"/>
          <w:lang w:val="en-US"/>
        </w:rPr>
        <w:br w:type="page"/>
      </w:r>
    </w:p>
    <w:p w14:paraId="37601C47" w14:textId="53792BCD" w:rsidR="002C29EF" w:rsidRPr="003A686D" w:rsidRDefault="003A686D" w:rsidP="006077A1">
      <w:pPr>
        <w:tabs>
          <w:tab w:val="left" w:pos="1276"/>
        </w:tabs>
        <w:adjustRightInd/>
        <w:ind w:left="420" w:rightChars="-29" w:right="-58" w:hangingChars="150" w:hanging="420"/>
        <w:jc w:val="center"/>
        <w:rPr>
          <w:rFonts w:eastAsia="標楷體"/>
          <w:b/>
          <w:sz w:val="28"/>
          <w:szCs w:val="28"/>
          <w:lang w:val="en-US"/>
        </w:rPr>
      </w:pPr>
      <w:r w:rsidRPr="003A686D">
        <w:rPr>
          <w:rFonts w:eastAsia="標楷體"/>
          <w:b/>
          <w:sz w:val="28"/>
          <w:szCs w:val="28"/>
          <w:lang w:val="en-US" w:eastAsia="zh-CN"/>
        </w:rPr>
        <w:lastRenderedPageBreak/>
        <w:t>案件编号</w:t>
      </w:r>
      <w:r w:rsidRPr="003A686D">
        <w:rPr>
          <w:rFonts w:eastAsia="標楷體"/>
          <w:b/>
          <w:sz w:val="28"/>
          <w:szCs w:val="28"/>
          <w:lang w:val="en-US" w:eastAsia="zh-CN"/>
        </w:rPr>
        <w:t xml:space="preserve"> D13/24</w:t>
      </w:r>
    </w:p>
    <w:p w14:paraId="7D299672"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val="en-US" w:eastAsia="zh-HK"/>
        </w:rPr>
      </w:pPr>
    </w:p>
    <w:p w14:paraId="3F7D9EA2"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val="en-US" w:eastAsia="zh-HK"/>
        </w:rPr>
      </w:pPr>
    </w:p>
    <w:p w14:paraId="513B7335"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val="en-US" w:eastAsia="zh-HK"/>
        </w:rPr>
      </w:pPr>
    </w:p>
    <w:p w14:paraId="7E5D3C8D" w14:textId="77777777" w:rsidR="00395EF2" w:rsidRPr="003A686D" w:rsidRDefault="00395EF2" w:rsidP="006077A1">
      <w:pPr>
        <w:tabs>
          <w:tab w:val="left" w:pos="1276"/>
        </w:tabs>
        <w:adjustRightInd/>
        <w:ind w:left="360" w:rightChars="-29" w:right="-58" w:hangingChars="150" w:hanging="360"/>
        <w:jc w:val="both"/>
        <w:rPr>
          <w:rFonts w:eastAsia="標楷體"/>
          <w:sz w:val="24"/>
          <w:szCs w:val="24"/>
          <w:lang w:val="en-US" w:eastAsia="zh-HK"/>
        </w:rPr>
      </w:pPr>
    </w:p>
    <w:p w14:paraId="16B3D39C" w14:textId="44A6C8E5" w:rsidR="00A90A07" w:rsidRPr="003A686D" w:rsidRDefault="003A686D" w:rsidP="00A90A07">
      <w:pPr>
        <w:tabs>
          <w:tab w:val="left" w:pos="1276"/>
        </w:tabs>
        <w:adjustRightInd/>
        <w:ind w:rightChars="-29" w:right="-58"/>
        <w:jc w:val="both"/>
        <w:rPr>
          <w:rFonts w:eastAsia="標楷體"/>
          <w:sz w:val="24"/>
          <w:szCs w:val="24"/>
          <w:lang w:val="en-US" w:eastAsia="zh-HK"/>
        </w:rPr>
      </w:pPr>
      <w:r w:rsidRPr="003A686D">
        <w:rPr>
          <w:rFonts w:eastAsia="標楷體"/>
          <w:b/>
          <w:bCs/>
          <w:sz w:val="28"/>
          <w:szCs w:val="28"/>
          <w:lang w:val="en-US" w:eastAsia="zh-CN"/>
        </w:rPr>
        <w:t>物业税</w:t>
      </w:r>
      <w:r w:rsidRPr="003A686D">
        <w:rPr>
          <w:rFonts w:eastAsia="標楷體"/>
          <w:sz w:val="24"/>
          <w:szCs w:val="24"/>
          <w:lang w:val="en-US" w:eastAsia="zh-CN"/>
        </w:rPr>
        <w:t xml:space="preserve"> - </w:t>
      </w:r>
      <w:r w:rsidRPr="003A686D">
        <w:rPr>
          <w:rFonts w:eastAsia="標楷體"/>
          <w:sz w:val="24"/>
          <w:szCs w:val="24"/>
          <w:lang w:val="en-US" w:eastAsia="zh-CN"/>
        </w:rPr>
        <w:t>逾期上诉</w:t>
      </w:r>
      <w:r w:rsidRPr="003A686D">
        <w:rPr>
          <w:rFonts w:eastAsia="標楷體"/>
          <w:sz w:val="24"/>
          <w:szCs w:val="24"/>
          <w:lang w:val="en-US" w:eastAsia="zh-CN"/>
        </w:rPr>
        <w:t xml:space="preserve"> - </w:t>
      </w:r>
      <w:r w:rsidRPr="003A686D">
        <w:rPr>
          <w:rFonts w:eastAsia="標楷體"/>
          <w:sz w:val="24"/>
          <w:szCs w:val="24"/>
          <w:lang w:val="en-US" w:eastAsia="zh-CN"/>
        </w:rPr>
        <w:t>延长上诉期限</w:t>
      </w:r>
      <w:r w:rsidRPr="003A686D">
        <w:rPr>
          <w:rFonts w:eastAsia="標楷體"/>
          <w:sz w:val="24"/>
          <w:szCs w:val="24"/>
          <w:lang w:val="en-US" w:eastAsia="zh-CN"/>
        </w:rPr>
        <w:t xml:space="preserve"> - </w:t>
      </w:r>
      <w:r w:rsidRPr="003A686D">
        <w:rPr>
          <w:rFonts w:eastAsia="標楷體"/>
          <w:sz w:val="24"/>
          <w:szCs w:val="24"/>
          <w:lang w:val="en-US" w:eastAsia="zh-CN"/>
        </w:rPr>
        <w:t>以邮递方式寄往税务局最后所知悉纳税人的通讯地址</w:t>
      </w:r>
      <w:r w:rsidRPr="003A686D">
        <w:rPr>
          <w:rFonts w:eastAsia="標楷體"/>
          <w:sz w:val="24"/>
          <w:szCs w:val="24"/>
          <w:lang w:val="en-US" w:eastAsia="zh-CN"/>
        </w:rPr>
        <w:t xml:space="preserve"> - </w:t>
      </w:r>
      <w:r w:rsidRPr="003A686D">
        <w:rPr>
          <w:rFonts w:eastAsia="標楷體"/>
          <w:sz w:val="24"/>
          <w:szCs w:val="24"/>
          <w:lang w:val="en-US" w:eastAsia="zh-CN"/>
        </w:rPr>
        <w:t>《税务条例》第</w:t>
      </w:r>
      <w:r w:rsidRPr="003A686D">
        <w:rPr>
          <w:rFonts w:eastAsia="標楷體"/>
          <w:sz w:val="24"/>
          <w:szCs w:val="24"/>
          <w:lang w:val="en-US" w:eastAsia="zh-CN"/>
        </w:rPr>
        <w:t>66(1)</w:t>
      </w:r>
      <w:r w:rsidRPr="003A686D">
        <w:rPr>
          <w:rFonts w:eastAsia="標楷體"/>
          <w:sz w:val="24"/>
          <w:szCs w:val="24"/>
          <w:lang w:val="en-US" w:eastAsia="zh-CN"/>
        </w:rPr>
        <w:t>及</w:t>
      </w:r>
      <w:r w:rsidRPr="003A686D">
        <w:rPr>
          <w:rFonts w:eastAsia="標楷體"/>
          <w:sz w:val="24"/>
          <w:szCs w:val="24"/>
          <w:lang w:val="en-US" w:eastAsia="zh-CN"/>
        </w:rPr>
        <w:t>66(1A)</w:t>
      </w:r>
      <w:r w:rsidRPr="003A686D">
        <w:rPr>
          <w:rFonts w:eastAsia="標楷體"/>
          <w:sz w:val="24"/>
          <w:szCs w:val="24"/>
          <w:lang w:val="en-US" w:eastAsia="zh-CN"/>
        </w:rPr>
        <w:t>条</w:t>
      </w:r>
    </w:p>
    <w:p w14:paraId="56FA9D02" w14:textId="77777777" w:rsidR="00A90A07" w:rsidRPr="003A686D" w:rsidRDefault="00A90A07" w:rsidP="006077A1">
      <w:pPr>
        <w:tabs>
          <w:tab w:val="left" w:pos="1276"/>
        </w:tabs>
        <w:adjustRightInd/>
        <w:ind w:left="360" w:rightChars="-29" w:right="-58" w:hangingChars="150" w:hanging="360"/>
        <w:jc w:val="both"/>
        <w:rPr>
          <w:rFonts w:eastAsia="標楷體"/>
          <w:sz w:val="24"/>
          <w:szCs w:val="24"/>
          <w:lang w:val="en-US" w:eastAsia="zh-HK"/>
        </w:rPr>
      </w:pPr>
    </w:p>
    <w:p w14:paraId="70BFA798" w14:textId="34B69898" w:rsidR="002C29EF" w:rsidRPr="003A686D" w:rsidRDefault="003A686D" w:rsidP="006077A1">
      <w:pPr>
        <w:tabs>
          <w:tab w:val="left" w:pos="840"/>
          <w:tab w:val="left" w:pos="1276"/>
        </w:tabs>
        <w:adjustRightInd/>
        <w:ind w:rightChars="-29" w:right="-58"/>
        <w:jc w:val="both"/>
        <w:rPr>
          <w:rFonts w:eastAsia="標楷體"/>
          <w:sz w:val="24"/>
          <w:szCs w:val="24"/>
          <w:lang w:eastAsia="zh-HK"/>
        </w:rPr>
      </w:pPr>
      <w:r w:rsidRPr="003A686D">
        <w:rPr>
          <w:rFonts w:eastAsia="標楷體"/>
          <w:sz w:val="24"/>
          <w:szCs w:val="24"/>
          <w:lang w:eastAsia="zh-CN"/>
        </w:rPr>
        <w:t>委员会：侯百燊（主席）、黄慧琪及胡庆业</w:t>
      </w:r>
    </w:p>
    <w:p w14:paraId="038D6F47" w14:textId="77777777" w:rsidR="002C29EF" w:rsidRPr="003A686D" w:rsidRDefault="002C29EF" w:rsidP="006077A1">
      <w:pPr>
        <w:tabs>
          <w:tab w:val="left" w:pos="840"/>
          <w:tab w:val="left" w:pos="1276"/>
        </w:tabs>
        <w:adjustRightInd/>
        <w:ind w:rightChars="-29" w:right="-58"/>
        <w:jc w:val="both"/>
        <w:rPr>
          <w:rFonts w:eastAsia="標楷體"/>
          <w:color w:val="FF0000"/>
          <w:sz w:val="24"/>
          <w:szCs w:val="24"/>
          <w:lang w:eastAsia="zh-HK"/>
        </w:rPr>
      </w:pPr>
    </w:p>
    <w:p w14:paraId="63F2B069" w14:textId="2C74BDBD" w:rsidR="002C29EF" w:rsidRPr="003A686D" w:rsidRDefault="003A686D" w:rsidP="006077A1">
      <w:pPr>
        <w:tabs>
          <w:tab w:val="left" w:pos="840"/>
          <w:tab w:val="left" w:pos="1276"/>
        </w:tabs>
        <w:adjustRightInd/>
        <w:ind w:rightChars="-29" w:right="-58"/>
        <w:jc w:val="both"/>
        <w:rPr>
          <w:rFonts w:eastAsia="標楷體"/>
          <w:sz w:val="24"/>
          <w:szCs w:val="24"/>
          <w:lang w:eastAsia="zh-HK"/>
        </w:rPr>
      </w:pPr>
      <w:r w:rsidRPr="003A686D">
        <w:rPr>
          <w:rFonts w:eastAsia="標楷體"/>
          <w:sz w:val="24"/>
          <w:szCs w:val="24"/>
          <w:lang w:eastAsia="zh-CN"/>
        </w:rPr>
        <w:t>聆讯日期：</w:t>
      </w:r>
      <w:r w:rsidRPr="003A686D">
        <w:rPr>
          <w:rFonts w:eastAsia="標楷體"/>
          <w:sz w:val="24"/>
          <w:szCs w:val="24"/>
          <w:lang w:eastAsia="zh-CN"/>
        </w:rPr>
        <w:t>2024</w:t>
      </w:r>
      <w:r w:rsidRPr="003A686D">
        <w:rPr>
          <w:rFonts w:eastAsia="標楷體"/>
          <w:sz w:val="24"/>
          <w:szCs w:val="24"/>
          <w:lang w:eastAsia="zh-CN"/>
        </w:rPr>
        <w:t>年</w:t>
      </w:r>
      <w:r w:rsidRPr="003A686D">
        <w:rPr>
          <w:rFonts w:eastAsia="標楷體"/>
          <w:sz w:val="24"/>
          <w:szCs w:val="24"/>
          <w:lang w:eastAsia="zh-CN"/>
        </w:rPr>
        <w:t>7</w:t>
      </w:r>
      <w:r w:rsidRPr="003A686D">
        <w:rPr>
          <w:rFonts w:eastAsia="標楷體"/>
          <w:sz w:val="24"/>
          <w:szCs w:val="24"/>
          <w:lang w:eastAsia="zh-CN"/>
        </w:rPr>
        <w:t>月</w:t>
      </w:r>
      <w:r w:rsidRPr="003A686D">
        <w:rPr>
          <w:rFonts w:eastAsia="標楷體"/>
          <w:sz w:val="24"/>
          <w:szCs w:val="24"/>
          <w:lang w:eastAsia="zh-CN"/>
        </w:rPr>
        <w:t>31</w:t>
      </w:r>
      <w:r w:rsidRPr="003A686D">
        <w:rPr>
          <w:rFonts w:eastAsia="標楷體"/>
          <w:sz w:val="24"/>
          <w:szCs w:val="24"/>
          <w:lang w:eastAsia="zh-CN"/>
        </w:rPr>
        <w:t>日</w:t>
      </w:r>
    </w:p>
    <w:p w14:paraId="7066A022" w14:textId="4B705B97" w:rsidR="002C29EF" w:rsidRPr="003A686D" w:rsidRDefault="003A686D" w:rsidP="006077A1">
      <w:pPr>
        <w:tabs>
          <w:tab w:val="left" w:pos="840"/>
          <w:tab w:val="left" w:pos="1276"/>
        </w:tabs>
        <w:adjustRightInd/>
        <w:ind w:rightChars="-29" w:right="-58"/>
        <w:jc w:val="both"/>
        <w:rPr>
          <w:rFonts w:eastAsia="標楷體"/>
          <w:sz w:val="24"/>
          <w:szCs w:val="24"/>
          <w:lang w:eastAsia="zh-HK"/>
        </w:rPr>
      </w:pPr>
      <w:r w:rsidRPr="003A686D">
        <w:rPr>
          <w:rFonts w:eastAsia="標楷體"/>
          <w:sz w:val="24"/>
          <w:szCs w:val="24"/>
          <w:lang w:eastAsia="zh-CN"/>
        </w:rPr>
        <w:t>裁决日期：</w:t>
      </w:r>
      <w:r w:rsidRPr="003A686D">
        <w:rPr>
          <w:rFonts w:eastAsia="標楷體"/>
          <w:sz w:val="24"/>
          <w:szCs w:val="24"/>
          <w:lang w:eastAsia="zh-CN"/>
        </w:rPr>
        <w:t>2024</w:t>
      </w:r>
      <w:r w:rsidRPr="003A686D">
        <w:rPr>
          <w:rFonts w:eastAsia="標楷體"/>
          <w:sz w:val="24"/>
          <w:szCs w:val="24"/>
          <w:lang w:eastAsia="zh-CN"/>
        </w:rPr>
        <w:t>年</w:t>
      </w:r>
      <w:r w:rsidRPr="003A686D">
        <w:rPr>
          <w:rFonts w:eastAsia="標楷體"/>
          <w:sz w:val="24"/>
          <w:szCs w:val="24"/>
          <w:lang w:eastAsia="zh-CN"/>
        </w:rPr>
        <w:t>12</w:t>
      </w:r>
      <w:r w:rsidRPr="003A686D">
        <w:rPr>
          <w:rFonts w:eastAsia="標楷體"/>
          <w:sz w:val="24"/>
          <w:szCs w:val="24"/>
          <w:lang w:eastAsia="zh-CN"/>
        </w:rPr>
        <w:t>月</w:t>
      </w:r>
      <w:r w:rsidRPr="003A686D">
        <w:rPr>
          <w:rFonts w:eastAsia="標楷體"/>
          <w:sz w:val="24"/>
          <w:szCs w:val="24"/>
          <w:lang w:eastAsia="zh-CN"/>
        </w:rPr>
        <w:t>13</w:t>
      </w:r>
      <w:r w:rsidRPr="003A686D">
        <w:rPr>
          <w:rFonts w:eastAsia="標楷體"/>
          <w:sz w:val="24"/>
          <w:szCs w:val="24"/>
          <w:lang w:eastAsia="zh-CN"/>
        </w:rPr>
        <w:t>日</w:t>
      </w:r>
    </w:p>
    <w:p w14:paraId="2C1A1916"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eastAsia="zh-HK"/>
        </w:rPr>
      </w:pPr>
    </w:p>
    <w:p w14:paraId="5E9AF028"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val="en-HK" w:eastAsia="zh-HK"/>
        </w:rPr>
      </w:pPr>
    </w:p>
    <w:p w14:paraId="42FAA78C" w14:textId="23F6EF99" w:rsidR="00A90A07" w:rsidRPr="003A686D" w:rsidRDefault="003A686D" w:rsidP="00107C20">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上诉人就</w:t>
      </w:r>
      <w:r w:rsidRPr="003A686D">
        <w:rPr>
          <w:rFonts w:eastAsia="標楷體"/>
          <w:sz w:val="24"/>
          <w:szCs w:val="24"/>
          <w:lang w:val="en-HK" w:eastAsia="zh-CN"/>
        </w:rPr>
        <w:t>2017/18</w:t>
      </w:r>
      <w:r w:rsidRPr="003A686D">
        <w:rPr>
          <w:rFonts w:eastAsia="標楷體"/>
          <w:sz w:val="24"/>
          <w:szCs w:val="24"/>
          <w:lang w:val="en-HK" w:eastAsia="zh-CN"/>
        </w:rPr>
        <w:t>、</w:t>
      </w:r>
      <w:r w:rsidRPr="003A686D">
        <w:rPr>
          <w:rFonts w:eastAsia="標楷體"/>
          <w:sz w:val="24"/>
          <w:szCs w:val="24"/>
          <w:lang w:val="en-HK" w:eastAsia="zh-CN"/>
        </w:rPr>
        <w:t>2018/19</w:t>
      </w:r>
      <w:r w:rsidRPr="003A686D">
        <w:rPr>
          <w:rFonts w:eastAsia="標楷體"/>
          <w:sz w:val="24"/>
          <w:szCs w:val="24"/>
          <w:lang w:val="en-HK" w:eastAsia="zh-CN"/>
        </w:rPr>
        <w:t>及</w:t>
      </w:r>
      <w:r w:rsidRPr="003A686D">
        <w:rPr>
          <w:rFonts w:eastAsia="標楷體"/>
          <w:sz w:val="24"/>
          <w:szCs w:val="24"/>
          <w:lang w:val="en-HK" w:eastAsia="zh-CN"/>
        </w:rPr>
        <w:t>2021/22</w:t>
      </w:r>
      <w:r w:rsidRPr="003A686D">
        <w:rPr>
          <w:rFonts w:eastAsia="標楷體"/>
          <w:sz w:val="24"/>
          <w:szCs w:val="24"/>
          <w:lang w:val="en-HK" w:eastAsia="zh-CN"/>
        </w:rPr>
        <w:t>课税年度有关</w:t>
      </w:r>
      <w:r w:rsidRPr="003A686D">
        <w:rPr>
          <w:rFonts w:eastAsia="標楷體"/>
          <w:sz w:val="24"/>
          <w:szCs w:val="24"/>
          <w:lang w:val="en-HK" w:eastAsia="zh-CN"/>
        </w:rPr>
        <w:t>B</w:t>
      </w:r>
      <w:r w:rsidRPr="003A686D">
        <w:rPr>
          <w:rFonts w:eastAsia="標楷體"/>
          <w:sz w:val="24"/>
          <w:szCs w:val="24"/>
          <w:lang w:val="en-HK" w:eastAsia="zh-CN"/>
        </w:rPr>
        <w:t>地址物业的物业评税提出反对。上诉人声称</w:t>
      </w:r>
      <w:r w:rsidRPr="003A686D">
        <w:rPr>
          <w:rFonts w:eastAsia="標楷體"/>
          <w:sz w:val="24"/>
          <w:szCs w:val="24"/>
          <w:lang w:val="en-HK" w:eastAsia="zh-CN"/>
        </w:rPr>
        <w:t>2018/19</w:t>
      </w:r>
      <w:r w:rsidRPr="003A686D">
        <w:rPr>
          <w:rFonts w:eastAsia="標楷體"/>
          <w:sz w:val="24"/>
          <w:szCs w:val="24"/>
          <w:lang w:val="en-HK" w:eastAsia="zh-CN"/>
        </w:rPr>
        <w:t>课税年度的应评税值过高，并称其应按个人入息课税方式评税处理，从而获给予扣减免税额。</w:t>
      </w:r>
    </w:p>
    <w:p w14:paraId="50A79908"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24FA7FDA" w14:textId="6DC31B8D" w:rsidR="00A90A07" w:rsidRPr="003A686D" w:rsidRDefault="003A686D" w:rsidP="00107C20">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上诉人的过往通讯地址为</w:t>
      </w:r>
      <w:r w:rsidRPr="003A686D">
        <w:rPr>
          <w:rFonts w:eastAsia="標楷體"/>
          <w:sz w:val="24"/>
          <w:szCs w:val="24"/>
          <w:lang w:val="en-HK" w:eastAsia="zh-CN"/>
        </w:rPr>
        <w:t>B</w:t>
      </w:r>
      <w:r w:rsidRPr="003A686D">
        <w:rPr>
          <w:rFonts w:eastAsia="標楷體"/>
          <w:sz w:val="24"/>
          <w:szCs w:val="24"/>
          <w:lang w:val="en-HK" w:eastAsia="zh-CN"/>
        </w:rPr>
        <w:t>地址，而上诉人未曾向税务局提出更改要求。税务局于</w:t>
      </w:r>
      <w:r w:rsidRPr="003A686D">
        <w:rPr>
          <w:rFonts w:eastAsia="標楷體"/>
          <w:sz w:val="24"/>
          <w:szCs w:val="24"/>
          <w:lang w:val="en-HK" w:eastAsia="zh-CN"/>
        </w:rPr>
        <w:t>2023</w:t>
      </w:r>
      <w:r w:rsidRPr="003A686D">
        <w:rPr>
          <w:rFonts w:eastAsia="標楷體"/>
          <w:sz w:val="24"/>
          <w:szCs w:val="24"/>
          <w:lang w:val="en-HK" w:eastAsia="zh-CN"/>
        </w:rPr>
        <w:t>年</w:t>
      </w:r>
      <w:r w:rsidRPr="003A686D">
        <w:rPr>
          <w:rFonts w:eastAsia="標楷體"/>
          <w:sz w:val="24"/>
          <w:szCs w:val="24"/>
          <w:lang w:val="en-HK" w:eastAsia="zh-CN"/>
        </w:rPr>
        <w:t>8</w:t>
      </w:r>
      <w:r w:rsidRPr="003A686D">
        <w:rPr>
          <w:rFonts w:eastAsia="標楷體"/>
          <w:sz w:val="24"/>
          <w:szCs w:val="24"/>
          <w:lang w:val="en-HK" w:eastAsia="zh-CN"/>
        </w:rPr>
        <w:t>月</w:t>
      </w:r>
      <w:r w:rsidRPr="003A686D">
        <w:rPr>
          <w:rFonts w:eastAsia="標楷體"/>
          <w:sz w:val="24"/>
          <w:szCs w:val="24"/>
          <w:lang w:val="en-HK" w:eastAsia="zh-CN"/>
        </w:rPr>
        <w:t>31</w:t>
      </w:r>
      <w:r w:rsidRPr="003A686D">
        <w:rPr>
          <w:rFonts w:eastAsia="標楷體"/>
          <w:sz w:val="24"/>
          <w:szCs w:val="24"/>
          <w:lang w:val="en-HK" w:eastAsia="zh-CN"/>
        </w:rPr>
        <w:t>日向上诉人向</w:t>
      </w:r>
      <w:r w:rsidRPr="003A686D">
        <w:rPr>
          <w:rFonts w:eastAsia="標楷體"/>
          <w:sz w:val="24"/>
          <w:szCs w:val="24"/>
          <w:lang w:val="en-HK" w:eastAsia="zh-CN"/>
        </w:rPr>
        <w:t>B</w:t>
      </w:r>
      <w:r w:rsidRPr="003A686D">
        <w:rPr>
          <w:rFonts w:eastAsia="標楷體"/>
          <w:sz w:val="24"/>
          <w:szCs w:val="24"/>
          <w:lang w:val="en-HK" w:eastAsia="zh-CN"/>
        </w:rPr>
        <w:t>地址以平邮发出决定书。根据法例及案例，邮寄日两个工作天后的翌日将被视为送达日（即</w:t>
      </w:r>
      <w:r w:rsidRPr="003A686D">
        <w:rPr>
          <w:rFonts w:eastAsia="標楷體"/>
          <w:sz w:val="24"/>
          <w:szCs w:val="24"/>
          <w:lang w:val="en-HK" w:eastAsia="zh-CN"/>
        </w:rPr>
        <w:t>2023</w:t>
      </w:r>
      <w:r w:rsidRPr="003A686D">
        <w:rPr>
          <w:rFonts w:eastAsia="標楷體"/>
          <w:sz w:val="24"/>
          <w:szCs w:val="24"/>
          <w:lang w:val="en-HK" w:eastAsia="zh-CN"/>
        </w:rPr>
        <w:t>年</w:t>
      </w:r>
      <w:r w:rsidRPr="003A686D">
        <w:rPr>
          <w:rFonts w:eastAsia="標楷體"/>
          <w:sz w:val="24"/>
          <w:szCs w:val="24"/>
          <w:lang w:val="en-HK" w:eastAsia="zh-CN"/>
        </w:rPr>
        <w:t>9</w:t>
      </w:r>
      <w:r w:rsidRPr="003A686D">
        <w:rPr>
          <w:rFonts w:eastAsia="標楷體"/>
          <w:sz w:val="24"/>
          <w:szCs w:val="24"/>
          <w:lang w:val="en-HK" w:eastAsia="zh-CN"/>
        </w:rPr>
        <w:t>月</w:t>
      </w:r>
      <w:r w:rsidRPr="003A686D">
        <w:rPr>
          <w:rFonts w:eastAsia="標楷體"/>
          <w:sz w:val="24"/>
          <w:szCs w:val="24"/>
          <w:lang w:val="en-HK" w:eastAsia="zh-CN"/>
        </w:rPr>
        <w:t>4</w:t>
      </w:r>
      <w:r w:rsidRPr="003A686D">
        <w:rPr>
          <w:rFonts w:eastAsia="標楷體"/>
          <w:sz w:val="24"/>
          <w:szCs w:val="24"/>
          <w:lang w:val="en-HK" w:eastAsia="zh-CN"/>
        </w:rPr>
        <w:t>日）。上诉人未曾于法定的一个月内（即</w:t>
      </w:r>
      <w:r w:rsidRPr="003A686D">
        <w:rPr>
          <w:rFonts w:eastAsia="標楷體"/>
          <w:sz w:val="24"/>
          <w:szCs w:val="24"/>
          <w:lang w:val="en-HK" w:eastAsia="zh-CN"/>
        </w:rPr>
        <w:t>2023</w:t>
      </w:r>
      <w:r w:rsidRPr="003A686D">
        <w:rPr>
          <w:rFonts w:eastAsia="標楷體"/>
          <w:sz w:val="24"/>
          <w:szCs w:val="24"/>
          <w:lang w:val="en-HK" w:eastAsia="zh-CN"/>
        </w:rPr>
        <w:t>年</w:t>
      </w:r>
      <w:r w:rsidRPr="003A686D">
        <w:rPr>
          <w:rFonts w:eastAsia="標楷體"/>
          <w:sz w:val="24"/>
          <w:szCs w:val="24"/>
          <w:lang w:val="en-HK" w:eastAsia="zh-CN"/>
        </w:rPr>
        <w:t>10</w:t>
      </w:r>
      <w:r w:rsidRPr="003A686D">
        <w:rPr>
          <w:rFonts w:eastAsia="標楷體"/>
          <w:sz w:val="24"/>
          <w:szCs w:val="24"/>
          <w:lang w:val="en-HK" w:eastAsia="zh-CN"/>
        </w:rPr>
        <w:t>月</w:t>
      </w:r>
      <w:r w:rsidRPr="003A686D">
        <w:rPr>
          <w:rFonts w:eastAsia="標楷體"/>
          <w:sz w:val="24"/>
          <w:szCs w:val="24"/>
          <w:lang w:val="en-HK" w:eastAsia="zh-CN"/>
        </w:rPr>
        <w:t>4</w:t>
      </w:r>
      <w:r w:rsidRPr="003A686D">
        <w:rPr>
          <w:rFonts w:eastAsia="標楷體"/>
          <w:sz w:val="24"/>
          <w:szCs w:val="24"/>
          <w:lang w:val="en-HK" w:eastAsia="zh-CN"/>
        </w:rPr>
        <w:t>日前）向税务上诉委员会提交上诉通知。直至</w:t>
      </w:r>
      <w:r w:rsidRPr="003A686D">
        <w:rPr>
          <w:rFonts w:eastAsia="標楷體"/>
          <w:sz w:val="24"/>
          <w:szCs w:val="24"/>
          <w:lang w:val="en-HK" w:eastAsia="zh-CN"/>
        </w:rPr>
        <w:t>2024</w:t>
      </w:r>
      <w:r w:rsidRPr="003A686D">
        <w:rPr>
          <w:rFonts w:eastAsia="標楷體"/>
          <w:sz w:val="24"/>
          <w:szCs w:val="24"/>
          <w:lang w:val="en-HK" w:eastAsia="zh-CN"/>
        </w:rPr>
        <w:t>年</w:t>
      </w:r>
      <w:r w:rsidRPr="003A686D">
        <w:rPr>
          <w:rFonts w:eastAsia="標楷體"/>
          <w:sz w:val="24"/>
          <w:szCs w:val="24"/>
          <w:lang w:val="en-HK" w:eastAsia="zh-CN"/>
        </w:rPr>
        <w:t>5</w:t>
      </w:r>
      <w:r w:rsidRPr="003A686D">
        <w:rPr>
          <w:rFonts w:eastAsia="標楷體"/>
          <w:sz w:val="24"/>
          <w:szCs w:val="24"/>
          <w:lang w:val="en-HK" w:eastAsia="zh-CN"/>
        </w:rPr>
        <w:t>月</w:t>
      </w:r>
      <w:r w:rsidRPr="003A686D">
        <w:rPr>
          <w:rFonts w:eastAsia="標楷體"/>
          <w:sz w:val="24"/>
          <w:szCs w:val="24"/>
          <w:lang w:val="en-HK" w:eastAsia="zh-CN"/>
        </w:rPr>
        <w:t>7</w:t>
      </w:r>
      <w:r w:rsidRPr="003A686D">
        <w:rPr>
          <w:rFonts w:eastAsia="標楷體"/>
          <w:sz w:val="24"/>
          <w:szCs w:val="24"/>
          <w:lang w:val="en-HK" w:eastAsia="zh-CN"/>
        </w:rPr>
        <w:t>日，委员会书记才收悉上诉人的上诉通知书，距离法定期限已过近七个月。</w:t>
      </w:r>
    </w:p>
    <w:p w14:paraId="3AB7B826" w14:textId="77777777" w:rsidR="00A90A07" w:rsidRPr="003A686D" w:rsidRDefault="00A90A07" w:rsidP="00A90A07">
      <w:pPr>
        <w:tabs>
          <w:tab w:val="left" w:pos="1276"/>
        </w:tabs>
        <w:adjustRightInd/>
        <w:ind w:rightChars="-29" w:right="-58"/>
        <w:jc w:val="both"/>
        <w:rPr>
          <w:rFonts w:eastAsia="標楷體"/>
          <w:sz w:val="24"/>
          <w:szCs w:val="24"/>
          <w:lang w:val="en-HK" w:eastAsia="zh-HK"/>
        </w:rPr>
      </w:pPr>
    </w:p>
    <w:p w14:paraId="39078771" w14:textId="5ADCC974" w:rsidR="00A90A07" w:rsidRPr="003A686D" w:rsidRDefault="003A686D" w:rsidP="00107C20">
      <w:pPr>
        <w:adjustRightInd/>
        <w:ind w:firstLineChars="450" w:firstLine="1080"/>
        <w:jc w:val="both"/>
        <w:rPr>
          <w:rFonts w:eastAsia="標楷體"/>
          <w:sz w:val="24"/>
          <w:szCs w:val="24"/>
          <w:lang w:val="en-HK" w:eastAsia="zh-HK"/>
        </w:rPr>
      </w:pPr>
      <w:r w:rsidRPr="003A686D">
        <w:rPr>
          <w:rFonts w:eastAsia="標楷體"/>
          <w:sz w:val="24"/>
          <w:szCs w:val="24"/>
          <w:lang w:val="en-HK" w:eastAsia="zh-CN"/>
        </w:rPr>
        <w:t>上诉人声称因</w:t>
      </w:r>
      <w:r w:rsidRPr="003A686D">
        <w:rPr>
          <w:rFonts w:eastAsia="標楷體"/>
          <w:sz w:val="24"/>
          <w:szCs w:val="24"/>
          <w:lang w:val="en-HK" w:eastAsia="zh-CN"/>
        </w:rPr>
        <w:t>B</w:t>
      </w:r>
      <w:r w:rsidRPr="003A686D">
        <w:rPr>
          <w:rFonts w:eastAsia="標楷體"/>
          <w:sz w:val="24"/>
          <w:szCs w:val="24"/>
          <w:lang w:val="en-HK" w:eastAsia="zh-CN"/>
        </w:rPr>
        <w:t>地址的为唐楼地址，信箱标示经常被更改或混淆、信件有时被投递至其他楼层或被丢弃、更怀疑政府部门所发出文件的真伪，故其没有收到决定书。上诉人又称直至</w:t>
      </w:r>
      <w:r w:rsidRPr="003A686D">
        <w:rPr>
          <w:rFonts w:eastAsia="標楷體"/>
          <w:sz w:val="24"/>
          <w:szCs w:val="24"/>
          <w:lang w:val="en-HK" w:eastAsia="zh-CN"/>
        </w:rPr>
        <w:t>2024</w:t>
      </w:r>
      <w:r w:rsidRPr="003A686D">
        <w:rPr>
          <w:rFonts w:eastAsia="標楷體"/>
          <w:sz w:val="24"/>
          <w:szCs w:val="24"/>
          <w:lang w:val="en-HK" w:eastAsia="zh-CN"/>
        </w:rPr>
        <w:t>年</w:t>
      </w:r>
      <w:r w:rsidRPr="003A686D">
        <w:rPr>
          <w:rFonts w:eastAsia="標楷體"/>
          <w:sz w:val="24"/>
          <w:szCs w:val="24"/>
          <w:lang w:val="en-HK" w:eastAsia="zh-CN"/>
        </w:rPr>
        <w:t>5</w:t>
      </w:r>
      <w:r w:rsidRPr="003A686D">
        <w:rPr>
          <w:rFonts w:eastAsia="標楷體"/>
          <w:sz w:val="24"/>
          <w:szCs w:val="24"/>
          <w:lang w:val="en-HK" w:eastAsia="zh-CN"/>
        </w:rPr>
        <w:t>月</w:t>
      </w:r>
      <w:r w:rsidRPr="003A686D">
        <w:rPr>
          <w:rFonts w:eastAsia="標楷體"/>
          <w:sz w:val="24"/>
          <w:szCs w:val="24"/>
          <w:lang w:val="en-HK" w:eastAsia="zh-CN"/>
        </w:rPr>
        <w:t>7</w:t>
      </w:r>
      <w:r w:rsidRPr="003A686D">
        <w:rPr>
          <w:rFonts w:eastAsia="標楷體"/>
          <w:sz w:val="24"/>
          <w:szCs w:val="24"/>
          <w:lang w:val="en-HK" w:eastAsia="zh-CN"/>
        </w:rPr>
        <w:t>日才在税务局取得决定书的文件，并即日提出上诉。</w:t>
      </w:r>
    </w:p>
    <w:p w14:paraId="70E3CB32"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2F82C84"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6DF73280" w14:textId="4107CAD9" w:rsidR="00A90A07" w:rsidRPr="003A686D" w:rsidRDefault="003A686D" w:rsidP="00B070AF">
      <w:pPr>
        <w:adjustRightInd/>
        <w:ind w:leftChars="567" w:left="1134"/>
        <w:jc w:val="both"/>
        <w:rPr>
          <w:rFonts w:eastAsia="標楷體"/>
          <w:b/>
          <w:bCs/>
          <w:sz w:val="28"/>
          <w:szCs w:val="28"/>
          <w:lang w:val="en-HK" w:eastAsia="zh-HK"/>
        </w:rPr>
      </w:pPr>
      <w:r w:rsidRPr="003A686D">
        <w:rPr>
          <w:rFonts w:eastAsia="標楷體"/>
          <w:b/>
          <w:bCs/>
          <w:sz w:val="28"/>
          <w:szCs w:val="28"/>
          <w:lang w:val="en-HK" w:eastAsia="zh-CN"/>
        </w:rPr>
        <w:t>裁决：</w:t>
      </w:r>
    </w:p>
    <w:p w14:paraId="5E119420"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F5943B9" w14:textId="4AC0AB9A" w:rsidR="00A90A07" w:rsidRPr="003A686D" w:rsidRDefault="003A686D" w:rsidP="009E484C">
      <w:pPr>
        <w:tabs>
          <w:tab w:val="left" w:pos="1276"/>
        </w:tabs>
        <w:adjustRightInd/>
        <w:ind w:leftChars="600" w:left="1560" w:rightChars="-29" w:right="-58" w:hangingChars="150" w:hanging="360"/>
        <w:jc w:val="both"/>
        <w:rPr>
          <w:rFonts w:eastAsia="標楷體"/>
          <w:sz w:val="24"/>
          <w:szCs w:val="24"/>
          <w:lang w:val="en-HK" w:eastAsia="zh-HK"/>
        </w:rPr>
      </w:pPr>
      <w:r w:rsidRPr="003A686D">
        <w:rPr>
          <w:rFonts w:eastAsia="標楷體"/>
          <w:sz w:val="24"/>
          <w:szCs w:val="24"/>
          <w:lang w:val="en-HK" w:eastAsia="zh-CN"/>
        </w:rPr>
        <w:t>1.</w:t>
      </w:r>
      <w:r w:rsidRPr="003A686D">
        <w:rPr>
          <w:rFonts w:eastAsia="標楷體"/>
          <w:sz w:val="24"/>
          <w:szCs w:val="24"/>
          <w:lang w:val="en-HK" w:eastAsia="zh-CN"/>
        </w:rPr>
        <w:tab/>
      </w:r>
      <w:r w:rsidRPr="003A686D">
        <w:rPr>
          <w:rFonts w:eastAsia="標楷體"/>
          <w:sz w:val="24"/>
          <w:szCs w:val="24"/>
          <w:lang w:val="en-HK" w:eastAsia="zh-CN"/>
        </w:rPr>
        <w:t>本案的核心法律问题是上诉人的上诉是否在《税务条例》第</w:t>
      </w:r>
      <w:r w:rsidRPr="003A686D">
        <w:rPr>
          <w:rFonts w:eastAsia="標楷體"/>
          <w:sz w:val="24"/>
          <w:szCs w:val="24"/>
          <w:lang w:val="en-HK" w:eastAsia="zh-CN"/>
        </w:rPr>
        <w:t>66(1)(a)</w:t>
      </w:r>
      <w:r w:rsidRPr="003A686D">
        <w:rPr>
          <w:rFonts w:eastAsia="標楷體"/>
          <w:sz w:val="24"/>
          <w:szCs w:val="24"/>
          <w:lang w:val="en-HK" w:eastAsia="zh-CN"/>
        </w:rPr>
        <w:t>条所规定的法定时限内提交上诉通知书；若否，委员会应否根据第</w:t>
      </w:r>
      <w:r w:rsidRPr="003A686D">
        <w:rPr>
          <w:rFonts w:eastAsia="標楷體"/>
          <w:sz w:val="24"/>
          <w:szCs w:val="24"/>
          <w:lang w:val="en-HK" w:eastAsia="zh-CN"/>
        </w:rPr>
        <w:t>66(1A)</w:t>
      </w:r>
      <w:r w:rsidRPr="003A686D">
        <w:rPr>
          <w:rFonts w:eastAsia="標楷體"/>
          <w:sz w:val="24"/>
          <w:szCs w:val="24"/>
          <w:lang w:val="en-HK" w:eastAsia="zh-CN"/>
        </w:rPr>
        <w:t>条的酌情权，批准延长上诉期限。</w:t>
      </w:r>
    </w:p>
    <w:p w14:paraId="533EB312"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5E87E759" w14:textId="13BD051E" w:rsidR="00A90A07" w:rsidRPr="003A686D" w:rsidRDefault="003A686D" w:rsidP="009E484C">
      <w:pPr>
        <w:tabs>
          <w:tab w:val="left" w:pos="1276"/>
        </w:tabs>
        <w:adjustRightInd/>
        <w:ind w:leftChars="600" w:left="1560" w:rightChars="-29" w:right="-58" w:hangingChars="150" w:hanging="360"/>
        <w:jc w:val="both"/>
        <w:rPr>
          <w:rFonts w:eastAsia="標楷體"/>
          <w:sz w:val="24"/>
          <w:szCs w:val="24"/>
          <w:lang w:val="en-HK" w:eastAsia="zh-HK"/>
        </w:rPr>
      </w:pPr>
      <w:r w:rsidRPr="003A686D">
        <w:rPr>
          <w:rFonts w:eastAsia="標楷體"/>
          <w:sz w:val="24"/>
          <w:szCs w:val="24"/>
          <w:lang w:val="en-HK" w:eastAsia="zh-CN"/>
        </w:rPr>
        <w:t>2.</w:t>
      </w:r>
      <w:r w:rsidRPr="003A686D">
        <w:rPr>
          <w:rFonts w:eastAsia="標楷體"/>
          <w:sz w:val="24"/>
          <w:szCs w:val="24"/>
          <w:lang w:val="en-HK" w:eastAsia="zh-CN"/>
        </w:rPr>
        <w:tab/>
      </w:r>
      <w:r w:rsidRPr="003A686D">
        <w:rPr>
          <w:rFonts w:eastAsia="標楷體"/>
          <w:sz w:val="24"/>
          <w:szCs w:val="24"/>
          <w:lang w:val="en-HK" w:eastAsia="zh-CN"/>
        </w:rPr>
        <w:t>根据税例《税务条例》第</w:t>
      </w:r>
      <w:r w:rsidRPr="003A686D">
        <w:rPr>
          <w:rFonts w:eastAsia="標楷體"/>
          <w:sz w:val="24"/>
          <w:szCs w:val="24"/>
          <w:lang w:val="en-HK" w:eastAsia="zh-CN"/>
        </w:rPr>
        <w:t>58(2)</w:t>
      </w:r>
      <w:r w:rsidRPr="003A686D">
        <w:rPr>
          <w:rFonts w:eastAsia="標楷體"/>
          <w:sz w:val="24"/>
          <w:szCs w:val="24"/>
          <w:lang w:val="en-HK" w:eastAsia="zh-CN"/>
        </w:rPr>
        <w:t>至</w:t>
      </w:r>
      <w:r w:rsidRPr="003A686D">
        <w:rPr>
          <w:rFonts w:eastAsia="標楷體"/>
          <w:sz w:val="24"/>
          <w:szCs w:val="24"/>
          <w:lang w:val="en-HK" w:eastAsia="zh-CN"/>
        </w:rPr>
        <w:t>58(4)</w:t>
      </w:r>
      <w:r w:rsidRPr="003A686D">
        <w:rPr>
          <w:rFonts w:eastAsia="標楷體"/>
          <w:sz w:val="24"/>
          <w:szCs w:val="24"/>
          <w:lang w:val="en-HK" w:eastAsia="zh-CN"/>
        </w:rPr>
        <w:t>条，税务局以邮递方式将决定书寄往纳税人最后为人所知悉的通讯地址，即属有效送递，无须证明该决定书已实际为纳税人所收悉。送递程序于决定书到达其寄送地址视为完成，并非于纳税人亲自收妥时才完成。</w:t>
      </w:r>
    </w:p>
    <w:p w14:paraId="740169DA"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1EC324B0" w14:textId="1D88B069" w:rsidR="00A90A07" w:rsidRPr="003A686D" w:rsidRDefault="003A686D" w:rsidP="009E484C">
      <w:pPr>
        <w:tabs>
          <w:tab w:val="left" w:pos="1276"/>
        </w:tabs>
        <w:adjustRightInd/>
        <w:ind w:leftChars="600" w:left="1560" w:rightChars="-29" w:right="-58" w:hangingChars="150" w:hanging="360"/>
        <w:jc w:val="both"/>
        <w:rPr>
          <w:rFonts w:eastAsia="標楷體"/>
          <w:sz w:val="24"/>
          <w:szCs w:val="24"/>
          <w:lang w:val="en-HK" w:eastAsia="zh-HK"/>
        </w:rPr>
      </w:pPr>
      <w:r w:rsidRPr="003A686D">
        <w:rPr>
          <w:rFonts w:eastAsia="標楷體"/>
          <w:sz w:val="24"/>
          <w:szCs w:val="24"/>
          <w:lang w:val="en-HK" w:eastAsia="zh-CN"/>
        </w:rPr>
        <w:t>3.</w:t>
      </w:r>
      <w:r w:rsidRPr="003A686D">
        <w:rPr>
          <w:rFonts w:eastAsia="標楷體"/>
          <w:sz w:val="24"/>
          <w:szCs w:val="24"/>
          <w:lang w:val="en-HK" w:eastAsia="zh-CN"/>
        </w:rPr>
        <w:tab/>
        <w:t>B</w:t>
      </w:r>
      <w:r w:rsidRPr="003A686D">
        <w:rPr>
          <w:rFonts w:eastAsia="標楷體"/>
          <w:sz w:val="24"/>
          <w:szCs w:val="24"/>
          <w:lang w:val="en-HK" w:eastAsia="zh-CN"/>
        </w:rPr>
        <w:t>地址是税务局最后知悉上诉人的通讯地址，亦是有效的送递地址。上诉人一直在其报税表中使用</w:t>
      </w:r>
      <w:r w:rsidRPr="003A686D">
        <w:rPr>
          <w:rFonts w:eastAsia="標楷體"/>
          <w:sz w:val="24"/>
          <w:szCs w:val="24"/>
          <w:lang w:val="en-HK" w:eastAsia="zh-CN"/>
        </w:rPr>
        <w:t>B</w:t>
      </w:r>
      <w:r w:rsidRPr="003A686D">
        <w:rPr>
          <w:rFonts w:eastAsia="標楷體"/>
          <w:sz w:val="24"/>
          <w:szCs w:val="24"/>
          <w:lang w:val="en-HK" w:eastAsia="zh-CN"/>
        </w:rPr>
        <w:t>地址，并没有通知税务局更改通讯地址。委员会确认，税务局已根据上诉人提供的</w:t>
      </w:r>
      <w:r w:rsidRPr="003A686D">
        <w:rPr>
          <w:rFonts w:eastAsia="標楷體"/>
          <w:sz w:val="24"/>
          <w:szCs w:val="24"/>
          <w:lang w:val="en-HK" w:eastAsia="zh-CN"/>
        </w:rPr>
        <w:t>B</w:t>
      </w:r>
      <w:r w:rsidRPr="003A686D">
        <w:rPr>
          <w:rFonts w:eastAsia="標楷體"/>
          <w:sz w:val="24"/>
          <w:szCs w:val="24"/>
          <w:lang w:val="en-HK" w:eastAsia="zh-CN"/>
        </w:rPr>
        <w:t>地址将决定书妥善送递其最后为人所知的通讯地址。</w:t>
      </w:r>
    </w:p>
    <w:p w14:paraId="38C12A49"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F63483B" w14:textId="36D0AA3D" w:rsidR="00A90A07" w:rsidRPr="003A686D" w:rsidRDefault="003A686D" w:rsidP="009E484C">
      <w:pPr>
        <w:tabs>
          <w:tab w:val="left" w:pos="1276"/>
        </w:tabs>
        <w:adjustRightInd/>
        <w:ind w:leftChars="600" w:left="1560" w:rightChars="-29" w:right="-58" w:hangingChars="150" w:hanging="360"/>
        <w:jc w:val="both"/>
        <w:rPr>
          <w:rFonts w:eastAsia="標楷體"/>
          <w:sz w:val="24"/>
          <w:szCs w:val="24"/>
          <w:lang w:val="en-HK" w:eastAsia="zh-HK"/>
        </w:rPr>
      </w:pPr>
      <w:r w:rsidRPr="003A686D">
        <w:rPr>
          <w:rFonts w:eastAsia="標楷體"/>
          <w:sz w:val="24"/>
          <w:szCs w:val="24"/>
          <w:lang w:val="en-HK" w:eastAsia="zh-CN"/>
        </w:rPr>
        <w:t>4.</w:t>
      </w:r>
      <w:r w:rsidRPr="003A686D">
        <w:rPr>
          <w:rFonts w:eastAsia="標楷體"/>
          <w:sz w:val="24"/>
          <w:szCs w:val="24"/>
          <w:lang w:val="en-HK" w:eastAsia="zh-CN"/>
        </w:rPr>
        <w:tab/>
      </w:r>
      <w:r w:rsidRPr="003A686D">
        <w:rPr>
          <w:rFonts w:eastAsia="標楷體"/>
          <w:sz w:val="24"/>
          <w:szCs w:val="24"/>
          <w:lang w:val="en-HK" w:eastAsia="zh-CN"/>
        </w:rPr>
        <w:t>税务局于</w:t>
      </w:r>
      <w:r w:rsidRPr="003A686D">
        <w:rPr>
          <w:rFonts w:eastAsia="標楷體"/>
          <w:sz w:val="24"/>
          <w:szCs w:val="24"/>
          <w:lang w:val="en-HK" w:eastAsia="zh-CN"/>
        </w:rPr>
        <w:t>2023</w:t>
      </w:r>
      <w:r w:rsidRPr="003A686D">
        <w:rPr>
          <w:rFonts w:eastAsia="標楷體"/>
          <w:sz w:val="24"/>
          <w:szCs w:val="24"/>
          <w:lang w:val="en-HK" w:eastAsia="zh-CN"/>
        </w:rPr>
        <w:t>年</w:t>
      </w:r>
      <w:r w:rsidRPr="003A686D">
        <w:rPr>
          <w:rFonts w:eastAsia="標楷體"/>
          <w:sz w:val="24"/>
          <w:szCs w:val="24"/>
          <w:lang w:val="en-HK" w:eastAsia="zh-CN"/>
        </w:rPr>
        <w:t>8</w:t>
      </w:r>
      <w:r w:rsidRPr="003A686D">
        <w:rPr>
          <w:rFonts w:eastAsia="標楷體"/>
          <w:sz w:val="24"/>
          <w:szCs w:val="24"/>
          <w:lang w:val="en-HK" w:eastAsia="zh-CN"/>
        </w:rPr>
        <w:t>月</w:t>
      </w:r>
      <w:r w:rsidRPr="003A686D">
        <w:rPr>
          <w:rFonts w:eastAsia="標楷體"/>
          <w:sz w:val="24"/>
          <w:szCs w:val="24"/>
          <w:lang w:val="en-HK" w:eastAsia="zh-CN"/>
        </w:rPr>
        <w:t>31</w:t>
      </w:r>
      <w:r w:rsidRPr="003A686D">
        <w:rPr>
          <w:rFonts w:eastAsia="標楷體"/>
          <w:sz w:val="24"/>
          <w:szCs w:val="24"/>
          <w:lang w:val="en-HK" w:eastAsia="zh-CN"/>
        </w:rPr>
        <w:t>日以平邮寄出的决定书，应视为于</w:t>
      </w:r>
      <w:r w:rsidRPr="003A686D">
        <w:rPr>
          <w:rFonts w:eastAsia="標楷體"/>
          <w:sz w:val="24"/>
          <w:szCs w:val="24"/>
          <w:lang w:val="en-HK" w:eastAsia="zh-CN"/>
        </w:rPr>
        <w:t>2023</w:t>
      </w:r>
      <w:r w:rsidRPr="003A686D">
        <w:rPr>
          <w:rFonts w:eastAsia="標楷體"/>
          <w:sz w:val="24"/>
          <w:szCs w:val="24"/>
          <w:lang w:val="en-HK" w:eastAsia="zh-CN"/>
        </w:rPr>
        <w:t>年</w:t>
      </w:r>
      <w:r w:rsidRPr="003A686D">
        <w:rPr>
          <w:rFonts w:eastAsia="標楷體"/>
          <w:sz w:val="24"/>
          <w:szCs w:val="24"/>
          <w:lang w:val="en-HK" w:eastAsia="zh-CN"/>
        </w:rPr>
        <w:t>9</w:t>
      </w:r>
      <w:r w:rsidRPr="003A686D">
        <w:rPr>
          <w:rFonts w:eastAsia="標楷體"/>
          <w:sz w:val="24"/>
          <w:szCs w:val="24"/>
          <w:lang w:val="en-HK" w:eastAsia="zh-CN"/>
        </w:rPr>
        <w:t>月</w:t>
      </w:r>
      <w:r w:rsidRPr="003A686D">
        <w:rPr>
          <w:rFonts w:eastAsia="標楷體"/>
          <w:sz w:val="24"/>
          <w:szCs w:val="24"/>
          <w:lang w:val="en-HK" w:eastAsia="zh-CN"/>
        </w:rPr>
        <w:t>4</w:t>
      </w:r>
      <w:r w:rsidRPr="003A686D">
        <w:rPr>
          <w:rFonts w:eastAsia="標楷體"/>
          <w:sz w:val="24"/>
          <w:szCs w:val="24"/>
          <w:lang w:val="en-HK" w:eastAsia="zh-CN"/>
        </w:rPr>
        <w:t>日送达。根据《税务条例》第</w:t>
      </w:r>
      <w:r w:rsidRPr="003A686D">
        <w:rPr>
          <w:rFonts w:eastAsia="標楷體"/>
          <w:sz w:val="24"/>
          <w:szCs w:val="24"/>
          <w:lang w:val="en-HK" w:eastAsia="zh-CN"/>
        </w:rPr>
        <w:t>66(1)</w:t>
      </w:r>
      <w:r w:rsidRPr="003A686D">
        <w:rPr>
          <w:rFonts w:eastAsia="標楷體"/>
          <w:sz w:val="24"/>
          <w:szCs w:val="24"/>
          <w:lang w:val="en-HK" w:eastAsia="zh-CN"/>
        </w:rPr>
        <w:t>条，上诉期限于</w:t>
      </w:r>
      <w:r w:rsidRPr="003A686D">
        <w:rPr>
          <w:rFonts w:eastAsia="標楷體"/>
          <w:sz w:val="24"/>
          <w:szCs w:val="24"/>
          <w:lang w:val="en-HK" w:eastAsia="zh-CN"/>
        </w:rPr>
        <w:t>2023</w:t>
      </w:r>
      <w:r w:rsidRPr="003A686D">
        <w:rPr>
          <w:rFonts w:eastAsia="標楷體"/>
          <w:sz w:val="24"/>
          <w:szCs w:val="24"/>
          <w:lang w:val="en-HK" w:eastAsia="zh-CN"/>
        </w:rPr>
        <w:t>年</w:t>
      </w:r>
      <w:r w:rsidRPr="003A686D">
        <w:rPr>
          <w:rFonts w:eastAsia="標楷體"/>
          <w:sz w:val="24"/>
          <w:szCs w:val="24"/>
          <w:lang w:val="en-HK" w:eastAsia="zh-CN"/>
        </w:rPr>
        <w:t>10</w:t>
      </w:r>
      <w:r w:rsidRPr="003A686D">
        <w:rPr>
          <w:rFonts w:eastAsia="標楷體"/>
          <w:sz w:val="24"/>
          <w:szCs w:val="24"/>
          <w:lang w:val="en-HK" w:eastAsia="zh-CN"/>
        </w:rPr>
        <w:t>月</w:t>
      </w:r>
      <w:r w:rsidRPr="003A686D">
        <w:rPr>
          <w:rFonts w:eastAsia="標楷體"/>
          <w:sz w:val="24"/>
          <w:szCs w:val="24"/>
          <w:lang w:val="en-HK" w:eastAsia="zh-CN"/>
        </w:rPr>
        <w:t>4</w:t>
      </w:r>
      <w:r w:rsidRPr="003A686D">
        <w:rPr>
          <w:rFonts w:eastAsia="標楷體"/>
          <w:sz w:val="24"/>
          <w:szCs w:val="24"/>
          <w:lang w:val="en-HK" w:eastAsia="zh-CN"/>
        </w:rPr>
        <w:t>日届满。上诉人于</w:t>
      </w:r>
      <w:r w:rsidRPr="003A686D">
        <w:rPr>
          <w:rFonts w:eastAsia="標楷體"/>
          <w:sz w:val="24"/>
          <w:szCs w:val="24"/>
          <w:lang w:val="en-HK" w:eastAsia="zh-CN"/>
        </w:rPr>
        <w:t>2024</w:t>
      </w:r>
      <w:r w:rsidRPr="003A686D">
        <w:rPr>
          <w:rFonts w:eastAsia="標楷體"/>
          <w:sz w:val="24"/>
          <w:szCs w:val="24"/>
          <w:lang w:val="en-HK" w:eastAsia="zh-CN"/>
        </w:rPr>
        <w:t>年</w:t>
      </w:r>
      <w:r w:rsidRPr="003A686D">
        <w:rPr>
          <w:rFonts w:eastAsia="標楷體"/>
          <w:sz w:val="24"/>
          <w:szCs w:val="24"/>
          <w:lang w:val="en-HK" w:eastAsia="zh-CN"/>
        </w:rPr>
        <w:t>5</w:t>
      </w:r>
      <w:r w:rsidRPr="003A686D">
        <w:rPr>
          <w:rFonts w:eastAsia="標楷體"/>
          <w:sz w:val="24"/>
          <w:szCs w:val="24"/>
          <w:lang w:val="en-HK" w:eastAsia="zh-CN"/>
        </w:rPr>
        <w:t>月</w:t>
      </w:r>
      <w:r w:rsidRPr="003A686D">
        <w:rPr>
          <w:rFonts w:eastAsia="標楷體"/>
          <w:sz w:val="24"/>
          <w:szCs w:val="24"/>
          <w:lang w:val="en-HK" w:eastAsia="zh-CN"/>
        </w:rPr>
        <w:t>7</w:t>
      </w:r>
      <w:r w:rsidRPr="003A686D">
        <w:rPr>
          <w:rFonts w:eastAsia="標楷體"/>
          <w:sz w:val="24"/>
          <w:szCs w:val="24"/>
          <w:lang w:val="en-HK" w:eastAsia="zh-CN"/>
        </w:rPr>
        <w:t>日提出上诉，已逾期约七个月。</w:t>
      </w:r>
    </w:p>
    <w:p w14:paraId="7AEB8829"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5ED6E689" w14:textId="1C246303" w:rsidR="00A90A07" w:rsidRPr="003A686D" w:rsidRDefault="003A686D" w:rsidP="009E484C">
      <w:pPr>
        <w:tabs>
          <w:tab w:val="left" w:pos="1276"/>
        </w:tabs>
        <w:adjustRightInd/>
        <w:ind w:leftChars="600" w:left="1560" w:rightChars="-29" w:right="-58" w:hangingChars="150" w:hanging="360"/>
        <w:jc w:val="both"/>
        <w:rPr>
          <w:rFonts w:eastAsia="標楷體"/>
          <w:sz w:val="24"/>
          <w:szCs w:val="24"/>
          <w:lang w:val="en-HK" w:eastAsia="zh-HK"/>
        </w:rPr>
      </w:pPr>
      <w:r w:rsidRPr="003A686D">
        <w:rPr>
          <w:rFonts w:eastAsia="標楷體"/>
          <w:sz w:val="24"/>
          <w:szCs w:val="24"/>
          <w:lang w:val="en-HK" w:eastAsia="zh-CN"/>
        </w:rPr>
        <w:t>5.</w:t>
      </w:r>
      <w:r w:rsidRPr="003A686D">
        <w:rPr>
          <w:rFonts w:eastAsia="標楷體"/>
          <w:sz w:val="24"/>
          <w:szCs w:val="24"/>
          <w:lang w:val="en-HK" w:eastAsia="zh-CN"/>
        </w:rPr>
        <w:tab/>
      </w:r>
      <w:r w:rsidRPr="003A686D">
        <w:rPr>
          <w:rFonts w:eastAsia="標楷體"/>
          <w:sz w:val="24"/>
          <w:szCs w:val="24"/>
          <w:lang w:val="en-HK" w:eastAsia="zh-CN"/>
        </w:rPr>
        <w:t>委员会认为上诉人就声称未曾收妥决定书的说法所提供之理据存在多项矛盾及不合理之处，而上诉人未能提供任何具体证据支持其陈词。委员会留意到上诉人曾收到税务局寄往</w:t>
      </w:r>
      <w:r w:rsidRPr="003A686D">
        <w:rPr>
          <w:rFonts w:eastAsia="標楷體"/>
          <w:sz w:val="24"/>
          <w:szCs w:val="24"/>
          <w:lang w:val="en-HK" w:eastAsia="zh-CN"/>
        </w:rPr>
        <w:t>B</w:t>
      </w:r>
      <w:r w:rsidRPr="003A686D">
        <w:rPr>
          <w:rFonts w:eastAsia="標楷體"/>
          <w:sz w:val="24"/>
          <w:szCs w:val="24"/>
          <w:lang w:val="en-HK" w:eastAsia="zh-CN"/>
        </w:rPr>
        <w:t>地址的其他信件，包括报税表及税款通知书。</w:t>
      </w:r>
    </w:p>
    <w:p w14:paraId="27CFFEB5" w14:textId="77777777" w:rsidR="00A90A07" w:rsidRPr="003A686D"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2C1423E" w14:textId="74B4803B" w:rsidR="00A90A07" w:rsidRPr="003A686D" w:rsidRDefault="003A686D" w:rsidP="009E484C">
      <w:pPr>
        <w:tabs>
          <w:tab w:val="left" w:pos="1276"/>
        </w:tabs>
        <w:adjustRightInd/>
        <w:ind w:leftChars="600" w:left="1560" w:rightChars="-29" w:right="-58" w:hangingChars="150" w:hanging="360"/>
        <w:jc w:val="both"/>
        <w:rPr>
          <w:rFonts w:eastAsia="標楷體"/>
          <w:sz w:val="24"/>
          <w:szCs w:val="24"/>
          <w:lang w:val="en-HK" w:eastAsia="zh-HK"/>
        </w:rPr>
      </w:pPr>
      <w:r w:rsidRPr="003A686D">
        <w:rPr>
          <w:rFonts w:eastAsia="標楷體"/>
          <w:sz w:val="24"/>
          <w:szCs w:val="24"/>
          <w:lang w:val="en-HK" w:eastAsia="zh-CN"/>
        </w:rPr>
        <w:t>6.</w:t>
      </w:r>
      <w:r w:rsidRPr="003A686D">
        <w:rPr>
          <w:rFonts w:eastAsia="標楷體"/>
          <w:sz w:val="24"/>
          <w:szCs w:val="24"/>
          <w:lang w:val="en-HK" w:eastAsia="zh-CN"/>
        </w:rPr>
        <w:tab/>
      </w:r>
      <w:r w:rsidRPr="003A686D">
        <w:rPr>
          <w:rFonts w:eastAsia="標楷體"/>
          <w:sz w:val="24"/>
          <w:szCs w:val="24"/>
          <w:lang w:val="en-HK" w:eastAsia="zh-CN"/>
        </w:rPr>
        <w:t>《税务条例》第</w:t>
      </w:r>
      <w:r w:rsidRPr="003A686D">
        <w:rPr>
          <w:rFonts w:eastAsia="標楷體"/>
          <w:sz w:val="24"/>
          <w:szCs w:val="24"/>
          <w:lang w:val="en-HK" w:eastAsia="zh-CN"/>
        </w:rPr>
        <w:t>66(1A)</w:t>
      </w:r>
      <w:r w:rsidRPr="003A686D">
        <w:rPr>
          <w:rFonts w:eastAsia="標楷體"/>
          <w:sz w:val="24"/>
          <w:szCs w:val="24"/>
          <w:lang w:val="en-HK" w:eastAsia="zh-CN"/>
        </w:rPr>
        <w:t>条下定立延期上诉的严格准则；要求上诉人证明其因疾病、不在香港或其他合理因由，以致未能在法定期限内发出上诉通知。上诉人并未提出以疾病或不在香港作为理由，亦未能证明有任何其他合理因由。故此，委员会拒绝其延期申请，并正式驳回上诉。</w:t>
      </w:r>
    </w:p>
    <w:p w14:paraId="015C3071" w14:textId="77777777" w:rsidR="00A90A07" w:rsidRPr="003A686D" w:rsidRDefault="00A90A07" w:rsidP="006077A1">
      <w:pPr>
        <w:tabs>
          <w:tab w:val="left" w:pos="1276"/>
        </w:tabs>
        <w:adjustRightInd/>
        <w:ind w:left="360" w:rightChars="-29" w:right="-58" w:hangingChars="150" w:hanging="360"/>
        <w:jc w:val="both"/>
        <w:rPr>
          <w:rFonts w:eastAsia="標楷體"/>
          <w:sz w:val="24"/>
          <w:szCs w:val="24"/>
          <w:lang w:val="en-HK" w:eastAsia="zh-HK"/>
        </w:rPr>
      </w:pPr>
    </w:p>
    <w:p w14:paraId="2E939E02" w14:textId="77777777" w:rsidR="00A90A07" w:rsidRPr="003A686D" w:rsidRDefault="00A90A07" w:rsidP="006077A1">
      <w:pPr>
        <w:tabs>
          <w:tab w:val="left" w:pos="1276"/>
        </w:tabs>
        <w:adjustRightInd/>
        <w:ind w:left="360" w:rightChars="-29" w:right="-58" w:hangingChars="150" w:hanging="360"/>
        <w:jc w:val="both"/>
        <w:rPr>
          <w:rFonts w:eastAsia="標楷體"/>
          <w:sz w:val="24"/>
          <w:szCs w:val="24"/>
          <w:lang w:val="en-HK" w:eastAsia="zh-HK"/>
        </w:rPr>
      </w:pPr>
    </w:p>
    <w:p w14:paraId="78FC1B1A" w14:textId="131766E6" w:rsidR="002C29EF" w:rsidRPr="003A686D" w:rsidRDefault="003A686D" w:rsidP="006077A1">
      <w:pPr>
        <w:tabs>
          <w:tab w:val="left" w:pos="1276"/>
        </w:tabs>
        <w:adjustRightInd/>
        <w:ind w:rightChars="-29" w:right="-58"/>
        <w:jc w:val="both"/>
        <w:rPr>
          <w:rFonts w:eastAsia="標楷體"/>
          <w:b/>
          <w:sz w:val="28"/>
          <w:szCs w:val="28"/>
          <w:lang w:eastAsia="zh-HK"/>
        </w:rPr>
      </w:pPr>
      <w:r w:rsidRPr="003A686D">
        <w:rPr>
          <w:rFonts w:eastAsia="標楷體"/>
          <w:b/>
          <w:sz w:val="28"/>
          <w:szCs w:val="28"/>
          <w:lang w:eastAsia="zh-CN"/>
        </w:rPr>
        <w:t>上诉驳回。</w:t>
      </w:r>
    </w:p>
    <w:p w14:paraId="7AA8A43C"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eastAsia="zh-HK"/>
        </w:rPr>
      </w:pPr>
    </w:p>
    <w:p w14:paraId="32B1924D" w14:textId="58BE5F66" w:rsidR="002C29EF" w:rsidRPr="003A686D" w:rsidRDefault="003A686D" w:rsidP="006077A1">
      <w:pPr>
        <w:tabs>
          <w:tab w:val="left" w:pos="1276"/>
        </w:tabs>
        <w:adjustRightInd/>
        <w:ind w:rightChars="-29" w:right="-58"/>
        <w:jc w:val="both"/>
        <w:rPr>
          <w:rFonts w:eastAsia="標楷體"/>
          <w:sz w:val="24"/>
          <w:szCs w:val="24"/>
          <w:lang w:val="en-US" w:eastAsia="zh-HK"/>
        </w:rPr>
      </w:pPr>
      <w:r w:rsidRPr="003A686D">
        <w:rPr>
          <w:rFonts w:eastAsia="標楷體"/>
          <w:sz w:val="24"/>
          <w:szCs w:val="24"/>
          <w:lang w:val="en-US" w:eastAsia="zh-CN"/>
        </w:rPr>
        <w:t>参考案例：</w:t>
      </w:r>
    </w:p>
    <w:p w14:paraId="61465B3A" w14:textId="77777777" w:rsidR="002C29EF" w:rsidRPr="003A686D" w:rsidRDefault="002C29EF" w:rsidP="006077A1">
      <w:pPr>
        <w:tabs>
          <w:tab w:val="left" w:pos="1276"/>
        </w:tabs>
        <w:adjustRightInd/>
        <w:ind w:left="360" w:rightChars="-29" w:right="-58" w:hangingChars="150" w:hanging="360"/>
        <w:jc w:val="both"/>
        <w:rPr>
          <w:rFonts w:eastAsia="標楷體"/>
          <w:sz w:val="24"/>
          <w:szCs w:val="24"/>
          <w:lang w:eastAsia="zh-HK"/>
        </w:rPr>
      </w:pPr>
    </w:p>
    <w:p w14:paraId="5EBE9BFD" w14:textId="173FDEA0"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color w:val="000000"/>
          <w:sz w:val="24"/>
          <w:szCs w:val="24"/>
          <w:lang w:val="en-US" w:eastAsia="zh-CN"/>
        </w:rPr>
        <w:tab/>
      </w:r>
      <w:r w:rsidRPr="003A686D">
        <w:rPr>
          <w:rFonts w:eastAsia="標楷體"/>
          <w:sz w:val="24"/>
          <w:szCs w:val="24"/>
          <w:lang w:val="en-US" w:eastAsia="zh-CN"/>
        </w:rPr>
        <w:t xml:space="preserve">Chan Chun </w:t>
      </w:r>
      <w:proofErr w:type="spellStart"/>
      <w:r w:rsidRPr="003A686D">
        <w:rPr>
          <w:rFonts w:eastAsia="標楷體"/>
          <w:sz w:val="24"/>
          <w:szCs w:val="24"/>
          <w:lang w:val="en-US" w:eastAsia="zh-CN"/>
        </w:rPr>
        <w:t>Chuen</w:t>
      </w:r>
      <w:proofErr w:type="spellEnd"/>
      <w:r w:rsidRPr="003A686D">
        <w:rPr>
          <w:rFonts w:eastAsia="標楷體"/>
          <w:sz w:val="24"/>
          <w:szCs w:val="24"/>
          <w:lang w:val="en-US" w:eastAsia="zh-CN"/>
        </w:rPr>
        <w:t xml:space="preserve"> v Commissioner of Inland Revenue [2012] 2 HKLRD 379</w:t>
      </w:r>
    </w:p>
    <w:p w14:paraId="517324E2" w14:textId="731ECD64"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t>D2/04, IRBRD, vol 19,76</w:t>
      </w:r>
    </w:p>
    <w:p w14:paraId="495AC220" w14:textId="2D1F4C78"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t>D3/91, IRBRD, vol 5, 537</w:t>
      </w:r>
    </w:p>
    <w:p w14:paraId="39D61F2A" w14:textId="548EA912"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t>D52/12, (2013-14) IRBRD, vol 28, 78</w:t>
      </w:r>
    </w:p>
    <w:p w14:paraId="66766A6B" w14:textId="0E78CF15"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t>D11/17, (2018-19) IRBRD, vol 33, 227</w:t>
      </w:r>
    </w:p>
    <w:p w14:paraId="67DD74BE" w14:textId="4AD2A12B"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t>Chow Kwong Fai v Commissioner of Inland Revenue [2005] 4 HKLRD 687</w:t>
      </w:r>
    </w:p>
    <w:p w14:paraId="35D4901D" w14:textId="2C4F7640"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r>
      <w:proofErr w:type="spellStart"/>
      <w:r w:rsidRPr="003A686D">
        <w:rPr>
          <w:rFonts w:eastAsia="標楷體"/>
          <w:sz w:val="24"/>
          <w:szCs w:val="24"/>
          <w:lang w:val="en-US" w:eastAsia="zh-CN"/>
        </w:rPr>
        <w:t>Excelter</w:t>
      </w:r>
      <w:proofErr w:type="spellEnd"/>
      <w:r w:rsidRPr="003A686D">
        <w:rPr>
          <w:rFonts w:eastAsia="標楷體"/>
          <w:sz w:val="24"/>
          <w:szCs w:val="24"/>
          <w:lang w:val="en-US" w:eastAsia="zh-CN"/>
        </w:rPr>
        <w:t xml:space="preserve"> Investment Limited v Inland Revenue Board of Review [2021] HKCA</w:t>
      </w:r>
      <w:r w:rsidR="00716C10" w:rsidRPr="003A686D">
        <w:rPr>
          <w:rFonts w:eastAsia="標楷體"/>
          <w:sz w:val="24"/>
          <w:szCs w:val="24"/>
          <w:lang w:val="en-US"/>
        </w:rPr>
        <w:t xml:space="preserve"> </w:t>
      </w:r>
    </w:p>
    <w:p w14:paraId="36A98260" w14:textId="41E72069" w:rsidR="00716C10" w:rsidRPr="003A686D" w:rsidRDefault="003A686D" w:rsidP="00716C10">
      <w:pPr>
        <w:tabs>
          <w:tab w:val="left" w:pos="1276"/>
        </w:tabs>
        <w:adjustRightInd/>
        <w:ind w:leftChars="100" w:left="200" w:rightChars="-29" w:right="-58" w:firstLineChars="400" w:firstLine="960"/>
        <w:jc w:val="both"/>
        <w:rPr>
          <w:rFonts w:eastAsia="標楷體"/>
          <w:sz w:val="24"/>
          <w:szCs w:val="24"/>
          <w:lang w:val="en-US"/>
        </w:rPr>
      </w:pPr>
      <w:r w:rsidRPr="003A686D">
        <w:rPr>
          <w:rFonts w:eastAsia="標楷體"/>
          <w:sz w:val="24"/>
          <w:szCs w:val="24"/>
          <w:lang w:val="en-US" w:eastAsia="zh-CN"/>
        </w:rPr>
        <w:t>1049</w:t>
      </w:r>
    </w:p>
    <w:p w14:paraId="1FFB6E8D" w14:textId="75E73DE7" w:rsidR="00716C10" w:rsidRPr="003A686D" w:rsidRDefault="003A686D" w:rsidP="00716C10">
      <w:pPr>
        <w:tabs>
          <w:tab w:val="left" w:pos="1276"/>
        </w:tabs>
        <w:adjustRightInd/>
        <w:ind w:left="709" w:rightChars="-29" w:right="-58" w:hanging="1620"/>
        <w:jc w:val="both"/>
        <w:rPr>
          <w:rFonts w:eastAsia="標楷體"/>
          <w:sz w:val="24"/>
          <w:szCs w:val="24"/>
          <w:lang w:val="en-US"/>
        </w:rPr>
      </w:pPr>
      <w:r w:rsidRPr="003A686D">
        <w:rPr>
          <w:rFonts w:eastAsia="標楷體"/>
          <w:sz w:val="24"/>
          <w:szCs w:val="24"/>
          <w:lang w:val="en-US" w:eastAsia="zh-CN"/>
        </w:rPr>
        <w:tab/>
        <w:t>D11/89, IRBRD, vol 4, 230</w:t>
      </w:r>
    </w:p>
    <w:p w14:paraId="2FDA834E" w14:textId="55318B9A" w:rsidR="002C29EF" w:rsidRPr="003A686D" w:rsidRDefault="003A686D" w:rsidP="00716C10">
      <w:pPr>
        <w:tabs>
          <w:tab w:val="left" w:pos="1276"/>
        </w:tabs>
        <w:adjustRightInd/>
        <w:ind w:left="709" w:rightChars="-29" w:right="-58" w:hanging="1620"/>
        <w:jc w:val="both"/>
        <w:rPr>
          <w:rFonts w:eastAsia="標楷體"/>
          <w:color w:val="000000"/>
          <w:sz w:val="24"/>
          <w:szCs w:val="24"/>
          <w:lang w:val="en-US"/>
        </w:rPr>
      </w:pPr>
      <w:r w:rsidRPr="003A686D">
        <w:rPr>
          <w:rFonts w:eastAsia="標楷體"/>
          <w:sz w:val="24"/>
          <w:szCs w:val="24"/>
          <w:lang w:val="en-US" w:eastAsia="zh-CN"/>
        </w:rPr>
        <w:tab/>
        <w:t>D9/79, IRBRD, vol 1, 354</w:t>
      </w:r>
      <w:r w:rsidRPr="003A686D">
        <w:rPr>
          <w:rFonts w:eastAsia="標楷體"/>
          <w:color w:val="000000"/>
          <w:sz w:val="24"/>
          <w:szCs w:val="24"/>
          <w:lang w:val="en-US" w:eastAsia="zh-CN"/>
        </w:rPr>
        <w:tab/>
      </w:r>
    </w:p>
    <w:p w14:paraId="3B4DE7B8" w14:textId="77777777" w:rsidR="002D3518" w:rsidRPr="003A686D" w:rsidRDefault="002D3518" w:rsidP="006077A1">
      <w:pPr>
        <w:tabs>
          <w:tab w:val="left" w:pos="840"/>
          <w:tab w:val="left" w:pos="1276"/>
        </w:tabs>
        <w:adjustRightInd/>
        <w:ind w:rightChars="-29" w:right="-58"/>
        <w:jc w:val="both"/>
        <w:rPr>
          <w:rFonts w:eastAsia="標楷體"/>
          <w:sz w:val="24"/>
          <w:szCs w:val="24"/>
        </w:rPr>
      </w:pPr>
    </w:p>
    <w:p w14:paraId="6CEC0AB2" w14:textId="7B1313DC" w:rsidR="002C29EF" w:rsidRPr="003A686D" w:rsidRDefault="003A686D" w:rsidP="006077A1">
      <w:pPr>
        <w:tabs>
          <w:tab w:val="left" w:pos="840"/>
          <w:tab w:val="left" w:pos="1276"/>
        </w:tabs>
        <w:adjustRightInd/>
        <w:ind w:rightChars="-29" w:right="-58"/>
        <w:jc w:val="both"/>
        <w:rPr>
          <w:rFonts w:eastAsia="標楷體"/>
          <w:sz w:val="24"/>
          <w:szCs w:val="24"/>
        </w:rPr>
      </w:pPr>
      <w:r w:rsidRPr="003A686D">
        <w:rPr>
          <w:rFonts w:eastAsia="標楷體"/>
          <w:sz w:val="24"/>
          <w:szCs w:val="24"/>
          <w:lang w:eastAsia="zh-CN"/>
        </w:rPr>
        <w:t>上诉人亲自出席聆讯。</w:t>
      </w:r>
    </w:p>
    <w:p w14:paraId="366333D1" w14:textId="2DEC8A89" w:rsidR="002C29EF" w:rsidRPr="003A686D" w:rsidRDefault="003A686D" w:rsidP="006077A1">
      <w:pPr>
        <w:tabs>
          <w:tab w:val="left" w:pos="840"/>
          <w:tab w:val="left" w:pos="1276"/>
        </w:tabs>
        <w:adjustRightInd/>
        <w:ind w:rightChars="-29" w:right="-58"/>
        <w:jc w:val="both"/>
        <w:rPr>
          <w:rFonts w:eastAsia="標楷體"/>
          <w:sz w:val="24"/>
          <w:szCs w:val="24"/>
          <w:lang w:val="en-HK"/>
        </w:rPr>
      </w:pPr>
      <w:r w:rsidRPr="003A686D">
        <w:rPr>
          <w:rFonts w:eastAsia="標楷體"/>
          <w:sz w:val="24"/>
          <w:szCs w:val="24"/>
          <w:lang w:eastAsia="zh-CN"/>
        </w:rPr>
        <w:t>王凯玲、邱婉真及郑雅蔓代表税务局局长出席聆讯。</w:t>
      </w:r>
    </w:p>
    <w:p w14:paraId="614D56CF" w14:textId="77777777" w:rsidR="00296C19" w:rsidRPr="003A686D" w:rsidRDefault="00296C19" w:rsidP="006077A1">
      <w:pPr>
        <w:tabs>
          <w:tab w:val="left" w:pos="840"/>
          <w:tab w:val="left" w:pos="1276"/>
        </w:tabs>
        <w:adjustRightInd/>
        <w:ind w:rightChars="-29" w:right="-58"/>
        <w:jc w:val="both"/>
        <w:rPr>
          <w:rFonts w:eastAsia="標楷體"/>
          <w:sz w:val="24"/>
          <w:szCs w:val="24"/>
          <w:lang w:val="en-HK"/>
        </w:rPr>
      </w:pPr>
    </w:p>
    <w:p w14:paraId="70FAFE3E" w14:textId="77777777" w:rsidR="00296C19" w:rsidRPr="003A686D" w:rsidRDefault="00296C19" w:rsidP="006077A1">
      <w:pPr>
        <w:tabs>
          <w:tab w:val="left" w:pos="840"/>
          <w:tab w:val="left" w:pos="1276"/>
        </w:tabs>
        <w:adjustRightInd/>
        <w:ind w:rightChars="-29" w:right="-58"/>
        <w:jc w:val="both"/>
        <w:rPr>
          <w:rFonts w:eastAsia="標楷體"/>
          <w:sz w:val="24"/>
          <w:szCs w:val="24"/>
          <w:lang w:val="en-HK"/>
        </w:rPr>
      </w:pPr>
    </w:p>
    <w:p w14:paraId="042B55A6" w14:textId="46FF6911" w:rsidR="00960EC7" w:rsidRPr="003A686D" w:rsidRDefault="003A686D" w:rsidP="006077A1">
      <w:pPr>
        <w:pStyle w:val="ac"/>
        <w:adjustRightInd/>
        <w:ind w:leftChars="0" w:left="0"/>
        <w:jc w:val="both"/>
        <w:rPr>
          <w:rFonts w:eastAsia="標楷體"/>
          <w:b/>
          <w:bCs/>
          <w:sz w:val="28"/>
          <w:szCs w:val="28"/>
        </w:rPr>
      </w:pPr>
      <w:r w:rsidRPr="003A686D">
        <w:rPr>
          <w:rFonts w:eastAsia="標楷體"/>
          <w:b/>
          <w:bCs/>
          <w:sz w:val="28"/>
          <w:szCs w:val="28"/>
          <w:lang w:eastAsia="zh-CN"/>
        </w:rPr>
        <w:t>决</w:t>
      </w:r>
      <w:r w:rsidRPr="003A686D">
        <w:rPr>
          <w:rFonts w:eastAsia="標楷體"/>
          <w:b/>
          <w:bCs/>
          <w:sz w:val="28"/>
          <w:szCs w:val="28"/>
          <w:lang w:eastAsia="zh-CN"/>
        </w:rPr>
        <w:t xml:space="preserve"> </w:t>
      </w:r>
      <w:r w:rsidRPr="003A686D">
        <w:rPr>
          <w:rFonts w:eastAsia="標楷體"/>
          <w:b/>
          <w:bCs/>
          <w:sz w:val="28"/>
          <w:szCs w:val="28"/>
          <w:lang w:eastAsia="zh-CN"/>
        </w:rPr>
        <w:t>定</w:t>
      </w:r>
      <w:r w:rsidRPr="003A686D">
        <w:rPr>
          <w:rFonts w:eastAsia="標楷體"/>
          <w:b/>
          <w:bCs/>
          <w:sz w:val="28"/>
          <w:szCs w:val="28"/>
          <w:lang w:eastAsia="zh-CN"/>
        </w:rPr>
        <w:t xml:space="preserve"> </w:t>
      </w:r>
      <w:r w:rsidRPr="003A686D">
        <w:rPr>
          <w:rFonts w:eastAsia="標楷體"/>
          <w:b/>
          <w:bCs/>
          <w:sz w:val="28"/>
          <w:szCs w:val="28"/>
          <w:lang w:eastAsia="zh-CN"/>
        </w:rPr>
        <w:t>书</w:t>
      </w:r>
      <w:r w:rsidRPr="003A686D">
        <w:rPr>
          <w:rFonts w:eastAsia="標楷體"/>
          <w:b/>
          <w:bCs/>
          <w:sz w:val="28"/>
          <w:szCs w:val="28"/>
          <w:lang w:eastAsia="zh-CN"/>
        </w:rPr>
        <w:t xml:space="preserve"> </w:t>
      </w:r>
      <w:r w:rsidRPr="003A686D">
        <w:rPr>
          <w:rFonts w:eastAsia="標楷體"/>
          <w:b/>
          <w:bCs/>
          <w:sz w:val="28"/>
          <w:szCs w:val="28"/>
          <w:lang w:eastAsia="zh-CN"/>
        </w:rPr>
        <w:t>：</w:t>
      </w:r>
    </w:p>
    <w:p w14:paraId="3CC2B34D" w14:textId="77777777" w:rsidR="00960EC7" w:rsidRPr="003A686D" w:rsidRDefault="00960EC7" w:rsidP="006077A1">
      <w:pPr>
        <w:pStyle w:val="ac"/>
        <w:adjustRightInd/>
        <w:ind w:leftChars="0" w:left="0"/>
        <w:jc w:val="both"/>
        <w:rPr>
          <w:rFonts w:eastAsia="標楷體"/>
          <w:b/>
          <w:bCs/>
          <w:sz w:val="28"/>
          <w:szCs w:val="28"/>
          <w:lang w:val="en-HK"/>
        </w:rPr>
      </w:pPr>
    </w:p>
    <w:p w14:paraId="1465590F" w14:textId="5F4DC4D2" w:rsidR="00960EC7" w:rsidRPr="003A686D" w:rsidRDefault="003A686D" w:rsidP="006077A1">
      <w:pPr>
        <w:pStyle w:val="ac"/>
        <w:adjustRightInd/>
        <w:ind w:leftChars="0" w:left="0"/>
        <w:jc w:val="both"/>
        <w:rPr>
          <w:rFonts w:eastAsia="標楷體"/>
          <w:b/>
          <w:bCs/>
          <w:sz w:val="28"/>
          <w:szCs w:val="28"/>
        </w:rPr>
      </w:pPr>
      <w:r w:rsidRPr="003A686D">
        <w:rPr>
          <w:rFonts w:eastAsia="標楷體"/>
          <w:b/>
          <w:bCs/>
          <w:sz w:val="28"/>
          <w:szCs w:val="28"/>
          <w:lang w:eastAsia="zh-CN"/>
        </w:rPr>
        <w:t>事实背景</w:t>
      </w:r>
    </w:p>
    <w:p w14:paraId="0F163DE3" w14:textId="77777777" w:rsidR="00960EC7" w:rsidRPr="003A686D" w:rsidRDefault="00960EC7" w:rsidP="006077A1">
      <w:pPr>
        <w:pStyle w:val="ac"/>
        <w:adjustRightInd/>
        <w:ind w:leftChars="0" w:left="0"/>
        <w:jc w:val="both"/>
        <w:rPr>
          <w:rFonts w:eastAsia="標楷體"/>
          <w:b/>
          <w:bCs/>
          <w:sz w:val="24"/>
          <w:szCs w:val="24"/>
        </w:rPr>
      </w:pPr>
    </w:p>
    <w:p w14:paraId="6350F219" w14:textId="4F4A6722" w:rsidR="00960EC7" w:rsidRPr="003A686D" w:rsidRDefault="003A686D" w:rsidP="0037390B">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上诉人</w:t>
      </w:r>
      <w:r w:rsidRPr="003A686D">
        <w:rPr>
          <w:rFonts w:eastAsia="標楷體"/>
          <w:bCs/>
          <w:sz w:val="24"/>
          <w:szCs w:val="24"/>
          <w:lang w:eastAsia="zh-CN"/>
        </w:rPr>
        <w:t>A</w:t>
      </w:r>
      <w:r w:rsidRPr="003A686D">
        <w:rPr>
          <w:rFonts w:eastAsia="標楷體"/>
          <w:bCs/>
          <w:sz w:val="24"/>
          <w:szCs w:val="24"/>
          <w:lang w:eastAsia="zh-CN"/>
        </w:rPr>
        <w:t>先生（以下简称「</w:t>
      </w:r>
      <w:r w:rsidRPr="003A686D">
        <w:rPr>
          <w:rFonts w:eastAsia="標楷體"/>
          <w:b/>
          <w:bCs/>
          <w:sz w:val="24"/>
          <w:szCs w:val="24"/>
          <w:lang w:eastAsia="zh-CN"/>
        </w:rPr>
        <w:t>上诉人</w:t>
      </w:r>
      <w:r w:rsidRPr="003A686D">
        <w:rPr>
          <w:rFonts w:eastAsia="標楷體"/>
          <w:bCs/>
          <w:sz w:val="24"/>
          <w:szCs w:val="24"/>
          <w:lang w:eastAsia="zh-CN"/>
        </w:rPr>
        <w:t>」）反对税务局向他作出</w:t>
      </w:r>
      <w:r w:rsidRPr="003A686D">
        <w:rPr>
          <w:rFonts w:eastAsia="標楷體"/>
          <w:bCs/>
          <w:sz w:val="24"/>
          <w:szCs w:val="24"/>
          <w:lang w:eastAsia="zh-CN"/>
        </w:rPr>
        <w:t>2017/18</w:t>
      </w:r>
      <w:r w:rsidRPr="003A686D">
        <w:rPr>
          <w:rFonts w:eastAsia="標楷體"/>
          <w:bCs/>
          <w:sz w:val="24"/>
          <w:szCs w:val="24"/>
          <w:lang w:eastAsia="zh-CN"/>
        </w:rPr>
        <w:t>、</w:t>
      </w:r>
      <w:r w:rsidRPr="003A686D">
        <w:rPr>
          <w:rFonts w:eastAsia="標楷體"/>
          <w:bCs/>
          <w:sz w:val="24"/>
          <w:szCs w:val="24"/>
          <w:lang w:eastAsia="zh-CN"/>
        </w:rPr>
        <w:t>2018/19</w:t>
      </w:r>
      <w:r w:rsidRPr="003A686D">
        <w:rPr>
          <w:rFonts w:eastAsia="標楷體"/>
          <w:bCs/>
          <w:sz w:val="24"/>
          <w:szCs w:val="24"/>
          <w:lang w:eastAsia="zh-CN"/>
        </w:rPr>
        <w:t>及</w:t>
      </w:r>
      <w:r w:rsidRPr="003A686D">
        <w:rPr>
          <w:rFonts w:eastAsia="標楷體"/>
          <w:bCs/>
          <w:sz w:val="24"/>
          <w:szCs w:val="24"/>
          <w:lang w:eastAsia="zh-CN"/>
        </w:rPr>
        <w:t>2021/22</w:t>
      </w:r>
      <w:r w:rsidRPr="003A686D">
        <w:rPr>
          <w:rFonts w:eastAsia="標楷體"/>
          <w:bCs/>
          <w:sz w:val="24"/>
          <w:szCs w:val="24"/>
          <w:lang w:eastAsia="zh-CN"/>
        </w:rPr>
        <w:t>课税年度物业税评税。上诉人声称</w:t>
      </w:r>
      <w:r w:rsidRPr="003A686D">
        <w:rPr>
          <w:rFonts w:eastAsia="標楷體"/>
          <w:bCs/>
          <w:sz w:val="24"/>
          <w:szCs w:val="24"/>
          <w:lang w:eastAsia="zh-CN"/>
        </w:rPr>
        <w:t>2018/19</w:t>
      </w:r>
      <w:r w:rsidRPr="003A686D">
        <w:rPr>
          <w:rFonts w:eastAsia="標楷體"/>
          <w:bCs/>
          <w:sz w:val="24"/>
          <w:szCs w:val="24"/>
          <w:lang w:eastAsia="zh-CN"/>
        </w:rPr>
        <w:t>课税年度的应评税值过高，及他应以个人入息课税方式接受评税，从而获给予扣减免税额。在有关课税年度，上诉人拥有一个位于</w:t>
      </w:r>
      <w:r w:rsidRPr="003A686D">
        <w:rPr>
          <w:rFonts w:eastAsia="標楷體"/>
          <w:bCs/>
          <w:sz w:val="24"/>
          <w:szCs w:val="24"/>
          <w:lang w:eastAsia="zh-CN"/>
        </w:rPr>
        <w:t>B</w:t>
      </w:r>
      <w:r w:rsidRPr="003A686D">
        <w:rPr>
          <w:rFonts w:eastAsia="標楷體"/>
          <w:bCs/>
          <w:sz w:val="24"/>
          <w:szCs w:val="24"/>
          <w:lang w:eastAsia="zh-CN"/>
        </w:rPr>
        <w:t>地址的物业〔以下简称「</w:t>
      </w:r>
      <w:r w:rsidRPr="003A686D">
        <w:rPr>
          <w:rFonts w:eastAsia="標楷體"/>
          <w:bCs/>
          <w:sz w:val="24"/>
          <w:szCs w:val="24"/>
          <w:lang w:eastAsia="zh-CN"/>
        </w:rPr>
        <w:t>B</w:t>
      </w:r>
      <w:r w:rsidRPr="003A686D">
        <w:rPr>
          <w:rFonts w:eastAsia="標楷體"/>
          <w:bCs/>
          <w:sz w:val="24"/>
          <w:szCs w:val="24"/>
          <w:lang w:eastAsia="zh-CN"/>
        </w:rPr>
        <w:t>地址」］。</w:t>
      </w:r>
    </w:p>
    <w:p w14:paraId="3364919C" w14:textId="77777777" w:rsidR="00960EC7" w:rsidRPr="003A686D" w:rsidRDefault="00960EC7" w:rsidP="006077A1">
      <w:pPr>
        <w:pStyle w:val="ac"/>
        <w:adjustRightInd/>
        <w:ind w:leftChars="0" w:left="360"/>
        <w:jc w:val="both"/>
        <w:rPr>
          <w:rFonts w:eastAsia="標楷體"/>
          <w:bCs/>
          <w:sz w:val="24"/>
          <w:szCs w:val="24"/>
          <w:lang w:eastAsia="zh-CN"/>
        </w:rPr>
      </w:pPr>
    </w:p>
    <w:p w14:paraId="3432D00F" w14:textId="52894FD0"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于</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23</w:t>
      </w:r>
      <w:r w:rsidRPr="003A686D">
        <w:rPr>
          <w:rFonts w:eastAsia="標楷體"/>
          <w:bCs/>
          <w:sz w:val="24"/>
          <w:szCs w:val="24"/>
          <w:lang w:eastAsia="zh-CN"/>
        </w:rPr>
        <w:t>日税务局致函给委员会的来信中，表明了税务局的立场拟就这宗上诉的有效性提出争议，原因是上诉人并非在《税务条例》</w:t>
      </w:r>
      <w:r w:rsidRPr="003A686D">
        <w:rPr>
          <w:rFonts w:eastAsia="標楷體"/>
          <w:bCs/>
          <w:sz w:val="24"/>
          <w:szCs w:val="24"/>
          <w:lang w:eastAsia="zh-CN"/>
        </w:rPr>
        <w:t>(</w:t>
      </w:r>
      <w:r w:rsidRPr="003A686D">
        <w:rPr>
          <w:rFonts w:eastAsia="標楷體"/>
          <w:bCs/>
          <w:sz w:val="24"/>
          <w:szCs w:val="24"/>
          <w:lang w:eastAsia="zh-CN"/>
        </w:rPr>
        <w:t>以下简称「</w:t>
      </w:r>
      <w:r w:rsidRPr="003A686D">
        <w:rPr>
          <w:rFonts w:eastAsia="標楷體"/>
          <w:b/>
          <w:bCs/>
          <w:sz w:val="24"/>
          <w:szCs w:val="24"/>
          <w:lang w:eastAsia="zh-CN"/>
        </w:rPr>
        <w:t>税例</w:t>
      </w:r>
      <w:r w:rsidRPr="003A686D">
        <w:rPr>
          <w:rFonts w:eastAsia="標楷體"/>
          <w:bCs/>
          <w:sz w:val="24"/>
          <w:szCs w:val="24"/>
          <w:lang w:eastAsia="zh-CN"/>
        </w:rPr>
        <w:t>」</w:t>
      </w:r>
      <w:r w:rsidRPr="003A686D">
        <w:rPr>
          <w:rFonts w:eastAsia="標楷體"/>
          <w:bCs/>
          <w:sz w:val="24"/>
          <w:szCs w:val="24"/>
          <w:lang w:eastAsia="zh-CN"/>
        </w:rPr>
        <w:t>)</w:t>
      </w:r>
      <w:r w:rsidRPr="003A686D">
        <w:rPr>
          <w:rFonts w:eastAsia="標楷體"/>
          <w:bCs/>
          <w:sz w:val="24"/>
          <w:szCs w:val="24"/>
          <w:lang w:eastAsia="zh-CN"/>
        </w:rPr>
        <w:t>第</w:t>
      </w:r>
      <w:r w:rsidRPr="003A686D">
        <w:rPr>
          <w:rFonts w:eastAsia="標楷體"/>
          <w:bCs/>
          <w:sz w:val="24"/>
          <w:szCs w:val="24"/>
          <w:lang w:eastAsia="zh-CN"/>
        </w:rPr>
        <w:t>66(1)</w:t>
      </w:r>
      <w:r w:rsidRPr="003A686D">
        <w:rPr>
          <w:rFonts w:eastAsia="標楷體"/>
          <w:bCs/>
          <w:sz w:val="24"/>
          <w:szCs w:val="24"/>
          <w:lang w:eastAsia="zh-CN"/>
        </w:rPr>
        <w:t>条规定的一个月期间内提出上诉。</w:t>
      </w:r>
    </w:p>
    <w:p w14:paraId="1C64A6BE" w14:textId="77777777" w:rsidR="00960EC7" w:rsidRPr="003A686D" w:rsidRDefault="00960EC7" w:rsidP="006077A1">
      <w:pPr>
        <w:pStyle w:val="ac"/>
        <w:adjustRightInd/>
        <w:ind w:leftChars="0" w:left="360"/>
        <w:jc w:val="both"/>
        <w:rPr>
          <w:rFonts w:eastAsia="標楷體"/>
          <w:bCs/>
          <w:sz w:val="24"/>
          <w:szCs w:val="24"/>
        </w:rPr>
      </w:pPr>
    </w:p>
    <w:p w14:paraId="5C5D91F3" w14:textId="2029A6A1"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就上诉人提出的上诉，委员会首先须决定的是上诉人的上诉是否于税例第</w:t>
      </w:r>
      <w:r w:rsidRPr="003A686D">
        <w:rPr>
          <w:rFonts w:eastAsia="標楷體"/>
          <w:bCs/>
          <w:sz w:val="24"/>
          <w:szCs w:val="24"/>
          <w:lang w:eastAsia="zh-CN"/>
        </w:rPr>
        <w:t>66(1)</w:t>
      </w:r>
      <w:r w:rsidRPr="003A686D">
        <w:rPr>
          <w:rFonts w:eastAsia="標楷體"/>
          <w:bCs/>
          <w:sz w:val="24"/>
          <w:szCs w:val="24"/>
          <w:lang w:eastAsia="zh-CN"/>
        </w:rPr>
        <w:t>条规定的法定期限内提出。如果上诉人逾期提出上诉，委员会则须决定是否可根据税例第</w:t>
      </w:r>
      <w:r w:rsidRPr="003A686D">
        <w:rPr>
          <w:rFonts w:eastAsia="標楷體"/>
          <w:bCs/>
          <w:sz w:val="24"/>
          <w:szCs w:val="24"/>
          <w:lang w:eastAsia="zh-CN"/>
        </w:rPr>
        <w:t>66(1A)</w:t>
      </w:r>
      <w:r w:rsidRPr="003A686D">
        <w:rPr>
          <w:rFonts w:eastAsia="標楷體"/>
          <w:bCs/>
          <w:sz w:val="24"/>
          <w:szCs w:val="24"/>
          <w:lang w:eastAsia="zh-CN"/>
        </w:rPr>
        <w:t>条延长上诉期限。如果委员会决定上诉人并没有逾期上诉或是容许上诉人延长上诉期限，则这次上诉的实质聆讯处理实体上诉理由将会押后，重新订立聆讯日期。</w:t>
      </w:r>
    </w:p>
    <w:p w14:paraId="0CB509B2" w14:textId="77777777" w:rsidR="00960EC7" w:rsidRPr="003A686D" w:rsidRDefault="00960EC7" w:rsidP="006077A1">
      <w:pPr>
        <w:pStyle w:val="ac"/>
        <w:adjustRightInd/>
        <w:ind w:leftChars="0" w:left="360"/>
        <w:jc w:val="both"/>
        <w:rPr>
          <w:rFonts w:eastAsia="標楷體"/>
          <w:bCs/>
          <w:sz w:val="24"/>
          <w:szCs w:val="24"/>
          <w:lang w:eastAsia="zh-CN"/>
        </w:rPr>
      </w:pPr>
    </w:p>
    <w:p w14:paraId="1841B327" w14:textId="4D366396"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与本聆讯的文件记录相关事实及时序如下：</w:t>
      </w:r>
    </w:p>
    <w:p w14:paraId="2B82AF91" w14:textId="77777777" w:rsidR="00960EC7" w:rsidRPr="003A686D" w:rsidRDefault="00960EC7" w:rsidP="006077A1">
      <w:pPr>
        <w:pStyle w:val="ac"/>
        <w:adjustRightInd/>
        <w:ind w:left="400"/>
        <w:jc w:val="both"/>
        <w:rPr>
          <w:rFonts w:eastAsia="標楷體"/>
          <w:bCs/>
          <w:sz w:val="24"/>
          <w:szCs w:val="24"/>
        </w:rPr>
      </w:pPr>
    </w:p>
    <w:tbl>
      <w:tblPr>
        <w:tblStyle w:val="ad"/>
        <w:tblW w:w="0" w:type="auto"/>
        <w:tblInd w:w="1271" w:type="dxa"/>
        <w:tblLook w:val="04A0" w:firstRow="1" w:lastRow="0" w:firstColumn="1" w:lastColumn="0" w:noHBand="0" w:noVBand="1"/>
      </w:tblPr>
      <w:tblGrid>
        <w:gridCol w:w="1701"/>
        <w:gridCol w:w="5748"/>
      </w:tblGrid>
      <w:tr w:rsidR="00960EC7" w:rsidRPr="003A686D" w14:paraId="455AEF17" w14:textId="77777777" w:rsidTr="0011271A">
        <w:tc>
          <w:tcPr>
            <w:tcW w:w="1701" w:type="dxa"/>
          </w:tcPr>
          <w:p w14:paraId="4F9623B1" w14:textId="59C746D3" w:rsidR="00960EC7" w:rsidRPr="003A686D" w:rsidRDefault="003A686D" w:rsidP="006077A1">
            <w:pPr>
              <w:pStyle w:val="ac"/>
              <w:adjustRightInd/>
              <w:ind w:leftChars="0" w:left="0"/>
              <w:jc w:val="both"/>
              <w:rPr>
                <w:rFonts w:eastAsia="標楷體"/>
                <w:bCs/>
                <w:sz w:val="24"/>
                <w:szCs w:val="24"/>
                <w:u w:val="single"/>
              </w:rPr>
            </w:pPr>
            <w:r w:rsidRPr="003A686D">
              <w:rPr>
                <w:rFonts w:eastAsia="標楷體"/>
                <w:bCs/>
                <w:sz w:val="24"/>
                <w:szCs w:val="24"/>
                <w:u w:val="single"/>
                <w:lang w:eastAsia="zh-CN"/>
              </w:rPr>
              <w:t>日期</w:t>
            </w:r>
          </w:p>
        </w:tc>
        <w:tc>
          <w:tcPr>
            <w:tcW w:w="5748" w:type="dxa"/>
          </w:tcPr>
          <w:p w14:paraId="4DE42B38" w14:textId="6C8B66CD" w:rsidR="00960EC7" w:rsidRPr="003A686D" w:rsidRDefault="003A686D" w:rsidP="006077A1">
            <w:pPr>
              <w:pStyle w:val="ac"/>
              <w:adjustRightInd/>
              <w:ind w:leftChars="0" w:left="0"/>
              <w:jc w:val="both"/>
              <w:rPr>
                <w:rFonts w:eastAsia="標楷體"/>
                <w:bCs/>
                <w:sz w:val="24"/>
                <w:szCs w:val="24"/>
                <w:u w:val="single"/>
              </w:rPr>
            </w:pPr>
            <w:r w:rsidRPr="003A686D">
              <w:rPr>
                <w:rFonts w:eastAsia="標楷體"/>
                <w:bCs/>
                <w:sz w:val="24"/>
                <w:szCs w:val="24"/>
                <w:u w:val="single"/>
                <w:lang w:eastAsia="zh-CN"/>
              </w:rPr>
              <w:t>事件</w:t>
            </w:r>
          </w:p>
        </w:tc>
      </w:tr>
      <w:tr w:rsidR="00960EC7" w:rsidRPr="003A686D" w14:paraId="43BC25FB" w14:textId="77777777" w:rsidTr="0011271A">
        <w:tc>
          <w:tcPr>
            <w:tcW w:w="1701" w:type="dxa"/>
          </w:tcPr>
          <w:p w14:paraId="4C9326D6" w14:textId="47D772B7"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02-05-2023</w:t>
            </w:r>
          </w:p>
        </w:tc>
        <w:tc>
          <w:tcPr>
            <w:tcW w:w="5748" w:type="dxa"/>
          </w:tcPr>
          <w:p w14:paraId="4445C5A5" w14:textId="21356625"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税务局向上诉人发出</w:t>
            </w:r>
            <w:r w:rsidRPr="003A686D">
              <w:rPr>
                <w:rFonts w:eastAsia="標楷體"/>
                <w:bCs/>
                <w:sz w:val="24"/>
                <w:szCs w:val="24"/>
                <w:lang w:eastAsia="zh-CN"/>
              </w:rPr>
              <w:t>2022/23</w:t>
            </w:r>
            <w:r w:rsidRPr="003A686D">
              <w:rPr>
                <w:rFonts w:eastAsia="標楷體"/>
                <w:bCs/>
                <w:sz w:val="24"/>
                <w:szCs w:val="24"/>
                <w:lang w:eastAsia="zh-CN"/>
              </w:rPr>
              <w:t>课税年度个别人士报税表，并以平邮该报税表寄往</w:t>
            </w:r>
            <w:r w:rsidRPr="003A686D">
              <w:rPr>
                <w:rFonts w:eastAsia="標楷體"/>
                <w:bCs/>
                <w:sz w:val="24"/>
                <w:szCs w:val="24"/>
                <w:lang w:eastAsia="zh-CN"/>
              </w:rPr>
              <w:t>B</w:t>
            </w:r>
            <w:r w:rsidRPr="003A686D">
              <w:rPr>
                <w:rFonts w:eastAsia="標楷體"/>
                <w:bCs/>
                <w:sz w:val="24"/>
                <w:szCs w:val="24"/>
                <w:lang w:eastAsia="zh-CN"/>
              </w:rPr>
              <w:t>地址</w:t>
            </w:r>
          </w:p>
        </w:tc>
      </w:tr>
      <w:tr w:rsidR="00960EC7" w:rsidRPr="003A686D" w14:paraId="0B3336C1" w14:textId="77777777" w:rsidTr="0011271A">
        <w:tc>
          <w:tcPr>
            <w:tcW w:w="1701" w:type="dxa"/>
          </w:tcPr>
          <w:p w14:paraId="2409DC43" w14:textId="726660E9"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09-05-2023</w:t>
            </w:r>
          </w:p>
        </w:tc>
        <w:tc>
          <w:tcPr>
            <w:tcW w:w="5748" w:type="dxa"/>
          </w:tcPr>
          <w:p w14:paraId="2953B428" w14:textId="2B6A6164" w:rsidR="00960EC7" w:rsidRPr="003A686D" w:rsidRDefault="003A686D" w:rsidP="006077A1">
            <w:pPr>
              <w:adjustRightInd/>
              <w:jc w:val="both"/>
              <w:rPr>
                <w:rFonts w:eastAsia="標楷體"/>
                <w:bCs/>
                <w:sz w:val="24"/>
                <w:szCs w:val="24"/>
                <w:lang w:eastAsia="zh-CN"/>
              </w:rPr>
            </w:pPr>
            <w:r w:rsidRPr="003A686D">
              <w:rPr>
                <w:rFonts w:eastAsia="標楷體"/>
                <w:bCs/>
                <w:sz w:val="24"/>
                <w:szCs w:val="24"/>
                <w:lang w:eastAsia="zh-CN"/>
              </w:rPr>
              <w:t>税务局收到上诉人填妥的</w:t>
            </w:r>
            <w:r w:rsidRPr="003A686D">
              <w:rPr>
                <w:rFonts w:eastAsia="標楷體"/>
                <w:bCs/>
                <w:sz w:val="24"/>
                <w:szCs w:val="24"/>
                <w:lang w:eastAsia="zh-CN"/>
              </w:rPr>
              <w:t>2022/23</w:t>
            </w:r>
            <w:r w:rsidRPr="003A686D">
              <w:rPr>
                <w:rFonts w:eastAsia="標楷體"/>
                <w:bCs/>
                <w:sz w:val="24"/>
                <w:szCs w:val="24"/>
                <w:lang w:eastAsia="zh-CN"/>
              </w:rPr>
              <w:t>课税年度个别人士报税表，签署日期为</w:t>
            </w:r>
            <w:r w:rsidRPr="003A686D">
              <w:rPr>
                <w:rFonts w:eastAsia="標楷體"/>
                <w:bCs/>
                <w:sz w:val="24"/>
                <w:szCs w:val="24"/>
                <w:lang w:eastAsia="zh-CN"/>
              </w:rPr>
              <w:t>2022</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3</w:t>
            </w:r>
            <w:r w:rsidRPr="003A686D">
              <w:rPr>
                <w:rFonts w:eastAsia="標楷體"/>
                <w:bCs/>
                <w:sz w:val="24"/>
                <w:szCs w:val="24"/>
                <w:lang w:eastAsia="zh-CN"/>
              </w:rPr>
              <w:t>日。上诉人在报税表并无要求更改通讯地址</w:t>
            </w:r>
          </w:p>
        </w:tc>
      </w:tr>
      <w:tr w:rsidR="00960EC7" w:rsidRPr="003A686D" w14:paraId="5449223F" w14:textId="77777777" w:rsidTr="0011271A">
        <w:tc>
          <w:tcPr>
            <w:tcW w:w="1701" w:type="dxa"/>
          </w:tcPr>
          <w:p w14:paraId="46C843E2" w14:textId="71AF851A"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02-08-2023</w:t>
            </w:r>
          </w:p>
        </w:tc>
        <w:tc>
          <w:tcPr>
            <w:tcW w:w="5748" w:type="dxa"/>
          </w:tcPr>
          <w:p w14:paraId="0BE110AB" w14:textId="08207728"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税务局副局长对上诉人就</w:t>
            </w:r>
            <w:r w:rsidRPr="003A686D">
              <w:rPr>
                <w:rFonts w:eastAsia="標楷體"/>
                <w:bCs/>
                <w:sz w:val="24"/>
                <w:szCs w:val="24"/>
                <w:lang w:eastAsia="zh-CN"/>
              </w:rPr>
              <w:t>2017/18</w:t>
            </w:r>
            <w:r w:rsidRPr="003A686D">
              <w:rPr>
                <w:rFonts w:eastAsia="標楷體"/>
                <w:bCs/>
                <w:sz w:val="24"/>
                <w:szCs w:val="24"/>
                <w:lang w:eastAsia="zh-CN"/>
              </w:rPr>
              <w:t>、</w:t>
            </w:r>
            <w:r w:rsidRPr="003A686D">
              <w:rPr>
                <w:rFonts w:eastAsia="標楷體"/>
                <w:bCs/>
                <w:sz w:val="24"/>
                <w:szCs w:val="24"/>
                <w:lang w:eastAsia="zh-CN"/>
              </w:rPr>
              <w:t>2018/19</w:t>
            </w:r>
            <w:r w:rsidRPr="003A686D">
              <w:rPr>
                <w:rFonts w:eastAsia="標楷體"/>
                <w:bCs/>
                <w:sz w:val="24"/>
                <w:szCs w:val="24"/>
                <w:lang w:eastAsia="zh-CN"/>
              </w:rPr>
              <w:t>及</w:t>
            </w:r>
            <w:r w:rsidRPr="003A686D">
              <w:rPr>
                <w:rFonts w:eastAsia="標楷體"/>
                <w:bCs/>
                <w:sz w:val="24"/>
                <w:szCs w:val="24"/>
                <w:lang w:eastAsia="zh-CN"/>
              </w:rPr>
              <w:t>2021/22</w:t>
            </w:r>
            <w:r w:rsidRPr="003A686D">
              <w:rPr>
                <w:rFonts w:eastAsia="標楷體"/>
                <w:bCs/>
                <w:sz w:val="24"/>
                <w:szCs w:val="24"/>
                <w:lang w:eastAsia="zh-CN"/>
              </w:rPr>
              <w:t>课税年度物业税评税所提出的反对发出决定书及附件</w:t>
            </w:r>
            <w:r w:rsidRPr="003A686D">
              <w:rPr>
                <w:rFonts w:eastAsia="標楷體"/>
                <w:bCs/>
                <w:sz w:val="24"/>
                <w:szCs w:val="24"/>
                <w:lang w:eastAsia="zh-CN"/>
              </w:rPr>
              <w:t xml:space="preserve"> </w:t>
            </w:r>
            <w:r w:rsidRPr="003A686D">
              <w:rPr>
                <w:rFonts w:eastAsia="標楷體"/>
                <w:bCs/>
                <w:sz w:val="24"/>
                <w:szCs w:val="24"/>
                <w:lang w:eastAsia="zh-CN"/>
              </w:rPr>
              <w:t>（以下合称「</w:t>
            </w:r>
            <w:r w:rsidRPr="003A686D">
              <w:rPr>
                <w:rFonts w:eastAsia="標楷體"/>
                <w:b/>
                <w:bCs/>
                <w:sz w:val="24"/>
                <w:szCs w:val="24"/>
                <w:lang w:eastAsia="zh-CN"/>
              </w:rPr>
              <w:t>该决定书</w:t>
            </w:r>
            <w:r w:rsidRPr="003A686D">
              <w:rPr>
                <w:rFonts w:eastAsia="標楷體"/>
                <w:bCs/>
                <w:sz w:val="24"/>
                <w:szCs w:val="24"/>
                <w:lang w:eastAsia="zh-CN"/>
              </w:rPr>
              <w:t>」），该决定书连同一封列明上诉人上诉的权利、程序和期限的信件</w:t>
            </w:r>
            <w:r w:rsidRPr="003A686D">
              <w:rPr>
                <w:rFonts w:eastAsia="標楷體"/>
                <w:bCs/>
                <w:sz w:val="24"/>
                <w:szCs w:val="24"/>
                <w:lang w:eastAsia="zh-CN"/>
              </w:rPr>
              <w:t xml:space="preserve"> </w:t>
            </w:r>
            <w:r w:rsidRPr="003A686D">
              <w:rPr>
                <w:rFonts w:eastAsia="標楷體"/>
                <w:bCs/>
                <w:sz w:val="24"/>
                <w:szCs w:val="24"/>
                <w:lang w:eastAsia="zh-CN"/>
              </w:rPr>
              <w:t>（以下简称「</w:t>
            </w:r>
            <w:r w:rsidRPr="003A686D">
              <w:rPr>
                <w:rFonts w:eastAsia="標楷體"/>
                <w:b/>
                <w:bCs/>
                <w:sz w:val="24"/>
                <w:szCs w:val="24"/>
                <w:lang w:eastAsia="zh-CN"/>
              </w:rPr>
              <w:t>有关信件</w:t>
            </w:r>
            <w:r w:rsidRPr="003A686D">
              <w:rPr>
                <w:rFonts w:eastAsia="標楷體"/>
                <w:bCs/>
                <w:sz w:val="24"/>
                <w:szCs w:val="24"/>
                <w:lang w:eastAsia="zh-CN"/>
              </w:rPr>
              <w:t>」），以挂号邮件寄往</w:t>
            </w:r>
            <w:r w:rsidRPr="003A686D">
              <w:rPr>
                <w:rFonts w:eastAsia="標楷體"/>
                <w:bCs/>
                <w:sz w:val="24"/>
                <w:szCs w:val="24"/>
                <w:lang w:eastAsia="zh-CN"/>
              </w:rPr>
              <w:t>B</w:t>
            </w:r>
            <w:r w:rsidRPr="003A686D">
              <w:rPr>
                <w:rFonts w:eastAsia="標楷體"/>
                <w:bCs/>
                <w:sz w:val="24"/>
                <w:szCs w:val="24"/>
                <w:lang w:eastAsia="zh-CN"/>
              </w:rPr>
              <w:t>地址予上诉人</w:t>
            </w:r>
          </w:p>
        </w:tc>
      </w:tr>
      <w:tr w:rsidR="00960EC7" w:rsidRPr="003A686D" w14:paraId="6727D1F0" w14:textId="77777777" w:rsidTr="0011271A">
        <w:tc>
          <w:tcPr>
            <w:tcW w:w="1701" w:type="dxa"/>
          </w:tcPr>
          <w:p w14:paraId="14B3B896" w14:textId="41FB5FDC"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25-08-2023</w:t>
            </w:r>
          </w:p>
        </w:tc>
        <w:tc>
          <w:tcPr>
            <w:tcW w:w="5748" w:type="dxa"/>
          </w:tcPr>
          <w:p w14:paraId="4DBD02F8" w14:textId="0989CEB8"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香港邮政向税务局退回上述的挂邮件，并指无人到取该邮件</w:t>
            </w:r>
          </w:p>
        </w:tc>
      </w:tr>
      <w:tr w:rsidR="00960EC7" w:rsidRPr="003A686D" w14:paraId="16EB4F69" w14:textId="77777777" w:rsidTr="0011271A">
        <w:tc>
          <w:tcPr>
            <w:tcW w:w="1701" w:type="dxa"/>
          </w:tcPr>
          <w:p w14:paraId="7DADC8F6" w14:textId="3562B155"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31-08-2023</w:t>
            </w:r>
          </w:p>
        </w:tc>
        <w:tc>
          <w:tcPr>
            <w:tcW w:w="5748" w:type="dxa"/>
          </w:tcPr>
          <w:p w14:paraId="0F039156" w14:textId="3866659F"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税务局以平邮把该决定书及有关信件再寄往</w:t>
            </w:r>
            <w:r w:rsidRPr="003A686D">
              <w:rPr>
                <w:rFonts w:eastAsia="標楷體"/>
                <w:bCs/>
                <w:sz w:val="24"/>
                <w:szCs w:val="24"/>
                <w:lang w:eastAsia="zh-CN"/>
              </w:rPr>
              <w:t>B</w:t>
            </w:r>
            <w:r w:rsidRPr="003A686D">
              <w:rPr>
                <w:rFonts w:eastAsia="標楷體"/>
                <w:bCs/>
                <w:sz w:val="24"/>
                <w:szCs w:val="24"/>
                <w:lang w:eastAsia="zh-CN"/>
              </w:rPr>
              <w:t>地址</w:t>
            </w:r>
            <w:r w:rsidRPr="003A686D">
              <w:rPr>
                <w:rFonts w:eastAsia="標楷體"/>
                <w:bCs/>
                <w:sz w:val="24"/>
                <w:szCs w:val="24"/>
                <w:lang w:eastAsia="zh-CN"/>
              </w:rPr>
              <w:t xml:space="preserve"> </w:t>
            </w:r>
          </w:p>
        </w:tc>
      </w:tr>
      <w:tr w:rsidR="00960EC7" w:rsidRPr="003A686D" w14:paraId="08D62DD4" w14:textId="77777777" w:rsidTr="0011271A">
        <w:tc>
          <w:tcPr>
            <w:tcW w:w="1701" w:type="dxa"/>
          </w:tcPr>
          <w:p w14:paraId="5C522757" w14:textId="5C31073D"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30-11-2023</w:t>
            </w:r>
          </w:p>
        </w:tc>
        <w:tc>
          <w:tcPr>
            <w:tcW w:w="5748" w:type="dxa"/>
          </w:tcPr>
          <w:p w14:paraId="56BC1749" w14:textId="64A71173" w:rsidR="00960EC7" w:rsidRPr="003A686D" w:rsidRDefault="003A686D" w:rsidP="006077A1">
            <w:pPr>
              <w:adjustRightInd/>
              <w:jc w:val="both"/>
              <w:rPr>
                <w:rFonts w:eastAsia="標楷體"/>
                <w:bCs/>
                <w:sz w:val="24"/>
                <w:szCs w:val="24"/>
                <w:lang w:eastAsia="zh-CN"/>
              </w:rPr>
            </w:pPr>
            <w:r w:rsidRPr="003A686D">
              <w:rPr>
                <w:rFonts w:eastAsia="標楷體"/>
                <w:bCs/>
                <w:sz w:val="24"/>
                <w:szCs w:val="24"/>
                <w:lang w:eastAsia="zh-CN"/>
              </w:rPr>
              <w:t>评税主任按该决定书修订</w:t>
            </w:r>
            <w:r w:rsidRPr="003A686D">
              <w:rPr>
                <w:rFonts w:eastAsia="標楷體"/>
                <w:bCs/>
                <w:sz w:val="24"/>
                <w:szCs w:val="24"/>
                <w:lang w:eastAsia="zh-CN"/>
              </w:rPr>
              <w:t>2017/18</w:t>
            </w:r>
            <w:r w:rsidRPr="003A686D">
              <w:rPr>
                <w:rFonts w:eastAsia="標楷體"/>
                <w:bCs/>
                <w:sz w:val="24"/>
                <w:szCs w:val="24"/>
                <w:lang w:eastAsia="zh-CN"/>
              </w:rPr>
              <w:t>及</w:t>
            </w:r>
            <w:r w:rsidRPr="003A686D">
              <w:rPr>
                <w:rFonts w:eastAsia="標楷體"/>
                <w:bCs/>
                <w:sz w:val="24"/>
                <w:szCs w:val="24"/>
                <w:lang w:eastAsia="zh-CN"/>
              </w:rPr>
              <w:t>2018/19</w:t>
            </w:r>
            <w:r w:rsidRPr="003A686D">
              <w:rPr>
                <w:rFonts w:eastAsia="標楷體"/>
                <w:bCs/>
                <w:sz w:val="24"/>
                <w:szCs w:val="24"/>
                <w:lang w:eastAsia="zh-CN"/>
              </w:rPr>
              <w:t>课税年度物业税评税。修订评税通知书以平邮寄往</w:t>
            </w:r>
            <w:r w:rsidRPr="003A686D">
              <w:rPr>
                <w:rFonts w:eastAsia="標楷體"/>
                <w:bCs/>
                <w:sz w:val="24"/>
                <w:szCs w:val="24"/>
                <w:lang w:eastAsia="zh-CN"/>
              </w:rPr>
              <w:t>B</w:t>
            </w:r>
            <w:r w:rsidRPr="003A686D">
              <w:rPr>
                <w:rFonts w:eastAsia="標楷體"/>
                <w:bCs/>
                <w:sz w:val="24"/>
                <w:szCs w:val="24"/>
                <w:lang w:eastAsia="zh-CN"/>
              </w:rPr>
              <w:t>地址予上诉人</w:t>
            </w:r>
            <w:r w:rsidRPr="003A686D">
              <w:rPr>
                <w:rFonts w:eastAsia="標楷體"/>
                <w:bCs/>
                <w:sz w:val="24"/>
                <w:szCs w:val="24"/>
                <w:lang w:eastAsia="zh-CN"/>
              </w:rPr>
              <w:t xml:space="preserve"> </w:t>
            </w:r>
          </w:p>
        </w:tc>
      </w:tr>
      <w:tr w:rsidR="00960EC7" w:rsidRPr="003A686D" w14:paraId="5F0F3D4F" w14:textId="77777777" w:rsidTr="0011271A">
        <w:tc>
          <w:tcPr>
            <w:tcW w:w="1701" w:type="dxa"/>
          </w:tcPr>
          <w:p w14:paraId="1BA8DD7C" w14:textId="09F1714F"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09-02-2024</w:t>
            </w:r>
          </w:p>
        </w:tc>
        <w:tc>
          <w:tcPr>
            <w:tcW w:w="5748" w:type="dxa"/>
          </w:tcPr>
          <w:p w14:paraId="38458BC1" w14:textId="51C335BD"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税务局向上诉人的前雇主发出追收税款通知书，追讨</w:t>
            </w:r>
            <w:r w:rsidRPr="003A686D">
              <w:rPr>
                <w:rFonts w:eastAsia="標楷體"/>
                <w:bCs/>
                <w:sz w:val="24"/>
                <w:szCs w:val="24"/>
                <w:lang w:eastAsia="zh-CN"/>
              </w:rPr>
              <w:t>2021/22</w:t>
            </w:r>
            <w:r w:rsidRPr="003A686D">
              <w:rPr>
                <w:rFonts w:eastAsia="標楷體"/>
                <w:bCs/>
                <w:sz w:val="24"/>
                <w:szCs w:val="24"/>
                <w:lang w:eastAsia="zh-CN"/>
              </w:rPr>
              <w:t>课税年度的物业税（以下简称「</w:t>
            </w:r>
            <w:r w:rsidRPr="003A686D">
              <w:rPr>
                <w:rFonts w:eastAsia="標楷體"/>
                <w:b/>
                <w:bCs/>
                <w:sz w:val="24"/>
                <w:szCs w:val="24"/>
                <w:lang w:eastAsia="zh-CN"/>
              </w:rPr>
              <w:t>追讨信一</w:t>
            </w:r>
            <w:r w:rsidRPr="003A686D">
              <w:rPr>
                <w:rFonts w:eastAsia="標楷體"/>
                <w:bCs/>
                <w:sz w:val="24"/>
                <w:szCs w:val="24"/>
                <w:lang w:eastAsia="zh-CN"/>
              </w:rPr>
              <w:t>」），并将其副本以平邮寄往</w:t>
            </w:r>
            <w:r w:rsidRPr="003A686D">
              <w:rPr>
                <w:rFonts w:eastAsia="標楷體"/>
                <w:bCs/>
                <w:sz w:val="24"/>
                <w:szCs w:val="24"/>
                <w:lang w:eastAsia="zh-CN"/>
              </w:rPr>
              <w:t>B</w:t>
            </w:r>
            <w:r w:rsidRPr="003A686D">
              <w:rPr>
                <w:rFonts w:eastAsia="標楷體"/>
                <w:bCs/>
                <w:sz w:val="24"/>
                <w:szCs w:val="24"/>
                <w:lang w:eastAsia="zh-CN"/>
              </w:rPr>
              <w:t>地址予上诉人。</w:t>
            </w:r>
          </w:p>
        </w:tc>
      </w:tr>
      <w:tr w:rsidR="00960EC7" w:rsidRPr="003A686D" w14:paraId="140C3FB0" w14:textId="77777777" w:rsidTr="0011271A">
        <w:tc>
          <w:tcPr>
            <w:tcW w:w="1701" w:type="dxa"/>
          </w:tcPr>
          <w:p w14:paraId="66AFE380" w14:textId="202E392A"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08-03-2024</w:t>
            </w:r>
          </w:p>
        </w:tc>
        <w:tc>
          <w:tcPr>
            <w:tcW w:w="5748" w:type="dxa"/>
          </w:tcPr>
          <w:p w14:paraId="04B7A39C" w14:textId="46BB5274"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税务局向上诉人的前雇主发出追收税款通知书，追讨</w:t>
            </w:r>
            <w:r w:rsidRPr="003A686D">
              <w:rPr>
                <w:rFonts w:eastAsia="標楷體"/>
                <w:bCs/>
                <w:sz w:val="24"/>
                <w:szCs w:val="24"/>
                <w:lang w:eastAsia="zh-CN"/>
              </w:rPr>
              <w:t>2017/18</w:t>
            </w:r>
            <w:r w:rsidRPr="003A686D">
              <w:rPr>
                <w:rFonts w:eastAsia="標楷體"/>
                <w:bCs/>
                <w:sz w:val="24"/>
                <w:szCs w:val="24"/>
                <w:lang w:eastAsia="zh-CN"/>
              </w:rPr>
              <w:t>课税年度的物业税（以下简称「</w:t>
            </w:r>
            <w:r w:rsidRPr="003A686D">
              <w:rPr>
                <w:rFonts w:eastAsia="標楷體"/>
                <w:b/>
                <w:bCs/>
                <w:sz w:val="24"/>
                <w:szCs w:val="24"/>
                <w:lang w:eastAsia="zh-CN"/>
              </w:rPr>
              <w:t>追讨信二</w:t>
            </w:r>
            <w:r w:rsidRPr="003A686D">
              <w:rPr>
                <w:rFonts w:eastAsia="標楷體"/>
                <w:bCs/>
                <w:sz w:val="24"/>
                <w:szCs w:val="24"/>
                <w:lang w:eastAsia="zh-CN"/>
              </w:rPr>
              <w:t>」），并将其副本以平邮寄往</w:t>
            </w:r>
            <w:r w:rsidRPr="003A686D">
              <w:rPr>
                <w:rFonts w:eastAsia="標楷體"/>
                <w:bCs/>
                <w:sz w:val="24"/>
                <w:szCs w:val="24"/>
                <w:lang w:eastAsia="zh-CN"/>
              </w:rPr>
              <w:t>B</w:t>
            </w:r>
            <w:r w:rsidRPr="003A686D">
              <w:rPr>
                <w:rFonts w:eastAsia="標楷體"/>
                <w:bCs/>
                <w:sz w:val="24"/>
                <w:szCs w:val="24"/>
                <w:lang w:eastAsia="zh-CN"/>
              </w:rPr>
              <w:t>地址予上诉人</w:t>
            </w:r>
            <w:r w:rsidRPr="003A686D">
              <w:rPr>
                <w:rFonts w:eastAsia="標楷體"/>
                <w:bCs/>
                <w:sz w:val="24"/>
                <w:szCs w:val="24"/>
                <w:lang w:eastAsia="zh-CN"/>
              </w:rPr>
              <w:t xml:space="preserve"> </w:t>
            </w:r>
            <w:r w:rsidRPr="003A686D">
              <w:rPr>
                <w:rFonts w:eastAsia="標楷體"/>
                <w:bCs/>
                <w:sz w:val="24"/>
                <w:szCs w:val="24"/>
                <w:lang w:eastAsia="zh-CN"/>
              </w:rPr>
              <w:t>。</w:t>
            </w:r>
          </w:p>
        </w:tc>
      </w:tr>
      <w:tr w:rsidR="00960EC7" w:rsidRPr="003A686D" w14:paraId="14D67452" w14:textId="77777777" w:rsidTr="0011271A">
        <w:tc>
          <w:tcPr>
            <w:tcW w:w="1701" w:type="dxa"/>
          </w:tcPr>
          <w:p w14:paraId="34F3F644" w14:textId="020BC5EE"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02-05-2024</w:t>
            </w:r>
          </w:p>
        </w:tc>
        <w:tc>
          <w:tcPr>
            <w:tcW w:w="5748" w:type="dxa"/>
          </w:tcPr>
          <w:p w14:paraId="0E3B5271" w14:textId="3A1F25F6"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税务局向上诉人发出</w:t>
            </w:r>
            <w:r w:rsidRPr="003A686D">
              <w:rPr>
                <w:rFonts w:eastAsia="標楷體"/>
                <w:bCs/>
                <w:sz w:val="24"/>
                <w:szCs w:val="24"/>
                <w:lang w:eastAsia="zh-CN"/>
              </w:rPr>
              <w:t>2023/24</w:t>
            </w:r>
            <w:r w:rsidRPr="003A686D">
              <w:rPr>
                <w:rFonts w:eastAsia="標楷體"/>
                <w:bCs/>
                <w:sz w:val="24"/>
                <w:szCs w:val="24"/>
                <w:lang w:eastAsia="zh-CN"/>
              </w:rPr>
              <w:t>课税年度个别人士报税表，并以平邮把该报税表寄往</w:t>
            </w:r>
            <w:r w:rsidRPr="003A686D">
              <w:rPr>
                <w:rFonts w:eastAsia="標楷體"/>
                <w:bCs/>
                <w:sz w:val="24"/>
                <w:szCs w:val="24"/>
                <w:lang w:eastAsia="zh-CN"/>
              </w:rPr>
              <w:t>B</w:t>
            </w:r>
            <w:r w:rsidRPr="003A686D">
              <w:rPr>
                <w:rFonts w:eastAsia="標楷體"/>
                <w:bCs/>
                <w:sz w:val="24"/>
                <w:szCs w:val="24"/>
                <w:lang w:eastAsia="zh-CN"/>
              </w:rPr>
              <w:t>地址</w:t>
            </w:r>
          </w:p>
        </w:tc>
      </w:tr>
      <w:tr w:rsidR="00960EC7" w:rsidRPr="003A686D" w14:paraId="616C6753" w14:textId="77777777" w:rsidTr="0011271A">
        <w:tc>
          <w:tcPr>
            <w:tcW w:w="1701" w:type="dxa"/>
          </w:tcPr>
          <w:p w14:paraId="02393B45" w14:textId="522A4596"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05-05-2024</w:t>
            </w:r>
          </w:p>
        </w:tc>
        <w:tc>
          <w:tcPr>
            <w:tcW w:w="5748" w:type="dxa"/>
          </w:tcPr>
          <w:p w14:paraId="68A3727F" w14:textId="0ADDED7A"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上诉人向税务局发出电邮查询免税额，并附上追讨信一及追税信二（以下简称「</w:t>
            </w:r>
            <w:r w:rsidRPr="003A686D">
              <w:rPr>
                <w:rFonts w:eastAsia="標楷體"/>
                <w:b/>
                <w:bCs/>
                <w:sz w:val="24"/>
                <w:szCs w:val="24"/>
                <w:lang w:eastAsia="zh-CN"/>
              </w:rPr>
              <w:t>该等追税信</w:t>
            </w:r>
            <w:r w:rsidRPr="003A686D">
              <w:rPr>
                <w:rFonts w:eastAsia="標楷體"/>
                <w:bCs/>
                <w:sz w:val="24"/>
                <w:szCs w:val="24"/>
                <w:lang w:eastAsia="zh-CN"/>
              </w:rPr>
              <w:t>」）的副本</w:t>
            </w:r>
          </w:p>
        </w:tc>
      </w:tr>
      <w:tr w:rsidR="00960EC7" w:rsidRPr="003A686D" w14:paraId="21F35DEE" w14:textId="77777777" w:rsidTr="0011271A">
        <w:tc>
          <w:tcPr>
            <w:tcW w:w="1701" w:type="dxa"/>
          </w:tcPr>
          <w:p w14:paraId="16C4CF4B" w14:textId="628DF09B"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07-05-2024</w:t>
            </w:r>
          </w:p>
        </w:tc>
        <w:tc>
          <w:tcPr>
            <w:tcW w:w="5748" w:type="dxa"/>
          </w:tcPr>
          <w:p w14:paraId="1751388E" w14:textId="4AF84B4B" w:rsidR="00960EC7" w:rsidRPr="003A686D" w:rsidRDefault="003A686D" w:rsidP="006077A1">
            <w:pPr>
              <w:adjustRightInd/>
              <w:jc w:val="both"/>
              <w:rPr>
                <w:rFonts w:eastAsia="標楷體"/>
                <w:bCs/>
                <w:sz w:val="24"/>
                <w:szCs w:val="24"/>
                <w:lang w:eastAsia="zh-CN"/>
              </w:rPr>
            </w:pPr>
            <w:r w:rsidRPr="003A686D">
              <w:rPr>
                <w:rFonts w:eastAsia="標楷體"/>
                <w:bCs/>
                <w:sz w:val="24"/>
                <w:szCs w:val="24"/>
                <w:lang w:eastAsia="zh-CN"/>
              </w:rPr>
              <w:t>税务局收到上诉人填妥的</w:t>
            </w:r>
            <w:r w:rsidRPr="003A686D">
              <w:rPr>
                <w:rFonts w:eastAsia="標楷體"/>
                <w:bCs/>
                <w:sz w:val="24"/>
                <w:szCs w:val="24"/>
                <w:lang w:eastAsia="zh-CN"/>
              </w:rPr>
              <w:t>2023/24</w:t>
            </w:r>
            <w:r w:rsidRPr="003A686D">
              <w:rPr>
                <w:rFonts w:eastAsia="標楷體"/>
                <w:bCs/>
                <w:sz w:val="24"/>
                <w:szCs w:val="24"/>
                <w:lang w:eastAsia="zh-CN"/>
              </w:rPr>
              <w:t>课税年度个别人士报税表，签署日期为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4</w:t>
            </w:r>
            <w:r w:rsidRPr="003A686D">
              <w:rPr>
                <w:rFonts w:eastAsia="標楷體"/>
                <w:bCs/>
                <w:sz w:val="24"/>
                <w:szCs w:val="24"/>
                <w:lang w:eastAsia="zh-CN"/>
              </w:rPr>
              <w:t>日。上诉人在报税表同样无要求更改通讯地址</w:t>
            </w:r>
          </w:p>
        </w:tc>
      </w:tr>
      <w:tr w:rsidR="00960EC7" w:rsidRPr="003A686D" w14:paraId="2D3BC851" w14:textId="77777777" w:rsidTr="0011271A">
        <w:tc>
          <w:tcPr>
            <w:tcW w:w="1701" w:type="dxa"/>
          </w:tcPr>
          <w:p w14:paraId="10672BBC" w14:textId="6D5C3B70"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07-05-2024</w:t>
            </w:r>
          </w:p>
        </w:tc>
        <w:tc>
          <w:tcPr>
            <w:tcW w:w="5748" w:type="dxa"/>
          </w:tcPr>
          <w:p w14:paraId="61058E95" w14:textId="626559F2" w:rsidR="00960EC7" w:rsidRPr="003A686D" w:rsidRDefault="003A686D" w:rsidP="006077A1">
            <w:pPr>
              <w:adjustRightInd/>
              <w:jc w:val="both"/>
              <w:rPr>
                <w:rFonts w:eastAsia="標楷體"/>
                <w:bCs/>
                <w:sz w:val="24"/>
                <w:szCs w:val="24"/>
                <w:lang w:eastAsia="zh-CN"/>
              </w:rPr>
            </w:pPr>
            <w:r w:rsidRPr="003A686D">
              <w:rPr>
                <w:rFonts w:eastAsia="標楷體"/>
                <w:bCs/>
                <w:sz w:val="24"/>
                <w:szCs w:val="24"/>
                <w:lang w:eastAsia="zh-CN"/>
              </w:rPr>
              <w:t>上诉人到访税务局，并称他应享有免税额，不须缴税。评税主任向他表示该决定书及有关信件已于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日发出，并随即把该决定书及有关信件的副本交给上诉人。</w:t>
            </w:r>
          </w:p>
        </w:tc>
      </w:tr>
      <w:tr w:rsidR="00960EC7" w:rsidRPr="003A686D" w14:paraId="4E23FB34" w14:textId="77777777" w:rsidTr="0011271A">
        <w:tc>
          <w:tcPr>
            <w:tcW w:w="1701" w:type="dxa"/>
          </w:tcPr>
          <w:p w14:paraId="69808B43" w14:textId="053929A8" w:rsidR="00960EC7" w:rsidRPr="003A686D" w:rsidRDefault="003A686D" w:rsidP="006077A1">
            <w:pPr>
              <w:pStyle w:val="ac"/>
              <w:adjustRightInd/>
              <w:ind w:leftChars="0" w:left="0"/>
              <w:jc w:val="both"/>
              <w:rPr>
                <w:rFonts w:eastAsia="標楷體"/>
                <w:bCs/>
                <w:sz w:val="24"/>
                <w:szCs w:val="24"/>
              </w:rPr>
            </w:pPr>
            <w:r w:rsidRPr="003A686D">
              <w:rPr>
                <w:rFonts w:eastAsia="標楷體"/>
                <w:bCs/>
                <w:sz w:val="24"/>
                <w:szCs w:val="24"/>
                <w:lang w:eastAsia="zh-CN"/>
              </w:rPr>
              <w:t>07-05-2024</w:t>
            </w:r>
          </w:p>
        </w:tc>
        <w:tc>
          <w:tcPr>
            <w:tcW w:w="5748" w:type="dxa"/>
          </w:tcPr>
          <w:p w14:paraId="036B8041" w14:textId="32736AB8" w:rsidR="00960EC7" w:rsidRPr="003A686D" w:rsidRDefault="003A686D" w:rsidP="006077A1">
            <w:pPr>
              <w:adjustRightInd/>
              <w:jc w:val="both"/>
              <w:rPr>
                <w:rFonts w:eastAsia="標楷體"/>
                <w:bCs/>
                <w:sz w:val="24"/>
                <w:szCs w:val="24"/>
              </w:rPr>
            </w:pPr>
            <w:r w:rsidRPr="003A686D">
              <w:rPr>
                <w:rFonts w:eastAsia="標楷體"/>
                <w:bCs/>
                <w:sz w:val="24"/>
                <w:szCs w:val="24"/>
                <w:lang w:eastAsia="zh-CN"/>
              </w:rPr>
              <w:t>委员会书记接获上诉人的上诉通知书</w:t>
            </w:r>
            <w:r w:rsidRPr="003A686D">
              <w:rPr>
                <w:rFonts w:eastAsia="標楷體"/>
                <w:bCs/>
                <w:sz w:val="24"/>
                <w:szCs w:val="24"/>
                <w:lang w:eastAsia="zh-CN"/>
              </w:rPr>
              <w:t xml:space="preserve"> </w:t>
            </w:r>
          </w:p>
        </w:tc>
      </w:tr>
    </w:tbl>
    <w:p w14:paraId="5568DF91" w14:textId="77777777" w:rsidR="00960EC7" w:rsidRPr="003A686D" w:rsidRDefault="00960EC7" w:rsidP="006077A1">
      <w:pPr>
        <w:pStyle w:val="ac"/>
        <w:adjustRightInd/>
        <w:ind w:leftChars="0" w:left="360"/>
        <w:jc w:val="both"/>
        <w:rPr>
          <w:rFonts w:eastAsia="標楷體"/>
          <w:sz w:val="24"/>
          <w:szCs w:val="24"/>
        </w:rPr>
      </w:pPr>
    </w:p>
    <w:p w14:paraId="3355AA2C" w14:textId="632AB674"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根据入境事务处提供的数据，上诉人在</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w:t>
      </w:r>
      <w:r w:rsidRPr="003A686D">
        <w:rPr>
          <w:rFonts w:eastAsia="標楷體"/>
          <w:bCs/>
          <w:sz w:val="24"/>
          <w:szCs w:val="24"/>
          <w:lang w:eastAsia="zh-CN"/>
        </w:rPr>
        <w:t>(</w:t>
      </w:r>
      <w:r w:rsidRPr="003A686D">
        <w:rPr>
          <w:rFonts w:eastAsia="標楷體"/>
          <w:bCs/>
          <w:sz w:val="24"/>
          <w:szCs w:val="24"/>
          <w:lang w:eastAsia="zh-CN"/>
        </w:rPr>
        <w:t>即该决定书发出日</w:t>
      </w:r>
      <w:r w:rsidRPr="003A686D">
        <w:rPr>
          <w:rFonts w:eastAsia="標楷體"/>
          <w:bCs/>
          <w:sz w:val="24"/>
          <w:szCs w:val="24"/>
          <w:lang w:eastAsia="zh-CN"/>
        </w:rPr>
        <w:t>)</w:t>
      </w:r>
      <w:r w:rsidRPr="003A686D">
        <w:rPr>
          <w:rFonts w:eastAsia="標楷體"/>
          <w:bCs/>
          <w:sz w:val="24"/>
          <w:szCs w:val="24"/>
          <w:lang w:eastAsia="zh-CN"/>
        </w:rPr>
        <w:t>至</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日期间只有共</w:t>
      </w:r>
      <w:r w:rsidRPr="003A686D">
        <w:rPr>
          <w:rFonts w:eastAsia="標楷體"/>
          <w:bCs/>
          <w:sz w:val="24"/>
          <w:szCs w:val="24"/>
          <w:lang w:eastAsia="zh-CN"/>
        </w:rPr>
        <w:t>7</w:t>
      </w:r>
      <w:r w:rsidRPr="003A686D">
        <w:rPr>
          <w:rFonts w:eastAsia="標楷體"/>
          <w:bCs/>
          <w:sz w:val="24"/>
          <w:szCs w:val="24"/>
          <w:lang w:eastAsia="zh-CN"/>
        </w:rPr>
        <w:t>天的时间不在香港</w:t>
      </w:r>
      <w:r w:rsidRPr="003A686D">
        <w:rPr>
          <w:rFonts w:eastAsia="標楷體"/>
          <w:bCs/>
          <w:sz w:val="24"/>
          <w:szCs w:val="24"/>
          <w:lang w:eastAsia="zh-CN"/>
        </w:rPr>
        <w:t xml:space="preserve"> (</w:t>
      </w:r>
      <w:r w:rsidRPr="003A686D">
        <w:rPr>
          <w:rFonts w:eastAsia="標楷體"/>
          <w:bCs/>
          <w:sz w:val="24"/>
          <w:szCs w:val="24"/>
          <w:lang w:eastAsia="zh-CN"/>
        </w:rPr>
        <w:t>不在香港日期为</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12</w:t>
      </w:r>
      <w:r w:rsidRPr="003A686D">
        <w:rPr>
          <w:rFonts w:eastAsia="標楷體"/>
          <w:bCs/>
          <w:sz w:val="24"/>
          <w:szCs w:val="24"/>
          <w:lang w:eastAsia="zh-CN"/>
        </w:rPr>
        <w:t>月</w:t>
      </w:r>
      <w:r w:rsidRPr="003A686D">
        <w:rPr>
          <w:rFonts w:eastAsia="標楷體"/>
          <w:bCs/>
          <w:sz w:val="24"/>
          <w:szCs w:val="24"/>
          <w:lang w:eastAsia="zh-CN"/>
        </w:rPr>
        <w:t>26</w:t>
      </w:r>
      <w:r w:rsidRPr="003A686D">
        <w:rPr>
          <w:rFonts w:eastAsia="標楷體"/>
          <w:bCs/>
          <w:sz w:val="24"/>
          <w:szCs w:val="24"/>
          <w:lang w:eastAsia="zh-CN"/>
        </w:rPr>
        <w:t>日至</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1</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w:t>
      </w:r>
      <w:r w:rsidRPr="003A686D">
        <w:rPr>
          <w:rFonts w:eastAsia="標楷體"/>
          <w:bCs/>
          <w:sz w:val="24"/>
          <w:szCs w:val="24"/>
          <w:lang w:eastAsia="zh-CN"/>
        </w:rPr>
        <w:t xml:space="preserve">) </w:t>
      </w:r>
      <w:r w:rsidRPr="003A686D">
        <w:rPr>
          <w:rFonts w:eastAsia="標楷體"/>
          <w:bCs/>
          <w:sz w:val="24"/>
          <w:szCs w:val="24"/>
          <w:lang w:eastAsia="zh-CN"/>
        </w:rPr>
        <w:t>。</w:t>
      </w:r>
    </w:p>
    <w:p w14:paraId="36DDF64A" w14:textId="77777777" w:rsidR="00960EC7" w:rsidRPr="003A686D" w:rsidRDefault="00960EC7" w:rsidP="00D14BA6">
      <w:pPr>
        <w:adjustRightInd/>
        <w:jc w:val="both"/>
        <w:rPr>
          <w:rFonts w:eastAsia="標楷體"/>
          <w:bCs/>
          <w:sz w:val="24"/>
          <w:szCs w:val="24"/>
          <w:lang w:val="en-HK"/>
        </w:rPr>
      </w:pPr>
    </w:p>
    <w:p w14:paraId="7C3E53D0" w14:textId="2201B668" w:rsidR="00960EC7" w:rsidRPr="003A686D" w:rsidRDefault="003A686D" w:rsidP="006077A1">
      <w:pPr>
        <w:pStyle w:val="ac"/>
        <w:adjustRightInd/>
        <w:ind w:leftChars="0" w:left="0"/>
        <w:jc w:val="both"/>
        <w:rPr>
          <w:rFonts w:eastAsia="標楷體"/>
          <w:b/>
          <w:sz w:val="24"/>
          <w:szCs w:val="24"/>
        </w:rPr>
      </w:pPr>
      <w:r w:rsidRPr="003A686D">
        <w:rPr>
          <w:rFonts w:eastAsia="標楷體"/>
          <w:b/>
          <w:sz w:val="28"/>
          <w:szCs w:val="28"/>
          <w:lang w:eastAsia="zh-CN"/>
        </w:rPr>
        <w:t>有关条例法律原则</w:t>
      </w:r>
    </w:p>
    <w:p w14:paraId="7E225815" w14:textId="77777777" w:rsidR="00960EC7" w:rsidRPr="003A686D" w:rsidRDefault="00960EC7" w:rsidP="006077A1">
      <w:pPr>
        <w:pStyle w:val="ac"/>
        <w:adjustRightInd/>
        <w:ind w:leftChars="0" w:left="0"/>
        <w:jc w:val="both"/>
        <w:rPr>
          <w:rFonts w:eastAsia="標楷體"/>
          <w:b/>
          <w:sz w:val="24"/>
          <w:szCs w:val="24"/>
        </w:rPr>
      </w:pPr>
    </w:p>
    <w:p w14:paraId="069A11D9" w14:textId="434B33B4"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sz w:val="24"/>
          <w:szCs w:val="24"/>
          <w:lang w:eastAsia="zh-CN"/>
        </w:rPr>
        <w:t>税例第</w:t>
      </w:r>
      <w:r w:rsidRPr="003A686D">
        <w:rPr>
          <w:rFonts w:eastAsia="標楷體"/>
          <w:sz w:val="24"/>
          <w:szCs w:val="24"/>
          <w:lang w:eastAsia="zh-CN"/>
        </w:rPr>
        <w:t>51(8)</w:t>
      </w:r>
      <w:r w:rsidRPr="003A686D">
        <w:rPr>
          <w:rFonts w:eastAsia="標楷體"/>
          <w:sz w:val="24"/>
          <w:szCs w:val="24"/>
          <w:lang w:eastAsia="zh-CN"/>
        </w:rPr>
        <w:t>条规定：</w:t>
      </w:r>
    </w:p>
    <w:p w14:paraId="5FAB5AD1" w14:textId="77777777" w:rsidR="00960EC7" w:rsidRPr="003A686D" w:rsidRDefault="00960EC7" w:rsidP="006077A1">
      <w:pPr>
        <w:pStyle w:val="ac"/>
        <w:adjustRightInd/>
        <w:ind w:leftChars="0" w:left="360"/>
        <w:jc w:val="both"/>
        <w:rPr>
          <w:rFonts w:eastAsia="標楷體"/>
          <w:sz w:val="24"/>
          <w:szCs w:val="24"/>
        </w:rPr>
      </w:pPr>
    </w:p>
    <w:p w14:paraId="4BC7EB7A" w14:textId="606B59DF" w:rsidR="00960EC7" w:rsidRPr="003A686D" w:rsidRDefault="003A686D" w:rsidP="00D766AC">
      <w:pPr>
        <w:pStyle w:val="ac"/>
        <w:adjustRightInd/>
        <w:ind w:leftChars="0" w:left="1276"/>
        <w:jc w:val="both"/>
        <w:rPr>
          <w:rFonts w:eastAsia="標楷體"/>
          <w:sz w:val="24"/>
          <w:szCs w:val="24"/>
        </w:rPr>
      </w:pPr>
      <w:r w:rsidRPr="003A686D">
        <w:rPr>
          <w:rFonts w:eastAsia="標楷體"/>
          <w:sz w:val="24"/>
          <w:szCs w:val="24"/>
          <w:lang w:eastAsia="zh-CN"/>
        </w:rPr>
        <w:t>「</w:t>
      </w:r>
      <w:r w:rsidRPr="003A686D">
        <w:rPr>
          <w:rFonts w:eastAsia="標楷體"/>
          <w:i/>
          <w:sz w:val="24"/>
          <w:szCs w:val="24"/>
          <w:lang w:eastAsia="zh-CN"/>
        </w:rPr>
        <w:t>…..</w:t>
      </w:r>
      <w:r w:rsidRPr="003A686D">
        <w:rPr>
          <w:rFonts w:eastAsia="標楷體"/>
          <w:i/>
          <w:sz w:val="24"/>
          <w:szCs w:val="24"/>
          <w:lang w:eastAsia="zh-CN"/>
        </w:rPr>
        <w:t>应课税的人如更改其地址，须于</w:t>
      </w:r>
      <w:r w:rsidRPr="003A686D">
        <w:rPr>
          <w:rFonts w:eastAsia="標楷體"/>
          <w:i/>
          <w:sz w:val="24"/>
          <w:szCs w:val="24"/>
          <w:lang w:eastAsia="zh-CN"/>
        </w:rPr>
        <w:t>1</w:t>
      </w:r>
      <w:r w:rsidRPr="003A686D">
        <w:rPr>
          <w:rFonts w:eastAsia="標楷體"/>
          <w:i/>
          <w:sz w:val="24"/>
          <w:szCs w:val="24"/>
          <w:lang w:eastAsia="zh-CN"/>
        </w:rPr>
        <w:t>个月内将更改的详情以书面通知局长。</w:t>
      </w:r>
      <w:r w:rsidRPr="003A686D">
        <w:rPr>
          <w:rFonts w:eastAsia="標楷體"/>
          <w:sz w:val="24"/>
          <w:szCs w:val="24"/>
          <w:lang w:eastAsia="zh-CN"/>
        </w:rPr>
        <w:t>」</w:t>
      </w:r>
    </w:p>
    <w:p w14:paraId="4FA18235" w14:textId="77777777" w:rsidR="00960EC7" w:rsidRPr="003A686D" w:rsidRDefault="00960EC7" w:rsidP="006077A1">
      <w:pPr>
        <w:pStyle w:val="ac"/>
        <w:adjustRightInd/>
        <w:ind w:leftChars="0" w:left="360"/>
        <w:jc w:val="both"/>
        <w:rPr>
          <w:rFonts w:eastAsia="標楷體"/>
          <w:sz w:val="24"/>
          <w:szCs w:val="24"/>
        </w:rPr>
      </w:pPr>
    </w:p>
    <w:p w14:paraId="020D11C3" w14:textId="1051522A"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sz w:val="24"/>
          <w:szCs w:val="24"/>
          <w:lang w:eastAsia="zh-CN"/>
        </w:rPr>
        <w:t>税例第</w:t>
      </w:r>
      <w:r w:rsidRPr="003A686D">
        <w:rPr>
          <w:rFonts w:eastAsia="標楷體"/>
          <w:sz w:val="24"/>
          <w:szCs w:val="24"/>
          <w:lang w:eastAsia="zh-CN"/>
        </w:rPr>
        <w:t>58(2)</w:t>
      </w:r>
      <w:r w:rsidRPr="003A686D">
        <w:rPr>
          <w:rFonts w:eastAsia="標楷體"/>
          <w:sz w:val="24"/>
          <w:szCs w:val="24"/>
          <w:lang w:eastAsia="zh-CN"/>
        </w:rPr>
        <w:t>条规定：</w:t>
      </w:r>
    </w:p>
    <w:p w14:paraId="4A6F0589" w14:textId="77777777" w:rsidR="00960EC7" w:rsidRPr="003A686D" w:rsidRDefault="00960EC7" w:rsidP="006077A1">
      <w:pPr>
        <w:pStyle w:val="ac"/>
        <w:adjustRightInd/>
        <w:ind w:leftChars="0" w:left="360"/>
        <w:jc w:val="both"/>
        <w:rPr>
          <w:rFonts w:eastAsia="標楷體"/>
          <w:sz w:val="24"/>
          <w:szCs w:val="24"/>
        </w:rPr>
      </w:pPr>
    </w:p>
    <w:p w14:paraId="20342C3F" w14:textId="6EFF9D01" w:rsidR="00960EC7" w:rsidRPr="003A686D" w:rsidRDefault="003A686D" w:rsidP="00D766AC">
      <w:pPr>
        <w:pStyle w:val="ac"/>
        <w:adjustRightInd/>
        <w:ind w:leftChars="0" w:left="1276"/>
        <w:jc w:val="both"/>
        <w:rPr>
          <w:rFonts w:eastAsia="標楷體"/>
          <w:sz w:val="24"/>
          <w:szCs w:val="24"/>
        </w:rPr>
      </w:pPr>
      <w:r w:rsidRPr="003A686D">
        <w:rPr>
          <w:rFonts w:eastAsia="標楷體"/>
          <w:sz w:val="24"/>
          <w:szCs w:val="24"/>
          <w:lang w:eastAsia="zh-CN"/>
        </w:rPr>
        <w:t>「</w:t>
      </w:r>
      <w:r w:rsidRPr="003A686D">
        <w:rPr>
          <w:rFonts w:eastAsia="標楷體"/>
          <w:i/>
          <w:sz w:val="24"/>
          <w:szCs w:val="24"/>
          <w:lang w:eastAsia="zh-CN"/>
        </w:rPr>
        <w:t>每份凭借本条例发出的通知书，可面交送达有关的人，或送交或以邮递方式寄往该人的最后为人所知的通讯地址</w:t>
      </w:r>
      <w:r w:rsidRPr="003A686D">
        <w:rPr>
          <w:rFonts w:eastAsia="標楷體"/>
          <w:i/>
          <w:sz w:val="24"/>
          <w:szCs w:val="24"/>
          <w:lang w:eastAsia="zh-CN"/>
        </w:rPr>
        <w:t>……</w:t>
      </w:r>
      <w:r w:rsidRPr="003A686D">
        <w:rPr>
          <w:rFonts w:eastAsia="標楷體"/>
          <w:sz w:val="24"/>
          <w:szCs w:val="24"/>
          <w:lang w:eastAsia="zh-CN"/>
        </w:rPr>
        <w:t>」</w:t>
      </w:r>
    </w:p>
    <w:p w14:paraId="0C921E58" w14:textId="77777777" w:rsidR="00960EC7" w:rsidRPr="003A686D" w:rsidRDefault="00960EC7" w:rsidP="006077A1">
      <w:pPr>
        <w:pStyle w:val="ac"/>
        <w:adjustRightInd/>
        <w:ind w:leftChars="0" w:left="360"/>
        <w:jc w:val="both"/>
        <w:rPr>
          <w:rFonts w:eastAsia="標楷體"/>
          <w:sz w:val="24"/>
          <w:szCs w:val="24"/>
        </w:rPr>
      </w:pPr>
    </w:p>
    <w:p w14:paraId="5CA2C4F3" w14:textId="37789223"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sz w:val="24"/>
          <w:szCs w:val="24"/>
          <w:lang w:eastAsia="zh-CN"/>
        </w:rPr>
        <w:t>税例第</w:t>
      </w:r>
      <w:r w:rsidRPr="003A686D">
        <w:rPr>
          <w:rFonts w:eastAsia="標楷體"/>
          <w:sz w:val="24"/>
          <w:szCs w:val="24"/>
          <w:lang w:eastAsia="zh-CN"/>
        </w:rPr>
        <w:t>58(3)</w:t>
      </w:r>
      <w:r w:rsidRPr="003A686D">
        <w:rPr>
          <w:rFonts w:eastAsia="標楷體"/>
          <w:sz w:val="24"/>
          <w:szCs w:val="24"/>
          <w:lang w:eastAsia="zh-CN"/>
        </w:rPr>
        <w:t>条规定：</w:t>
      </w:r>
    </w:p>
    <w:p w14:paraId="6B6A73D8" w14:textId="77777777" w:rsidR="00960EC7" w:rsidRPr="003A686D" w:rsidRDefault="00960EC7" w:rsidP="006077A1">
      <w:pPr>
        <w:pStyle w:val="ac"/>
        <w:adjustRightInd/>
        <w:ind w:leftChars="0" w:left="360"/>
        <w:jc w:val="both"/>
        <w:rPr>
          <w:rFonts w:eastAsia="標楷體"/>
          <w:sz w:val="24"/>
          <w:szCs w:val="24"/>
        </w:rPr>
      </w:pPr>
    </w:p>
    <w:p w14:paraId="6DEB0FF0" w14:textId="14AD3A5E" w:rsidR="00960EC7" w:rsidRPr="003A686D" w:rsidRDefault="003A686D" w:rsidP="00D766AC">
      <w:pPr>
        <w:pStyle w:val="ac"/>
        <w:adjustRightInd/>
        <w:ind w:leftChars="0" w:left="1276"/>
        <w:jc w:val="both"/>
        <w:rPr>
          <w:rFonts w:eastAsia="標楷體"/>
          <w:sz w:val="24"/>
          <w:szCs w:val="24"/>
        </w:rPr>
      </w:pPr>
      <w:r w:rsidRPr="003A686D">
        <w:rPr>
          <w:rFonts w:eastAsia="標楷體"/>
          <w:sz w:val="24"/>
          <w:szCs w:val="24"/>
          <w:lang w:eastAsia="zh-CN"/>
        </w:rPr>
        <w:t>「</w:t>
      </w:r>
      <w:r w:rsidRPr="003A686D">
        <w:rPr>
          <w:rFonts w:eastAsia="標楷體"/>
          <w:i/>
          <w:sz w:val="24"/>
          <w:szCs w:val="24"/>
          <w:lang w:eastAsia="zh-CN"/>
        </w:rPr>
        <w:t>除非相反证明成立，否则以邮递方式寄送的通知书，须当作是在收件人经一般邮递程序应接获通知书之日的翌日送达。</w:t>
      </w:r>
      <w:r w:rsidRPr="003A686D">
        <w:rPr>
          <w:rFonts w:eastAsia="標楷體"/>
          <w:sz w:val="24"/>
          <w:szCs w:val="24"/>
          <w:lang w:eastAsia="zh-CN"/>
        </w:rPr>
        <w:t>」</w:t>
      </w:r>
    </w:p>
    <w:p w14:paraId="6DCF6EBC" w14:textId="77777777" w:rsidR="00960EC7" w:rsidRPr="003A686D" w:rsidRDefault="00960EC7" w:rsidP="006077A1">
      <w:pPr>
        <w:pStyle w:val="ac"/>
        <w:adjustRightInd/>
        <w:ind w:leftChars="0" w:left="360"/>
        <w:jc w:val="both"/>
        <w:rPr>
          <w:rFonts w:eastAsia="標楷體"/>
          <w:sz w:val="24"/>
          <w:szCs w:val="24"/>
        </w:rPr>
      </w:pPr>
    </w:p>
    <w:p w14:paraId="49D80893" w14:textId="4044EA4F"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sz w:val="24"/>
          <w:szCs w:val="24"/>
          <w:lang w:eastAsia="zh-CN"/>
        </w:rPr>
        <w:t>税例第</w:t>
      </w:r>
      <w:r w:rsidRPr="003A686D">
        <w:rPr>
          <w:rFonts w:eastAsia="標楷體"/>
          <w:sz w:val="24"/>
          <w:szCs w:val="24"/>
          <w:lang w:eastAsia="zh-CN"/>
        </w:rPr>
        <w:t>58(4)</w:t>
      </w:r>
      <w:r w:rsidRPr="003A686D">
        <w:rPr>
          <w:rFonts w:eastAsia="標楷體"/>
          <w:sz w:val="24"/>
          <w:szCs w:val="24"/>
          <w:lang w:eastAsia="zh-CN"/>
        </w:rPr>
        <w:t>条规定：</w:t>
      </w:r>
    </w:p>
    <w:p w14:paraId="7FCDC6FD" w14:textId="77777777" w:rsidR="00960EC7" w:rsidRPr="003A686D" w:rsidRDefault="00960EC7" w:rsidP="006077A1">
      <w:pPr>
        <w:pStyle w:val="ac"/>
        <w:adjustRightInd/>
        <w:ind w:leftChars="0" w:left="360"/>
        <w:jc w:val="both"/>
        <w:rPr>
          <w:rFonts w:eastAsia="標楷體"/>
          <w:sz w:val="24"/>
          <w:szCs w:val="24"/>
        </w:rPr>
      </w:pPr>
    </w:p>
    <w:p w14:paraId="1457E514" w14:textId="2F7B4B3C" w:rsidR="00960EC7" w:rsidRPr="003A686D" w:rsidRDefault="003A686D" w:rsidP="00D766AC">
      <w:pPr>
        <w:pStyle w:val="ac"/>
        <w:adjustRightInd/>
        <w:ind w:leftChars="638" w:left="1276"/>
        <w:jc w:val="both"/>
        <w:rPr>
          <w:rFonts w:eastAsia="標楷體"/>
          <w:sz w:val="24"/>
          <w:szCs w:val="24"/>
        </w:rPr>
      </w:pPr>
      <w:r w:rsidRPr="003A686D">
        <w:rPr>
          <w:rFonts w:eastAsia="標楷體"/>
          <w:sz w:val="24"/>
          <w:szCs w:val="24"/>
          <w:lang w:eastAsia="zh-CN"/>
        </w:rPr>
        <w:t>「</w:t>
      </w:r>
      <w:r w:rsidRPr="003A686D">
        <w:rPr>
          <w:rFonts w:eastAsia="標楷體"/>
          <w:i/>
          <w:sz w:val="24"/>
          <w:szCs w:val="24"/>
          <w:lang w:eastAsia="zh-CN"/>
        </w:rPr>
        <w:t>在证明是以邮递方式送达通知书时，</w:t>
      </w:r>
      <w:r w:rsidRPr="003A686D">
        <w:rPr>
          <w:rFonts w:eastAsia="標楷體"/>
          <w:i/>
          <w:sz w:val="24"/>
          <w:szCs w:val="24"/>
          <w:lang w:eastAsia="zh-CN"/>
        </w:rPr>
        <w:t xml:space="preserve"> </w:t>
      </w:r>
      <w:r w:rsidRPr="003A686D">
        <w:rPr>
          <w:rFonts w:eastAsia="標楷體"/>
          <w:i/>
          <w:sz w:val="24"/>
          <w:szCs w:val="24"/>
          <w:lang w:eastAsia="zh-CN"/>
        </w:rPr>
        <w:t>只须证明装载有关通知书的信件已妥为注明地址及投寄，</w:t>
      </w:r>
      <w:r w:rsidRPr="003A686D">
        <w:rPr>
          <w:rFonts w:eastAsia="標楷體"/>
          <w:i/>
          <w:sz w:val="24"/>
          <w:szCs w:val="24"/>
          <w:lang w:eastAsia="zh-CN"/>
        </w:rPr>
        <w:t xml:space="preserve"> </w:t>
      </w:r>
      <w:r w:rsidRPr="003A686D">
        <w:rPr>
          <w:rFonts w:eastAsia="標楷體"/>
          <w:i/>
          <w:sz w:val="24"/>
          <w:szCs w:val="24"/>
          <w:lang w:eastAsia="zh-CN"/>
        </w:rPr>
        <w:t>即已足够。</w:t>
      </w:r>
      <w:r w:rsidRPr="003A686D">
        <w:rPr>
          <w:rFonts w:eastAsia="標楷體"/>
          <w:sz w:val="24"/>
          <w:szCs w:val="24"/>
          <w:lang w:eastAsia="zh-CN"/>
        </w:rPr>
        <w:t>」</w:t>
      </w:r>
    </w:p>
    <w:p w14:paraId="0AFBEBD6" w14:textId="77777777" w:rsidR="00960EC7" w:rsidRPr="003A686D" w:rsidRDefault="00960EC7" w:rsidP="006077A1">
      <w:pPr>
        <w:pStyle w:val="ac"/>
        <w:adjustRightInd/>
        <w:ind w:leftChars="0" w:left="360"/>
        <w:jc w:val="both"/>
        <w:rPr>
          <w:rFonts w:eastAsia="標楷體"/>
          <w:sz w:val="24"/>
          <w:szCs w:val="24"/>
        </w:rPr>
      </w:pPr>
    </w:p>
    <w:p w14:paraId="7D9333BA" w14:textId="64F97771"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bCs/>
          <w:sz w:val="24"/>
          <w:szCs w:val="24"/>
          <w:lang w:eastAsia="zh-CN"/>
        </w:rPr>
        <w:t>税例第</w:t>
      </w:r>
      <w:r w:rsidRPr="003A686D">
        <w:rPr>
          <w:rFonts w:eastAsia="標楷體"/>
          <w:bCs/>
          <w:sz w:val="24"/>
          <w:szCs w:val="24"/>
          <w:lang w:eastAsia="zh-CN"/>
        </w:rPr>
        <w:t>66(1)</w:t>
      </w:r>
      <w:r w:rsidRPr="003A686D">
        <w:rPr>
          <w:rFonts w:eastAsia="標楷體"/>
          <w:bCs/>
          <w:sz w:val="24"/>
          <w:szCs w:val="24"/>
          <w:lang w:eastAsia="zh-CN"/>
        </w:rPr>
        <w:t>条规定：</w:t>
      </w:r>
    </w:p>
    <w:p w14:paraId="13344F40" w14:textId="77777777" w:rsidR="00960EC7" w:rsidRPr="003A686D" w:rsidRDefault="00960EC7" w:rsidP="006077A1">
      <w:pPr>
        <w:pStyle w:val="ac"/>
        <w:adjustRightInd/>
        <w:ind w:left="400"/>
        <w:jc w:val="both"/>
        <w:rPr>
          <w:rFonts w:eastAsia="標楷體"/>
          <w:bCs/>
          <w:sz w:val="24"/>
          <w:szCs w:val="24"/>
        </w:rPr>
      </w:pPr>
    </w:p>
    <w:p w14:paraId="58D0F449" w14:textId="2E0F306F" w:rsidR="00960EC7" w:rsidRPr="003A686D" w:rsidRDefault="003A686D" w:rsidP="00D766AC">
      <w:pPr>
        <w:pStyle w:val="ac"/>
        <w:adjustRightInd/>
        <w:ind w:leftChars="638" w:left="1276"/>
        <w:jc w:val="both"/>
        <w:rPr>
          <w:rFonts w:eastAsia="標楷體"/>
          <w:bCs/>
          <w:i/>
          <w:sz w:val="24"/>
          <w:szCs w:val="24"/>
        </w:rPr>
      </w:pPr>
      <w:r w:rsidRPr="003A686D">
        <w:rPr>
          <w:rFonts w:eastAsia="標楷體"/>
          <w:bCs/>
          <w:sz w:val="24"/>
          <w:szCs w:val="24"/>
          <w:lang w:eastAsia="zh-CN"/>
        </w:rPr>
        <w:t>「</w:t>
      </w:r>
      <w:r w:rsidRPr="003A686D">
        <w:rPr>
          <w:rFonts w:eastAsia="標楷體"/>
          <w:bCs/>
          <w:i/>
          <w:sz w:val="24"/>
          <w:szCs w:val="24"/>
          <w:lang w:eastAsia="zh-CN"/>
        </w:rPr>
        <w:t>任何人（下称上诉人）如已对任何评税作出有效的反对，但局长在考虑该项反对时没有与该人达成协议，则该人可</w:t>
      </w:r>
      <w:r w:rsidRPr="003A686D">
        <w:rPr>
          <w:rFonts w:eastAsia="標楷體"/>
          <w:bCs/>
          <w:i/>
          <w:sz w:val="24"/>
          <w:szCs w:val="24"/>
          <w:lang w:eastAsia="zh-CN"/>
        </w:rPr>
        <w:t>—</w:t>
      </w:r>
    </w:p>
    <w:p w14:paraId="63386A89" w14:textId="77777777" w:rsidR="00960EC7" w:rsidRPr="003A686D" w:rsidRDefault="00960EC7" w:rsidP="006077A1">
      <w:pPr>
        <w:pStyle w:val="ac"/>
        <w:adjustRightInd/>
        <w:ind w:left="400"/>
        <w:jc w:val="both"/>
        <w:rPr>
          <w:rFonts w:eastAsia="標楷體"/>
          <w:bCs/>
          <w:i/>
          <w:sz w:val="24"/>
          <w:szCs w:val="24"/>
        </w:rPr>
      </w:pPr>
    </w:p>
    <w:p w14:paraId="065BF7B1" w14:textId="3DE54D15" w:rsidR="00960EC7" w:rsidRPr="003A686D" w:rsidRDefault="003A686D" w:rsidP="00D766AC">
      <w:pPr>
        <w:pStyle w:val="ac"/>
        <w:adjustRightInd/>
        <w:ind w:leftChars="633" w:left="1842" w:hangingChars="240" w:hanging="576"/>
        <w:jc w:val="both"/>
        <w:rPr>
          <w:rFonts w:eastAsia="標楷體"/>
          <w:bCs/>
          <w:i/>
          <w:sz w:val="24"/>
          <w:szCs w:val="24"/>
        </w:rPr>
      </w:pPr>
      <w:r w:rsidRPr="003A686D">
        <w:rPr>
          <w:rFonts w:eastAsia="標楷體"/>
          <w:bCs/>
          <w:i/>
          <w:sz w:val="24"/>
          <w:szCs w:val="24"/>
          <w:lang w:eastAsia="zh-CN"/>
        </w:rPr>
        <w:t>(a)</w:t>
      </w:r>
      <w:r w:rsidRPr="003A686D">
        <w:rPr>
          <w:rFonts w:eastAsia="標楷體"/>
          <w:bCs/>
          <w:i/>
          <w:sz w:val="24"/>
          <w:szCs w:val="24"/>
          <w:lang w:eastAsia="zh-CN"/>
        </w:rPr>
        <w:tab/>
      </w:r>
      <w:r w:rsidRPr="003A686D">
        <w:rPr>
          <w:rFonts w:eastAsia="標楷體"/>
          <w:bCs/>
          <w:i/>
          <w:sz w:val="24"/>
          <w:szCs w:val="24"/>
          <w:lang w:eastAsia="zh-CN"/>
        </w:rPr>
        <w:t>在局长的书面决定连同决定理由及事实陈述书根据第</w:t>
      </w:r>
      <w:r w:rsidRPr="003A686D">
        <w:rPr>
          <w:rFonts w:eastAsia="標楷體"/>
          <w:bCs/>
          <w:i/>
          <w:sz w:val="24"/>
          <w:szCs w:val="24"/>
          <w:lang w:eastAsia="zh-CN"/>
        </w:rPr>
        <w:t>64(4)</w:t>
      </w:r>
      <w:r w:rsidRPr="003A686D">
        <w:rPr>
          <w:rFonts w:eastAsia="標楷體"/>
          <w:bCs/>
          <w:i/>
          <w:sz w:val="24"/>
          <w:szCs w:val="24"/>
          <w:lang w:eastAsia="zh-CN"/>
        </w:rPr>
        <w:t>条送交其本人后</w:t>
      </w:r>
      <w:r w:rsidRPr="003A686D">
        <w:rPr>
          <w:rFonts w:eastAsia="標楷體"/>
          <w:bCs/>
          <w:i/>
          <w:sz w:val="24"/>
          <w:szCs w:val="24"/>
          <w:lang w:eastAsia="zh-CN"/>
        </w:rPr>
        <w:t>1</w:t>
      </w:r>
      <w:r w:rsidRPr="003A686D">
        <w:rPr>
          <w:rFonts w:eastAsia="標楷體"/>
          <w:bCs/>
          <w:i/>
          <w:sz w:val="24"/>
          <w:szCs w:val="24"/>
          <w:lang w:eastAsia="zh-CN"/>
        </w:rPr>
        <w:t>个月内；或</w:t>
      </w:r>
    </w:p>
    <w:p w14:paraId="113A06B0" w14:textId="77777777" w:rsidR="00960EC7" w:rsidRPr="003A686D" w:rsidRDefault="00960EC7" w:rsidP="006077A1">
      <w:pPr>
        <w:pStyle w:val="ac"/>
        <w:adjustRightInd/>
        <w:ind w:left="400"/>
        <w:jc w:val="both"/>
        <w:rPr>
          <w:rFonts w:eastAsia="標楷體"/>
          <w:bCs/>
          <w:i/>
          <w:sz w:val="24"/>
          <w:szCs w:val="24"/>
        </w:rPr>
      </w:pPr>
    </w:p>
    <w:p w14:paraId="1BCE5BF3" w14:textId="32801D2A" w:rsidR="00960EC7" w:rsidRPr="003A686D" w:rsidRDefault="003A686D" w:rsidP="00D766AC">
      <w:pPr>
        <w:pStyle w:val="ac"/>
        <w:adjustRightInd/>
        <w:ind w:leftChars="633" w:left="1842" w:hangingChars="240" w:hanging="576"/>
        <w:jc w:val="both"/>
        <w:rPr>
          <w:rFonts w:eastAsia="標楷體"/>
          <w:bCs/>
          <w:i/>
          <w:sz w:val="24"/>
          <w:szCs w:val="24"/>
        </w:rPr>
      </w:pPr>
      <w:r w:rsidRPr="003A686D">
        <w:rPr>
          <w:rFonts w:eastAsia="標楷體"/>
          <w:bCs/>
          <w:i/>
          <w:sz w:val="24"/>
          <w:szCs w:val="24"/>
          <w:lang w:eastAsia="zh-CN"/>
        </w:rPr>
        <w:t>(b)</w:t>
      </w:r>
      <w:r w:rsidRPr="003A686D">
        <w:rPr>
          <w:rFonts w:eastAsia="標楷體"/>
          <w:bCs/>
          <w:i/>
          <w:sz w:val="24"/>
          <w:szCs w:val="24"/>
          <w:lang w:eastAsia="zh-CN"/>
        </w:rPr>
        <w:tab/>
      </w:r>
      <w:r w:rsidRPr="003A686D">
        <w:rPr>
          <w:rFonts w:eastAsia="標楷體"/>
          <w:bCs/>
          <w:i/>
          <w:sz w:val="24"/>
          <w:szCs w:val="24"/>
          <w:lang w:eastAsia="zh-CN"/>
        </w:rPr>
        <w:t>在税务上诉委员会根据第</w:t>
      </w:r>
      <w:r w:rsidRPr="003A686D">
        <w:rPr>
          <w:rFonts w:eastAsia="標楷體"/>
          <w:bCs/>
          <w:i/>
          <w:sz w:val="24"/>
          <w:szCs w:val="24"/>
          <w:lang w:eastAsia="zh-CN"/>
        </w:rPr>
        <w:t>(1A)</w:t>
      </w:r>
      <w:r w:rsidRPr="003A686D">
        <w:rPr>
          <w:rFonts w:eastAsia="標楷體"/>
          <w:bCs/>
          <w:i/>
          <w:sz w:val="24"/>
          <w:szCs w:val="24"/>
          <w:lang w:eastAsia="zh-CN"/>
        </w:rPr>
        <w:t>款容许的更长期限内，亲自或由其获授权代表向委员会发出上诉通知；该通知除非是以书面向委员会书记发出，并附有局长的决定书副本连同决定理由与事实陈述书副本及一份上诉理由陈述书，否则不获受理。</w:t>
      </w:r>
      <w:r w:rsidRPr="003A686D">
        <w:rPr>
          <w:rFonts w:eastAsia="標楷體"/>
          <w:bCs/>
          <w:sz w:val="24"/>
          <w:szCs w:val="24"/>
          <w:lang w:eastAsia="zh-CN"/>
        </w:rPr>
        <w:t>」</w:t>
      </w:r>
    </w:p>
    <w:p w14:paraId="56AA475A" w14:textId="77777777" w:rsidR="00960EC7" w:rsidRPr="003A686D" w:rsidRDefault="00960EC7" w:rsidP="006077A1">
      <w:pPr>
        <w:pStyle w:val="ac"/>
        <w:adjustRightInd/>
        <w:ind w:leftChars="0" w:left="360"/>
        <w:jc w:val="both"/>
        <w:rPr>
          <w:rFonts w:eastAsia="標楷體"/>
          <w:bCs/>
          <w:sz w:val="24"/>
          <w:szCs w:val="24"/>
        </w:rPr>
      </w:pPr>
    </w:p>
    <w:p w14:paraId="5D802BDF" w14:textId="51C64BEE"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税例第</w:t>
      </w:r>
      <w:r w:rsidRPr="003A686D">
        <w:rPr>
          <w:rFonts w:eastAsia="標楷體"/>
          <w:bCs/>
          <w:sz w:val="24"/>
          <w:szCs w:val="24"/>
          <w:lang w:eastAsia="zh-CN"/>
        </w:rPr>
        <w:t>66(1A)</w:t>
      </w:r>
      <w:r w:rsidRPr="003A686D">
        <w:rPr>
          <w:rFonts w:eastAsia="標楷體"/>
          <w:bCs/>
          <w:sz w:val="24"/>
          <w:szCs w:val="24"/>
          <w:lang w:eastAsia="zh-CN"/>
        </w:rPr>
        <w:t>条订明：</w:t>
      </w:r>
    </w:p>
    <w:p w14:paraId="19200499" w14:textId="77777777" w:rsidR="00960EC7" w:rsidRPr="003A686D" w:rsidRDefault="00960EC7" w:rsidP="006077A1">
      <w:pPr>
        <w:pStyle w:val="ac"/>
        <w:adjustRightInd/>
        <w:ind w:leftChars="0" w:left="360"/>
        <w:jc w:val="both"/>
        <w:rPr>
          <w:rFonts w:eastAsia="標楷體"/>
          <w:bCs/>
          <w:sz w:val="24"/>
          <w:szCs w:val="24"/>
        </w:rPr>
      </w:pPr>
    </w:p>
    <w:p w14:paraId="7C5D1B59" w14:textId="0A64F92F" w:rsidR="00960EC7" w:rsidRPr="003A686D" w:rsidRDefault="003A686D" w:rsidP="00D766AC">
      <w:pPr>
        <w:pStyle w:val="ac"/>
        <w:adjustRightInd/>
        <w:ind w:leftChars="0" w:left="1276"/>
        <w:jc w:val="both"/>
        <w:rPr>
          <w:rFonts w:eastAsia="標楷體"/>
          <w:bCs/>
          <w:sz w:val="24"/>
          <w:szCs w:val="24"/>
        </w:rPr>
      </w:pPr>
      <w:r w:rsidRPr="003A686D">
        <w:rPr>
          <w:rFonts w:eastAsia="標楷體"/>
          <w:bCs/>
          <w:sz w:val="24"/>
          <w:szCs w:val="24"/>
          <w:lang w:eastAsia="zh-CN"/>
        </w:rPr>
        <w:t>「</w:t>
      </w:r>
      <w:r w:rsidRPr="003A686D">
        <w:rPr>
          <w:rFonts w:eastAsia="標楷體"/>
          <w:bCs/>
          <w:i/>
          <w:sz w:val="24"/>
          <w:szCs w:val="24"/>
          <w:lang w:eastAsia="zh-CN"/>
        </w:rPr>
        <w:t>如委员会信纳上诉人是由于疾病、不在香港或其他合理因由而未能按照第</w:t>
      </w:r>
      <w:r w:rsidRPr="003A686D">
        <w:rPr>
          <w:rFonts w:eastAsia="標楷體"/>
          <w:bCs/>
          <w:i/>
          <w:sz w:val="24"/>
          <w:szCs w:val="24"/>
          <w:lang w:eastAsia="zh-CN"/>
        </w:rPr>
        <w:t>(1)(a)</w:t>
      </w:r>
      <w:r w:rsidRPr="003A686D">
        <w:rPr>
          <w:rFonts w:eastAsia="標楷體"/>
          <w:bCs/>
          <w:i/>
          <w:sz w:val="24"/>
          <w:szCs w:val="24"/>
          <w:lang w:eastAsia="zh-CN"/>
        </w:rPr>
        <w:t>款规定发出上诉通知，可将根据第</w:t>
      </w:r>
      <w:r w:rsidRPr="003A686D">
        <w:rPr>
          <w:rFonts w:eastAsia="標楷體"/>
          <w:bCs/>
          <w:i/>
          <w:sz w:val="24"/>
          <w:szCs w:val="24"/>
          <w:lang w:eastAsia="zh-CN"/>
        </w:rPr>
        <w:t>(1)</w:t>
      </w:r>
      <w:r w:rsidRPr="003A686D">
        <w:rPr>
          <w:rFonts w:eastAsia="標楷體"/>
          <w:bCs/>
          <w:i/>
          <w:sz w:val="24"/>
          <w:szCs w:val="24"/>
          <w:lang w:eastAsia="zh-CN"/>
        </w:rPr>
        <w:t>款发出上诉通知的时间延长至委员会认为适当的期限。</w:t>
      </w:r>
      <w:r w:rsidRPr="003A686D">
        <w:rPr>
          <w:rFonts w:eastAsia="標楷體"/>
          <w:bCs/>
          <w:sz w:val="24"/>
          <w:szCs w:val="24"/>
          <w:lang w:eastAsia="zh-CN"/>
        </w:rPr>
        <w:t>」</w:t>
      </w:r>
    </w:p>
    <w:p w14:paraId="63C1E79D" w14:textId="77777777" w:rsidR="00960EC7" w:rsidRPr="003A686D" w:rsidRDefault="00960EC7" w:rsidP="00D14BA6">
      <w:pPr>
        <w:adjustRightInd/>
        <w:jc w:val="both"/>
        <w:rPr>
          <w:rFonts w:eastAsia="標楷體"/>
          <w:bCs/>
          <w:sz w:val="24"/>
          <w:szCs w:val="24"/>
          <w:lang w:val="en-HK"/>
        </w:rPr>
      </w:pPr>
    </w:p>
    <w:p w14:paraId="20DF6DAB" w14:textId="5AD26313" w:rsidR="00960EC7" w:rsidRPr="003A686D" w:rsidRDefault="003A686D" w:rsidP="006077A1">
      <w:pPr>
        <w:adjustRightInd/>
        <w:jc w:val="both"/>
        <w:rPr>
          <w:rFonts w:eastAsia="標楷體"/>
          <w:b/>
          <w:bCs/>
          <w:sz w:val="28"/>
          <w:szCs w:val="28"/>
        </w:rPr>
      </w:pPr>
      <w:bookmarkStart w:id="0" w:name="_Ref87277994"/>
      <w:r w:rsidRPr="003A686D">
        <w:rPr>
          <w:rFonts w:eastAsia="標楷體"/>
          <w:b/>
          <w:bCs/>
          <w:sz w:val="28"/>
          <w:szCs w:val="28"/>
          <w:lang w:eastAsia="zh-CN"/>
        </w:rPr>
        <w:t>送达通知的有关原则</w:t>
      </w:r>
    </w:p>
    <w:p w14:paraId="367F07B9" w14:textId="77777777" w:rsidR="00960EC7" w:rsidRPr="003A686D" w:rsidRDefault="00960EC7" w:rsidP="006077A1">
      <w:pPr>
        <w:pStyle w:val="ac"/>
        <w:adjustRightInd/>
        <w:ind w:leftChars="0" w:left="360"/>
        <w:jc w:val="both"/>
        <w:rPr>
          <w:rFonts w:eastAsia="標楷體"/>
          <w:b/>
          <w:bCs/>
          <w:sz w:val="24"/>
          <w:szCs w:val="24"/>
        </w:rPr>
      </w:pPr>
    </w:p>
    <w:bookmarkEnd w:id="0"/>
    <w:p w14:paraId="42580C70" w14:textId="3DAF05F5"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sz w:val="24"/>
          <w:szCs w:val="24"/>
          <w:lang w:eastAsia="zh-CN"/>
        </w:rPr>
        <w:t>就税例第</w:t>
      </w:r>
      <w:r w:rsidRPr="003A686D">
        <w:rPr>
          <w:rFonts w:eastAsia="標楷體"/>
          <w:sz w:val="24"/>
          <w:szCs w:val="24"/>
          <w:lang w:eastAsia="zh-CN"/>
        </w:rPr>
        <w:t>58(2)</w:t>
      </w:r>
      <w:r w:rsidRPr="003A686D">
        <w:rPr>
          <w:rFonts w:eastAsia="標楷體"/>
          <w:sz w:val="24"/>
          <w:szCs w:val="24"/>
          <w:lang w:eastAsia="zh-CN"/>
        </w:rPr>
        <w:t>及</w:t>
      </w:r>
      <w:r w:rsidRPr="003A686D">
        <w:rPr>
          <w:rFonts w:eastAsia="標楷體"/>
          <w:sz w:val="24"/>
          <w:szCs w:val="24"/>
          <w:lang w:eastAsia="zh-CN"/>
        </w:rPr>
        <w:t>58(3)</w:t>
      </w:r>
      <w:r w:rsidRPr="003A686D">
        <w:rPr>
          <w:rFonts w:eastAsia="標楷體"/>
          <w:sz w:val="24"/>
          <w:szCs w:val="24"/>
          <w:lang w:eastAsia="zh-CN"/>
        </w:rPr>
        <w:t>条的法律效力，上诉庭于</w:t>
      </w:r>
      <w:r w:rsidRPr="003A686D">
        <w:rPr>
          <w:rFonts w:eastAsia="標楷體"/>
          <w:sz w:val="24"/>
          <w:szCs w:val="24"/>
          <w:u w:val="single"/>
          <w:lang w:eastAsia="zh-CN"/>
        </w:rPr>
        <w:t xml:space="preserve">Chan Chun </w:t>
      </w:r>
      <w:proofErr w:type="spellStart"/>
      <w:r w:rsidRPr="003A686D">
        <w:rPr>
          <w:rFonts w:eastAsia="標楷體"/>
          <w:sz w:val="24"/>
          <w:szCs w:val="24"/>
          <w:u w:val="single"/>
          <w:lang w:eastAsia="zh-CN"/>
        </w:rPr>
        <w:t>Chuen</w:t>
      </w:r>
      <w:proofErr w:type="spellEnd"/>
      <w:r w:rsidRPr="003A686D">
        <w:rPr>
          <w:rFonts w:eastAsia="標楷體"/>
          <w:sz w:val="24"/>
          <w:szCs w:val="24"/>
          <w:u w:val="single"/>
          <w:lang w:eastAsia="zh-CN"/>
        </w:rPr>
        <w:t xml:space="preserve"> v Commissioner of Inland Revenue</w:t>
      </w:r>
      <w:r w:rsidRPr="003A686D">
        <w:rPr>
          <w:rFonts w:eastAsia="標楷體"/>
          <w:sz w:val="24"/>
          <w:szCs w:val="24"/>
          <w:lang w:eastAsia="zh-CN"/>
        </w:rPr>
        <w:t xml:space="preserve"> [2012] 2 HKLRD 379</w:t>
      </w:r>
      <w:r w:rsidRPr="003A686D">
        <w:rPr>
          <w:rFonts w:eastAsia="標楷體"/>
          <w:sz w:val="24"/>
          <w:szCs w:val="24"/>
          <w:lang w:eastAsia="zh-CN"/>
        </w:rPr>
        <w:t>一案第</w:t>
      </w:r>
      <w:r w:rsidRPr="003A686D">
        <w:rPr>
          <w:rFonts w:eastAsia="標楷體"/>
          <w:sz w:val="24"/>
          <w:szCs w:val="24"/>
          <w:lang w:eastAsia="zh-CN"/>
        </w:rPr>
        <w:t>27(2)</w:t>
      </w:r>
      <w:r w:rsidRPr="003A686D">
        <w:rPr>
          <w:rFonts w:eastAsia="標楷體"/>
          <w:sz w:val="24"/>
          <w:szCs w:val="24"/>
          <w:lang w:eastAsia="zh-CN"/>
        </w:rPr>
        <w:t>及</w:t>
      </w:r>
      <w:r w:rsidRPr="003A686D">
        <w:rPr>
          <w:rFonts w:eastAsia="標楷體"/>
          <w:sz w:val="24"/>
          <w:szCs w:val="24"/>
          <w:lang w:eastAsia="zh-CN"/>
        </w:rPr>
        <w:t>(3)</w:t>
      </w:r>
      <w:r w:rsidRPr="003A686D">
        <w:rPr>
          <w:rFonts w:eastAsia="標楷體"/>
          <w:sz w:val="24"/>
          <w:szCs w:val="24"/>
          <w:lang w:eastAsia="zh-CN"/>
        </w:rPr>
        <w:t>段中指出税务局局长可以邮政服务发出通知，寄往纳税人的最后为税务局所知悉的通讯地址，而除非相反证明成立，否则经邮递的通知，将被推定于收件人经一般邮递程序应接获通知书之日的翌日送达，即使纳税人并没有在该推定的时间或之前收到该通知，甚至完全没有收到通知。相关英文判辞原文节录如下：</w:t>
      </w:r>
    </w:p>
    <w:p w14:paraId="46E2026C" w14:textId="77777777" w:rsidR="00960EC7" w:rsidRPr="003A686D" w:rsidRDefault="00960EC7" w:rsidP="006077A1">
      <w:pPr>
        <w:pStyle w:val="ac"/>
        <w:tabs>
          <w:tab w:val="left" w:pos="2683"/>
        </w:tabs>
        <w:adjustRightInd/>
        <w:ind w:leftChars="0" w:left="360"/>
        <w:jc w:val="both"/>
        <w:rPr>
          <w:rFonts w:eastAsia="標楷體"/>
          <w:sz w:val="24"/>
          <w:szCs w:val="24"/>
        </w:rPr>
      </w:pPr>
    </w:p>
    <w:p w14:paraId="6783CBFD" w14:textId="0486C6BA" w:rsidR="00960EC7" w:rsidRPr="003A686D" w:rsidRDefault="003A686D" w:rsidP="00D766AC">
      <w:pPr>
        <w:pStyle w:val="ac"/>
        <w:tabs>
          <w:tab w:val="left" w:pos="2683"/>
        </w:tabs>
        <w:adjustRightInd/>
        <w:ind w:leftChars="638" w:left="1276"/>
        <w:jc w:val="both"/>
        <w:rPr>
          <w:rFonts w:eastAsia="標楷體"/>
          <w:i/>
          <w:sz w:val="24"/>
          <w:szCs w:val="24"/>
        </w:rPr>
      </w:pPr>
      <w:r w:rsidRPr="003A686D">
        <w:rPr>
          <w:rFonts w:eastAsia="標楷體"/>
          <w:sz w:val="24"/>
          <w:szCs w:val="24"/>
          <w:lang w:eastAsia="zh-CN"/>
        </w:rPr>
        <w:t>‘</w:t>
      </w:r>
      <w:r w:rsidRPr="003A686D">
        <w:rPr>
          <w:rFonts w:eastAsia="標楷體"/>
          <w:i/>
          <w:sz w:val="24"/>
          <w:szCs w:val="24"/>
          <w:lang w:eastAsia="zh-CN"/>
        </w:rPr>
        <w:t>27(2) … Section 58(2) is the governing provision for giving notice by way of postal service. Once it is invoked the Commissioner does not need to show further that the notice had “actually” come to the knowledge of the taxpayer. This is because, first, the very fact that a mode of service other than personal service is permitted, is by itself an indication that service will be completed when the requirements stipulated for service have been fulfilled. Although s.58(2) does not use words that postal service “shall be deemed to be service”, the wording in that section clearly carries that meaning … once the document was properly served under s.58(2), actual notice was treated to have been given to the taxpayer. It is then up to the taxpayer to ensure that the document which he had chosen to be sent to a specified address would be brought to his attention.</w:t>
      </w:r>
    </w:p>
    <w:p w14:paraId="4635922F" w14:textId="77777777" w:rsidR="00960EC7" w:rsidRPr="003A686D" w:rsidRDefault="00960EC7" w:rsidP="006077A1">
      <w:pPr>
        <w:pStyle w:val="ac"/>
        <w:tabs>
          <w:tab w:val="left" w:pos="2683"/>
        </w:tabs>
        <w:adjustRightInd/>
        <w:ind w:left="400"/>
        <w:jc w:val="both"/>
        <w:rPr>
          <w:rFonts w:eastAsia="標楷體"/>
          <w:i/>
          <w:sz w:val="24"/>
          <w:szCs w:val="24"/>
        </w:rPr>
      </w:pPr>
    </w:p>
    <w:p w14:paraId="1035F6C9" w14:textId="6BB02B51" w:rsidR="00960EC7" w:rsidRPr="003A686D" w:rsidRDefault="003A686D" w:rsidP="007D653D">
      <w:pPr>
        <w:pStyle w:val="ac"/>
        <w:tabs>
          <w:tab w:val="left" w:pos="2683"/>
        </w:tabs>
        <w:adjustRightInd/>
        <w:ind w:leftChars="638" w:left="1276"/>
        <w:jc w:val="both"/>
        <w:rPr>
          <w:rFonts w:eastAsia="標楷體"/>
          <w:i/>
          <w:sz w:val="24"/>
          <w:szCs w:val="24"/>
        </w:rPr>
      </w:pPr>
      <w:r w:rsidRPr="003A686D">
        <w:rPr>
          <w:rFonts w:eastAsia="標楷體"/>
          <w:i/>
          <w:sz w:val="24"/>
          <w:szCs w:val="24"/>
          <w:lang w:eastAsia="zh-CN"/>
        </w:rPr>
        <w:t>27(3) …s.58(3) merely provides the rebuttable presumption on the time that the notice sent by post is deemed to have been served, namely, on the day succeeding the date on which the notice would have been received in the ordinary course by post. Even if the notice is not received by that presumed time or at all, nonetheless it is deemed to have been served …</w:t>
      </w:r>
    </w:p>
    <w:p w14:paraId="01492B1B" w14:textId="77777777" w:rsidR="00960EC7" w:rsidRPr="003A686D" w:rsidRDefault="00960EC7" w:rsidP="006077A1">
      <w:pPr>
        <w:pStyle w:val="ac"/>
        <w:tabs>
          <w:tab w:val="left" w:pos="2683"/>
        </w:tabs>
        <w:adjustRightInd/>
        <w:ind w:left="400"/>
        <w:jc w:val="both"/>
        <w:rPr>
          <w:rFonts w:eastAsia="標楷體"/>
          <w:i/>
          <w:sz w:val="24"/>
          <w:szCs w:val="24"/>
        </w:rPr>
      </w:pPr>
    </w:p>
    <w:p w14:paraId="6F07531E" w14:textId="447D65D7" w:rsidR="00960EC7" w:rsidRPr="003A686D" w:rsidRDefault="003A686D" w:rsidP="007D653D">
      <w:pPr>
        <w:pStyle w:val="ac"/>
        <w:tabs>
          <w:tab w:val="left" w:pos="2683"/>
        </w:tabs>
        <w:adjustRightInd/>
        <w:ind w:leftChars="638" w:left="1276"/>
        <w:jc w:val="both"/>
        <w:rPr>
          <w:rFonts w:eastAsia="標楷體"/>
          <w:sz w:val="24"/>
          <w:szCs w:val="24"/>
        </w:rPr>
      </w:pPr>
      <w:r w:rsidRPr="003A686D">
        <w:rPr>
          <w:rFonts w:eastAsia="標楷體"/>
          <w:i/>
          <w:sz w:val="24"/>
          <w:szCs w:val="24"/>
          <w:lang w:eastAsia="zh-CN"/>
        </w:rPr>
        <w:t>27(5) … Under the statutory framework there is no requirement to serve on all the known addresses of the taxpayer. The taxpayer’s rights are further protected because he has the right under s.51(8) to choose which address he wishes the notices from the IRD to be sent to him…</w:t>
      </w:r>
      <w:r w:rsidRPr="003A686D">
        <w:rPr>
          <w:rFonts w:eastAsia="標楷體"/>
          <w:sz w:val="24"/>
          <w:szCs w:val="24"/>
          <w:lang w:eastAsia="zh-CN"/>
        </w:rPr>
        <w:t>’</w:t>
      </w:r>
    </w:p>
    <w:p w14:paraId="070C9B77" w14:textId="77777777" w:rsidR="00960EC7" w:rsidRPr="003A686D" w:rsidRDefault="00960EC7" w:rsidP="006077A1">
      <w:pPr>
        <w:pStyle w:val="ac"/>
        <w:tabs>
          <w:tab w:val="left" w:pos="2683"/>
        </w:tabs>
        <w:adjustRightInd/>
        <w:ind w:left="400"/>
        <w:jc w:val="both"/>
        <w:rPr>
          <w:rFonts w:eastAsia="標楷體"/>
          <w:sz w:val="24"/>
          <w:szCs w:val="24"/>
        </w:rPr>
      </w:pPr>
    </w:p>
    <w:p w14:paraId="09B4E319" w14:textId="536A979B" w:rsidR="00960EC7" w:rsidRPr="003A686D" w:rsidRDefault="003A686D" w:rsidP="00F467C3">
      <w:pPr>
        <w:pStyle w:val="ac"/>
        <w:numPr>
          <w:ilvl w:val="0"/>
          <w:numId w:val="43"/>
        </w:numPr>
        <w:adjustRightInd/>
        <w:ind w:leftChars="0" w:left="0" w:firstLine="0"/>
        <w:jc w:val="both"/>
        <w:textAlignment w:val="auto"/>
        <w:rPr>
          <w:rFonts w:eastAsia="標楷體"/>
          <w:sz w:val="24"/>
          <w:szCs w:val="24"/>
        </w:rPr>
      </w:pPr>
      <w:r w:rsidRPr="003A686D">
        <w:rPr>
          <w:rFonts w:eastAsia="標楷體"/>
          <w:sz w:val="24"/>
          <w:szCs w:val="24"/>
          <w:lang w:eastAsia="zh-CN"/>
        </w:rPr>
        <w:t>委员会在案例</w:t>
      </w:r>
      <w:r w:rsidRPr="003A686D">
        <w:rPr>
          <w:rFonts w:eastAsia="標楷體"/>
          <w:sz w:val="24"/>
          <w:szCs w:val="24"/>
          <w:u w:val="single"/>
          <w:lang w:eastAsia="zh-CN"/>
        </w:rPr>
        <w:t>D2/04</w:t>
      </w:r>
      <w:r w:rsidRPr="003A686D">
        <w:rPr>
          <w:rFonts w:eastAsia="標楷體"/>
          <w:sz w:val="24"/>
          <w:szCs w:val="24"/>
          <w:lang w:eastAsia="zh-CN"/>
        </w:rPr>
        <w:t>,</w:t>
      </w:r>
      <w:r w:rsidRPr="003A686D">
        <w:rPr>
          <w:rFonts w:eastAsia="標楷體"/>
          <w:i/>
          <w:sz w:val="24"/>
          <w:szCs w:val="24"/>
          <w:lang w:eastAsia="zh-CN"/>
        </w:rPr>
        <w:t xml:space="preserve"> </w:t>
      </w:r>
      <w:r w:rsidRPr="003A686D">
        <w:rPr>
          <w:rFonts w:eastAsia="標楷體"/>
          <w:sz w:val="24"/>
          <w:szCs w:val="24"/>
          <w:lang w:eastAsia="zh-CN"/>
        </w:rPr>
        <w:t>IRBRD, vol 19, 76</w:t>
      </w:r>
      <w:r w:rsidRPr="003A686D">
        <w:rPr>
          <w:rFonts w:eastAsia="標楷體"/>
          <w:sz w:val="24"/>
          <w:szCs w:val="24"/>
          <w:lang w:eastAsia="zh-CN"/>
        </w:rPr>
        <w:t>中裁定，税例第</w:t>
      </w:r>
      <w:r w:rsidRPr="003A686D">
        <w:rPr>
          <w:rFonts w:eastAsia="標楷體"/>
          <w:sz w:val="24"/>
          <w:szCs w:val="24"/>
          <w:lang w:eastAsia="zh-CN"/>
        </w:rPr>
        <w:t>66(1)</w:t>
      </w:r>
      <w:r w:rsidRPr="003A686D">
        <w:rPr>
          <w:rFonts w:eastAsia="標楷體"/>
          <w:sz w:val="24"/>
          <w:szCs w:val="24"/>
          <w:lang w:eastAsia="zh-CN"/>
        </w:rPr>
        <w:t>条中「送交其本人后</w:t>
      </w:r>
      <w:r w:rsidRPr="003A686D">
        <w:rPr>
          <w:rFonts w:eastAsia="標楷體"/>
          <w:sz w:val="24"/>
          <w:szCs w:val="24"/>
          <w:lang w:eastAsia="zh-CN"/>
        </w:rPr>
        <w:t>1</w:t>
      </w:r>
      <w:r w:rsidRPr="003A686D">
        <w:rPr>
          <w:rFonts w:eastAsia="標楷體"/>
          <w:sz w:val="24"/>
          <w:szCs w:val="24"/>
          <w:lang w:eastAsia="zh-CN"/>
        </w:rPr>
        <w:t>个月内」是指送交程序完成后起计的</w:t>
      </w:r>
      <w:r w:rsidRPr="003A686D">
        <w:rPr>
          <w:rFonts w:eastAsia="標楷體"/>
          <w:sz w:val="24"/>
          <w:szCs w:val="24"/>
          <w:lang w:eastAsia="zh-CN"/>
        </w:rPr>
        <w:t>1</w:t>
      </w:r>
      <w:r w:rsidRPr="003A686D">
        <w:rPr>
          <w:rFonts w:eastAsia="標楷體"/>
          <w:sz w:val="24"/>
          <w:szCs w:val="24"/>
          <w:lang w:eastAsia="zh-CN"/>
        </w:rPr>
        <w:t>个月，而送交程序的结束是指决定书已被送达收件人的地址，并非指收件人亲自收妥</w:t>
      </w:r>
      <w:r w:rsidRPr="003A686D">
        <w:rPr>
          <w:rFonts w:eastAsia="標楷體"/>
          <w:sz w:val="24"/>
          <w:szCs w:val="24"/>
          <w:lang w:eastAsia="zh-CN"/>
        </w:rPr>
        <w:t>(</w:t>
      </w:r>
      <w:r w:rsidRPr="003A686D">
        <w:rPr>
          <w:rFonts w:eastAsia="標楷體"/>
          <w:sz w:val="24"/>
          <w:szCs w:val="24"/>
          <w:lang w:eastAsia="zh-CN"/>
        </w:rPr>
        <w:t>见当中第</w:t>
      </w:r>
      <w:r w:rsidRPr="003A686D">
        <w:rPr>
          <w:rFonts w:eastAsia="標楷體"/>
          <w:sz w:val="24"/>
          <w:szCs w:val="24"/>
          <w:lang w:eastAsia="zh-CN"/>
        </w:rPr>
        <w:t>7</w:t>
      </w:r>
      <w:r w:rsidRPr="003A686D">
        <w:rPr>
          <w:rFonts w:eastAsia="標楷體"/>
          <w:sz w:val="24"/>
          <w:szCs w:val="24"/>
          <w:lang w:eastAsia="zh-CN"/>
        </w:rPr>
        <w:t>段</w:t>
      </w:r>
      <w:r w:rsidRPr="003A686D">
        <w:rPr>
          <w:rFonts w:eastAsia="標楷體"/>
          <w:sz w:val="24"/>
          <w:szCs w:val="24"/>
          <w:lang w:eastAsia="zh-CN"/>
        </w:rPr>
        <w:t>)</w:t>
      </w:r>
      <w:r w:rsidRPr="003A686D">
        <w:rPr>
          <w:rFonts w:eastAsia="標楷體"/>
          <w:sz w:val="24"/>
          <w:szCs w:val="24"/>
          <w:lang w:eastAsia="zh-CN"/>
        </w:rPr>
        <w:t>。相关英文判辞原文节录如下：</w:t>
      </w:r>
    </w:p>
    <w:p w14:paraId="7B78F8C4" w14:textId="77777777" w:rsidR="00960EC7" w:rsidRPr="003A686D" w:rsidRDefault="00960EC7" w:rsidP="006077A1">
      <w:pPr>
        <w:pStyle w:val="ac"/>
        <w:adjustRightInd/>
        <w:ind w:left="400"/>
        <w:jc w:val="both"/>
        <w:rPr>
          <w:rFonts w:eastAsia="標楷體"/>
          <w:sz w:val="24"/>
          <w:szCs w:val="24"/>
        </w:rPr>
      </w:pPr>
    </w:p>
    <w:p w14:paraId="6AEC6A5E" w14:textId="22E22B4D" w:rsidR="00960EC7" w:rsidRPr="003A686D" w:rsidRDefault="003A686D" w:rsidP="007D653D">
      <w:pPr>
        <w:pStyle w:val="ac"/>
        <w:adjustRightInd/>
        <w:ind w:leftChars="638" w:left="1276"/>
        <w:jc w:val="both"/>
        <w:rPr>
          <w:rFonts w:eastAsia="標楷體"/>
          <w:sz w:val="24"/>
          <w:szCs w:val="24"/>
        </w:rPr>
      </w:pPr>
      <w:r w:rsidRPr="003A686D">
        <w:rPr>
          <w:rFonts w:eastAsia="標楷體"/>
          <w:sz w:val="24"/>
          <w:szCs w:val="24"/>
          <w:lang w:eastAsia="zh-CN"/>
        </w:rPr>
        <w:t>‘</w:t>
      </w:r>
      <w:r w:rsidRPr="003A686D">
        <w:rPr>
          <w:rFonts w:eastAsia="標楷體"/>
          <w:i/>
          <w:sz w:val="24"/>
          <w:szCs w:val="24"/>
          <w:lang w:eastAsia="zh-CN"/>
        </w:rPr>
        <w:t>Thus, by virtue of section 10B(2) of the Interpretation and General Clauses Ordinance</w:t>
      </w:r>
      <w:r w:rsidRPr="003A686D">
        <w:rPr>
          <w:rFonts w:eastAsia="標楷體"/>
          <w:i/>
          <w:sz w:val="24"/>
          <w:szCs w:val="24"/>
          <w:lang w:eastAsia="zh-CN"/>
        </w:rPr>
        <w:t>，</w:t>
      </w:r>
      <w:r w:rsidRPr="003A686D">
        <w:rPr>
          <w:rFonts w:eastAsia="標楷體"/>
          <w:i/>
          <w:sz w:val="24"/>
          <w:szCs w:val="24"/>
          <w:lang w:eastAsia="zh-CN"/>
        </w:rPr>
        <w:t xml:space="preserve"> the word “1 month after the transmission to him under section 64(4) of the Commissioner’s written determination” in the English text are presumed to mean the same as “</w:t>
      </w:r>
      <w:r w:rsidRPr="003A686D">
        <w:rPr>
          <w:rFonts w:eastAsia="標楷體"/>
          <w:i/>
          <w:sz w:val="24"/>
          <w:szCs w:val="24"/>
          <w:lang w:eastAsia="zh-CN"/>
        </w:rPr>
        <w:t>送交其本人后</w:t>
      </w:r>
      <w:r w:rsidRPr="003A686D">
        <w:rPr>
          <w:rFonts w:eastAsia="標楷體"/>
          <w:i/>
          <w:sz w:val="24"/>
          <w:szCs w:val="24"/>
          <w:lang w:eastAsia="zh-CN"/>
        </w:rPr>
        <w:t xml:space="preserve">”. The question is whether those words mean that the intended appellant has one month from the date when the process of transmission begins (that is, when Commissioner despatched his determination), or whether he has the </w:t>
      </w:r>
      <w:proofErr w:type="gramStart"/>
      <w:r w:rsidRPr="003A686D">
        <w:rPr>
          <w:rFonts w:eastAsia="標楷體"/>
          <w:i/>
          <w:sz w:val="24"/>
          <w:szCs w:val="24"/>
          <w:lang w:eastAsia="zh-CN"/>
        </w:rPr>
        <w:t>one month</w:t>
      </w:r>
      <w:proofErr w:type="gramEnd"/>
      <w:r w:rsidRPr="003A686D">
        <w:rPr>
          <w:rFonts w:eastAsia="標楷體"/>
          <w:i/>
          <w:sz w:val="24"/>
          <w:szCs w:val="24"/>
          <w:lang w:eastAsia="zh-CN"/>
        </w:rPr>
        <w:t xml:space="preserve"> period after the process of transmission has been completed. In our view, the latter meaning is more consonant with the legislative intention. We derive support from the fact that the words used are “after transmission to him” and the Chinese “</w:t>
      </w:r>
      <w:r w:rsidRPr="003A686D">
        <w:rPr>
          <w:rFonts w:eastAsia="標楷體"/>
          <w:i/>
          <w:sz w:val="24"/>
          <w:szCs w:val="24"/>
          <w:lang w:eastAsia="zh-CN"/>
        </w:rPr>
        <w:t>送交其本人后</w:t>
      </w:r>
      <w:r w:rsidRPr="003A686D">
        <w:rPr>
          <w:rFonts w:eastAsia="標楷體"/>
          <w:i/>
          <w:sz w:val="24"/>
          <w:szCs w:val="24"/>
          <w:lang w:eastAsia="zh-CN"/>
        </w:rPr>
        <w:t>” … We should observe that the end of the process of transmission does not depend upon whether the determination has physically reached the recipient. The process of transmission would normally end when the determination reaches the address that it was sent to.</w:t>
      </w:r>
      <w:r w:rsidRPr="003A686D">
        <w:rPr>
          <w:rFonts w:eastAsia="標楷體"/>
          <w:sz w:val="24"/>
          <w:szCs w:val="24"/>
          <w:lang w:eastAsia="zh-CN"/>
        </w:rPr>
        <w:t>’</w:t>
      </w:r>
    </w:p>
    <w:p w14:paraId="0AB97909" w14:textId="77777777" w:rsidR="00960EC7" w:rsidRPr="003A686D" w:rsidRDefault="00960EC7" w:rsidP="006077A1">
      <w:pPr>
        <w:pStyle w:val="ac"/>
        <w:adjustRightInd/>
        <w:ind w:left="400"/>
        <w:jc w:val="both"/>
        <w:rPr>
          <w:rFonts w:eastAsia="標楷體"/>
          <w:sz w:val="24"/>
          <w:szCs w:val="24"/>
        </w:rPr>
      </w:pPr>
    </w:p>
    <w:p w14:paraId="0864FC81" w14:textId="391F25F4"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除委员会根据税例第</w:t>
      </w:r>
      <w:r w:rsidRPr="003A686D">
        <w:rPr>
          <w:rFonts w:eastAsia="標楷體"/>
          <w:bCs/>
          <w:sz w:val="24"/>
          <w:szCs w:val="24"/>
          <w:lang w:eastAsia="zh-CN"/>
        </w:rPr>
        <w:t>66(1A)</w:t>
      </w:r>
      <w:r w:rsidRPr="003A686D">
        <w:rPr>
          <w:rFonts w:eastAsia="標楷體"/>
          <w:bCs/>
          <w:sz w:val="24"/>
          <w:szCs w:val="24"/>
          <w:lang w:eastAsia="zh-CN"/>
        </w:rPr>
        <w:t>条决定延长上诉期限之外，上诉人必须严格遵守上诉时限，即使上诉只超过法定时限一天，亦不获委员会接纳</w:t>
      </w:r>
      <w:r w:rsidRPr="003A686D">
        <w:rPr>
          <w:rFonts w:eastAsia="標楷體"/>
          <w:bCs/>
          <w:sz w:val="24"/>
          <w:szCs w:val="24"/>
          <w:lang w:eastAsia="zh-CN"/>
        </w:rPr>
        <w:t>(</w:t>
      </w:r>
      <w:r w:rsidRPr="003A686D">
        <w:rPr>
          <w:rFonts w:eastAsia="標楷體"/>
          <w:bCs/>
          <w:sz w:val="24"/>
          <w:szCs w:val="24"/>
          <w:lang w:eastAsia="zh-CN"/>
        </w:rPr>
        <w:t>见委员会案例</w:t>
      </w:r>
      <w:r w:rsidRPr="003A686D">
        <w:rPr>
          <w:rFonts w:eastAsia="標楷體"/>
          <w:bCs/>
          <w:sz w:val="24"/>
          <w:szCs w:val="24"/>
          <w:u w:val="single"/>
          <w:lang w:eastAsia="zh-CN"/>
        </w:rPr>
        <w:t>D3/91</w:t>
      </w:r>
      <w:r w:rsidRPr="003A686D">
        <w:rPr>
          <w:rFonts w:eastAsia="標楷體"/>
          <w:bCs/>
          <w:sz w:val="24"/>
          <w:szCs w:val="24"/>
          <w:lang w:eastAsia="zh-CN"/>
        </w:rPr>
        <w:t>, IRBRD, vol 5, 537)</w:t>
      </w:r>
      <w:r w:rsidRPr="003A686D">
        <w:rPr>
          <w:rFonts w:eastAsia="標楷體"/>
          <w:bCs/>
          <w:sz w:val="24"/>
          <w:szCs w:val="24"/>
          <w:lang w:eastAsia="zh-CN"/>
        </w:rPr>
        <w:t>。</w:t>
      </w:r>
    </w:p>
    <w:p w14:paraId="2537971D" w14:textId="77777777" w:rsidR="00960EC7" w:rsidRPr="003A686D" w:rsidRDefault="00960EC7" w:rsidP="006077A1">
      <w:pPr>
        <w:pStyle w:val="ac"/>
        <w:adjustRightInd/>
        <w:ind w:leftChars="0" w:left="360"/>
        <w:jc w:val="both"/>
        <w:rPr>
          <w:rFonts w:eastAsia="標楷體"/>
          <w:bCs/>
          <w:sz w:val="24"/>
          <w:szCs w:val="24"/>
        </w:rPr>
      </w:pPr>
    </w:p>
    <w:p w14:paraId="60ACFA7E" w14:textId="646FD1FA"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根据委员会案例</w:t>
      </w:r>
      <w:r w:rsidRPr="003A686D">
        <w:rPr>
          <w:rFonts w:eastAsia="標楷體"/>
          <w:bCs/>
          <w:sz w:val="24"/>
          <w:szCs w:val="24"/>
          <w:lang w:eastAsia="zh-CN"/>
        </w:rPr>
        <w:t xml:space="preserve"> </w:t>
      </w:r>
      <w:r w:rsidRPr="003A686D">
        <w:rPr>
          <w:rFonts w:eastAsia="標楷體"/>
          <w:bCs/>
          <w:sz w:val="24"/>
          <w:szCs w:val="24"/>
          <w:u w:val="single"/>
          <w:lang w:eastAsia="zh-CN"/>
        </w:rPr>
        <w:t>D52/12</w:t>
      </w:r>
      <w:r w:rsidRPr="003A686D">
        <w:rPr>
          <w:rFonts w:eastAsia="標楷體"/>
          <w:bCs/>
          <w:sz w:val="24"/>
          <w:szCs w:val="24"/>
          <w:lang w:eastAsia="zh-CN"/>
        </w:rPr>
        <w:t xml:space="preserve"> (2013-14) IRBRD, vol 28, 78</w:t>
      </w:r>
      <w:r w:rsidRPr="003A686D">
        <w:rPr>
          <w:rFonts w:eastAsia="標楷體"/>
          <w:bCs/>
          <w:sz w:val="24"/>
          <w:szCs w:val="24"/>
          <w:lang w:eastAsia="zh-CN"/>
        </w:rPr>
        <w:t>及</w:t>
      </w:r>
      <w:r w:rsidRPr="003A686D">
        <w:rPr>
          <w:rFonts w:eastAsia="標楷體"/>
          <w:bCs/>
          <w:sz w:val="24"/>
          <w:szCs w:val="24"/>
          <w:u w:val="single"/>
          <w:lang w:eastAsia="zh-CN"/>
        </w:rPr>
        <w:t>D11/17</w:t>
      </w:r>
      <w:r w:rsidRPr="003A686D">
        <w:rPr>
          <w:rFonts w:eastAsia="標楷體"/>
          <w:bCs/>
          <w:sz w:val="24"/>
          <w:szCs w:val="24"/>
          <w:lang w:eastAsia="zh-CN"/>
        </w:rPr>
        <w:t xml:space="preserve"> (2018-19) IRBRD, vol 33, 227</w:t>
      </w:r>
      <w:r w:rsidRPr="003A686D">
        <w:rPr>
          <w:rFonts w:eastAsia="標楷體"/>
          <w:bCs/>
          <w:sz w:val="24"/>
          <w:szCs w:val="24"/>
          <w:lang w:eastAsia="zh-CN"/>
        </w:rPr>
        <w:t>，平邮邮件以需时两个工作天送达为基准。</w:t>
      </w:r>
    </w:p>
    <w:p w14:paraId="4DE3B0CD" w14:textId="77777777" w:rsidR="00960EC7" w:rsidRPr="003A686D" w:rsidRDefault="00960EC7" w:rsidP="00D14BA6">
      <w:pPr>
        <w:adjustRightInd/>
        <w:jc w:val="both"/>
        <w:rPr>
          <w:rFonts w:eastAsia="標楷體"/>
          <w:bCs/>
          <w:sz w:val="24"/>
          <w:szCs w:val="24"/>
          <w:lang w:val="en-HK"/>
        </w:rPr>
      </w:pPr>
    </w:p>
    <w:p w14:paraId="33028B61" w14:textId="501CC342" w:rsidR="00960EC7" w:rsidRPr="003A686D" w:rsidRDefault="003A686D" w:rsidP="006077A1">
      <w:pPr>
        <w:adjustRightInd/>
        <w:jc w:val="both"/>
        <w:rPr>
          <w:rFonts w:eastAsia="標楷體"/>
          <w:b/>
          <w:bCs/>
          <w:sz w:val="24"/>
          <w:szCs w:val="24"/>
        </w:rPr>
      </w:pPr>
      <w:r w:rsidRPr="003A686D">
        <w:rPr>
          <w:rFonts w:eastAsia="標楷體"/>
          <w:b/>
          <w:bCs/>
          <w:sz w:val="28"/>
          <w:szCs w:val="28"/>
          <w:lang w:eastAsia="zh-CN"/>
        </w:rPr>
        <w:t>延长上诉期限的有关原则</w:t>
      </w:r>
    </w:p>
    <w:p w14:paraId="03A9D917" w14:textId="77777777" w:rsidR="00960EC7" w:rsidRPr="003A686D" w:rsidRDefault="00960EC7" w:rsidP="006077A1">
      <w:pPr>
        <w:pStyle w:val="ac"/>
        <w:adjustRightInd/>
        <w:ind w:leftChars="0" w:left="360"/>
        <w:jc w:val="both"/>
        <w:rPr>
          <w:rFonts w:eastAsia="標楷體"/>
          <w:bCs/>
          <w:sz w:val="24"/>
          <w:szCs w:val="24"/>
        </w:rPr>
      </w:pPr>
    </w:p>
    <w:p w14:paraId="25F9FA75" w14:textId="227108DF"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税例第</w:t>
      </w:r>
      <w:r w:rsidRPr="003A686D">
        <w:rPr>
          <w:rFonts w:eastAsia="標楷體"/>
          <w:bCs/>
          <w:sz w:val="24"/>
          <w:szCs w:val="24"/>
          <w:lang w:eastAsia="zh-CN"/>
        </w:rPr>
        <w:t>66 (1A)</w:t>
      </w:r>
      <w:r w:rsidRPr="003A686D">
        <w:rPr>
          <w:rFonts w:eastAsia="標楷體"/>
          <w:bCs/>
          <w:sz w:val="24"/>
          <w:szCs w:val="24"/>
          <w:lang w:eastAsia="zh-CN"/>
        </w:rPr>
        <w:t>条就批准逾期上诉的关键词眼是「由于疾病、不在香港或其他合理因由而未能按照第</w:t>
      </w:r>
      <w:r w:rsidRPr="003A686D">
        <w:rPr>
          <w:rFonts w:eastAsia="標楷體"/>
          <w:bCs/>
          <w:sz w:val="24"/>
          <w:szCs w:val="24"/>
          <w:lang w:eastAsia="zh-CN"/>
        </w:rPr>
        <w:t>(1)(a)</w:t>
      </w:r>
      <w:r w:rsidRPr="003A686D">
        <w:rPr>
          <w:rFonts w:eastAsia="標楷體"/>
          <w:bCs/>
          <w:sz w:val="24"/>
          <w:szCs w:val="24"/>
          <w:lang w:eastAsia="zh-CN"/>
        </w:rPr>
        <w:t>款规定发出上诉通知」。</w:t>
      </w:r>
    </w:p>
    <w:p w14:paraId="020A2FB4" w14:textId="77777777" w:rsidR="00960EC7" w:rsidRPr="003A686D" w:rsidRDefault="00960EC7" w:rsidP="006077A1">
      <w:pPr>
        <w:pStyle w:val="ac"/>
        <w:adjustRightInd/>
        <w:ind w:leftChars="0" w:left="360"/>
        <w:jc w:val="both"/>
        <w:rPr>
          <w:rFonts w:eastAsia="標楷體"/>
          <w:bCs/>
          <w:sz w:val="24"/>
          <w:szCs w:val="24"/>
        </w:rPr>
      </w:pPr>
    </w:p>
    <w:p w14:paraId="5BD4ADA8" w14:textId="49F3074E"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sz w:val="24"/>
          <w:szCs w:val="24"/>
          <w:lang w:eastAsia="zh-CN"/>
        </w:rPr>
        <w:t>在上诉法庭案例</w:t>
      </w:r>
      <w:r w:rsidRPr="003A686D">
        <w:rPr>
          <w:rFonts w:eastAsia="標楷體"/>
          <w:sz w:val="24"/>
          <w:szCs w:val="24"/>
          <w:u w:val="single"/>
          <w:lang w:eastAsia="zh-CN"/>
        </w:rPr>
        <w:t>Chow Kwong Fai v Commissioner of Inland Revenue</w:t>
      </w:r>
      <w:r w:rsidRPr="003A686D">
        <w:rPr>
          <w:rFonts w:eastAsia="標楷體"/>
          <w:i/>
          <w:sz w:val="24"/>
          <w:szCs w:val="24"/>
          <w:lang w:eastAsia="zh-CN"/>
        </w:rPr>
        <w:t xml:space="preserve"> </w:t>
      </w:r>
      <w:r w:rsidRPr="003A686D">
        <w:rPr>
          <w:rFonts w:eastAsia="標楷體"/>
          <w:sz w:val="24"/>
          <w:szCs w:val="24"/>
          <w:lang w:eastAsia="zh-CN"/>
        </w:rPr>
        <w:t>[2005] 4 HKLRD 687</w:t>
      </w:r>
      <w:r w:rsidRPr="003A686D">
        <w:rPr>
          <w:rFonts w:eastAsia="標楷體"/>
          <w:iCs/>
          <w:sz w:val="24"/>
          <w:szCs w:val="24"/>
          <w:lang w:eastAsia="zh-CN"/>
        </w:rPr>
        <w:t>中</w:t>
      </w:r>
      <w:r w:rsidRPr="003A686D">
        <w:rPr>
          <w:rFonts w:eastAsia="標楷體"/>
          <w:sz w:val="24"/>
          <w:szCs w:val="24"/>
          <w:lang w:eastAsia="zh-CN"/>
        </w:rPr>
        <w:t>，纳税人逾期</w:t>
      </w:r>
      <w:r w:rsidRPr="003A686D">
        <w:rPr>
          <w:rFonts w:eastAsia="標楷體"/>
          <w:sz w:val="24"/>
          <w:szCs w:val="24"/>
          <w:lang w:eastAsia="zh-CN"/>
        </w:rPr>
        <w:t>3</w:t>
      </w:r>
      <w:r w:rsidRPr="003A686D">
        <w:rPr>
          <w:rFonts w:eastAsia="標楷體"/>
          <w:sz w:val="24"/>
          <w:szCs w:val="24"/>
          <w:lang w:eastAsia="zh-CN"/>
        </w:rPr>
        <w:t>个月才提出上诉。纳税人声称误解了税例第</w:t>
      </w:r>
      <w:r w:rsidRPr="003A686D">
        <w:rPr>
          <w:rFonts w:eastAsia="標楷體"/>
          <w:sz w:val="24"/>
          <w:szCs w:val="24"/>
          <w:lang w:eastAsia="zh-CN"/>
        </w:rPr>
        <w:t>66(1)</w:t>
      </w:r>
      <w:r w:rsidRPr="003A686D">
        <w:rPr>
          <w:rFonts w:eastAsia="標楷體"/>
          <w:sz w:val="24"/>
          <w:szCs w:val="24"/>
          <w:lang w:eastAsia="zh-CN"/>
        </w:rPr>
        <w:t>条就有效上诉的规限，以为他须亲自拟备事实陈述书，并连同上诉理由一并递交，否则委员会不会接纳他的上诉。上诉法庭驳回纳税人的上诉，并且有以下的裁决：</w:t>
      </w:r>
    </w:p>
    <w:p w14:paraId="0916F8C1" w14:textId="77777777" w:rsidR="00960EC7" w:rsidRPr="003A686D" w:rsidRDefault="00960EC7" w:rsidP="006077A1">
      <w:pPr>
        <w:pStyle w:val="ac"/>
        <w:adjustRightInd/>
        <w:ind w:left="400"/>
        <w:jc w:val="both"/>
        <w:rPr>
          <w:rFonts w:eastAsia="標楷體"/>
          <w:bCs/>
          <w:sz w:val="24"/>
          <w:szCs w:val="24"/>
          <w:lang w:eastAsia="zh-CN"/>
        </w:rPr>
      </w:pPr>
    </w:p>
    <w:p w14:paraId="5151ABC0" w14:textId="381C46CA" w:rsidR="00960EC7" w:rsidRPr="003A686D" w:rsidRDefault="003A686D" w:rsidP="007D653D">
      <w:pPr>
        <w:pStyle w:val="ac"/>
        <w:numPr>
          <w:ilvl w:val="0"/>
          <w:numId w:val="44"/>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英文版税例第</w:t>
      </w:r>
      <w:r w:rsidRPr="003A686D">
        <w:rPr>
          <w:rFonts w:eastAsia="標楷體"/>
          <w:bCs/>
          <w:sz w:val="24"/>
          <w:szCs w:val="24"/>
          <w:lang w:eastAsia="zh-CN"/>
        </w:rPr>
        <w:t>66(1A)</w:t>
      </w:r>
      <w:r w:rsidRPr="003A686D">
        <w:rPr>
          <w:rFonts w:eastAsia="標楷體"/>
          <w:bCs/>
          <w:sz w:val="24"/>
          <w:szCs w:val="24"/>
          <w:lang w:eastAsia="zh-CN"/>
        </w:rPr>
        <w:t>条内的「</w:t>
      </w:r>
      <w:r w:rsidRPr="003A686D">
        <w:rPr>
          <w:rFonts w:eastAsia="標楷體"/>
          <w:bCs/>
          <w:sz w:val="24"/>
          <w:szCs w:val="24"/>
          <w:lang w:eastAsia="zh-CN"/>
        </w:rPr>
        <w:t>prevented</w:t>
      </w:r>
      <w:r w:rsidRPr="003A686D">
        <w:rPr>
          <w:rFonts w:eastAsia="標楷體"/>
          <w:bCs/>
          <w:sz w:val="24"/>
          <w:szCs w:val="24"/>
          <w:lang w:eastAsia="zh-CN"/>
        </w:rPr>
        <w:t>」一字，最适宜以该条文的中文版内「未能」一词的含义去理解。「未能」是指「没有能力办到」的意思，虽然没有「</w:t>
      </w:r>
      <w:r w:rsidRPr="003A686D">
        <w:rPr>
          <w:rFonts w:eastAsia="標楷體"/>
          <w:bCs/>
          <w:sz w:val="24"/>
          <w:szCs w:val="24"/>
          <w:lang w:eastAsia="zh-CN"/>
        </w:rPr>
        <w:t>prevented</w:t>
      </w:r>
      <w:r w:rsidRPr="003A686D">
        <w:rPr>
          <w:rFonts w:eastAsia="標楷體"/>
          <w:bCs/>
          <w:sz w:val="24"/>
          <w:szCs w:val="24"/>
          <w:lang w:eastAsia="zh-CN"/>
        </w:rPr>
        <w:t>」一字般严格，但所需的准则仍较仅仅提出一个托辞的要求为高。相关判辞原文如下：</w:t>
      </w:r>
    </w:p>
    <w:p w14:paraId="4536C1F6" w14:textId="77777777" w:rsidR="00960EC7" w:rsidRPr="003A686D" w:rsidRDefault="00960EC7" w:rsidP="006077A1">
      <w:pPr>
        <w:pStyle w:val="ac"/>
        <w:adjustRightInd/>
        <w:ind w:left="400"/>
        <w:jc w:val="both"/>
        <w:rPr>
          <w:rFonts w:eastAsia="標楷體"/>
          <w:bCs/>
          <w:sz w:val="24"/>
          <w:szCs w:val="24"/>
        </w:rPr>
      </w:pPr>
    </w:p>
    <w:p w14:paraId="60BBD2B5" w14:textId="0733E5B9" w:rsidR="00960EC7" w:rsidRPr="003A686D" w:rsidRDefault="003A686D" w:rsidP="007D653D">
      <w:pPr>
        <w:pStyle w:val="ac"/>
        <w:adjustRightInd/>
        <w:ind w:leftChars="0" w:left="1843"/>
        <w:jc w:val="both"/>
        <w:rPr>
          <w:rFonts w:eastAsia="標楷體"/>
          <w:bCs/>
          <w:sz w:val="24"/>
          <w:szCs w:val="24"/>
        </w:rPr>
      </w:pPr>
      <w:r w:rsidRPr="003A686D">
        <w:rPr>
          <w:rFonts w:eastAsia="標楷體"/>
          <w:bCs/>
          <w:sz w:val="24"/>
          <w:szCs w:val="24"/>
          <w:lang w:eastAsia="zh-CN"/>
        </w:rPr>
        <w:t>‘</w:t>
      </w:r>
      <w:r w:rsidRPr="003A686D">
        <w:rPr>
          <w:rFonts w:eastAsia="標楷體"/>
          <w:bCs/>
          <w:i/>
          <w:sz w:val="24"/>
          <w:szCs w:val="24"/>
          <w:lang w:eastAsia="zh-CN"/>
        </w:rPr>
        <w:t>20.</w:t>
      </w:r>
      <w:r w:rsidRPr="003A686D">
        <w:rPr>
          <w:rFonts w:eastAsia="標楷體"/>
          <w:bCs/>
          <w:i/>
          <w:sz w:val="24"/>
          <w:szCs w:val="24"/>
          <w:lang w:eastAsia="zh-CN"/>
        </w:rPr>
        <w:tab/>
        <w:t>In my opinion, while a liberal interpretation must be given to the word “prevented” used in s.66(1A), it should best be understood to bear the meaning of the term “</w:t>
      </w:r>
      <w:r w:rsidRPr="003A686D">
        <w:rPr>
          <w:rFonts w:eastAsia="標楷體"/>
          <w:bCs/>
          <w:i/>
          <w:sz w:val="24"/>
          <w:szCs w:val="24"/>
          <w:lang w:eastAsia="zh-CN"/>
        </w:rPr>
        <w:t>未能</w:t>
      </w:r>
      <w:r w:rsidRPr="003A686D">
        <w:rPr>
          <w:rFonts w:eastAsia="標楷體"/>
          <w:bCs/>
          <w:i/>
          <w:sz w:val="24"/>
          <w:szCs w:val="24"/>
          <w:lang w:eastAsia="zh-CN"/>
        </w:rPr>
        <w:t>” in the Chinese language version of the subsection … The term means “unable to”.  The choice of this meaning not only has the advantage of reconciling the versions in the two languages, if any reconciliation is needed, but also provides a less stringent test than the word “</w:t>
      </w:r>
      <w:proofErr w:type="gramStart"/>
      <w:r w:rsidRPr="003A686D">
        <w:rPr>
          <w:rFonts w:eastAsia="標楷體"/>
          <w:bCs/>
          <w:i/>
          <w:sz w:val="24"/>
          <w:szCs w:val="24"/>
          <w:lang w:eastAsia="zh-CN"/>
        </w:rPr>
        <w:t>prevent</w:t>
      </w:r>
      <w:proofErr w:type="gramEnd"/>
      <w:r w:rsidRPr="003A686D">
        <w:rPr>
          <w:rFonts w:eastAsia="標楷體"/>
          <w:bCs/>
          <w:i/>
          <w:sz w:val="24"/>
          <w:szCs w:val="24"/>
          <w:lang w:eastAsia="zh-CN"/>
        </w:rPr>
        <w:t>”.  On the other hand, “unable to” imposes a higher threshold than a mere excuse and would appear to give proper effect to the rigour of time limit imposed by a taxation statute …</w:t>
      </w:r>
      <w:r w:rsidRPr="003A686D">
        <w:rPr>
          <w:rFonts w:eastAsia="標楷體"/>
          <w:bCs/>
          <w:sz w:val="24"/>
          <w:szCs w:val="24"/>
          <w:lang w:eastAsia="zh-CN"/>
        </w:rPr>
        <w:t>’</w:t>
      </w:r>
    </w:p>
    <w:p w14:paraId="208F4984" w14:textId="77777777" w:rsidR="00960EC7" w:rsidRPr="003A686D" w:rsidRDefault="00960EC7" w:rsidP="006077A1">
      <w:pPr>
        <w:pStyle w:val="ac"/>
        <w:adjustRightInd/>
        <w:ind w:leftChars="0" w:left="360"/>
        <w:jc w:val="both"/>
        <w:rPr>
          <w:rFonts w:eastAsia="標楷體"/>
          <w:bCs/>
          <w:sz w:val="24"/>
          <w:szCs w:val="24"/>
        </w:rPr>
      </w:pPr>
    </w:p>
    <w:p w14:paraId="340405AD" w14:textId="139178BE" w:rsidR="00960EC7" w:rsidRPr="003A686D" w:rsidRDefault="003A686D" w:rsidP="007D653D">
      <w:pPr>
        <w:pStyle w:val="ac"/>
        <w:numPr>
          <w:ilvl w:val="0"/>
          <w:numId w:val="44"/>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纳税人</w:t>
      </w:r>
      <w:r w:rsidRPr="003A686D">
        <w:rPr>
          <w:rFonts w:eastAsia="標楷體"/>
          <w:sz w:val="24"/>
          <w:szCs w:val="24"/>
          <w:lang w:eastAsia="zh-CN"/>
        </w:rPr>
        <w:t>单方面对上诉通知规限的误解并不构成「合理因由」。</w:t>
      </w:r>
      <w:r w:rsidRPr="003A686D">
        <w:rPr>
          <w:rFonts w:eastAsia="標楷體"/>
          <w:bCs/>
          <w:sz w:val="24"/>
          <w:szCs w:val="24"/>
          <w:lang w:eastAsia="zh-CN"/>
        </w:rPr>
        <w:t>相关判辞原文如下</w:t>
      </w:r>
      <w:r w:rsidRPr="003A686D">
        <w:rPr>
          <w:rFonts w:eastAsia="標楷體"/>
          <w:sz w:val="24"/>
          <w:szCs w:val="24"/>
          <w:lang w:eastAsia="zh-CN"/>
        </w:rPr>
        <w:t>：</w:t>
      </w:r>
    </w:p>
    <w:p w14:paraId="195A8495" w14:textId="77777777" w:rsidR="00960EC7" w:rsidRPr="003A686D" w:rsidRDefault="00960EC7" w:rsidP="006077A1">
      <w:pPr>
        <w:pStyle w:val="ac"/>
        <w:adjustRightInd/>
        <w:ind w:leftChars="0" w:left="720"/>
        <w:jc w:val="both"/>
        <w:rPr>
          <w:rFonts w:eastAsia="標楷體"/>
          <w:sz w:val="24"/>
          <w:szCs w:val="24"/>
        </w:rPr>
      </w:pPr>
    </w:p>
    <w:p w14:paraId="409D0D96" w14:textId="4FCFD164" w:rsidR="00960EC7" w:rsidRPr="003A686D" w:rsidRDefault="003A686D" w:rsidP="007D653D">
      <w:pPr>
        <w:pStyle w:val="ac"/>
        <w:adjustRightInd/>
        <w:ind w:leftChars="0" w:left="1843"/>
        <w:jc w:val="both"/>
        <w:rPr>
          <w:rFonts w:eastAsia="標楷體"/>
          <w:bCs/>
          <w:sz w:val="24"/>
          <w:szCs w:val="24"/>
        </w:rPr>
      </w:pPr>
      <w:r w:rsidRPr="003A686D">
        <w:rPr>
          <w:rFonts w:eastAsia="標楷體"/>
          <w:bCs/>
          <w:sz w:val="24"/>
          <w:szCs w:val="24"/>
          <w:lang w:eastAsia="zh-CN"/>
        </w:rPr>
        <w:t>‘</w:t>
      </w:r>
      <w:r w:rsidRPr="003A686D">
        <w:rPr>
          <w:rFonts w:eastAsia="標楷體"/>
          <w:bCs/>
          <w:i/>
          <w:sz w:val="24"/>
          <w:szCs w:val="24"/>
          <w:lang w:eastAsia="zh-CN"/>
        </w:rPr>
        <w:t>45.</w:t>
      </w:r>
      <w:r w:rsidRPr="003A686D">
        <w:rPr>
          <w:rFonts w:eastAsia="標楷體"/>
          <w:bCs/>
          <w:i/>
          <w:sz w:val="24"/>
          <w:szCs w:val="24"/>
          <w:lang w:eastAsia="zh-CN"/>
        </w:rPr>
        <w:tab/>
        <w:t xml:space="preserve">… Any misunderstanding on the part of the appellant that he had to prepare a statement of facts which took him beyond the </w:t>
      </w:r>
      <w:proofErr w:type="gramStart"/>
      <w:r w:rsidRPr="003A686D">
        <w:rPr>
          <w:rFonts w:eastAsia="標楷體"/>
          <w:bCs/>
          <w:i/>
          <w:sz w:val="24"/>
          <w:szCs w:val="24"/>
          <w:lang w:eastAsia="zh-CN"/>
        </w:rPr>
        <w:t>one month</w:t>
      </w:r>
      <w:proofErr w:type="gramEnd"/>
      <w:r w:rsidRPr="003A686D">
        <w:rPr>
          <w:rFonts w:eastAsia="標楷體"/>
          <w:bCs/>
          <w:i/>
          <w:sz w:val="24"/>
          <w:szCs w:val="24"/>
          <w:lang w:eastAsia="zh-CN"/>
        </w:rPr>
        <w:t xml:space="preserve"> limit must be a unilateral mistake on his part.  Such a mistake cannot be properly described as a reasonable cause which prevented him from lodging the notice of appeal within time...</w:t>
      </w:r>
      <w:r w:rsidRPr="003A686D">
        <w:rPr>
          <w:rFonts w:eastAsia="標楷體"/>
          <w:bCs/>
          <w:sz w:val="24"/>
          <w:szCs w:val="24"/>
          <w:lang w:eastAsia="zh-CN"/>
        </w:rPr>
        <w:t>’</w:t>
      </w:r>
    </w:p>
    <w:p w14:paraId="641F1BF1" w14:textId="77777777" w:rsidR="00960EC7" w:rsidRPr="003A686D" w:rsidRDefault="00960EC7" w:rsidP="006077A1">
      <w:pPr>
        <w:tabs>
          <w:tab w:val="left" w:pos="3259"/>
        </w:tabs>
        <w:adjustRightInd/>
        <w:jc w:val="both"/>
        <w:rPr>
          <w:rFonts w:eastAsia="標楷體"/>
          <w:kern w:val="2"/>
          <w:sz w:val="24"/>
          <w:szCs w:val="24"/>
        </w:rPr>
      </w:pPr>
    </w:p>
    <w:p w14:paraId="187FCE56" w14:textId="4A6412C7" w:rsidR="00960EC7" w:rsidRPr="003A686D" w:rsidRDefault="003A686D" w:rsidP="007D653D">
      <w:pPr>
        <w:pStyle w:val="ac"/>
        <w:numPr>
          <w:ilvl w:val="0"/>
          <w:numId w:val="44"/>
        </w:numPr>
        <w:adjustRightInd/>
        <w:ind w:leftChars="633" w:left="1842" w:hangingChars="240" w:hanging="576"/>
        <w:jc w:val="both"/>
        <w:textAlignment w:val="auto"/>
        <w:rPr>
          <w:rFonts w:eastAsia="標楷體"/>
          <w:sz w:val="24"/>
          <w:szCs w:val="24"/>
        </w:rPr>
      </w:pPr>
      <w:r w:rsidRPr="003A686D">
        <w:rPr>
          <w:rFonts w:eastAsia="標楷體"/>
          <w:bCs/>
          <w:sz w:val="24"/>
          <w:szCs w:val="24"/>
          <w:lang w:eastAsia="zh-CN"/>
        </w:rPr>
        <w:t>假若有合理</w:t>
      </w:r>
      <w:r w:rsidRPr="003A686D">
        <w:rPr>
          <w:rFonts w:eastAsia="標楷體"/>
          <w:sz w:val="24"/>
          <w:szCs w:val="24"/>
          <w:lang w:eastAsia="zh-CN"/>
        </w:rPr>
        <w:t>因由，而纳税人是由于该合理因由而没有在规定的时间内递交上诉通知，他便符合了税例第</w:t>
      </w:r>
      <w:r w:rsidRPr="003A686D">
        <w:rPr>
          <w:rFonts w:eastAsia="標楷體"/>
          <w:sz w:val="24"/>
          <w:szCs w:val="24"/>
          <w:lang w:eastAsia="zh-CN"/>
        </w:rPr>
        <w:t>66(1A)</w:t>
      </w:r>
      <w:r w:rsidRPr="003A686D">
        <w:rPr>
          <w:rFonts w:eastAsia="標楷體"/>
          <w:sz w:val="24"/>
          <w:szCs w:val="24"/>
          <w:lang w:eastAsia="zh-CN"/>
        </w:rPr>
        <w:t>条的规定。</w:t>
      </w:r>
      <w:r w:rsidRPr="003A686D">
        <w:rPr>
          <w:rFonts w:eastAsia="標楷體"/>
          <w:bCs/>
          <w:sz w:val="24"/>
          <w:szCs w:val="24"/>
          <w:lang w:eastAsia="zh-CN"/>
        </w:rPr>
        <w:t>相关判辞原文如下</w:t>
      </w:r>
      <w:r w:rsidRPr="003A686D">
        <w:rPr>
          <w:rFonts w:eastAsia="標楷體"/>
          <w:sz w:val="24"/>
          <w:szCs w:val="24"/>
          <w:lang w:eastAsia="zh-CN"/>
        </w:rPr>
        <w:t>：</w:t>
      </w:r>
    </w:p>
    <w:p w14:paraId="7A1B6E4A" w14:textId="77777777" w:rsidR="00960EC7" w:rsidRPr="003A686D" w:rsidRDefault="00960EC7" w:rsidP="006077A1">
      <w:pPr>
        <w:pStyle w:val="ac"/>
        <w:tabs>
          <w:tab w:val="left" w:pos="3259"/>
        </w:tabs>
        <w:adjustRightInd/>
        <w:ind w:leftChars="0" w:left="720"/>
        <w:jc w:val="both"/>
        <w:rPr>
          <w:rFonts w:eastAsia="標楷體"/>
          <w:sz w:val="24"/>
          <w:szCs w:val="24"/>
        </w:rPr>
      </w:pPr>
    </w:p>
    <w:p w14:paraId="0962FDCE" w14:textId="6C445455" w:rsidR="00960EC7" w:rsidRPr="003A686D" w:rsidRDefault="003A686D" w:rsidP="007D653D">
      <w:pPr>
        <w:pStyle w:val="ac"/>
        <w:tabs>
          <w:tab w:val="left" w:pos="3259"/>
        </w:tabs>
        <w:adjustRightInd/>
        <w:ind w:leftChars="0" w:left="1843"/>
        <w:jc w:val="both"/>
        <w:rPr>
          <w:rFonts w:eastAsia="標楷體"/>
          <w:sz w:val="24"/>
          <w:szCs w:val="24"/>
        </w:rPr>
      </w:pPr>
      <w:r w:rsidRPr="003A686D">
        <w:rPr>
          <w:rFonts w:eastAsia="標楷體"/>
          <w:bCs/>
          <w:sz w:val="24"/>
          <w:szCs w:val="24"/>
          <w:lang w:eastAsia="zh-CN"/>
        </w:rPr>
        <w:t>‘</w:t>
      </w:r>
      <w:r w:rsidRPr="003A686D">
        <w:rPr>
          <w:rFonts w:eastAsia="標楷體"/>
          <w:bCs/>
          <w:i/>
          <w:sz w:val="24"/>
          <w:szCs w:val="24"/>
          <w:lang w:eastAsia="zh-CN"/>
        </w:rPr>
        <w:t>46. If there is a reasonable cause and because of that reason an appellant does not file the notice of appeal within time, then he has satisfied the requirement of s.66(1</w:t>
      </w:r>
      <w:proofErr w:type="gramStart"/>
      <w:r w:rsidRPr="003A686D">
        <w:rPr>
          <w:rFonts w:eastAsia="標楷體"/>
          <w:bCs/>
          <w:i/>
          <w:sz w:val="24"/>
          <w:szCs w:val="24"/>
          <w:lang w:eastAsia="zh-CN"/>
        </w:rPr>
        <w:t>A)...</w:t>
      </w:r>
      <w:proofErr w:type="gramEnd"/>
      <w:r w:rsidRPr="003A686D">
        <w:rPr>
          <w:rFonts w:eastAsia="標楷體"/>
          <w:bCs/>
          <w:sz w:val="24"/>
          <w:szCs w:val="24"/>
          <w:lang w:eastAsia="zh-CN"/>
        </w:rPr>
        <w:t>’</w:t>
      </w:r>
    </w:p>
    <w:p w14:paraId="35AF711F" w14:textId="77777777" w:rsidR="00960EC7" w:rsidRPr="003A686D" w:rsidRDefault="00960EC7" w:rsidP="006077A1">
      <w:pPr>
        <w:pStyle w:val="ac"/>
        <w:adjustRightInd/>
        <w:ind w:leftChars="0" w:left="720"/>
        <w:jc w:val="both"/>
        <w:rPr>
          <w:rFonts w:eastAsia="標楷體"/>
          <w:bCs/>
          <w:sz w:val="24"/>
          <w:szCs w:val="24"/>
        </w:rPr>
      </w:pPr>
    </w:p>
    <w:p w14:paraId="26938F53" w14:textId="5AB56B2E"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在</w:t>
      </w:r>
      <w:proofErr w:type="spellStart"/>
      <w:r w:rsidRPr="003A686D">
        <w:rPr>
          <w:rFonts w:eastAsia="標楷體"/>
          <w:bCs/>
          <w:sz w:val="24"/>
          <w:szCs w:val="24"/>
          <w:u w:val="single"/>
          <w:lang w:eastAsia="zh-CN"/>
        </w:rPr>
        <w:t>Excelter</w:t>
      </w:r>
      <w:proofErr w:type="spellEnd"/>
      <w:r w:rsidRPr="003A686D">
        <w:rPr>
          <w:rFonts w:eastAsia="標楷體"/>
          <w:bCs/>
          <w:sz w:val="24"/>
          <w:szCs w:val="24"/>
          <w:u w:val="single"/>
          <w:lang w:eastAsia="zh-CN"/>
        </w:rPr>
        <w:t xml:space="preserve"> Investment Limited v Inland Revenue Board of Review</w:t>
      </w:r>
      <w:r w:rsidRPr="003A686D">
        <w:rPr>
          <w:rFonts w:eastAsia="標楷體"/>
          <w:bCs/>
          <w:sz w:val="24"/>
          <w:szCs w:val="24"/>
          <w:lang w:eastAsia="zh-CN"/>
        </w:rPr>
        <w:t xml:space="preserve"> [2021] HKCA 1049 </w:t>
      </w:r>
      <w:r w:rsidRPr="003A686D">
        <w:rPr>
          <w:rFonts w:eastAsia="標楷體"/>
          <w:bCs/>
          <w:sz w:val="24"/>
          <w:szCs w:val="24"/>
          <w:lang w:eastAsia="zh-CN"/>
        </w:rPr>
        <w:t>一案中，上诉法庭裁定纳税人的实体上诉理由及案情与其「未能」于法定期限内提出上诉的原因无关，因此在决定是否可根据税例第</w:t>
      </w:r>
      <w:r w:rsidRPr="003A686D">
        <w:rPr>
          <w:rFonts w:eastAsia="標楷體"/>
          <w:bCs/>
          <w:sz w:val="24"/>
          <w:szCs w:val="24"/>
          <w:lang w:eastAsia="zh-CN"/>
        </w:rPr>
        <w:t>66(1A)</w:t>
      </w:r>
      <w:r w:rsidRPr="003A686D">
        <w:rPr>
          <w:rFonts w:eastAsia="標楷體"/>
          <w:bCs/>
          <w:sz w:val="24"/>
          <w:szCs w:val="24"/>
          <w:lang w:eastAsia="zh-CN"/>
        </w:rPr>
        <w:t>条延长上诉期限时，这些事项都不应获考虑。相关英文判辞原文节录如下</w:t>
      </w:r>
      <w:r w:rsidRPr="003A686D">
        <w:rPr>
          <w:rFonts w:eastAsia="標楷體"/>
          <w:bCs/>
          <w:sz w:val="24"/>
          <w:szCs w:val="24"/>
          <w:lang w:eastAsia="zh-CN"/>
        </w:rPr>
        <w:t>(</w:t>
      </w:r>
      <w:r w:rsidRPr="003A686D">
        <w:rPr>
          <w:rFonts w:eastAsia="標楷體"/>
          <w:bCs/>
          <w:sz w:val="24"/>
          <w:szCs w:val="24"/>
          <w:lang w:eastAsia="zh-CN"/>
        </w:rPr>
        <w:t>第</w:t>
      </w:r>
      <w:r w:rsidRPr="003A686D">
        <w:rPr>
          <w:rFonts w:eastAsia="標楷體"/>
          <w:bCs/>
          <w:sz w:val="24"/>
          <w:szCs w:val="24"/>
          <w:lang w:eastAsia="zh-CN"/>
        </w:rPr>
        <w:t>228</w:t>
      </w:r>
      <w:r w:rsidRPr="003A686D">
        <w:rPr>
          <w:rFonts w:eastAsia="標楷體"/>
          <w:bCs/>
          <w:sz w:val="24"/>
          <w:szCs w:val="24"/>
          <w:lang w:eastAsia="zh-CN"/>
        </w:rPr>
        <w:t>页第</w:t>
      </w:r>
      <w:r w:rsidRPr="003A686D">
        <w:rPr>
          <w:rFonts w:eastAsia="標楷體"/>
          <w:bCs/>
          <w:sz w:val="24"/>
          <w:szCs w:val="24"/>
          <w:lang w:eastAsia="zh-CN"/>
        </w:rPr>
        <w:t>23</w:t>
      </w:r>
      <w:r w:rsidRPr="003A686D">
        <w:rPr>
          <w:rFonts w:eastAsia="標楷體"/>
          <w:bCs/>
          <w:sz w:val="24"/>
          <w:szCs w:val="24"/>
          <w:lang w:eastAsia="zh-CN"/>
        </w:rPr>
        <w:t>段</w:t>
      </w:r>
      <w:r w:rsidRPr="003A686D">
        <w:rPr>
          <w:rFonts w:eastAsia="標楷體"/>
          <w:bCs/>
          <w:sz w:val="24"/>
          <w:szCs w:val="24"/>
          <w:lang w:eastAsia="zh-CN"/>
        </w:rPr>
        <w:t>)</w:t>
      </w:r>
      <w:r w:rsidRPr="003A686D">
        <w:rPr>
          <w:rFonts w:eastAsia="標楷體"/>
          <w:bCs/>
          <w:sz w:val="24"/>
          <w:szCs w:val="24"/>
          <w:lang w:eastAsia="zh-CN"/>
        </w:rPr>
        <w:t>：</w:t>
      </w:r>
    </w:p>
    <w:p w14:paraId="05EE2D8F" w14:textId="77777777" w:rsidR="00960EC7" w:rsidRPr="003A686D" w:rsidRDefault="00960EC7" w:rsidP="006077A1">
      <w:pPr>
        <w:pStyle w:val="ac"/>
        <w:adjustRightInd/>
        <w:ind w:leftChars="0" w:left="360"/>
        <w:jc w:val="both"/>
        <w:rPr>
          <w:rFonts w:eastAsia="標楷體"/>
          <w:bCs/>
          <w:sz w:val="24"/>
          <w:szCs w:val="24"/>
        </w:rPr>
      </w:pPr>
    </w:p>
    <w:p w14:paraId="1D568897" w14:textId="64EA4D73" w:rsidR="00960EC7" w:rsidRPr="003A686D" w:rsidRDefault="003A686D" w:rsidP="007D653D">
      <w:pPr>
        <w:pStyle w:val="ac"/>
        <w:adjustRightInd/>
        <w:ind w:leftChars="638" w:left="1276"/>
        <w:jc w:val="both"/>
        <w:rPr>
          <w:rFonts w:eastAsia="標楷體"/>
          <w:bCs/>
          <w:i/>
          <w:sz w:val="24"/>
          <w:szCs w:val="24"/>
        </w:rPr>
      </w:pPr>
      <w:r w:rsidRPr="003A686D">
        <w:rPr>
          <w:rFonts w:eastAsia="標楷體"/>
          <w:bCs/>
          <w:i/>
          <w:sz w:val="24"/>
          <w:szCs w:val="24"/>
          <w:lang w:eastAsia="zh-CN"/>
        </w:rPr>
        <w:t>“… The grounds of the taxpayer’s appeal, and its merits are not matters that relate to the reasons for his being prevented from filing a timely notice, and as such are not a relevant matter for consideration.”</w:t>
      </w:r>
    </w:p>
    <w:p w14:paraId="1BC2C0D4" w14:textId="77777777" w:rsidR="00960EC7" w:rsidRPr="003A686D" w:rsidRDefault="00960EC7" w:rsidP="006077A1">
      <w:pPr>
        <w:pStyle w:val="ac"/>
        <w:adjustRightInd/>
        <w:ind w:leftChars="0" w:left="360"/>
        <w:jc w:val="both"/>
        <w:rPr>
          <w:rFonts w:eastAsia="標楷體"/>
          <w:bCs/>
          <w:sz w:val="24"/>
          <w:szCs w:val="24"/>
        </w:rPr>
      </w:pPr>
    </w:p>
    <w:p w14:paraId="196C52CB" w14:textId="0FA5ECA3"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在委员会个案</w:t>
      </w:r>
      <w:r w:rsidRPr="003A686D">
        <w:rPr>
          <w:rFonts w:eastAsia="標楷體"/>
          <w:bCs/>
          <w:sz w:val="24"/>
          <w:szCs w:val="24"/>
          <w:u w:val="single"/>
          <w:lang w:eastAsia="zh-CN"/>
        </w:rPr>
        <w:t>D11/89</w:t>
      </w:r>
      <w:r w:rsidRPr="003A686D">
        <w:rPr>
          <w:rFonts w:eastAsia="標楷體"/>
          <w:bCs/>
          <w:sz w:val="24"/>
          <w:szCs w:val="24"/>
          <w:lang w:eastAsia="zh-CN"/>
        </w:rPr>
        <w:t xml:space="preserve"> 4 IRBRD 230</w:t>
      </w:r>
      <w:r w:rsidRPr="003A686D">
        <w:rPr>
          <w:rFonts w:eastAsia="標楷體"/>
          <w:bCs/>
          <w:sz w:val="24"/>
          <w:szCs w:val="24"/>
          <w:lang w:eastAsia="zh-CN"/>
        </w:rPr>
        <w:t>，委员会指出有关条文的字眼是十分清晰和带有限制的，纳税人须符合严格的准则才能证明税例第</w:t>
      </w:r>
      <w:r w:rsidRPr="003A686D">
        <w:rPr>
          <w:rFonts w:eastAsia="標楷體"/>
          <w:bCs/>
          <w:sz w:val="24"/>
          <w:szCs w:val="24"/>
          <w:lang w:eastAsia="zh-CN"/>
        </w:rPr>
        <w:t>66(1A)</w:t>
      </w:r>
      <w:r w:rsidRPr="003A686D">
        <w:rPr>
          <w:rFonts w:eastAsia="標楷體"/>
          <w:bCs/>
          <w:sz w:val="24"/>
          <w:szCs w:val="24"/>
          <w:lang w:eastAsia="zh-CN"/>
        </w:rPr>
        <w:t>条适用</w:t>
      </w:r>
      <w:r w:rsidRPr="003A686D">
        <w:rPr>
          <w:rFonts w:eastAsia="標楷體"/>
          <w:bCs/>
          <w:sz w:val="24"/>
          <w:szCs w:val="24"/>
          <w:lang w:eastAsia="zh-CN"/>
        </w:rPr>
        <w:t>(</w:t>
      </w:r>
      <w:r w:rsidRPr="003A686D">
        <w:rPr>
          <w:rFonts w:eastAsia="標楷體"/>
          <w:bCs/>
          <w:sz w:val="24"/>
          <w:szCs w:val="24"/>
          <w:lang w:eastAsia="zh-CN"/>
        </w:rPr>
        <w:t>第</w:t>
      </w:r>
      <w:r w:rsidRPr="003A686D">
        <w:rPr>
          <w:rFonts w:eastAsia="標楷體"/>
          <w:bCs/>
          <w:sz w:val="24"/>
          <w:szCs w:val="24"/>
          <w:lang w:eastAsia="zh-CN"/>
        </w:rPr>
        <w:t>234</w:t>
      </w:r>
      <w:r w:rsidRPr="003A686D">
        <w:rPr>
          <w:rFonts w:eastAsia="標楷體"/>
          <w:bCs/>
          <w:sz w:val="24"/>
          <w:szCs w:val="24"/>
          <w:lang w:eastAsia="zh-CN"/>
        </w:rPr>
        <w:t>页</w:t>
      </w:r>
      <w:r w:rsidRPr="003A686D">
        <w:rPr>
          <w:rFonts w:eastAsia="標楷體"/>
          <w:bCs/>
          <w:sz w:val="24"/>
          <w:szCs w:val="24"/>
          <w:lang w:eastAsia="zh-CN"/>
        </w:rPr>
        <w:t>)</w:t>
      </w:r>
      <w:r w:rsidRPr="003A686D">
        <w:rPr>
          <w:rFonts w:eastAsia="標楷體"/>
          <w:bCs/>
          <w:sz w:val="24"/>
          <w:szCs w:val="24"/>
          <w:lang w:eastAsia="zh-CN"/>
        </w:rPr>
        <w:t>。</w:t>
      </w:r>
    </w:p>
    <w:p w14:paraId="6BB0FE0D" w14:textId="77777777" w:rsidR="00960EC7" w:rsidRPr="003A686D" w:rsidRDefault="00960EC7" w:rsidP="006077A1">
      <w:pPr>
        <w:pStyle w:val="ac"/>
        <w:adjustRightInd/>
        <w:ind w:leftChars="0" w:left="360"/>
        <w:jc w:val="both"/>
        <w:rPr>
          <w:rFonts w:eastAsia="標楷體"/>
          <w:bCs/>
          <w:sz w:val="24"/>
          <w:szCs w:val="24"/>
        </w:rPr>
      </w:pPr>
    </w:p>
    <w:p w14:paraId="000F1D6E" w14:textId="17225D56"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委员会在案例</w:t>
      </w:r>
      <w:r w:rsidRPr="003A686D">
        <w:rPr>
          <w:rFonts w:eastAsia="標楷體"/>
          <w:bCs/>
          <w:sz w:val="24"/>
          <w:szCs w:val="24"/>
          <w:u w:val="single"/>
          <w:lang w:eastAsia="zh-CN"/>
        </w:rPr>
        <w:t>D9/79</w:t>
      </w:r>
      <w:r w:rsidRPr="003A686D">
        <w:rPr>
          <w:rFonts w:eastAsia="標楷體"/>
          <w:bCs/>
          <w:sz w:val="24"/>
          <w:szCs w:val="24"/>
          <w:lang w:eastAsia="zh-CN"/>
        </w:rPr>
        <w:t xml:space="preserve"> 1 IRBRD 354</w:t>
      </w:r>
      <w:r w:rsidRPr="003A686D">
        <w:rPr>
          <w:rFonts w:eastAsia="標楷體"/>
          <w:bCs/>
          <w:sz w:val="24"/>
          <w:szCs w:val="24"/>
          <w:lang w:eastAsia="zh-CN"/>
        </w:rPr>
        <w:t>一案中裁定，「未能」一词是有别于一名纳税人在可以发出通知书的情况下而没有这样做。对行使权利方面或所采取步骤方面疏忽延误或无知，均不是可获批准延期的合理因由。相关英文判辞原文节录如下</w:t>
      </w:r>
      <w:r w:rsidRPr="003A686D">
        <w:rPr>
          <w:rFonts w:eastAsia="標楷體"/>
          <w:bCs/>
          <w:sz w:val="24"/>
          <w:szCs w:val="24"/>
          <w:lang w:eastAsia="zh-CN"/>
        </w:rPr>
        <w:t>(</w:t>
      </w:r>
      <w:r w:rsidRPr="003A686D">
        <w:rPr>
          <w:rFonts w:eastAsia="標楷體"/>
          <w:bCs/>
          <w:sz w:val="24"/>
          <w:szCs w:val="24"/>
          <w:lang w:eastAsia="zh-CN"/>
        </w:rPr>
        <w:t>第</w:t>
      </w:r>
      <w:r w:rsidRPr="003A686D">
        <w:rPr>
          <w:rFonts w:eastAsia="標楷體"/>
          <w:bCs/>
          <w:sz w:val="24"/>
          <w:szCs w:val="24"/>
          <w:lang w:eastAsia="zh-CN"/>
        </w:rPr>
        <w:t>355</w:t>
      </w:r>
      <w:r w:rsidRPr="003A686D">
        <w:rPr>
          <w:rFonts w:eastAsia="標楷體"/>
          <w:bCs/>
          <w:sz w:val="24"/>
          <w:szCs w:val="24"/>
          <w:lang w:eastAsia="zh-CN"/>
        </w:rPr>
        <w:t>页</w:t>
      </w:r>
      <w:r w:rsidRPr="003A686D">
        <w:rPr>
          <w:rFonts w:eastAsia="標楷體"/>
          <w:bCs/>
          <w:sz w:val="24"/>
          <w:szCs w:val="24"/>
          <w:lang w:eastAsia="zh-CN"/>
        </w:rPr>
        <w:t>)</w:t>
      </w:r>
      <w:r w:rsidRPr="003A686D">
        <w:rPr>
          <w:rFonts w:eastAsia="標楷體"/>
          <w:bCs/>
          <w:sz w:val="24"/>
          <w:szCs w:val="24"/>
          <w:lang w:eastAsia="zh-CN"/>
        </w:rPr>
        <w:t>：</w:t>
      </w:r>
    </w:p>
    <w:p w14:paraId="5EE8BD3B" w14:textId="77777777" w:rsidR="00960EC7" w:rsidRPr="003A686D" w:rsidRDefault="00960EC7" w:rsidP="006077A1">
      <w:pPr>
        <w:pStyle w:val="ac"/>
        <w:adjustRightInd/>
        <w:ind w:left="400"/>
        <w:jc w:val="both"/>
        <w:rPr>
          <w:rFonts w:eastAsia="標楷體"/>
          <w:bCs/>
          <w:sz w:val="24"/>
          <w:szCs w:val="24"/>
        </w:rPr>
      </w:pPr>
    </w:p>
    <w:p w14:paraId="21B06A16" w14:textId="75A570D3" w:rsidR="00960EC7" w:rsidRPr="003A686D" w:rsidRDefault="003A686D" w:rsidP="00881A6F">
      <w:pPr>
        <w:adjustRightInd/>
        <w:ind w:left="1560"/>
        <w:jc w:val="both"/>
        <w:rPr>
          <w:rFonts w:eastAsia="標楷體"/>
          <w:bCs/>
          <w:i/>
          <w:kern w:val="2"/>
          <w:sz w:val="24"/>
          <w:szCs w:val="24"/>
        </w:rPr>
      </w:pPr>
      <w:r w:rsidRPr="003A686D">
        <w:rPr>
          <w:rFonts w:eastAsia="標楷體"/>
          <w:bCs/>
          <w:i/>
          <w:kern w:val="2"/>
          <w:sz w:val="24"/>
          <w:szCs w:val="24"/>
          <w:lang w:eastAsia="zh-CN"/>
        </w:rPr>
        <w:t>‘… The word “prevented”, as we see it, is opposed to a situation where an appellant is able to give notice but has failed to do so. In our view, therefore, neither laches nor ignorance of one’s rights or of the steps to be taken is a ground upon which an extension may be granted …’</w:t>
      </w:r>
    </w:p>
    <w:p w14:paraId="1A3F8B3B" w14:textId="77777777" w:rsidR="00960EC7" w:rsidRPr="003A686D" w:rsidRDefault="00960EC7" w:rsidP="006077A1">
      <w:pPr>
        <w:adjustRightInd/>
        <w:jc w:val="both"/>
        <w:rPr>
          <w:rFonts w:eastAsia="標楷體"/>
          <w:bCs/>
          <w:sz w:val="24"/>
          <w:szCs w:val="24"/>
          <w:lang w:val="en-HK"/>
        </w:rPr>
      </w:pPr>
    </w:p>
    <w:p w14:paraId="12CD11DB" w14:textId="2A1BD3F3" w:rsidR="00960EC7" w:rsidRPr="003A686D" w:rsidRDefault="003A686D" w:rsidP="006077A1">
      <w:pPr>
        <w:adjustRightInd/>
        <w:jc w:val="both"/>
        <w:rPr>
          <w:rFonts w:eastAsia="標楷體"/>
          <w:bCs/>
          <w:i/>
          <w:kern w:val="2"/>
          <w:sz w:val="28"/>
          <w:szCs w:val="28"/>
        </w:rPr>
      </w:pPr>
      <w:r w:rsidRPr="003A686D">
        <w:rPr>
          <w:rFonts w:eastAsia="標楷體"/>
          <w:b/>
          <w:bCs/>
          <w:sz w:val="28"/>
          <w:szCs w:val="28"/>
          <w:lang w:eastAsia="zh-CN"/>
        </w:rPr>
        <w:t>上诉人要求上诉延期的理由</w:t>
      </w:r>
    </w:p>
    <w:p w14:paraId="6032B39B" w14:textId="77777777" w:rsidR="00960EC7" w:rsidRPr="003A686D" w:rsidRDefault="00960EC7" w:rsidP="006077A1">
      <w:pPr>
        <w:pStyle w:val="ac"/>
        <w:adjustRightInd/>
        <w:ind w:leftChars="0" w:left="720"/>
        <w:jc w:val="both"/>
        <w:rPr>
          <w:rFonts w:eastAsia="標楷體"/>
          <w:bCs/>
          <w:sz w:val="24"/>
          <w:szCs w:val="24"/>
        </w:rPr>
      </w:pPr>
    </w:p>
    <w:p w14:paraId="1421323B" w14:textId="63228FB6"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在日期为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9</w:t>
      </w:r>
      <w:r w:rsidRPr="003A686D">
        <w:rPr>
          <w:rFonts w:eastAsia="標楷體"/>
          <w:bCs/>
          <w:sz w:val="24"/>
          <w:szCs w:val="24"/>
          <w:lang w:eastAsia="zh-CN"/>
        </w:rPr>
        <w:t>日的上诉通知中，上诉人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10</w:t>
      </w:r>
      <w:r w:rsidRPr="003A686D">
        <w:rPr>
          <w:rFonts w:eastAsia="標楷體"/>
          <w:bCs/>
          <w:sz w:val="24"/>
          <w:szCs w:val="24"/>
          <w:lang w:eastAsia="zh-CN"/>
        </w:rPr>
        <w:t>日给本委员会的电邮，上诉人声称：</w:t>
      </w:r>
    </w:p>
    <w:p w14:paraId="5890AAA5" w14:textId="77777777" w:rsidR="00960EC7" w:rsidRPr="003A686D" w:rsidRDefault="00960EC7" w:rsidP="006077A1">
      <w:pPr>
        <w:pStyle w:val="ac"/>
        <w:adjustRightInd/>
        <w:ind w:leftChars="0" w:left="360"/>
        <w:jc w:val="both"/>
        <w:rPr>
          <w:rFonts w:eastAsia="標楷體"/>
          <w:bCs/>
          <w:sz w:val="24"/>
          <w:szCs w:val="24"/>
        </w:rPr>
      </w:pPr>
    </w:p>
    <w:p w14:paraId="40EF5209" w14:textId="252C1907" w:rsidR="00960EC7" w:rsidRPr="003A686D" w:rsidRDefault="003A686D" w:rsidP="007D653D">
      <w:pPr>
        <w:pStyle w:val="ac"/>
        <w:numPr>
          <w:ilvl w:val="0"/>
          <w:numId w:val="45"/>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上诉人的住所</w:t>
      </w:r>
      <w:r w:rsidRPr="003A686D">
        <w:rPr>
          <w:rFonts w:eastAsia="標楷體"/>
          <w:bCs/>
          <w:sz w:val="24"/>
          <w:szCs w:val="24"/>
          <w:lang w:eastAsia="zh-CN"/>
        </w:rPr>
        <w:t>B</w:t>
      </w:r>
      <w:r w:rsidRPr="003A686D">
        <w:rPr>
          <w:rFonts w:eastAsia="標楷體"/>
          <w:bCs/>
          <w:sz w:val="24"/>
          <w:szCs w:val="24"/>
          <w:lang w:eastAsia="zh-CN"/>
        </w:rPr>
        <w:t>地址是唐楼，「间中有信去了楼上和楼下信箱，甚至试过收不到」</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9</w:t>
      </w:r>
      <w:r w:rsidRPr="003A686D">
        <w:rPr>
          <w:rFonts w:eastAsia="標楷體"/>
          <w:bCs/>
          <w:sz w:val="24"/>
          <w:szCs w:val="24"/>
          <w:lang w:eastAsia="zh-CN"/>
        </w:rPr>
        <w:t>日给本委员会的电邮</w:t>
      </w:r>
      <w:r w:rsidRPr="003A686D">
        <w:rPr>
          <w:rFonts w:eastAsia="標楷體"/>
          <w:bCs/>
          <w:sz w:val="24"/>
          <w:szCs w:val="24"/>
          <w:lang w:eastAsia="zh-CN"/>
        </w:rPr>
        <w:t>)</w:t>
      </w:r>
      <w:r w:rsidRPr="003A686D">
        <w:rPr>
          <w:rFonts w:eastAsia="標楷體"/>
          <w:bCs/>
          <w:sz w:val="24"/>
          <w:szCs w:val="24"/>
          <w:lang w:eastAsia="zh-CN"/>
        </w:rPr>
        <w:t>；</w:t>
      </w:r>
    </w:p>
    <w:p w14:paraId="382AF1CC" w14:textId="77777777" w:rsidR="00960EC7" w:rsidRPr="003A686D" w:rsidRDefault="00960EC7" w:rsidP="006077A1">
      <w:pPr>
        <w:pStyle w:val="ac"/>
        <w:adjustRightInd/>
        <w:ind w:leftChars="0" w:left="720"/>
        <w:jc w:val="both"/>
        <w:rPr>
          <w:rFonts w:eastAsia="標楷體"/>
          <w:bCs/>
          <w:sz w:val="24"/>
          <w:szCs w:val="24"/>
        </w:rPr>
      </w:pPr>
    </w:p>
    <w:p w14:paraId="628AE05F" w14:textId="1234216B" w:rsidR="00960EC7" w:rsidRPr="003A686D" w:rsidRDefault="003A686D" w:rsidP="007D653D">
      <w:pPr>
        <w:pStyle w:val="ac"/>
        <w:numPr>
          <w:ilvl w:val="0"/>
          <w:numId w:val="45"/>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w:t>
      </w:r>
      <w:r w:rsidRPr="003A686D">
        <w:rPr>
          <w:rFonts w:eastAsia="標楷體"/>
          <w:bCs/>
          <w:sz w:val="24"/>
          <w:szCs w:val="24"/>
          <w:lang w:eastAsia="zh-CN"/>
        </w:rPr>
        <w:t>[</w:t>
      </w:r>
      <w:r w:rsidRPr="003A686D">
        <w:rPr>
          <w:rFonts w:eastAsia="標楷體"/>
          <w:bCs/>
          <w:sz w:val="24"/>
          <w:szCs w:val="24"/>
          <w:lang w:eastAsia="zh-CN"/>
        </w:rPr>
        <w:t>上诉人</w:t>
      </w:r>
      <w:r w:rsidRPr="003A686D">
        <w:rPr>
          <w:rFonts w:eastAsia="標楷體"/>
          <w:bCs/>
          <w:sz w:val="24"/>
          <w:szCs w:val="24"/>
          <w:lang w:eastAsia="zh-CN"/>
        </w:rPr>
        <w:t>]</w:t>
      </w:r>
      <w:r w:rsidRPr="003A686D">
        <w:rPr>
          <w:rFonts w:eastAsia="標楷體"/>
          <w:bCs/>
          <w:sz w:val="24"/>
          <w:szCs w:val="24"/>
          <w:lang w:eastAsia="zh-CN"/>
        </w:rPr>
        <w:t>住在唐楼，试过亲眼见过有人没经</w:t>
      </w:r>
      <w:r w:rsidRPr="003A686D">
        <w:rPr>
          <w:rFonts w:eastAsia="標楷體"/>
          <w:bCs/>
          <w:sz w:val="24"/>
          <w:szCs w:val="24"/>
          <w:lang w:eastAsia="zh-CN"/>
        </w:rPr>
        <w:t>[</w:t>
      </w:r>
      <w:r w:rsidRPr="003A686D">
        <w:rPr>
          <w:rFonts w:eastAsia="標楷體"/>
          <w:bCs/>
          <w:sz w:val="24"/>
          <w:szCs w:val="24"/>
          <w:lang w:eastAsia="zh-CN"/>
        </w:rPr>
        <w:t>上诉人</w:t>
      </w:r>
      <w:r w:rsidRPr="003A686D">
        <w:rPr>
          <w:rFonts w:eastAsia="標楷體"/>
          <w:bCs/>
          <w:sz w:val="24"/>
          <w:szCs w:val="24"/>
          <w:lang w:eastAsia="zh-CN"/>
        </w:rPr>
        <w:t>]</w:t>
      </w:r>
      <w:r w:rsidRPr="003A686D">
        <w:rPr>
          <w:rFonts w:eastAsia="標楷體"/>
          <w:bCs/>
          <w:sz w:val="24"/>
          <w:szCs w:val="24"/>
          <w:lang w:eastAsia="zh-CN"/>
        </w:rPr>
        <w:t>同意改，以致信去了楼上，甚至有人丢</w:t>
      </w:r>
      <w:r w:rsidRPr="003A686D">
        <w:rPr>
          <w:rFonts w:eastAsia="標楷體"/>
          <w:bCs/>
          <w:sz w:val="24"/>
          <w:szCs w:val="24"/>
          <w:lang w:eastAsia="zh-CN"/>
        </w:rPr>
        <w:t>[</w:t>
      </w:r>
      <w:r w:rsidRPr="003A686D">
        <w:rPr>
          <w:rFonts w:eastAsia="標楷體"/>
          <w:bCs/>
          <w:sz w:val="24"/>
          <w:szCs w:val="24"/>
          <w:lang w:eastAsia="zh-CN"/>
        </w:rPr>
        <w:t>上诉人</w:t>
      </w:r>
      <w:r w:rsidRPr="003A686D">
        <w:rPr>
          <w:rFonts w:eastAsia="標楷體"/>
          <w:bCs/>
          <w:sz w:val="24"/>
          <w:szCs w:val="24"/>
          <w:lang w:eastAsia="zh-CN"/>
        </w:rPr>
        <w:t>]</w:t>
      </w:r>
      <w:r w:rsidRPr="003A686D">
        <w:rPr>
          <w:rFonts w:eastAsia="標楷體"/>
          <w:bCs/>
          <w:sz w:val="24"/>
          <w:szCs w:val="24"/>
          <w:lang w:eastAsia="zh-CN"/>
        </w:rPr>
        <w:t>的信」</w:t>
      </w:r>
      <w:r w:rsidRPr="003A686D">
        <w:rPr>
          <w:rFonts w:eastAsia="標楷體"/>
          <w:bCs/>
          <w:sz w:val="24"/>
          <w:szCs w:val="24"/>
          <w:lang w:eastAsia="zh-CN"/>
        </w:rPr>
        <w:t>(</w:t>
      </w:r>
      <w:r w:rsidRPr="003A686D">
        <w:rPr>
          <w:rFonts w:eastAsia="標楷體"/>
          <w:bCs/>
          <w:sz w:val="24"/>
          <w:szCs w:val="24"/>
          <w:lang w:eastAsia="zh-CN"/>
        </w:rPr>
        <w:t>上诉人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10</w:t>
      </w:r>
      <w:r w:rsidRPr="003A686D">
        <w:rPr>
          <w:rFonts w:eastAsia="標楷體"/>
          <w:bCs/>
          <w:sz w:val="24"/>
          <w:szCs w:val="24"/>
          <w:lang w:eastAsia="zh-CN"/>
        </w:rPr>
        <w:t>日给本委员会的电邮</w:t>
      </w:r>
      <w:r w:rsidRPr="003A686D">
        <w:rPr>
          <w:rFonts w:eastAsia="標楷體"/>
          <w:bCs/>
          <w:sz w:val="24"/>
          <w:szCs w:val="24"/>
          <w:lang w:eastAsia="zh-CN"/>
        </w:rPr>
        <w:t>)</w:t>
      </w:r>
      <w:r w:rsidRPr="003A686D">
        <w:rPr>
          <w:rFonts w:eastAsia="標楷體"/>
          <w:bCs/>
          <w:sz w:val="24"/>
          <w:szCs w:val="24"/>
          <w:lang w:eastAsia="zh-CN"/>
        </w:rPr>
        <w:t>；</w:t>
      </w:r>
    </w:p>
    <w:p w14:paraId="04CE7E5F" w14:textId="77777777" w:rsidR="00960EC7" w:rsidRPr="003A686D" w:rsidRDefault="00960EC7" w:rsidP="006077A1">
      <w:pPr>
        <w:pStyle w:val="ac"/>
        <w:adjustRightInd/>
        <w:ind w:left="400"/>
        <w:jc w:val="both"/>
        <w:rPr>
          <w:rFonts w:eastAsia="標楷體"/>
          <w:bCs/>
          <w:sz w:val="24"/>
          <w:szCs w:val="24"/>
        </w:rPr>
      </w:pPr>
    </w:p>
    <w:p w14:paraId="00D2BE89" w14:textId="16DC7D04" w:rsidR="00960EC7" w:rsidRPr="003A686D" w:rsidRDefault="003A686D" w:rsidP="007D653D">
      <w:pPr>
        <w:pStyle w:val="ac"/>
        <w:numPr>
          <w:ilvl w:val="0"/>
          <w:numId w:val="45"/>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「新闻讲有不法手段的人冒政府部门出信，要去政府部门査询，才会知道信是真？还是假？」</w:t>
      </w:r>
      <w:r w:rsidRPr="003A686D">
        <w:rPr>
          <w:rFonts w:eastAsia="標楷體"/>
          <w:bCs/>
          <w:sz w:val="24"/>
          <w:szCs w:val="24"/>
          <w:lang w:eastAsia="zh-CN"/>
        </w:rPr>
        <w:t>(</w:t>
      </w:r>
      <w:r w:rsidRPr="003A686D">
        <w:rPr>
          <w:rFonts w:eastAsia="標楷體"/>
          <w:bCs/>
          <w:sz w:val="24"/>
          <w:szCs w:val="24"/>
          <w:lang w:eastAsia="zh-CN"/>
        </w:rPr>
        <w:t>上诉人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10</w:t>
      </w:r>
      <w:r w:rsidRPr="003A686D">
        <w:rPr>
          <w:rFonts w:eastAsia="標楷體"/>
          <w:bCs/>
          <w:sz w:val="24"/>
          <w:szCs w:val="24"/>
          <w:lang w:eastAsia="zh-CN"/>
        </w:rPr>
        <w:t>日给本委员会的电邮</w:t>
      </w:r>
      <w:r w:rsidRPr="003A686D">
        <w:rPr>
          <w:rFonts w:eastAsia="標楷體"/>
          <w:bCs/>
          <w:sz w:val="24"/>
          <w:szCs w:val="24"/>
          <w:lang w:eastAsia="zh-CN"/>
        </w:rPr>
        <w:t>)</w:t>
      </w:r>
      <w:r w:rsidRPr="003A686D">
        <w:rPr>
          <w:rFonts w:eastAsia="標楷體"/>
          <w:bCs/>
          <w:sz w:val="24"/>
          <w:szCs w:val="24"/>
          <w:lang w:eastAsia="zh-CN"/>
        </w:rPr>
        <w:t>；</w:t>
      </w:r>
    </w:p>
    <w:p w14:paraId="2FE42DD7" w14:textId="77777777" w:rsidR="00960EC7" w:rsidRPr="003A686D" w:rsidRDefault="00960EC7" w:rsidP="006077A1">
      <w:pPr>
        <w:pStyle w:val="ac"/>
        <w:adjustRightInd/>
        <w:ind w:leftChars="0" w:left="720"/>
        <w:jc w:val="both"/>
        <w:rPr>
          <w:rFonts w:eastAsia="標楷體"/>
          <w:bCs/>
          <w:sz w:val="24"/>
          <w:szCs w:val="24"/>
        </w:rPr>
      </w:pPr>
    </w:p>
    <w:p w14:paraId="5FBF610E" w14:textId="3D55842D"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在上诉人出席本次聆讯的证供中，上诉人作证如下：</w:t>
      </w:r>
    </w:p>
    <w:p w14:paraId="4BFB3428" w14:textId="77777777" w:rsidR="00960EC7" w:rsidRPr="003A686D" w:rsidRDefault="00960EC7" w:rsidP="006077A1">
      <w:pPr>
        <w:pStyle w:val="ac"/>
        <w:adjustRightInd/>
        <w:ind w:leftChars="0" w:left="360"/>
        <w:jc w:val="both"/>
        <w:rPr>
          <w:rFonts w:eastAsia="標楷體"/>
          <w:bCs/>
          <w:sz w:val="24"/>
          <w:szCs w:val="24"/>
        </w:rPr>
      </w:pPr>
    </w:p>
    <w:p w14:paraId="7F0CD16C" w14:textId="64333870" w:rsidR="00960EC7" w:rsidRPr="003A686D" w:rsidRDefault="003A686D" w:rsidP="00F64AE6">
      <w:pPr>
        <w:pStyle w:val="ac"/>
        <w:numPr>
          <w:ilvl w:val="0"/>
          <w:numId w:val="46"/>
        </w:numPr>
        <w:adjustRightInd/>
        <w:ind w:leftChars="633" w:left="1842" w:hangingChars="240" w:hanging="576"/>
        <w:jc w:val="both"/>
        <w:textAlignment w:val="auto"/>
        <w:rPr>
          <w:rFonts w:eastAsia="標楷體"/>
          <w:bCs/>
          <w:sz w:val="24"/>
          <w:szCs w:val="24"/>
          <w:lang w:eastAsia="zh-CN"/>
        </w:rPr>
      </w:pPr>
      <w:r w:rsidRPr="003A686D">
        <w:rPr>
          <w:rFonts w:eastAsia="標楷體"/>
          <w:bCs/>
          <w:sz w:val="24"/>
          <w:szCs w:val="24"/>
          <w:lang w:eastAsia="zh-CN"/>
        </w:rPr>
        <w:t>上诉人的住所</w:t>
      </w:r>
      <w:r w:rsidRPr="003A686D">
        <w:rPr>
          <w:rFonts w:eastAsia="標楷體"/>
          <w:bCs/>
          <w:sz w:val="24"/>
          <w:szCs w:val="24"/>
          <w:lang w:eastAsia="zh-CN"/>
        </w:rPr>
        <w:t>B</w:t>
      </w:r>
      <w:r w:rsidRPr="003A686D">
        <w:rPr>
          <w:rFonts w:eastAsia="標楷體"/>
          <w:bCs/>
          <w:sz w:val="24"/>
          <w:szCs w:val="24"/>
          <w:lang w:eastAsia="zh-CN"/>
        </w:rPr>
        <w:t>地址单位的英文地址是</w:t>
      </w:r>
      <w:r w:rsidRPr="003A686D">
        <w:rPr>
          <w:rFonts w:eastAsia="標楷體"/>
          <w:bCs/>
          <w:sz w:val="24"/>
          <w:szCs w:val="24"/>
          <w:lang w:eastAsia="zh-CN"/>
        </w:rPr>
        <w:t>4/F</w:t>
      </w:r>
      <w:r w:rsidRPr="003A686D">
        <w:rPr>
          <w:rFonts w:eastAsia="標楷體"/>
          <w:bCs/>
          <w:sz w:val="24"/>
          <w:szCs w:val="24"/>
          <w:lang w:eastAsia="zh-CN"/>
        </w:rPr>
        <w:t>，中文是</w:t>
      </w:r>
      <w:r w:rsidRPr="003A686D">
        <w:rPr>
          <w:rFonts w:eastAsia="標楷體"/>
          <w:bCs/>
          <w:sz w:val="24"/>
          <w:szCs w:val="24"/>
          <w:lang w:eastAsia="zh-CN"/>
        </w:rPr>
        <w:t>5</w:t>
      </w:r>
      <w:r w:rsidRPr="003A686D">
        <w:rPr>
          <w:rFonts w:eastAsia="標楷體"/>
          <w:bCs/>
          <w:sz w:val="24"/>
          <w:szCs w:val="24"/>
          <w:lang w:eastAsia="zh-CN"/>
        </w:rPr>
        <w:t>楼。大厦楼下信箱经常被人改动，有时改</w:t>
      </w:r>
      <w:r w:rsidRPr="003A686D">
        <w:rPr>
          <w:rFonts w:eastAsia="標楷體"/>
          <w:bCs/>
          <w:sz w:val="24"/>
          <w:szCs w:val="24"/>
          <w:lang w:eastAsia="zh-CN"/>
        </w:rPr>
        <w:t>4</w:t>
      </w:r>
      <w:r w:rsidRPr="003A686D">
        <w:rPr>
          <w:rFonts w:eastAsia="標楷體"/>
          <w:bCs/>
          <w:sz w:val="24"/>
          <w:szCs w:val="24"/>
          <w:lang w:eastAsia="zh-CN"/>
        </w:rPr>
        <w:t>楼，有时改</w:t>
      </w:r>
      <w:r w:rsidRPr="003A686D">
        <w:rPr>
          <w:rFonts w:eastAsia="標楷體"/>
          <w:bCs/>
          <w:sz w:val="24"/>
          <w:szCs w:val="24"/>
          <w:lang w:eastAsia="zh-CN"/>
        </w:rPr>
        <w:t>5</w:t>
      </w:r>
      <w:r w:rsidRPr="003A686D">
        <w:rPr>
          <w:rFonts w:eastAsia="標楷體"/>
          <w:bCs/>
          <w:sz w:val="24"/>
          <w:szCs w:val="24"/>
          <w:lang w:eastAsia="zh-CN"/>
        </w:rPr>
        <w:t>楼。上诉人曾见过有人将信件掟落地下。上诉人之前有一张写上「</w:t>
      </w:r>
      <w:r w:rsidRPr="003A686D">
        <w:rPr>
          <w:rFonts w:eastAsia="標楷體"/>
          <w:bCs/>
          <w:sz w:val="24"/>
          <w:szCs w:val="24"/>
          <w:lang w:eastAsia="zh-CN"/>
        </w:rPr>
        <w:t>5</w:t>
      </w:r>
      <w:r w:rsidRPr="003A686D">
        <w:rPr>
          <w:rFonts w:eastAsia="標楷體"/>
          <w:bCs/>
          <w:sz w:val="24"/>
          <w:szCs w:val="24"/>
          <w:lang w:eastAsia="zh-CN"/>
        </w:rPr>
        <w:t>楼」的纸贴他的在信箱上，但后来被人撕烂。上诉人在</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日之后才重新加上中文「</w:t>
      </w:r>
      <w:r w:rsidRPr="003A686D">
        <w:rPr>
          <w:rFonts w:eastAsia="標楷體"/>
          <w:bCs/>
          <w:sz w:val="24"/>
          <w:szCs w:val="24"/>
          <w:lang w:eastAsia="zh-CN"/>
        </w:rPr>
        <w:t>5</w:t>
      </w:r>
      <w:r w:rsidRPr="003A686D">
        <w:rPr>
          <w:rFonts w:eastAsia="標楷體"/>
          <w:bCs/>
          <w:sz w:val="24"/>
          <w:szCs w:val="24"/>
          <w:lang w:eastAsia="zh-CN"/>
        </w:rPr>
        <w:t>楼」的标示。</w:t>
      </w:r>
    </w:p>
    <w:p w14:paraId="29CB15D8" w14:textId="77777777" w:rsidR="00960EC7" w:rsidRPr="003A686D" w:rsidRDefault="00960EC7" w:rsidP="006077A1">
      <w:pPr>
        <w:pStyle w:val="ac"/>
        <w:adjustRightInd/>
        <w:ind w:leftChars="0" w:left="780"/>
        <w:jc w:val="both"/>
        <w:rPr>
          <w:rFonts w:eastAsia="標楷體"/>
          <w:bCs/>
          <w:sz w:val="24"/>
          <w:szCs w:val="24"/>
          <w:lang w:eastAsia="zh-CN"/>
        </w:rPr>
      </w:pPr>
    </w:p>
    <w:p w14:paraId="6F11D1D0" w14:textId="56E4011E" w:rsidR="00960EC7" w:rsidRPr="003A686D" w:rsidRDefault="003A686D" w:rsidP="00F64AE6">
      <w:pPr>
        <w:pStyle w:val="ac"/>
        <w:numPr>
          <w:ilvl w:val="0"/>
          <w:numId w:val="46"/>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当被问及</w:t>
      </w:r>
      <w:r w:rsidRPr="003A686D">
        <w:rPr>
          <w:rFonts w:eastAsia="標楷體"/>
          <w:bCs/>
          <w:sz w:val="24"/>
          <w:szCs w:val="24"/>
          <w:lang w:eastAsia="zh-CN"/>
        </w:rPr>
        <w:t>B</w:t>
      </w:r>
      <w:r w:rsidRPr="003A686D">
        <w:rPr>
          <w:rFonts w:eastAsia="標楷體"/>
          <w:bCs/>
          <w:sz w:val="24"/>
          <w:szCs w:val="24"/>
          <w:lang w:eastAsia="zh-CN"/>
        </w:rPr>
        <w:t>地址单位信箱</w:t>
      </w:r>
      <w:r w:rsidRPr="003A686D">
        <w:rPr>
          <w:rFonts w:eastAsia="標楷體"/>
          <w:bCs/>
          <w:sz w:val="24"/>
          <w:szCs w:val="24"/>
          <w:lang w:eastAsia="zh-CN"/>
        </w:rPr>
        <w:t>5</w:t>
      </w:r>
      <w:r w:rsidRPr="003A686D">
        <w:rPr>
          <w:rFonts w:eastAsia="標楷體"/>
          <w:bCs/>
          <w:sz w:val="24"/>
          <w:szCs w:val="24"/>
          <w:lang w:eastAsia="zh-CN"/>
        </w:rPr>
        <w:t>楼的纸贴何时被撕烂，上诉人的回答是「系不记得个确实日期。因为我有时可能离开咗香港一个星期</w:t>
      </w:r>
      <w:r w:rsidRPr="003A686D">
        <w:rPr>
          <w:rFonts w:eastAsia="新細明體"/>
          <w:bCs/>
          <w:sz w:val="24"/>
          <w:szCs w:val="24"/>
          <w:lang w:eastAsia="zh-CN"/>
        </w:rPr>
        <w:t>㗎</w:t>
      </w:r>
      <w:r w:rsidRPr="003A686D">
        <w:rPr>
          <w:rFonts w:eastAsia="標楷體"/>
          <w:bCs/>
          <w:sz w:val="24"/>
          <w:szCs w:val="24"/>
          <w:lang w:eastAsia="zh-CN"/>
        </w:rPr>
        <w:t>嘛，咁去咗其他地方</w:t>
      </w:r>
      <w:r w:rsidRPr="003A686D">
        <w:rPr>
          <w:rFonts w:eastAsia="新細明體"/>
          <w:bCs/>
          <w:sz w:val="24"/>
          <w:szCs w:val="24"/>
          <w:lang w:eastAsia="zh-CN"/>
        </w:rPr>
        <w:t>㗎</w:t>
      </w:r>
      <w:r w:rsidRPr="003A686D">
        <w:rPr>
          <w:rFonts w:eastAsia="標楷體"/>
          <w:bCs/>
          <w:sz w:val="24"/>
          <w:szCs w:val="24"/>
          <w:lang w:eastAsia="zh-CN"/>
        </w:rPr>
        <w:t>嘛。咁就我确实我真系不记得个日期嗰张纸系几时畀人搣</w:t>
      </w:r>
      <w:r w:rsidRPr="003A686D">
        <w:rPr>
          <w:rFonts w:eastAsia="新細明體"/>
          <w:bCs/>
          <w:sz w:val="24"/>
          <w:szCs w:val="24"/>
          <w:lang w:eastAsia="zh-CN"/>
        </w:rPr>
        <w:t>㗎</w:t>
      </w:r>
      <w:r w:rsidRPr="003A686D">
        <w:rPr>
          <w:rFonts w:eastAsia="標楷體"/>
          <w:bCs/>
          <w:sz w:val="24"/>
          <w:szCs w:val="24"/>
          <w:lang w:eastAsia="zh-CN"/>
        </w:rPr>
        <w:t>。」</w:t>
      </w:r>
    </w:p>
    <w:p w14:paraId="19AB0A4E" w14:textId="77777777" w:rsidR="00960EC7" w:rsidRPr="003A686D" w:rsidRDefault="00960EC7" w:rsidP="006077A1">
      <w:pPr>
        <w:pStyle w:val="ac"/>
        <w:adjustRightInd/>
        <w:ind w:leftChars="0" w:left="780"/>
        <w:jc w:val="both"/>
        <w:rPr>
          <w:rFonts w:eastAsia="標楷體"/>
          <w:bCs/>
          <w:sz w:val="24"/>
          <w:szCs w:val="24"/>
        </w:rPr>
      </w:pPr>
    </w:p>
    <w:p w14:paraId="51B721FC" w14:textId="504DA513" w:rsidR="00960EC7" w:rsidRPr="003A686D" w:rsidRDefault="003A686D" w:rsidP="00F64AE6">
      <w:pPr>
        <w:pStyle w:val="ac"/>
        <w:numPr>
          <w:ilvl w:val="0"/>
          <w:numId w:val="46"/>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上诉人的住所为唐楼，没有看更、保安和闭路电视在场。</w:t>
      </w:r>
    </w:p>
    <w:p w14:paraId="799F9D9B" w14:textId="77777777" w:rsidR="00960EC7" w:rsidRPr="003A686D" w:rsidRDefault="00960EC7" w:rsidP="006077A1">
      <w:pPr>
        <w:pStyle w:val="ac"/>
        <w:adjustRightInd/>
        <w:ind w:left="400"/>
        <w:jc w:val="both"/>
        <w:rPr>
          <w:rFonts w:eastAsia="標楷體"/>
          <w:bCs/>
          <w:sz w:val="24"/>
          <w:szCs w:val="24"/>
        </w:rPr>
      </w:pPr>
    </w:p>
    <w:p w14:paraId="7B6E3413" w14:textId="4ACDFFFA" w:rsidR="00960EC7" w:rsidRPr="003A686D" w:rsidRDefault="003A686D" w:rsidP="00F64AE6">
      <w:pPr>
        <w:pStyle w:val="ac"/>
        <w:numPr>
          <w:ilvl w:val="0"/>
          <w:numId w:val="46"/>
        </w:numPr>
        <w:adjustRightInd/>
        <w:ind w:leftChars="633" w:left="1842" w:hangingChars="240" w:hanging="576"/>
        <w:jc w:val="both"/>
        <w:textAlignment w:val="auto"/>
        <w:rPr>
          <w:rFonts w:eastAsia="標楷體"/>
          <w:bCs/>
          <w:sz w:val="24"/>
          <w:szCs w:val="24"/>
          <w:lang w:eastAsia="zh-CN"/>
        </w:rPr>
      </w:pPr>
      <w:r w:rsidRPr="003A686D">
        <w:rPr>
          <w:rFonts w:eastAsia="標楷體"/>
          <w:bCs/>
          <w:sz w:val="24"/>
          <w:szCs w:val="24"/>
          <w:lang w:eastAsia="zh-CN"/>
        </w:rPr>
        <w:t>上诉人说收到的信件经常出现派递混乱的情况。有时信件会错误派递到楼上楼下，楼下业主的信都试过寄到上诉人信箱。部分信件需要从</w:t>
      </w:r>
      <w:r w:rsidRPr="003A686D">
        <w:rPr>
          <w:rFonts w:eastAsia="標楷體"/>
          <w:bCs/>
          <w:sz w:val="24"/>
          <w:szCs w:val="24"/>
          <w:lang w:eastAsia="zh-CN"/>
        </w:rPr>
        <w:t>6</w:t>
      </w:r>
      <w:r w:rsidRPr="003A686D">
        <w:rPr>
          <w:rFonts w:eastAsia="標楷體"/>
          <w:bCs/>
          <w:sz w:val="24"/>
          <w:szCs w:val="24"/>
          <w:lang w:eastAsia="zh-CN"/>
        </w:rPr>
        <w:t>楼的信箱找回。上诉人也说之前已向税务局反映如果地址写成</w:t>
      </w:r>
      <w:r w:rsidRPr="003A686D">
        <w:rPr>
          <w:rFonts w:eastAsia="標楷體"/>
          <w:bCs/>
          <w:sz w:val="24"/>
          <w:szCs w:val="24"/>
          <w:lang w:eastAsia="zh-CN"/>
        </w:rPr>
        <w:t>4/F</w:t>
      </w:r>
      <w:r w:rsidRPr="003A686D">
        <w:rPr>
          <w:rFonts w:eastAsia="標楷體"/>
          <w:bCs/>
          <w:sz w:val="24"/>
          <w:szCs w:val="24"/>
          <w:lang w:eastAsia="zh-CN"/>
        </w:rPr>
        <w:t>收不到信，要求改成地址写成</w:t>
      </w:r>
      <w:r w:rsidRPr="003A686D">
        <w:rPr>
          <w:rFonts w:eastAsia="標楷體"/>
          <w:bCs/>
          <w:sz w:val="24"/>
          <w:szCs w:val="24"/>
          <w:lang w:eastAsia="zh-CN"/>
        </w:rPr>
        <w:t>5</w:t>
      </w:r>
      <w:r w:rsidRPr="003A686D">
        <w:rPr>
          <w:rFonts w:eastAsia="標楷體"/>
          <w:bCs/>
          <w:sz w:val="24"/>
          <w:szCs w:val="24"/>
          <w:lang w:eastAsia="zh-CN"/>
        </w:rPr>
        <w:t>楼。</w:t>
      </w:r>
    </w:p>
    <w:p w14:paraId="4DD0A4FA" w14:textId="77777777" w:rsidR="00960EC7" w:rsidRPr="003A686D" w:rsidRDefault="00960EC7" w:rsidP="006077A1">
      <w:pPr>
        <w:pStyle w:val="ac"/>
        <w:adjustRightInd/>
        <w:ind w:left="400"/>
        <w:jc w:val="both"/>
        <w:rPr>
          <w:rFonts w:eastAsia="標楷體"/>
          <w:bCs/>
          <w:sz w:val="24"/>
          <w:szCs w:val="24"/>
          <w:lang w:eastAsia="zh-CN"/>
        </w:rPr>
      </w:pPr>
    </w:p>
    <w:p w14:paraId="5855F032" w14:textId="6AEA1E32" w:rsidR="00960EC7" w:rsidRPr="003A686D" w:rsidRDefault="003A686D" w:rsidP="00F64AE6">
      <w:pPr>
        <w:pStyle w:val="ac"/>
        <w:numPr>
          <w:ilvl w:val="0"/>
          <w:numId w:val="46"/>
        </w:numPr>
        <w:adjustRightInd/>
        <w:ind w:leftChars="633" w:left="1842" w:hangingChars="240" w:hanging="576"/>
        <w:jc w:val="both"/>
        <w:textAlignment w:val="auto"/>
        <w:rPr>
          <w:rFonts w:eastAsia="標楷體"/>
          <w:bCs/>
          <w:sz w:val="24"/>
          <w:szCs w:val="24"/>
        </w:rPr>
      </w:pPr>
      <w:r w:rsidRPr="003A686D">
        <w:rPr>
          <w:rFonts w:eastAsia="標楷體"/>
          <w:bCs/>
          <w:sz w:val="24"/>
          <w:szCs w:val="24"/>
          <w:lang w:eastAsia="zh-CN"/>
        </w:rPr>
        <w:t>关于具体收信记录：</w:t>
      </w:r>
    </w:p>
    <w:p w14:paraId="73ECA526" w14:textId="77777777" w:rsidR="00960EC7" w:rsidRPr="003A686D" w:rsidRDefault="00960EC7" w:rsidP="006077A1">
      <w:pPr>
        <w:pStyle w:val="ac"/>
        <w:adjustRightInd/>
        <w:ind w:left="400"/>
        <w:jc w:val="both"/>
        <w:rPr>
          <w:rFonts w:eastAsia="標楷體"/>
          <w:bCs/>
          <w:sz w:val="24"/>
          <w:szCs w:val="24"/>
        </w:rPr>
      </w:pPr>
    </w:p>
    <w:p w14:paraId="58888DBA" w14:textId="4060D7A5" w:rsidR="00960EC7" w:rsidRPr="003A686D" w:rsidRDefault="003A686D" w:rsidP="006253A1">
      <w:pPr>
        <w:pStyle w:val="ac"/>
        <w:numPr>
          <w:ilvl w:val="1"/>
          <w:numId w:val="46"/>
        </w:numPr>
        <w:adjustRightInd/>
        <w:ind w:leftChars="988" w:left="2552" w:hangingChars="240" w:hanging="576"/>
        <w:jc w:val="both"/>
        <w:textAlignment w:val="auto"/>
        <w:rPr>
          <w:rFonts w:eastAsia="標楷體"/>
          <w:bCs/>
          <w:sz w:val="24"/>
          <w:szCs w:val="24"/>
        </w:rPr>
      </w:pPr>
      <w:r w:rsidRPr="003A686D">
        <w:rPr>
          <w:rFonts w:eastAsia="標楷體"/>
          <w:bCs/>
          <w:sz w:val="24"/>
          <w:szCs w:val="24"/>
          <w:lang w:eastAsia="zh-CN"/>
        </w:rPr>
        <w:t>上诉人确认从</w:t>
      </w:r>
      <w:r w:rsidRPr="003A686D">
        <w:rPr>
          <w:rFonts w:eastAsia="標楷體"/>
          <w:bCs/>
          <w:sz w:val="24"/>
          <w:szCs w:val="24"/>
          <w:lang w:eastAsia="zh-CN"/>
        </w:rPr>
        <w:t>B</w:t>
      </w:r>
      <w:r w:rsidRPr="003A686D">
        <w:rPr>
          <w:rFonts w:eastAsia="標楷體"/>
          <w:bCs/>
          <w:sz w:val="24"/>
          <w:szCs w:val="24"/>
          <w:lang w:eastAsia="zh-CN"/>
        </w:rPr>
        <w:t>地址单位信箱收到了</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w:t>
      </w:r>
      <w:r w:rsidRPr="003A686D">
        <w:rPr>
          <w:rFonts w:eastAsia="標楷體"/>
          <w:bCs/>
          <w:sz w:val="24"/>
          <w:szCs w:val="24"/>
          <w:lang w:eastAsia="zh-CN"/>
        </w:rPr>
        <w:t>30</w:t>
      </w:r>
      <w:r w:rsidRPr="003A686D">
        <w:rPr>
          <w:rFonts w:eastAsia="標楷體"/>
          <w:bCs/>
          <w:sz w:val="24"/>
          <w:szCs w:val="24"/>
          <w:lang w:eastAsia="zh-CN"/>
        </w:rPr>
        <w:t>日发出的</w:t>
      </w:r>
      <w:r w:rsidRPr="003A686D">
        <w:rPr>
          <w:rFonts w:eastAsia="標楷體"/>
          <w:bCs/>
          <w:sz w:val="24"/>
          <w:szCs w:val="24"/>
          <w:lang w:eastAsia="zh-CN"/>
        </w:rPr>
        <w:t>2017/18</w:t>
      </w:r>
      <w:r w:rsidRPr="003A686D">
        <w:rPr>
          <w:rFonts w:eastAsia="標楷體"/>
          <w:bCs/>
          <w:sz w:val="24"/>
          <w:szCs w:val="24"/>
          <w:lang w:eastAsia="zh-CN"/>
        </w:rPr>
        <w:t>课税年度税款通知书；</w:t>
      </w:r>
    </w:p>
    <w:p w14:paraId="09B1FA35" w14:textId="77777777" w:rsidR="00960EC7" w:rsidRPr="003A686D" w:rsidRDefault="00960EC7" w:rsidP="006077A1">
      <w:pPr>
        <w:pStyle w:val="ac"/>
        <w:adjustRightInd/>
        <w:ind w:leftChars="0" w:left="1440"/>
        <w:jc w:val="both"/>
        <w:rPr>
          <w:rFonts w:eastAsia="標楷體"/>
          <w:bCs/>
          <w:sz w:val="24"/>
          <w:szCs w:val="24"/>
        </w:rPr>
      </w:pPr>
    </w:p>
    <w:p w14:paraId="08756AF3" w14:textId="3E6A516A" w:rsidR="00960EC7" w:rsidRPr="003A686D" w:rsidRDefault="003A686D" w:rsidP="006253A1">
      <w:pPr>
        <w:pStyle w:val="ac"/>
        <w:numPr>
          <w:ilvl w:val="1"/>
          <w:numId w:val="46"/>
        </w:numPr>
        <w:adjustRightInd/>
        <w:ind w:leftChars="988" w:left="2552" w:hangingChars="240" w:hanging="576"/>
        <w:jc w:val="both"/>
        <w:textAlignment w:val="auto"/>
        <w:rPr>
          <w:rFonts w:eastAsia="標楷體"/>
          <w:bCs/>
          <w:sz w:val="24"/>
          <w:szCs w:val="24"/>
        </w:rPr>
      </w:pPr>
      <w:r w:rsidRPr="003A686D">
        <w:rPr>
          <w:rFonts w:eastAsia="標楷體"/>
          <w:bCs/>
          <w:sz w:val="24"/>
          <w:szCs w:val="24"/>
          <w:lang w:eastAsia="zh-CN"/>
        </w:rPr>
        <w:t>上诉人没有确认收到了</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w:t>
      </w:r>
      <w:r w:rsidRPr="003A686D">
        <w:rPr>
          <w:rFonts w:eastAsia="標楷體"/>
          <w:bCs/>
          <w:sz w:val="24"/>
          <w:szCs w:val="24"/>
          <w:lang w:eastAsia="zh-CN"/>
        </w:rPr>
        <w:t>30</w:t>
      </w:r>
      <w:r w:rsidRPr="003A686D">
        <w:rPr>
          <w:rFonts w:eastAsia="標楷體"/>
          <w:bCs/>
          <w:sz w:val="24"/>
          <w:szCs w:val="24"/>
          <w:lang w:eastAsia="zh-CN"/>
        </w:rPr>
        <w:t>日发出的</w:t>
      </w:r>
      <w:r w:rsidRPr="003A686D">
        <w:rPr>
          <w:rFonts w:eastAsia="標楷體"/>
          <w:bCs/>
          <w:sz w:val="24"/>
          <w:szCs w:val="24"/>
          <w:lang w:eastAsia="zh-CN"/>
        </w:rPr>
        <w:t>2018/19</w:t>
      </w:r>
      <w:r w:rsidRPr="003A686D">
        <w:rPr>
          <w:rFonts w:eastAsia="標楷體"/>
          <w:bCs/>
          <w:sz w:val="24"/>
          <w:szCs w:val="24"/>
          <w:lang w:eastAsia="zh-CN"/>
        </w:rPr>
        <w:t>课税年度税款通知书；</w:t>
      </w:r>
    </w:p>
    <w:p w14:paraId="4DD4FCB3" w14:textId="77777777" w:rsidR="00A36D63" w:rsidRPr="003A686D" w:rsidRDefault="00A36D63" w:rsidP="00A36D63">
      <w:pPr>
        <w:pStyle w:val="ac"/>
        <w:adjustRightInd/>
        <w:ind w:leftChars="0" w:left="2552"/>
        <w:jc w:val="both"/>
        <w:textAlignment w:val="auto"/>
        <w:rPr>
          <w:rFonts w:eastAsia="標楷體"/>
          <w:bCs/>
          <w:sz w:val="24"/>
          <w:szCs w:val="24"/>
        </w:rPr>
      </w:pPr>
    </w:p>
    <w:p w14:paraId="1B9494BE" w14:textId="47135AAA" w:rsidR="00960EC7" w:rsidRPr="003A686D" w:rsidRDefault="003A686D" w:rsidP="006253A1">
      <w:pPr>
        <w:pStyle w:val="ac"/>
        <w:numPr>
          <w:ilvl w:val="1"/>
          <w:numId w:val="46"/>
        </w:numPr>
        <w:adjustRightInd/>
        <w:ind w:leftChars="988" w:left="2552" w:hangingChars="240" w:hanging="576"/>
        <w:jc w:val="both"/>
        <w:textAlignment w:val="auto"/>
        <w:rPr>
          <w:rFonts w:eastAsia="標楷體"/>
          <w:bCs/>
          <w:sz w:val="24"/>
          <w:szCs w:val="24"/>
        </w:rPr>
      </w:pPr>
      <w:r w:rsidRPr="003A686D">
        <w:rPr>
          <w:rFonts w:eastAsia="標楷體"/>
          <w:bCs/>
          <w:sz w:val="24"/>
          <w:szCs w:val="24"/>
          <w:lang w:eastAsia="zh-CN"/>
        </w:rPr>
        <w:t>上诉人说在</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2</w:t>
      </w:r>
      <w:r w:rsidRPr="003A686D">
        <w:rPr>
          <w:rFonts w:eastAsia="標楷體"/>
          <w:bCs/>
          <w:sz w:val="24"/>
          <w:szCs w:val="24"/>
          <w:lang w:eastAsia="zh-CN"/>
        </w:rPr>
        <w:t>月及</w:t>
      </w:r>
      <w:r w:rsidRPr="003A686D">
        <w:rPr>
          <w:rFonts w:eastAsia="標楷體"/>
          <w:bCs/>
          <w:sz w:val="24"/>
          <w:szCs w:val="24"/>
          <w:lang w:eastAsia="zh-CN"/>
        </w:rPr>
        <w:t>3</w:t>
      </w:r>
      <w:r w:rsidRPr="003A686D">
        <w:rPr>
          <w:rFonts w:eastAsia="標楷體"/>
          <w:bCs/>
          <w:sz w:val="24"/>
          <w:szCs w:val="24"/>
          <w:lang w:eastAsia="zh-CN"/>
        </w:rPr>
        <w:t>月收到的该等追税信是从</w:t>
      </w:r>
      <w:r w:rsidRPr="003A686D">
        <w:rPr>
          <w:rFonts w:eastAsia="標楷體"/>
          <w:bCs/>
          <w:sz w:val="24"/>
          <w:szCs w:val="24"/>
          <w:lang w:eastAsia="zh-CN"/>
        </w:rPr>
        <w:t>6</w:t>
      </w:r>
      <w:r w:rsidRPr="003A686D">
        <w:rPr>
          <w:rFonts w:eastAsia="標楷體"/>
          <w:bCs/>
          <w:sz w:val="24"/>
          <w:szCs w:val="24"/>
          <w:lang w:eastAsia="zh-CN"/>
        </w:rPr>
        <w:t>楼信箱找回；</w:t>
      </w:r>
    </w:p>
    <w:p w14:paraId="2E1AF3CC" w14:textId="77777777" w:rsidR="00960EC7" w:rsidRPr="003A686D" w:rsidRDefault="00960EC7" w:rsidP="006077A1">
      <w:pPr>
        <w:pStyle w:val="ac"/>
        <w:adjustRightInd/>
        <w:ind w:left="400"/>
        <w:jc w:val="both"/>
        <w:rPr>
          <w:rFonts w:eastAsia="標楷體"/>
          <w:bCs/>
          <w:sz w:val="24"/>
          <w:szCs w:val="24"/>
        </w:rPr>
      </w:pPr>
    </w:p>
    <w:p w14:paraId="5B07AA7B" w14:textId="4E5E07BF" w:rsidR="00960EC7" w:rsidRPr="003A686D" w:rsidRDefault="003A686D" w:rsidP="006253A1">
      <w:pPr>
        <w:pStyle w:val="ac"/>
        <w:numPr>
          <w:ilvl w:val="1"/>
          <w:numId w:val="46"/>
        </w:numPr>
        <w:adjustRightInd/>
        <w:ind w:leftChars="988" w:left="2552" w:hangingChars="240" w:hanging="576"/>
        <w:jc w:val="both"/>
        <w:textAlignment w:val="auto"/>
        <w:rPr>
          <w:rFonts w:eastAsia="標楷體"/>
          <w:bCs/>
          <w:sz w:val="24"/>
          <w:szCs w:val="24"/>
          <w:lang w:eastAsia="zh-CN"/>
        </w:rPr>
      </w:pPr>
      <w:r w:rsidRPr="003A686D">
        <w:rPr>
          <w:rFonts w:eastAsia="標楷體"/>
          <w:bCs/>
          <w:sz w:val="24"/>
          <w:szCs w:val="24"/>
          <w:lang w:eastAsia="zh-CN"/>
        </w:rPr>
        <w:t>上诉人说没有收到</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31</w:t>
      </w:r>
      <w:r w:rsidRPr="003A686D">
        <w:rPr>
          <w:rFonts w:eastAsia="標楷體"/>
          <w:bCs/>
          <w:sz w:val="24"/>
          <w:szCs w:val="24"/>
          <w:lang w:eastAsia="zh-CN"/>
        </w:rPr>
        <w:t>日平邮寄出的该决定书。上诉人说在</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日才在税务局获得该决定书的文件，并即日提出上诉；</w:t>
      </w:r>
    </w:p>
    <w:p w14:paraId="1335B706" w14:textId="77777777" w:rsidR="00960EC7" w:rsidRPr="003A686D" w:rsidRDefault="00960EC7" w:rsidP="006077A1">
      <w:pPr>
        <w:adjustRightInd/>
        <w:jc w:val="both"/>
        <w:rPr>
          <w:rFonts w:eastAsia="標楷體"/>
          <w:bCs/>
          <w:sz w:val="24"/>
          <w:szCs w:val="24"/>
          <w:lang w:val="en-HK" w:eastAsia="zh-CN"/>
        </w:rPr>
      </w:pPr>
    </w:p>
    <w:p w14:paraId="0EBB2B70" w14:textId="50C42396" w:rsidR="00960EC7" w:rsidRPr="003A686D" w:rsidRDefault="003A686D" w:rsidP="006077A1">
      <w:pPr>
        <w:pStyle w:val="ac"/>
        <w:adjustRightInd/>
        <w:ind w:leftChars="0" w:left="0"/>
        <w:jc w:val="both"/>
        <w:rPr>
          <w:rFonts w:eastAsia="標楷體"/>
          <w:b/>
          <w:bCs/>
          <w:sz w:val="28"/>
          <w:szCs w:val="28"/>
        </w:rPr>
      </w:pPr>
      <w:r w:rsidRPr="003A686D">
        <w:rPr>
          <w:rFonts w:eastAsia="標楷體"/>
          <w:b/>
          <w:bCs/>
          <w:sz w:val="28"/>
          <w:szCs w:val="28"/>
          <w:lang w:eastAsia="zh-CN"/>
        </w:rPr>
        <w:t>关于上诉人证供的衡量</w:t>
      </w:r>
    </w:p>
    <w:p w14:paraId="3D7E1B63" w14:textId="77777777" w:rsidR="00960EC7" w:rsidRPr="003A686D" w:rsidRDefault="00960EC7" w:rsidP="006077A1">
      <w:pPr>
        <w:pStyle w:val="ac"/>
        <w:adjustRightInd/>
        <w:ind w:left="400"/>
        <w:jc w:val="both"/>
        <w:rPr>
          <w:rFonts w:eastAsia="標楷體"/>
          <w:b/>
          <w:bCs/>
          <w:sz w:val="24"/>
          <w:szCs w:val="24"/>
        </w:rPr>
      </w:pPr>
    </w:p>
    <w:p w14:paraId="29ED8B8B" w14:textId="3CC3AB7C" w:rsidR="00960EC7" w:rsidRPr="003A686D" w:rsidRDefault="003A686D" w:rsidP="00F467C3">
      <w:pPr>
        <w:pStyle w:val="ac"/>
        <w:numPr>
          <w:ilvl w:val="0"/>
          <w:numId w:val="43"/>
        </w:numPr>
        <w:adjustRightInd/>
        <w:ind w:leftChars="0" w:left="0" w:firstLine="0"/>
        <w:jc w:val="both"/>
        <w:textAlignment w:val="auto"/>
        <w:rPr>
          <w:rFonts w:eastAsia="標楷體"/>
          <w:b/>
          <w:bCs/>
          <w:sz w:val="24"/>
          <w:szCs w:val="24"/>
          <w:lang w:eastAsia="zh-CN"/>
        </w:rPr>
      </w:pPr>
      <w:r w:rsidRPr="003A686D">
        <w:rPr>
          <w:rFonts w:eastAsia="標楷體"/>
          <w:bCs/>
          <w:sz w:val="24"/>
          <w:szCs w:val="24"/>
          <w:lang w:eastAsia="zh-CN"/>
        </w:rPr>
        <w:t>上诉人在证供中表示其信箱标示经常被人改动，有时写</w:t>
      </w:r>
      <w:r w:rsidRPr="003A686D">
        <w:rPr>
          <w:rFonts w:eastAsia="標楷體"/>
          <w:bCs/>
          <w:sz w:val="24"/>
          <w:szCs w:val="24"/>
          <w:lang w:eastAsia="zh-CN"/>
        </w:rPr>
        <w:t>4</w:t>
      </w:r>
      <w:r w:rsidRPr="003A686D">
        <w:rPr>
          <w:rFonts w:eastAsia="標楷體"/>
          <w:bCs/>
          <w:sz w:val="24"/>
          <w:szCs w:val="24"/>
          <w:lang w:eastAsia="zh-CN"/>
        </w:rPr>
        <w:t>楼，有时写</w:t>
      </w:r>
      <w:r w:rsidRPr="003A686D">
        <w:rPr>
          <w:rFonts w:eastAsia="標楷體"/>
          <w:bCs/>
          <w:sz w:val="24"/>
          <w:szCs w:val="24"/>
          <w:lang w:eastAsia="zh-CN"/>
        </w:rPr>
        <w:t>5</w:t>
      </w:r>
      <w:r w:rsidRPr="003A686D">
        <w:rPr>
          <w:rFonts w:eastAsia="標楷體"/>
          <w:bCs/>
          <w:sz w:val="24"/>
          <w:szCs w:val="24"/>
          <w:lang w:eastAsia="zh-CN"/>
        </w:rPr>
        <w:t>楼，更声称信箱上的中文「</w:t>
      </w:r>
      <w:r w:rsidRPr="003A686D">
        <w:rPr>
          <w:rFonts w:eastAsia="標楷體"/>
          <w:bCs/>
          <w:sz w:val="24"/>
          <w:szCs w:val="24"/>
          <w:lang w:eastAsia="zh-CN"/>
        </w:rPr>
        <w:t>5</w:t>
      </w:r>
      <w:r w:rsidRPr="003A686D">
        <w:rPr>
          <w:rFonts w:eastAsia="標楷體"/>
          <w:bCs/>
          <w:sz w:val="24"/>
          <w:szCs w:val="24"/>
          <w:lang w:eastAsia="zh-CN"/>
        </w:rPr>
        <w:t>楼」字样曾被人撕毁。然而，当被问及标示被破坏的具体时间时，上诉人却完全无法提供任何明确答案。更值得注意的是，上诉人虽然声称有拍摄过被破坏的信箱标示照片，但在聆讯前及聆讯当日均未能出示任何相关证据。上诉人一方面表示每日都会查看信箱（其原话为「正常会望一望」），但另一方面却对信箱标示被破坏的具体时间毫无印象。若确如上诉人所述每日均有查看信箱，按理应该在标示被破坏的第一时间发现并实时处理，而非如其所称拖延至</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日后才补回标示。上诉人关于信箱标示的证供，存在逻辑矛盾，难以令人信服。</w:t>
      </w:r>
    </w:p>
    <w:p w14:paraId="190F2086" w14:textId="77777777" w:rsidR="00960EC7" w:rsidRPr="003A686D" w:rsidRDefault="00960EC7" w:rsidP="006077A1">
      <w:pPr>
        <w:pStyle w:val="ac"/>
        <w:adjustRightInd/>
        <w:ind w:leftChars="0" w:left="360"/>
        <w:jc w:val="both"/>
        <w:rPr>
          <w:rFonts w:eastAsia="標楷體"/>
          <w:b/>
          <w:bCs/>
          <w:sz w:val="24"/>
          <w:szCs w:val="24"/>
          <w:lang w:eastAsia="zh-CN"/>
        </w:rPr>
      </w:pPr>
    </w:p>
    <w:p w14:paraId="745F8407" w14:textId="09AD4392" w:rsidR="00960EC7" w:rsidRPr="003A686D" w:rsidRDefault="003A686D" w:rsidP="00F467C3">
      <w:pPr>
        <w:pStyle w:val="ac"/>
        <w:numPr>
          <w:ilvl w:val="0"/>
          <w:numId w:val="43"/>
        </w:numPr>
        <w:adjustRightInd/>
        <w:ind w:leftChars="0" w:left="0" w:firstLine="0"/>
        <w:jc w:val="both"/>
        <w:textAlignment w:val="auto"/>
        <w:rPr>
          <w:rFonts w:eastAsia="標楷體"/>
          <w:b/>
          <w:bCs/>
          <w:sz w:val="24"/>
          <w:szCs w:val="24"/>
          <w:lang w:eastAsia="zh-CN"/>
        </w:rPr>
      </w:pPr>
      <w:r w:rsidRPr="003A686D">
        <w:rPr>
          <w:rFonts w:eastAsia="標楷體"/>
          <w:bCs/>
          <w:sz w:val="24"/>
          <w:szCs w:val="24"/>
          <w:lang w:eastAsia="zh-CN"/>
        </w:rPr>
        <w:t>证据显示，上诉人确实收到了寄往</w:t>
      </w:r>
      <w:r w:rsidRPr="003A686D">
        <w:rPr>
          <w:rFonts w:eastAsia="標楷體"/>
          <w:bCs/>
          <w:sz w:val="24"/>
          <w:szCs w:val="24"/>
          <w:lang w:eastAsia="zh-CN"/>
        </w:rPr>
        <w:t>B</w:t>
      </w:r>
      <w:r w:rsidRPr="003A686D">
        <w:rPr>
          <w:rFonts w:eastAsia="標楷體"/>
          <w:bCs/>
          <w:sz w:val="24"/>
          <w:szCs w:val="24"/>
          <w:lang w:eastAsia="zh-CN"/>
        </w:rPr>
        <w:t>地址</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w:t>
      </w:r>
      <w:r w:rsidRPr="003A686D">
        <w:rPr>
          <w:rFonts w:eastAsia="標楷體"/>
          <w:bCs/>
          <w:sz w:val="24"/>
          <w:szCs w:val="24"/>
          <w:lang w:eastAsia="zh-CN"/>
        </w:rPr>
        <w:t>30</w:t>
      </w:r>
      <w:r w:rsidRPr="003A686D">
        <w:rPr>
          <w:rFonts w:eastAsia="標楷體"/>
          <w:bCs/>
          <w:sz w:val="24"/>
          <w:szCs w:val="24"/>
          <w:lang w:eastAsia="zh-CN"/>
        </w:rPr>
        <w:t>日发出的</w:t>
      </w:r>
      <w:r w:rsidRPr="003A686D">
        <w:rPr>
          <w:rFonts w:eastAsia="標楷體"/>
          <w:bCs/>
          <w:sz w:val="24"/>
          <w:szCs w:val="24"/>
          <w:lang w:eastAsia="zh-CN"/>
        </w:rPr>
        <w:t>2017/18</w:t>
      </w:r>
      <w:r w:rsidRPr="003A686D">
        <w:rPr>
          <w:rFonts w:eastAsia="標楷體"/>
          <w:bCs/>
          <w:sz w:val="24"/>
          <w:szCs w:val="24"/>
          <w:lang w:eastAsia="zh-CN"/>
        </w:rPr>
        <w:t>税款通知书，还有寄往</w:t>
      </w:r>
      <w:r w:rsidRPr="003A686D">
        <w:rPr>
          <w:rFonts w:eastAsia="標楷體"/>
          <w:bCs/>
          <w:sz w:val="24"/>
          <w:szCs w:val="24"/>
          <w:lang w:eastAsia="zh-CN"/>
        </w:rPr>
        <w:t>B</w:t>
      </w:r>
      <w:r w:rsidRPr="003A686D">
        <w:rPr>
          <w:rFonts w:eastAsia="標楷體"/>
          <w:bCs/>
          <w:sz w:val="24"/>
          <w:szCs w:val="24"/>
          <w:lang w:eastAsia="zh-CN"/>
        </w:rPr>
        <w:t>地址</w:t>
      </w:r>
      <w:r w:rsidRPr="003A686D">
        <w:rPr>
          <w:rFonts w:eastAsia="標楷體"/>
          <w:bCs/>
          <w:sz w:val="24"/>
          <w:szCs w:val="24"/>
          <w:lang w:eastAsia="zh-CN"/>
        </w:rPr>
        <w:t>2022/23</w:t>
      </w:r>
      <w:r w:rsidRPr="003A686D">
        <w:rPr>
          <w:rFonts w:eastAsia="標楷體"/>
          <w:bCs/>
          <w:sz w:val="24"/>
          <w:szCs w:val="24"/>
          <w:lang w:eastAsia="zh-CN"/>
        </w:rPr>
        <w:t>年度</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日发出</w:t>
      </w:r>
      <w:r w:rsidRPr="003A686D">
        <w:rPr>
          <w:rFonts w:eastAsia="標楷體"/>
          <w:bCs/>
          <w:sz w:val="24"/>
          <w:szCs w:val="24"/>
          <w:lang w:eastAsia="zh-CN"/>
        </w:rPr>
        <w:t>)</w:t>
      </w:r>
      <w:r w:rsidRPr="003A686D">
        <w:rPr>
          <w:rFonts w:eastAsia="標楷體"/>
          <w:bCs/>
          <w:sz w:val="24"/>
          <w:szCs w:val="24"/>
          <w:lang w:eastAsia="zh-CN"/>
        </w:rPr>
        <w:t>及</w:t>
      </w:r>
      <w:r w:rsidRPr="003A686D">
        <w:rPr>
          <w:rFonts w:eastAsia="標楷體"/>
          <w:bCs/>
          <w:sz w:val="24"/>
          <w:szCs w:val="24"/>
          <w:lang w:eastAsia="zh-CN"/>
        </w:rPr>
        <w:t>2023/24</w:t>
      </w:r>
      <w:r w:rsidRPr="003A686D">
        <w:rPr>
          <w:rFonts w:eastAsia="標楷體"/>
          <w:bCs/>
          <w:sz w:val="24"/>
          <w:szCs w:val="24"/>
          <w:lang w:eastAsia="zh-CN"/>
        </w:rPr>
        <w:t>年度的报税表</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日发出</w:t>
      </w:r>
      <w:r w:rsidRPr="003A686D">
        <w:rPr>
          <w:rFonts w:eastAsia="標楷體"/>
          <w:bCs/>
          <w:sz w:val="24"/>
          <w:szCs w:val="24"/>
          <w:lang w:eastAsia="zh-CN"/>
        </w:rPr>
        <w:t>)</w:t>
      </w:r>
      <w:r w:rsidRPr="003A686D">
        <w:rPr>
          <w:rFonts w:eastAsia="標楷體"/>
          <w:bCs/>
          <w:sz w:val="24"/>
          <w:szCs w:val="24"/>
          <w:lang w:eastAsia="zh-CN"/>
        </w:rPr>
        <w:t>并且及时填报。这些成功派递的记录清楚显示，寄往</w:t>
      </w:r>
      <w:r w:rsidRPr="003A686D">
        <w:rPr>
          <w:rFonts w:eastAsia="標楷體"/>
          <w:bCs/>
          <w:sz w:val="24"/>
          <w:szCs w:val="24"/>
          <w:lang w:eastAsia="zh-CN"/>
        </w:rPr>
        <w:t>B</w:t>
      </w:r>
      <w:r w:rsidRPr="003A686D">
        <w:rPr>
          <w:rFonts w:eastAsia="標楷體"/>
          <w:bCs/>
          <w:sz w:val="24"/>
          <w:szCs w:val="24"/>
          <w:lang w:eastAsia="zh-CN"/>
        </w:rPr>
        <w:t>地址的邮递系统基本运作正常。上诉人选择性地声称某些特定信件未能收到，而其他信件则能正常收到，此等说法欠缺合理解释。</w:t>
      </w:r>
    </w:p>
    <w:p w14:paraId="0F58E819" w14:textId="77777777" w:rsidR="00960EC7" w:rsidRPr="003A686D" w:rsidRDefault="00960EC7" w:rsidP="006077A1">
      <w:pPr>
        <w:pStyle w:val="ac"/>
        <w:adjustRightInd/>
        <w:ind w:left="400"/>
        <w:jc w:val="both"/>
        <w:rPr>
          <w:rFonts w:eastAsia="標楷體"/>
          <w:b/>
          <w:bCs/>
          <w:sz w:val="24"/>
          <w:szCs w:val="24"/>
          <w:lang w:eastAsia="zh-CN"/>
        </w:rPr>
      </w:pPr>
    </w:p>
    <w:p w14:paraId="60CCBBC1" w14:textId="22141EF2"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以上也显示最低限度上诉人</w:t>
      </w:r>
      <w:r w:rsidRPr="003A686D">
        <w:rPr>
          <w:rFonts w:eastAsia="標楷體"/>
          <w:bCs/>
          <w:sz w:val="24"/>
          <w:szCs w:val="24"/>
          <w:lang w:eastAsia="zh-CN"/>
        </w:rPr>
        <w:t>B</w:t>
      </w:r>
      <w:r w:rsidRPr="003A686D">
        <w:rPr>
          <w:rFonts w:eastAsia="標楷體"/>
          <w:bCs/>
          <w:sz w:val="24"/>
          <w:szCs w:val="24"/>
          <w:lang w:eastAsia="zh-CN"/>
        </w:rPr>
        <w:t>地址信箱于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月以及</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日前均能正常接收来信，因此</w:t>
      </w:r>
      <w:r w:rsidRPr="003A686D">
        <w:rPr>
          <w:rFonts w:eastAsia="標楷體"/>
          <w:bCs/>
          <w:sz w:val="24"/>
          <w:szCs w:val="24"/>
          <w:lang w:eastAsia="zh-CN"/>
        </w:rPr>
        <w:t>B</w:t>
      </w:r>
      <w:r w:rsidRPr="003A686D">
        <w:rPr>
          <w:rFonts w:eastAsia="標楷體"/>
          <w:bCs/>
          <w:sz w:val="24"/>
          <w:szCs w:val="24"/>
          <w:lang w:eastAsia="zh-CN"/>
        </w:rPr>
        <w:t>地址信箱能否正常接收来信与上诉人声称他在</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日后才补回信箱标示没有关连。上诉人也没有任何证据证明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月至</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月间</w:t>
      </w:r>
      <w:r w:rsidRPr="003A686D">
        <w:rPr>
          <w:rFonts w:eastAsia="標楷體"/>
          <w:bCs/>
          <w:sz w:val="24"/>
          <w:szCs w:val="24"/>
          <w:lang w:eastAsia="zh-CN"/>
        </w:rPr>
        <w:t>B</w:t>
      </w:r>
      <w:r w:rsidRPr="003A686D">
        <w:rPr>
          <w:rFonts w:eastAsia="標楷體"/>
          <w:bCs/>
          <w:sz w:val="24"/>
          <w:szCs w:val="24"/>
          <w:lang w:eastAsia="zh-CN"/>
        </w:rPr>
        <w:t>地址信箱不能正常接收来信。</w:t>
      </w:r>
    </w:p>
    <w:p w14:paraId="294BCF8E" w14:textId="77777777" w:rsidR="00960EC7" w:rsidRPr="003A686D" w:rsidRDefault="00960EC7" w:rsidP="006077A1">
      <w:pPr>
        <w:pStyle w:val="ac"/>
        <w:adjustRightInd/>
        <w:ind w:left="400"/>
        <w:jc w:val="both"/>
        <w:rPr>
          <w:rFonts w:eastAsia="標楷體"/>
          <w:bCs/>
          <w:sz w:val="24"/>
          <w:szCs w:val="24"/>
          <w:lang w:eastAsia="zh-CN"/>
        </w:rPr>
      </w:pPr>
    </w:p>
    <w:p w14:paraId="5C663866" w14:textId="0388A6AB" w:rsidR="00960EC7" w:rsidRPr="003A686D" w:rsidRDefault="003A686D" w:rsidP="00F467C3">
      <w:pPr>
        <w:pStyle w:val="ac"/>
        <w:numPr>
          <w:ilvl w:val="0"/>
          <w:numId w:val="43"/>
        </w:numPr>
        <w:adjustRightInd/>
        <w:ind w:leftChars="0" w:left="0" w:firstLine="0"/>
        <w:jc w:val="both"/>
        <w:textAlignment w:val="auto"/>
        <w:rPr>
          <w:rFonts w:eastAsia="標楷體"/>
          <w:b/>
          <w:bCs/>
          <w:sz w:val="24"/>
          <w:szCs w:val="24"/>
        </w:rPr>
      </w:pPr>
      <w:r w:rsidRPr="003A686D">
        <w:rPr>
          <w:rFonts w:eastAsia="標楷體"/>
          <w:bCs/>
          <w:sz w:val="24"/>
          <w:szCs w:val="24"/>
          <w:lang w:eastAsia="zh-CN"/>
        </w:rPr>
        <w:t>特别值得关注的是，在</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w:t>
      </w:r>
      <w:r w:rsidRPr="003A686D">
        <w:rPr>
          <w:rFonts w:eastAsia="標楷體"/>
          <w:bCs/>
          <w:sz w:val="24"/>
          <w:szCs w:val="24"/>
          <w:lang w:eastAsia="zh-CN"/>
        </w:rPr>
        <w:t>30</w:t>
      </w:r>
      <w:r w:rsidRPr="003A686D">
        <w:rPr>
          <w:rFonts w:eastAsia="標楷體"/>
          <w:bCs/>
          <w:sz w:val="24"/>
          <w:szCs w:val="24"/>
          <w:lang w:eastAsia="zh-CN"/>
        </w:rPr>
        <w:t>日发出的</w:t>
      </w:r>
      <w:r w:rsidRPr="003A686D">
        <w:rPr>
          <w:rFonts w:eastAsia="標楷體"/>
          <w:bCs/>
          <w:sz w:val="24"/>
          <w:szCs w:val="24"/>
          <w:lang w:eastAsia="zh-CN"/>
        </w:rPr>
        <w:t>2017/18</w:t>
      </w:r>
      <w:r w:rsidRPr="003A686D">
        <w:rPr>
          <w:rFonts w:eastAsia="標楷體"/>
          <w:bCs/>
          <w:sz w:val="24"/>
          <w:szCs w:val="24"/>
          <w:lang w:eastAsia="zh-CN"/>
        </w:rPr>
        <w:t>税款通知书中，评税主任附注中明确注明：「本局根据局长的书面决定作出修订」。这清楚表明税务局已就上诉人的反对作出决定。但上诉人在收到此</w:t>
      </w:r>
      <w:r w:rsidRPr="003A686D">
        <w:rPr>
          <w:rFonts w:eastAsia="標楷體"/>
          <w:bCs/>
          <w:sz w:val="24"/>
          <w:szCs w:val="24"/>
          <w:lang w:eastAsia="zh-CN"/>
        </w:rPr>
        <w:t>2017/18</w:t>
      </w:r>
      <w:r w:rsidRPr="003A686D">
        <w:rPr>
          <w:rFonts w:eastAsia="標楷體"/>
          <w:bCs/>
          <w:sz w:val="24"/>
          <w:szCs w:val="24"/>
          <w:lang w:eastAsia="zh-CN"/>
        </w:rPr>
        <w:t>税款通知书后，及在</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2</w:t>
      </w:r>
      <w:r w:rsidRPr="003A686D">
        <w:rPr>
          <w:rFonts w:eastAsia="標楷體"/>
          <w:bCs/>
          <w:sz w:val="24"/>
          <w:szCs w:val="24"/>
          <w:lang w:eastAsia="zh-CN"/>
        </w:rPr>
        <w:t>、</w:t>
      </w:r>
      <w:r w:rsidRPr="003A686D">
        <w:rPr>
          <w:rFonts w:eastAsia="標楷體"/>
          <w:bCs/>
          <w:sz w:val="24"/>
          <w:szCs w:val="24"/>
          <w:lang w:eastAsia="zh-CN"/>
        </w:rPr>
        <w:t>3</w:t>
      </w:r>
      <w:r w:rsidRPr="003A686D">
        <w:rPr>
          <w:rFonts w:eastAsia="標楷體"/>
          <w:bCs/>
          <w:sz w:val="24"/>
          <w:szCs w:val="24"/>
          <w:lang w:eastAsia="zh-CN"/>
        </w:rPr>
        <w:t>月间收到该等追税信，并未就此提出任何疑问或上诉，直至</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月才声称不知悉有关决定。上诉人说法存在矛盾。</w:t>
      </w:r>
    </w:p>
    <w:p w14:paraId="588E9BA3" w14:textId="77777777" w:rsidR="00960EC7" w:rsidRPr="003A686D" w:rsidRDefault="00960EC7" w:rsidP="006077A1">
      <w:pPr>
        <w:pStyle w:val="ac"/>
        <w:adjustRightInd/>
        <w:ind w:left="400"/>
        <w:jc w:val="both"/>
        <w:rPr>
          <w:rFonts w:eastAsia="標楷體"/>
          <w:b/>
          <w:bCs/>
          <w:sz w:val="24"/>
          <w:szCs w:val="24"/>
        </w:rPr>
      </w:pPr>
    </w:p>
    <w:p w14:paraId="71F59C58" w14:textId="5F4B2B2C"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上诉人对于为何在收到</w:t>
      </w:r>
      <w:r w:rsidRPr="003A686D">
        <w:rPr>
          <w:rFonts w:eastAsia="標楷體"/>
          <w:bCs/>
          <w:sz w:val="24"/>
          <w:szCs w:val="24"/>
          <w:lang w:eastAsia="zh-CN"/>
        </w:rPr>
        <w:t>2017/18</w:t>
      </w:r>
      <w:r w:rsidRPr="003A686D">
        <w:rPr>
          <w:rFonts w:eastAsia="標楷體"/>
          <w:bCs/>
          <w:sz w:val="24"/>
          <w:szCs w:val="24"/>
          <w:lang w:eastAsia="zh-CN"/>
        </w:rPr>
        <w:t>税款通知书后没有实时跟进的解释也欠缺说服力。上诉人表示：「咁我一直认为也我扣埋免税额系唔需要交税</w:t>
      </w:r>
      <w:r w:rsidRPr="003A686D">
        <w:rPr>
          <w:rFonts w:eastAsia="新細明體"/>
          <w:bCs/>
          <w:sz w:val="24"/>
          <w:szCs w:val="24"/>
          <w:lang w:eastAsia="zh-CN"/>
        </w:rPr>
        <w:t>㗎</w:t>
      </w:r>
      <w:r w:rsidRPr="003A686D">
        <w:rPr>
          <w:rFonts w:eastAsia="標楷體"/>
          <w:bCs/>
          <w:sz w:val="24"/>
          <w:szCs w:val="24"/>
          <w:lang w:eastAsia="zh-CN"/>
        </w:rPr>
        <w:t>嘛。」这种解释明显回避了</w:t>
      </w:r>
      <w:r w:rsidRPr="003A686D">
        <w:rPr>
          <w:rFonts w:eastAsia="標楷體"/>
          <w:bCs/>
          <w:sz w:val="24"/>
          <w:szCs w:val="24"/>
          <w:lang w:eastAsia="zh-CN"/>
        </w:rPr>
        <w:t>2017/18</w:t>
      </w:r>
      <w:r w:rsidRPr="003A686D">
        <w:rPr>
          <w:rFonts w:eastAsia="標楷體"/>
          <w:bCs/>
          <w:sz w:val="24"/>
          <w:szCs w:val="24"/>
          <w:lang w:eastAsia="zh-CN"/>
        </w:rPr>
        <w:t>税款通知书上明确提及局长已作出书面决定的事实。</w:t>
      </w:r>
    </w:p>
    <w:p w14:paraId="767BDDE4" w14:textId="77777777" w:rsidR="00960EC7" w:rsidRPr="003A686D" w:rsidRDefault="00960EC7" w:rsidP="006077A1">
      <w:pPr>
        <w:pStyle w:val="ac"/>
        <w:adjustRightInd/>
        <w:ind w:left="400"/>
        <w:jc w:val="both"/>
        <w:rPr>
          <w:rFonts w:eastAsia="標楷體"/>
          <w:bCs/>
          <w:sz w:val="24"/>
          <w:szCs w:val="24"/>
          <w:lang w:eastAsia="zh-CN"/>
        </w:rPr>
      </w:pPr>
    </w:p>
    <w:p w14:paraId="08FC72D6" w14:textId="3CD9DCE4"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至于「新闻讲有不法手段的人冒政府部门出信」也是不合理，也与上诉人具体收了税务局信的记录不符。</w:t>
      </w:r>
    </w:p>
    <w:p w14:paraId="57CE2AB9" w14:textId="77777777" w:rsidR="00960EC7" w:rsidRPr="003A686D" w:rsidRDefault="00960EC7" w:rsidP="006077A1">
      <w:pPr>
        <w:pStyle w:val="ac"/>
        <w:adjustRightInd/>
        <w:ind w:left="400"/>
        <w:jc w:val="both"/>
        <w:rPr>
          <w:rFonts w:eastAsia="標楷體"/>
          <w:bCs/>
          <w:sz w:val="24"/>
          <w:szCs w:val="24"/>
        </w:rPr>
      </w:pPr>
    </w:p>
    <w:p w14:paraId="1B49D0C7" w14:textId="6CD312C2"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基于以上分析，本委员会认为上诉人的证供存在诸多矛盾之处，其行为模式不合理，且未能提供任何具体证据支持其陈述。因此本委员会不接纳上诉人声称没有收到税务局</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31</w:t>
      </w:r>
      <w:r w:rsidRPr="003A686D">
        <w:rPr>
          <w:rFonts w:eastAsia="標楷體"/>
          <w:bCs/>
          <w:sz w:val="24"/>
          <w:szCs w:val="24"/>
          <w:lang w:eastAsia="zh-CN"/>
        </w:rPr>
        <w:t>日寄往</w:t>
      </w:r>
      <w:r w:rsidRPr="003A686D">
        <w:rPr>
          <w:rFonts w:eastAsia="標楷體"/>
          <w:bCs/>
          <w:sz w:val="24"/>
          <w:szCs w:val="24"/>
          <w:lang w:eastAsia="zh-CN"/>
        </w:rPr>
        <w:t>B</w:t>
      </w:r>
      <w:r w:rsidRPr="003A686D">
        <w:rPr>
          <w:rFonts w:eastAsia="標楷體"/>
          <w:bCs/>
          <w:sz w:val="24"/>
          <w:szCs w:val="24"/>
          <w:lang w:eastAsia="zh-CN"/>
        </w:rPr>
        <w:t>地址的该决定书及有关信件。本委员会也不接纳上诉人声称</w:t>
      </w:r>
      <w:r w:rsidRPr="003A686D">
        <w:rPr>
          <w:rFonts w:eastAsia="標楷體"/>
          <w:bCs/>
          <w:sz w:val="24"/>
          <w:szCs w:val="24"/>
          <w:lang w:eastAsia="zh-CN"/>
        </w:rPr>
        <w:t>B</w:t>
      </w:r>
      <w:r w:rsidRPr="003A686D">
        <w:rPr>
          <w:rFonts w:eastAsia="標楷體"/>
          <w:bCs/>
          <w:sz w:val="24"/>
          <w:szCs w:val="24"/>
          <w:lang w:eastAsia="zh-CN"/>
        </w:rPr>
        <w:t>地址信箱标示错误或没有标示，因而有可能没收到该决定书的推测。</w:t>
      </w:r>
    </w:p>
    <w:p w14:paraId="675D1B87" w14:textId="77777777" w:rsidR="00960EC7" w:rsidRPr="003A686D" w:rsidRDefault="00960EC7" w:rsidP="006077A1">
      <w:pPr>
        <w:adjustRightInd/>
        <w:jc w:val="both"/>
        <w:rPr>
          <w:rFonts w:eastAsia="標楷體"/>
          <w:bCs/>
          <w:sz w:val="24"/>
          <w:szCs w:val="24"/>
          <w:lang w:val="en-HK" w:eastAsia="zh-CN"/>
        </w:rPr>
      </w:pPr>
    </w:p>
    <w:p w14:paraId="79F5E946" w14:textId="6B368B0E" w:rsidR="00960EC7" w:rsidRPr="003A686D" w:rsidRDefault="003A686D" w:rsidP="006077A1">
      <w:pPr>
        <w:pStyle w:val="ac"/>
        <w:adjustRightInd/>
        <w:ind w:leftChars="0" w:left="0"/>
        <w:jc w:val="both"/>
        <w:rPr>
          <w:rFonts w:eastAsia="標楷體"/>
          <w:b/>
          <w:bCs/>
          <w:sz w:val="28"/>
          <w:szCs w:val="28"/>
        </w:rPr>
      </w:pPr>
      <w:r w:rsidRPr="003A686D">
        <w:rPr>
          <w:rFonts w:eastAsia="標楷體"/>
          <w:b/>
          <w:bCs/>
          <w:sz w:val="28"/>
          <w:szCs w:val="28"/>
          <w:lang w:eastAsia="zh-CN"/>
        </w:rPr>
        <w:t>上诉是否逾期提出？</w:t>
      </w:r>
    </w:p>
    <w:p w14:paraId="6A031D76" w14:textId="77777777" w:rsidR="00960EC7" w:rsidRPr="003A686D" w:rsidRDefault="00960EC7" w:rsidP="006077A1">
      <w:pPr>
        <w:pStyle w:val="ac"/>
        <w:adjustRightInd/>
        <w:ind w:leftChars="0" w:left="360"/>
        <w:jc w:val="both"/>
        <w:rPr>
          <w:rFonts w:eastAsia="標楷體"/>
          <w:bCs/>
          <w:sz w:val="24"/>
          <w:szCs w:val="24"/>
        </w:rPr>
      </w:pPr>
    </w:p>
    <w:p w14:paraId="148E1B9A" w14:textId="586CBE27"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上诉人于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3</w:t>
      </w:r>
      <w:r w:rsidRPr="003A686D">
        <w:rPr>
          <w:rFonts w:eastAsia="標楷體"/>
          <w:bCs/>
          <w:sz w:val="24"/>
          <w:szCs w:val="24"/>
          <w:lang w:eastAsia="zh-CN"/>
        </w:rPr>
        <w:t>日亲自签名发给税务局的</w:t>
      </w:r>
      <w:r w:rsidRPr="003A686D">
        <w:rPr>
          <w:rFonts w:eastAsia="標楷體"/>
          <w:bCs/>
          <w:sz w:val="24"/>
          <w:szCs w:val="24"/>
          <w:lang w:eastAsia="zh-CN"/>
        </w:rPr>
        <w:t>2022/23</w:t>
      </w:r>
      <w:r w:rsidRPr="003A686D">
        <w:rPr>
          <w:rFonts w:eastAsia="標楷體"/>
          <w:bCs/>
          <w:sz w:val="24"/>
          <w:szCs w:val="24"/>
          <w:lang w:eastAsia="zh-CN"/>
        </w:rPr>
        <w:t>课税年度报税表没有更新通讯地址，通讯地址仍为</w:t>
      </w:r>
      <w:r w:rsidRPr="003A686D">
        <w:rPr>
          <w:rFonts w:eastAsia="標楷體"/>
          <w:bCs/>
          <w:sz w:val="24"/>
          <w:szCs w:val="24"/>
          <w:lang w:eastAsia="zh-CN"/>
        </w:rPr>
        <w:t>B</w:t>
      </w:r>
      <w:r w:rsidRPr="003A686D">
        <w:rPr>
          <w:rFonts w:eastAsia="標楷體"/>
          <w:bCs/>
          <w:sz w:val="24"/>
          <w:szCs w:val="24"/>
          <w:lang w:eastAsia="zh-CN"/>
        </w:rPr>
        <w:t>地址。委员会接纳</w:t>
      </w:r>
      <w:r w:rsidRPr="003A686D">
        <w:rPr>
          <w:rFonts w:eastAsia="標楷體"/>
          <w:bCs/>
          <w:sz w:val="24"/>
          <w:szCs w:val="24"/>
          <w:lang w:eastAsia="zh-CN"/>
        </w:rPr>
        <w:t>B</w:t>
      </w:r>
      <w:r w:rsidRPr="003A686D">
        <w:rPr>
          <w:rFonts w:eastAsia="標楷體"/>
          <w:bCs/>
          <w:sz w:val="24"/>
          <w:szCs w:val="24"/>
          <w:lang w:eastAsia="zh-CN"/>
        </w:rPr>
        <w:t>地址为上诉人的最后为税务局所知悉的通讯地址以及有效送达地址。</w:t>
      </w:r>
    </w:p>
    <w:p w14:paraId="2AC58D5B" w14:textId="77777777" w:rsidR="00960EC7" w:rsidRPr="003A686D" w:rsidRDefault="00960EC7" w:rsidP="006077A1">
      <w:pPr>
        <w:pStyle w:val="ac"/>
        <w:adjustRightInd/>
        <w:ind w:leftChars="0" w:left="360"/>
        <w:jc w:val="both"/>
        <w:rPr>
          <w:rFonts w:eastAsia="標楷體"/>
          <w:bCs/>
          <w:sz w:val="24"/>
          <w:szCs w:val="24"/>
          <w:lang w:eastAsia="zh-CN"/>
        </w:rPr>
      </w:pPr>
    </w:p>
    <w:p w14:paraId="77CCAE8D" w14:textId="2674CDC6"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在本案中香港邮政的文件证据显示，该决定书</w:t>
      </w:r>
      <w:r w:rsidRPr="003A686D">
        <w:rPr>
          <w:rFonts w:eastAsia="標楷體"/>
          <w:bCs/>
          <w:sz w:val="24"/>
          <w:szCs w:val="24"/>
          <w:lang w:eastAsia="zh-CN"/>
        </w:rPr>
        <w:t>(</w:t>
      </w:r>
      <w:r w:rsidRPr="003A686D">
        <w:rPr>
          <w:rFonts w:eastAsia="標楷體"/>
          <w:bCs/>
          <w:sz w:val="24"/>
          <w:szCs w:val="24"/>
          <w:lang w:eastAsia="zh-CN"/>
        </w:rPr>
        <w:t>连同有关信件</w:t>
      </w:r>
      <w:r w:rsidRPr="003A686D">
        <w:rPr>
          <w:rFonts w:eastAsia="標楷體"/>
          <w:bCs/>
          <w:sz w:val="24"/>
          <w:szCs w:val="24"/>
          <w:lang w:eastAsia="zh-CN"/>
        </w:rPr>
        <w:t>)</w:t>
      </w:r>
      <w:r w:rsidRPr="003A686D">
        <w:rPr>
          <w:rFonts w:eastAsia="標楷體"/>
          <w:bCs/>
          <w:sz w:val="24"/>
          <w:szCs w:val="24"/>
          <w:lang w:eastAsia="zh-CN"/>
        </w:rPr>
        <w:t>于</w:t>
      </w:r>
      <w:r w:rsidRPr="003A686D">
        <w:rPr>
          <w:rFonts w:eastAsia="標楷體"/>
          <w:bCs/>
          <w:sz w:val="24"/>
          <w:szCs w:val="24"/>
          <w:lang w:eastAsia="zh-CN"/>
        </w:rPr>
        <w:t xml:space="preserve">2023 </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31</w:t>
      </w:r>
      <w:r w:rsidRPr="003A686D">
        <w:rPr>
          <w:rFonts w:eastAsia="標楷體"/>
          <w:bCs/>
          <w:sz w:val="24"/>
          <w:szCs w:val="24"/>
          <w:lang w:eastAsia="zh-CN"/>
        </w:rPr>
        <w:t>日，以平邮方式投寄给上诉人往</w:t>
      </w:r>
      <w:r w:rsidRPr="003A686D">
        <w:rPr>
          <w:rFonts w:eastAsia="標楷體"/>
          <w:bCs/>
          <w:sz w:val="24"/>
          <w:szCs w:val="24"/>
          <w:lang w:eastAsia="zh-CN"/>
        </w:rPr>
        <w:t>B</w:t>
      </w:r>
      <w:r w:rsidRPr="003A686D">
        <w:rPr>
          <w:rFonts w:eastAsia="標楷體"/>
          <w:bCs/>
          <w:sz w:val="24"/>
          <w:szCs w:val="24"/>
          <w:lang w:eastAsia="zh-CN"/>
        </w:rPr>
        <w:t>地址。之后，税务局没有收到任何退回该邮件的记录。</w:t>
      </w:r>
    </w:p>
    <w:p w14:paraId="025156E8" w14:textId="77777777" w:rsidR="00960EC7" w:rsidRPr="003A686D" w:rsidRDefault="00960EC7" w:rsidP="006077A1">
      <w:pPr>
        <w:pStyle w:val="ac"/>
        <w:adjustRightInd/>
        <w:ind w:leftChars="0" w:left="360"/>
        <w:jc w:val="both"/>
        <w:rPr>
          <w:rFonts w:eastAsia="標楷體"/>
          <w:bCs/>
          <w:sz w:val="24"/>
          <w:szCs w:val="24"/>
          <w:lang w:eastAsia="zh-CN"/>
        </w:rPr>
      </w:pPr>
    </w:p>
    <w:p w14:paraId="057FA32E" w14:textId="4328107D"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按税例第</w:t>
      </w:r>
      <w:r w:rsidRPr="003A686D">
        <w:rPr>
          <w:rFonts w:eastAsia="標楷體"/>
          <w:bCs/>
          <w:sz w:val="24"/>
          <w:szCs w:val="24"/>
          <w:lang w:eastAsia="zh-CN"/>
        </w:rPr>
        <w:t>66(1)(a)</w:t>
      </w:r>
      <w:r w:rsidRPr="003A686D">
        <w:rPr>
          <w:rFonts w:eastAsia="標楷體"/>
          <w:bCs/>
          <w:sz w:val="24"/>
          <w:szCs w:val="24"/>
          <w:lang w:eastAsia="zh-CN"/>
        </w:rPr>
        <w:t>条，上诉期限为税务局局长的书面决定送交纳税人后</w:t>
      </w:r>
      <w:r w:rsidRPr="003A686D">
        <w:rPr>
          <w:rFonts w:eastAsia="標楷體"/>
          <w:bCs/>
          <w:sz w:val="24"/>
          <w:szCs w:val="24"/>
          <w:lang w:eastAsia="zh-CN"/>
        </w:rPr>
        <w:t>1</w:t>
      </w:r>
      <w:r w:rsidRPr="003A686D">
        <w:rPr>
          <w:rFonts w:eastAsia="標楷體"/>
          <w:bCs/>
          <w:sz w:val="24"/>
          <w:szCs w:val="24"/>
          <w:lang w:eastAsia="zh-CN"/>
        </w:rPr>
        <w:t>个月内。</w:t>
      </w:r>
      <w:r w:rsidRPr="003A686D">
        <w:rPr>
          <w:rFonts w:eastAsia="標楷體"/>
          <w:bCs/>
          <w:sz w:val="24"/>
          <w:szCs w:val="24"/>
          <w:lang w:eastAsia="zh-CN"/>
        </w:rPr>
        <w:t xml:space="preserve"> </w:t>
      </w:r>
      <w:r w:rsidRPr="003A686D">
        <w:rPr>
          <w:rFonts w:eastAsia="標楷體"/>
          <w:bCs/>
          <w:sz w:val="24"/>
          <w:szCs w:val="24"/>
          <w:lang w:eastAsia="zh-CN"/>
        </w:rPr>
        <w:t>根据</w:t>
      </w:r>
      <w:r w:rsidRPr="003A686D">
        <w:rPr>
          <w:rFonts w:eastAsia="標楷體"/>
          <w:bCs/>
          <w:sz w:val="24"/>
          <w:szCs w:val="24"/>
          <w:u w:val="single"/>
          <w:lang w:eastAsia="zh-CN"/>
        </w:rPr>
        <w:t xml:space="preserve">Chan Chun </w:t>
      </w:r>
      <w:proofErr w:type="spellStart"/>
      <w:r w:rsidRPr="003A686D">
        <w:rPr>
          <w:rFonts w:eastAsia="標楷體"/>
          <w:bCs/>
          <w:sz w:val="24"/>
          <w:szCs w:val="24"/>
          <w:u w:val="single"/>
          <w:lang w:eastAsia="zh-CN"/>
        </w:rPr>
        <w:t>Chuen</w:t>
      </w:r>
      <w:proofErr w:type="spellEnd"/>
      <w:r w:rsidRPr="003A686D">
        <w:rPr>
          <w:rFonts w:eastAsia="標楷體"/>
          <w:bCs/>
          <w:sz w:val="24"/>
          <w:szCs w:val="24"/>
          <w:lang w:eastAsia="zh-CN"/>
        </w:rPr>
        <w:t xml:space="preserve"> </w:t>
      </w:r>
      <w:r w:rsidRPr="003A686D">
        <w:rPr>
          <w:rFonts w:eastAsia="標楷體"/>
          <w:bCs/>
          <w:sz w:val="24"/>
          <w:szCs w:val="24"/>
          <w:lang w:eastAsia="zh-CN"/>
        </w:rPr>
        <w:t>一案及委员会案例</w:t>
      </w:r>
      <w:r w:rsidRPr="003A686D">
        <w:rPr>
          <w:rFonts w:eastAsia="標楷體"/>
          <w:bCs/>
          <w:sz w:val="24"/>
          <w:szCs w:val="24"/>
          <w:u w:val="single"/>
          <w:lang w:eastAsia="zh-CN"/>
        </w:rPr>
        <w:t>D2/04</w:t>
      </w:r>
      <w:r w:rsidRPr="003A686D">
        <w:rPr>
          <w:rFonts w:eastAsia="標楷體"/>
          <w:bCs/>
          <w:sz w:val="24"/>
          <w:szCs w:val="24"/>
          <w:lang w:eastAsia="zh-CN"/>
        </w:rPr>
        <w:t>，送交过程完成是指决定书已被送达收件人的地址，无须是收件人亲自收妥，或者上诉人并没有在该推定的时间内或之前收到该决定书，甚至完全没有收到通知，该决定书已被送达。而且该决定书一旦根据税例第</w:t>
      </w:r>
      <w:r w:rsidRPr="003A686D">
        <w:rPr>
          <w:rFonts w:eastAsia="標楷體"/>
          <w:bCs/>
          <w:sz w:val="24"/>
          <w:szCs w:val="24"/>
          <w:lang w:eastAsia="zh-CN"/>
        </w:rPr>
        <w:t>58(2)</w:t>
      </w:r>
      <w:r w:rsidRPr="003A686D">
        <w:rPr>
          <w:rFonts w:eastAsia="標楷體"/>
          <w:bCs/>
          <w:sz w:val="24"/>
          <w:szCs w:val="24"/>
          <w:lang w:eastAsia="zh-CN"/>
        </w:rPr>
        <w:t>条送达上诉人的通讯地址，应视为已向上诉人作出实际通知。</w:t>
      </w:r>
    </w:p>
    <w:p w14:paraId="0CA3C53A" w14:textId="77777777" w:rsidR="00960EC7" w:rsidRPr="003A686D" w:rsidRDefault="00960EC7" w:rsidP="006077A1">
      <w:pPr>
        <w:pStyle w:val="ac"/>
        <w:adjustRightInd/>
        <w:ind w:left="400"/>
        <w:jc w:val="both"/>
        <w:rPr>
          <w:rFonts w:eastAsia="標楷體"/>
          <w:bCs/>
          <w:sz w:val="24"/>
          <w:szCs w:val="24"/>
          <w:lang w:eastAsia="zh-CN"/>
        </w:rPr>
      </w:pPr>
    </w:p>
    <w:p w14:paraId="01D1FE4F" w14:textId="525DFE00"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事实上，本委员会已不接纳上诉人声称没有收到税务局</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31</w:t>
      </w:r>
      <w:r w:rsidRPr="003A686D">
        <w:rPr>
          <w:rFonts w:eastAsia="標楷體"/>
          <w:bCs/>
          <w:sz w:val="24"/>
          <w:szCs w:val="24"/>
          <w:lang w:eastAsia="zh-CN"/>
        </w:rPr>
        <w:t>日寄往</w:t>
      </w:r>
      <w:r w:rsidRPr="003A686D">
        <w:rPr>
          <w:rFonts w:eastAsia="標楷體"/>
          <w:bCs/>
          <w:sz w:val="24"/>
          <w:szCs w:val="24"/>
          <w:lang w:eastAsia="zh-CN"/>
        </w:rPr>
        <w:t>B</w:t>
      </w:r>
      <w:r w:rsidRPr="003A686D">
        <w:rPr>
          <w:rFonts w:eastAsia="標楷體"/>
          <w:bCs/>
          <w:sz w:val="24"/>
          <w:szCs w:val="24"/>
          <w:lang w:eastAsia="zh-CN"/>
        </w:rPr>
        <w:t>地址的该决定书及有关信件。就算上诉人真的没有收到通知，该决定书一旦根据税例第</w:t>
      </w:r>
      <w:r w:rsidRPr="003A686D">
        <w:rPr>
          <w:rFonts w:eastAsia="標楷體"/>
          <w:bCs/>
          <w:sz w:val="24"/>
          <w:szCs w:val="24"/>
          <w:lang w:eastAsia="zh-CN"/>
        </w:rPr>
        <w:t>58(2)</w:t>
      </w:r>
      <w:r w:rsidRPr="003A686D">
        <w:rPr>
          <w:rFonts w:eastAsia="標楷體"/>
          <w:bCs/>
          <w:sz w:val="24"/>
          <w:szCs w:val="24"/>
          <w:lang w:eastAsia="zh-CN"/>
        </w:rPr>
        <w:t>条送达上诉人的通讯地址，应视为已向上诉人作出实际通知，该决定书已被送达。</w:t>
      </w:r>
    </w:p>
    <w:p w14:paraId="7015C26A" w14:textId="77777777" w:rsidR="00960EC7" w:rsidRPr="003A686D" w:rsidRDefault="00960EC7" w:rsidP="006077A1">
      <w:pPr>
        <w:pStyle w:val="ac"/>
        <w:adjustRightInd/>
        <w:ind w:leftChars="0" w:left="360"/>
        <w:jc w:val="both"/>
        <w:rPr>
          <w:rFonts w:eastAsia="標楷體"/>
          <w:bCs/>
          <w:sz w:val="24"/>
          <w:szCs w:val="24"/>
          <w:lang w:eastAsia="zh-CN"/>
        </w:rPr>
      </w:pPr>
    </w:p>
    <w:p w14:paraId="0DD04BC6" w14:textId="073BC1E6"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按上述案例的裁决，委员会接纳税务局局长呈上的证据证明该决定书已于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8</w:t>
      </w:r>
      <w:r w:rsidRPr="003A686D">
        <w:rPr>
          <w:rFonts w:eastAsia="標楷體"/>
          <w:bCs/>
          <w:sz w:val="24"/>
          <w:szCs w:val="24"/>
          <w:lang w:eastAsia="zh-CN"/>
        </w:rPr>
        <w:t>月</w:t>
      </w:r>
      <w:r w:rsidRPr="003A686D">
        <w:rPr>
          <w:rFonts w:eastAsia="標楷體"/>
          <w:bCs/>
          <w:sz w:val="24"/>
          <w:szCs w:val="24"/>
          <w:lang w:eastAsia="zh-CN"/>
        </w:rPr>
        <w:t>31</w:t>
      </w:r>
      <w:r w:rsidRPr="003A686D">
        <w:rPr>
          <w:rFonts w:eastAsia="標楷體"/>
          <w:bCs/>
          <w:sz w:val="24"/>
          <w:szCs w:val="24"/>
          <w:lang w:eastAsia="zh-CN"/>
        </w:rPr>
        <w:t>日后两个工作天送达。该决定书因此需被当作已在</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9</w:t>
      </w:r>
      <w:r w:rsidRPr="003A686D">
        <w:rPr>
          <w:rFonts w:eastAsia="標楷體"/>
          <w:bCs/>
          <w:sz w:val="24"/>
          <w:szCs w:val="24"/>
          <w:lang w:eastAsia="zh-CN"/>
        </w:rPr>
        <w:t>月</w:t>
      </w:r>
      <w:r w:rsidRPr="003A686D">
        <w:rPr>
          <w:rFonts w:eastAsia="標楷體"/>
          <w:bCs/>
          <w:sz w:val="24"/>
          <w:szCs w:val="24"/>
          <w:lang w:eastAsia="zh-CN"/>
        </w:rPr>
        <w:t>4</w:t>
      </w:r>
      <w:r w:rsidRPr="003A686D">
        <w:rPr>
          <w:rFonts w:eastAsia="標楷體"/>
          <w:bCs/>
          <w:sz w:val="24"/>
          <w:szCs w:val="24"/>
          <w:lang w:eastAsia="zh-CN"/>
        </w:rPr>
        <w:t>日送达予上诉人。而税例第</w:t>
      </w:r>
      <w:r w:rsidRPr="003A686D">
        <w:rPr>
          <w:rFonts w:eastAsia="標楷體"/>
          <w:bCs/>
          <w:sz w:val="24"/>
          <w:szCs w:val="24"/>
          <w:lang w:eastAsia="zh-CN"/>
        </w:rPr>
        <w:t>66(1)(a)</w:t>
      </w:r>
      <w:r w:rsidRPr="003A686D">
        <w:rPr>
          <w:rFonts w:eastAsia="標楷體"/>
          <w:bCs/>
          <w:sz w:val="24"/>
          <w:szCs w:val="24"/>
          <w:lang w:eastAsia="zh-CN"/>
        </w:rPr>
        <w:t>条规定的</w:t>
      </w:r>
      <w:r w:rsidRPr="003A686D">
        <w:rPr>
          <w:rFonts w:eastAsia="標楷體"/>
          <w:bCs/>
          <w:sz w:val="24"/>
          <w:szCs w:val="24"/>
          <w:lang w:eastAsia="zh-CN"/>
        </w:rPr>
        <w:t>1</w:t>
      </w:r>
      <w:r w:rsidRPr="003A686D">
        <w:rPr>
          <w:rFonts w:eastAsia="標楷體"/>
          <w:bCs/>
          <w:sz w:val="24"/>
          <w:szCs w:val="24"/>
          <w:lang w:eastAsia="zh-CN"/>
        </w:rPr>
        <w:t>个月上诉期提出上诉的最后期限为</w:t>
      </w:r>
      <w:r w:rsidRPr="003A686D">
        <w:rPr>
          <w:rFonts w:eastAsia="標楷體"/>
          <w:bCs/>
          <w:sz w:val="24"/>
          <w:szCs w:val="24"/>
          <w:u w:val="single"/>
          <w:lang w:eastAsia="zh-CN"/>
        </w:rPr>
        <w:t>2023</w:t>
      </w:r>
      <w:r w:rsidRPr="003A686D">
        <w:rPr>
          <w:rFonts w:eastAsia="標楷體"/>
          <w:bCs/>
          <w:sz w:val="24"/>
          <w:szCs w:val="24"/>
          <w:u w:val="single"/>
          <w:lang w:eastAsia="zh-CN"/>
        </w:rPr>
        <w:t>年</w:t>
      </w:r>
      <w:r w:rsidRPr="003A686D">
        <w:rPr>
          <w:rFonts w:eastAsia="標楷體"/>
          <w:bCs/>
          <w:sz w:val="24"/>
          <w:szCs w:val="24"/>
          <w:u w:val="single"/>
          <w:lang w:eastAsia="zh-CN"/>
        </w:rPr>
        <w:t>10</w:t>
      </w:r>
      <w:r w:rsidRPr="003A686D">
        <w:rPr>
          <w:rFonts w:eastAsia="標楷體"/>
          <w:bCs/>
          <w:sz w:val="24"/>
          <w:szCs w:val="24"/>
          <w:u w:val="single"/>
          <w:lang w:eastAsia="zh-CN"/>
        </w:rPr>
        <w:t>月</w:t>
      </w:r>
      <w:r w:rsidRPr="003A686D">
        <w:rPr>
          <w:rFonts w:eastAsia="標楷體"/>
          <w:bCs/>
          <w:sz w:val="24"/>
          <w:szCs w:val="24"/>
          <w:u w:val="single"/>
          <w:lang w:eastAsia="zh-CN"/>
        </w:rPr>
        <w:t>4</w:t>
      </w:r>
      <w:r w:rsidRPr="003A686D">
        <w:rPr>
          <w:rFonts w:eastAsia="標楷體"/>
          <w:bCs/>
          <w:sz w:val="24"/>
          <w:szCs w:val="24"/>
          <w:u w:val="single"/>
          <w:lang w:eastAsia="zh-CN"/>
        </w:rPr>
        <w:t>日</w:t>
      </w:r>
      <w:r w:rsidRPr="003A686D">
        <w:rPr>
          <w:rFonts w:eastAsia="標楷體"/>
          <w:bCs/>
          <w:sz w:val="24"/>
          <w:szCs w:val="24"/>
          <w:lang w:eastAsia="zh-CN"/>
        </w:rPr>
        <w:t>。</w:t>
      </w:r>
    </w:p>
    <w:p w14:paraId="0AF79C29" w14:textId="77777777" w:rsidR="00960EC7" w:rsidRPr="003A686D" w:rsidRDefault="00960EC7" w:rsidP="006077A1">
      <w:pPr>
        <w:pStyle w:val="ac"/>
        <w:adjustRightInd/>
        <w:ind w:left="400"/>
        <w:jc w:val="both"/>
        <w:rPr>
          <w:rFonts w:eastAsia="標楷體"/>
          <w:bCs/>
          <w:sz w:val="24"/>
          <w:szCs w:val="24"/>
          <w:lang w:eastAsia="zh-CN"/>
        </w:rPr>
      </w:pPr>
    </w:p>
    <w:p w14:paraId="582E9155" w14:textId="1E46D86A"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由于委员会书记直至</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日才收悉上诉人的上诉通知书，而当时已是超过上诉期限</w:t>
      </w:r>
      <w:r w:rsidRPr="003A686D">
        <w:rPr>
          <w:rFonts w:eastAsia="標楷體"/>
          <w:bCs/>
          <w:sz w:val="24"/>
          <w:szCs w:val="24"/>
          <w:lang w:eastAsia="zh-CN"/>
        </w:rPr>
        <w:t>7</w:t>
      </w:r>
      <w:r w:rsidRPr="003A686D">
        <w:rPr>
          <w:rFonts w:eastAsia="標楷體"/>
          <w:bCs/>
          <w:sz w:val="24"/>
          <w:szCs w:val="24"/>
          <w:lang w:eastAsia="zh-CN"/>
        </w:rPr>
        <w:t>个月。故此，根据税例第</w:t>
      </w:r>
      <w:r w:rsidRPr="003A686D">
        <w:rPr>
          <w:rFonts w:eastAsia="標楷體"/>
          <w:bCs/>
          <w:sz w:val="24"/>
          <w:szCs w:val="24"/>
          <w:lang w:eastAsia="zh-CN"/>
        </w:rPr>
        <w:t>66(1)</w:t>
      </w:r>
      <w:r w:rsidRPr="003A686D">
        <w:rPr>
          <w:rFonts w:eastAsia="標楷體"/>
          <w:bCs/>
          <w:sz w:val="24"/>
          <w:szCs w:val="24"/>
          <w:lang w:eastAsia="zh-CN"/>
        </w:rPr>
        <w:t>条上诉人是逾期提出上诉。</w:t>
      </w:r>
    </w:p>
    <w:p w14:paraId="0D8B2D8D" w14:textId="77777777" w:rsidR="00960EC7" w:rsidRPr="003A686D" w:rsidRDefault="00960EC7" w:rsidP="006077A1">
      <w:pPr>
        <w:adjustRightInd/>
        <w:jc w:val="both"/>
        <w:rPr>
          <w:rFonts w:eastAsia="標楷體"/>
          <w:bCs/>
          <w:sz w:val="24"/>
          <w:szCs w:val="24"/>
          <w:lang w:val="en-HK" w:eastAsia="zh-CN"/>
        </w:rPr>
      </w:pPr>
    </w:p>
    <w:p w14:paraId="3896A324" w14:textId="77777777" w:rsidR="00A36D63" w:rsidRPr="003A686D" w:rsidRDefault="00A36D63" w:rsidP="006077A1">
      <w:pPr>
        <w:adjustRightInd/>
        <w:jc w:val="both"/>
        <w:rPr>
          <w:rFonts w:eastAsia="標楷體"/>
          <w:bCs/>
          <w:sz w:val="24"/>
          <w:szCs w:val="24"/>
          <w:lang w:val="en-HK" w:eastAsia="zh-CN"/>
        </w:rPr>
      </w:pPr>
    </w:p>
    <w:p w14:paraId="69453729" w14:textId="77777777" w:rsidR="00A36D63" w:rsidRPr="003A686D" w:rsidRDefault="00A36D63" w:rsidP="006077A1">
      <w:pPr>
        <w:adjustRightInd/>
        <w:jc w:val="both"/>
        <w:rPr>
          <w:rFonts w:eastAsia="標楷體"/>
          <w:bCs/>
          <w:sz w:val="24"/>
          <w:szCs w:val="24"/>
          <w:lang w:val="en-HK" w:eastAsia="zh-CN"/>
        </w:rPr>
      </w:pPr>
    </w:p>
    <w:p w14:paraId="2F5F3C89" w14:textId="7C716D79" w:rsidR="00960EC7" w:rsidRPr="003A686D" w:rsidRDefault="003A686D" w:rsidP="006077A1">
      <w:pPr>
        <w:pStyle w:val="ac"/>
        <w:adjustRightInd/>
        <w:ind w:leftChars="0" w:left="0"/>
        <w:jc w:val="both"/>
        <w:rPr>
          <w:rFonts w:eastAsia="標楷體"/>
          <w:b/>
          <w:bCs/>
          <w:sz w:val="28"/>
          <w:szCs w:val="28"/>
        </w:rPr>
      </w:pPr>
      <w:r w:rsidRPr="003A686D">
        <w:rPr>
          <w:rFonts w:eastAsia="標楷體"/>
          <w:b/>
          <w:bCs/>
          <w:sz w:val="28"/>
          <w:szCs w:val="28"/>
          <w:lang w:eastAsia="zh-CN"/>
        </w:rPr>
        <w:t>上诉人是否「未能」在法定期限内发出上诉通知？</w:t>
      </w:r>
    </w:p>
    <w:p w14:paraId="73A22417" w14:textId="77777777" w:rsidR="00960EC7" w:rsidRPr="003A686D" w:rsidRDefault="00960EC7" w:rsidP="006077A1">
      <w:pPr>
        <w:pStyle w:val="ac"/>
        <w:adjustRightInd/>
        <w:ind w:leftChars="0" w:left="360"/>
        <w:jc w:val="both"/>
        <w:rPr>
          <w:rFonts w:eastAsia="標楷體"/>
          <w:bCs/>
          <w:sz w:val="24"/>
          <w:szCs w:val="24"/>
        </w:rPr>
      </w:pPr>
    </w:p>
    <w:p w14:paraId="2E4F7BC5" w14:textId="64FEB67D"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由于上诉人是逾期提出上诉，委员会须考虑是否可根据税例第</w:t>
      </w:r>
      <w:r w:rsidRPr="003A686D">
        <w:rPr>
          <w:rFonts w:eastAsia="標楷體"/>
          <w:bCs/>
          <w:sz w:val="24"/>
          <w:szCs w:val="24"/>
          <w:lang w:eastAsia="zh-CN"/>
        </w:rPr>
        <w:t>66(1A)</w:t>
      </w:r>
      <w:r w:rsidRPr="003A686D">
        <w:rPr>
          <w:rFonts w:eastAsia="標楷體"/>
          <w:bCs/>
          <w:sz w:val="24"/>
          <w:szCs w:val="24"/>
          <w:lang w:eastAsia="zh-CN"/>
        </w:rPr>
        <w:t>条行使权力延长</w:t>
      </w:r>
      <w:r w:rsidRPr="003A686D">
        <w:rPr>
          <w:rFonts w:eastAsia="標楷體"/>
          <w:bCs/>
          <w:sz w:val="24"/>
          <w:szCs w:val="24"/>
          <w:lang w:eastAsia="zh-CN"/>
        </w:rPr>
        <w:t>1</w:t>
      </w:r>
      <w:r w:rsidRPr="003A686D">
        <w:rPr>
          <w:rFonts w:eastAsia="標楷體"/>
          <w:bCs/>
          <w:sz w:val="24"/>
          <w:szCs w:val="24"/>
          <w:lang w:eastAsia="zh-CN"/>
        </w:rPr>
        <w:t>个月的上诉期限。就此，委员会必须信纳上诉人是「由于疾病、不在香港或其他合理因由」而「未能」在法定期限内发出上诉通知。</w:t>
      </w:r>
    </w:p>
    <w:p w14:paraId="3A4C0052" w14:textId="77777777" w:rsidR="00960EC7" w:rsidRPr="003A686D" w:rsidRDefault="00960EC7" w:rsidP="006077A1">
      <w:pPr>
        <w:pStyle w:val="ac"/>
        <w:adjustRightInd/>
        <w:ind w:leftChars="0" w:left="360"/>
        <w:jc w:val="both"/>
        <w:rPr>
          <w:rFonts w:eastAsia="標楷體"/>
          <w:bCs/>
          <w:sz w:val="24"/>
          <w:szCs w:val="24"/>
          <w:lang w:eastAsia="zh-CN"/>
        </w:rPr>
      </w:pPr>
    </w:p>
    <w:p w14:paraId="10B515C5" w14:textId="0677109C"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税例第</w:t>
      </w:r>
      <w:r w:rsidRPr="003A686D">
        <w:rPr>
          <w:rFonts w:eastAsia="標楷體"/>
          <w:bCs/>
          <w:sz w:val="24"/>
          <w:szCs w:val="24"/>
          <w:lang w:eastAsia="zh-CN"/>
        </w:rPr>
        <w:t>66(1A)</w:t>
      </w:r>
      <w:r w:rsidRPr="003A686D">
        <w:rPr>
          <w:rFonts w:eastAsia="標楷體"/>
          <w:bCs/>
          <w:sz w:val="24"/>
          <w:szCs w:val="24"/>
          <w:lang w:eastAsia="zh-CN"/>
        </w:rPr>
        <w:t>条的字眼十分清晰和带有限制的，纳税人必须证明他「未能」在一个月期限内提出上诉才能获准延期（</w:t>
      </w:r>
      <w:r w:rsidRPr="003A686D">
        <w:rPr>
          <w:rFonts w:eastAsia="標楷體"/>
          <w:bCs/>
          <w:sz w:val="24"/>
          <w:szCs w:val="24"/>
          <w:u w:val="single"/>
          <w:lang w:eastAsia="zh-CN"/>
        </w:rPr>
        <w:t>D11/89</w:t>
      </w:r>
      <w:r w:rsidRPr="003A686D">
        <w:rPr>
          <w:rFonts w:eastAsia="標楷體"/>
          <w:bCs/>
          <w:sz w:val="24"/>
          <w:szCs w:val="24"/>
          <w:lang w:eastAsia="zh-CN"/>
        </w:rPr>
        <w:t>）。「未能」一词亦有别于能而不为，所需符合的要求比仅仅提出一个托辞为高（</w:t>
      </w:r>
      <w:r w:rsidRPr="003A686D">
        <w:rPr>
          <w:rFonts w:eastAsia="標楷體"/>
          <w:bCs/>
          <w:sz w:val="24"/>
          <w:szCs w:val="24"/>
          <w:u w:val="single"/>
          <w:lang w:eastAsia="zh-CN"/>
        </w:rPr>
        <w:t>D9/79</w:t>
      </w:r>
      <w:r w:rsidRPr="003A686D">
        <w:rPr>
          <w:rFonts w:eastAsia="標楷體"/>
          <w:bCs/>
          <w:sz w:val="24"/>
          <w:szCs w:val="24"/>
          <w:lang w:eastAsia="zh-CN"/>
        </w:rPr>
        <w:t>及</w:t>
      </w:r>
      <w:r w:rsidRPr="003A686D">
        <w:rPr>
          <w:rFonts w:eastAsia="標楷體"/>
          <w:bCs/>
          <w:sz w:val="24"/>
          <w:szCs w:val="24"/>
          <w:u w:val="single"/>
          <w:lang w:eastAsia="zh-CN"/>
        </w:rPr>
        <w:t>Chow Kwong Fai</w:t>
      </w:r>
      <w:r w:rsidRPr="003A686D">
        <w:rPr>
          <w:rFonts w:eastAsia="標楷體"/>
          <w:bCs/>
          <w:sz w:val="24"/>
          <w:szCs w:val="24"/>
          <w:lang w:eastAsia="zh-CN"/>
        </w:rPr>
        <w:t>）。而税例订定的期限是必须严格遵守的，在</w:t>
      </w:r>
      <w:r w:rsidRPr="003A686D">
        <w:rPr>
          <w:rFonts w:eastAsia="標楷體"/>
          <w:bCs/>
          <w:sz w:val="24"/>
          <w:szCs w:val="24"/>
          <w:u w:val="single"/>
          <w:lang w:eastAsia="zh-CN"/>
        </w:rPr>
        <w:t>D3/91</w:t>
      </w:r>
      <w:r w:rsidRPr="003A686D">
        <w:rPr>
          <w:rFonts w:eastAsia="標楷體"/>
          <w:bCs/>
          <w:sz w:val="24"/>
          <w:szCs w:val="24"/>
          <w:lang w:eastAsia="zh-CN"/>
        </w:rPr>
        <w:t>一案的纳税人只是逾期一天也不获得延期。</w:t>
      </w:r>
    </w:p>
    <w:p w14:paraId="0E10E117" w14:textId="77777777" w:rsidR="00960EC7" w:rsidRPr="003A686D" w:rsidRDefault="00960EC7" w:rsidP="006077A1">
      <w:pPr>
        <w:pStyle w:val="ac"/>
        <w:adjustRightInd/>
        <w:ind w:left="400"/>
        <w:jc w:val="both"/>
        <w:rPr>
          <w:rFonts w:eastAsia="標楷體"/>
          <w:bCs/>
          <w:sz w:val="24"/>
          <w:szCs w:val="24"/>
          <w:lang w:eastAsia="zh-CN"/>
        </w:rPr>
      </w:pPr>
    </w:p>
    <w:p w14:paraId="3897DD83" w14:textId="66ACE959"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在本个案中，上诉人无提出他是因病或不在香港而未能在法定期限内提交上诉通知书。因此，委员会只需考虑上诉人是否有其他合理因由，并因此不能在规定的时限内提出上诉。在他</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9</w:t>
      </w:r>
      <w:r w:rsidRPr="003A686D">
        <w:rPr>
          <w:rFonts w:eastAsia="標楷體"/>
          <w:bCs/>
          <w:sz w:val="24"/>
          <w:szCs w:val="24"/>
          <w:lang w:eastAsia="zh-CN"/>
        </w:rPr>
        <w:t>日及</w:t>
      </w:r>
      <w:r w:rsidRPr="003A686D">
        <w:rPr>
          <w:rFonts w:eastAsia="標楷體"/>
          <w:bCs/>
          <w:sz w:val="24"/>
          <w:szCs w:val="24"/>
          <w:lang w:eastAsia="zh-CN"/>
        </w:rPr>
        <w:t>10</w:t>
      </w:r>
      <w:r w:rsidRPr="003A686D">
        <w:rPr>
          <w:rFonts w:eastAsia="標楷體"/>
          <w:bCs/>
          <w:sz w:val="24"/>
          <w:szCs w:val="24"/>
          <w:lang w:eastAsia="zh-CN"/>
        </w:rPr>
        <w:t>日的电邮中，上诉人只称他住唐楼，寄给他的信件间中会放到其他人的信箱，甚或收不到或被其他人丢了。本委员会不接纳上诉人这方面的证据。</w:t>
      </w:r>
    </w:p>
    <w:p w14:paraId="3519C03C" w14:textId="77777777" w:rsidR="00960EC7" w:rsidRPr="003A686D" w:rsidRDefault="00960EC7" w:rsidP="006077A1">
      <w:pPr>
        <w:pStyle w:val="ac"/>
        <w:adjustRightInd/>
        <w:ind w:left="400"/>
        <w:jc w:val="both"/>
        <w:rPr>
          <w:rFonts w:eastAsia="標楷體"/>
          <w:bCs/>
          <w:sz w:val="24"/>
          <w:szCs w:val="24"/>
        </w:rPr>
      </w:pPr>
    </w:p>
    <w:p w14:paraId="37F088E0" w14:textId="2186075B"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上诉人于</w:t>
      </w:r>
      <w:r w:rsidRPr="003A686D">
        <w:rPr>
          <w:rFonts w:eastAsia="標楷體"/>
          <w:bCs/>
          <w:sz w:val="24"/>
          <w:szCs w:val="24"/>
          <w:lang w:eastAsia="zh-CN"/>
        </w:rPr>
        <w:t>2023</w:t>
      </w:r>
      <w:r w:rsidRPr="003A686D">
        <w:rPr>
          <w:rFonts w:eastAsia="標楷體"/>
          <w:bCs/>
          <w:sz w:val="24"/>
          <w:szCs w:val="24"/>
          <w:lang w:eastAsia="zh-CN"/>
        </w:rPr>
        <w:t>年及</w:t>
      </w:r>
      <w:r w:rsidRPr="003A686D">
        <w:rPr>
          <w:rFonts w:eastAsia="標楷體"/>
          <w:bCs/>
          <w:sz w:val="24"/>
          <w:szCs w:val="24"/>
          <w:lang w:eastAsia="zh-CN"/>
        </w:rPr>
        <w:t>2024</w:t>
      </w:r>
      <w:r w:rsidRPr="003A686D">
        <w:rPr>
          <w:rFonts w:eastAsia="標楷體"/>
          <w:bCs/>
          <w:sz w:val="24"/>
          <w:szCs w:val="24"/>
          <w:lang w:eastAsia="zh-CN"/>
        </w:rPr>
        <w:t>年提交的报税表都是邮寄往他的</w:t>
      </w:r>
      <w:r w:rsidRPr="003A686D">
        <w:rPr>
          <w:rFonts w:eastAsia="標楷體"/>
          <w:bCs/>
          <w:sz w:val="24"/>
          <w:szCs w:val="24"/>
          <w:lang w:eastAsia="zh-CN"/>
        </w:rPr>
        <w:t>B</w:t>
      </w:r>
      <w:r w:rsidRPr="003A686D">
        <w:rPr>
          <w:rFonts w:eastAsia="標楷體"/>
          <w:bCs/>
          <w:sz w:val="24"/>
          <w:szCs w:val="24"/>
          <w:lang w:eastAsia="zh-CN"/>
        </w:rPr>
        <w:t>地址，他亦无要求更改通讯地址。既然上诉人选择以</w:t>
      </w:r>
      <w:r w:rsidRPr="003A686D">
        <w:rPr>
          <w:rFonts w:eastAsia="標楷體"/>
          <w:bCs/>
          <w:sz w:val="24"/>
          <w:szCs w:val="24"/>
          <w:lang w:eastAsia="zh-CN"/>
        </w:rPr>
        <w:t>B</w:t>
      </w:r>
      <w:r w:rsidRPr="003A686D">
        <w:rPr>
          <w:rFonts w:eastAsia="標楷體"/>
          <w:bCs/>
          <w:sz w:val="24"/>
          <w:szCs w:val="24"/>
          <w:lang w:eastAsia="zh-CN"/>
        </w:rPr>
        <w:t>地址作为与税务局通讯的地址，上诉人理应采取适当的安排和措施，以确保该地址能让上诉人收取税务局向他发出的信件。按</w:t>
      </w:r>
      <w:r w:rsidRPr="003A686D">
        <w:rPr>
          <w:rFonts w:eastAsia="標楷體"/>
          <w:bCs/>
          <w:sz w:val="24"/>
          <w:szCs w:val="24"/>
          <w:u w:val="single"/>
          <w:lang w:eastAsia="zh-CN"/>
        </w:rPr>
        <w:t xml:space="preserve">Chan Chun </w:t>
      </w:r>
      <w:proofErr w:type="spellStart"/>
      <w:r w:rsidRPr="003A686D">
        <w:rPr>
          <w:rFonts w:eastAsia="標楷體"/>
          <w:bCs/>
          <w:sz w:val="24"/>
          <w:szCs w:val="24"/>
          <w:u w:val="single"/>
          <w:lang w:eastAsia="zh-CN"/>
        </w:rPr>
        <w:t>Chuen</w:t>
      </w:r>
      <w:proofErr w:type="spellEnd"/>
      <w:r w:rsidRPr="003A686D">
        <w:rPr>
          <w:rFonts w:eastAsia="標楷體"/>
          <w:bCs/>
          <w:sz w:val="24"/>
          <w:szCs w:val="24"/>
          <w:lang w:eastAsia="zh-CN"/>
        </w:rPr>
        <w:t>一案的裁决，该决定书一旦根据税例第</w:t>
      </w:r>
      <w:r w:rsidRPr="003A686D">
        <w:rPr>
          <w:rFonts w:eastAsia="標楷體"/>
          <w:bCs/>
          <w:sz w:val="24"/>
          <w:szCs w:val="24"/>
          <w:lang w:eastAsia="zh-CN"/>
        </w:rPr>
        <w:t>58(2)</w:t>
      </w:r>
      <w:r w:rsidRPr="003A686D">
        <w:rPr>
          <w:rFonts w:eastAsia="標楷體"/>
          <w:bCs/>
          <w:sz w:val="24"/>
          <w:szCs w:val="24"/>
          <w:lang w:eastAsia="zh-CN"/>
        </w:rPr>
        <w:t>条妥为送达</w:t>
      </w:r>
      <w:r w:rsidRPr="003A686D">
        <w:rPr>
          <w:rFonts w:eastAsia="標楷體"/>
          <w:bCs/>
          <w:sz w:val="24"/>
          <w:szCs w:val="24"/>
          <w:lang w:eastAsia="zh-CN"/>
        </w:rPr>
        <w:t>B</w:t>
      </w:r>
      <w:r w:rsidRPr="003A686D">
        <w:rPr>
          <w:rFonts w:eastAsia="標楷體"/>
          <w:bCs/>
          <w:sz w:val="24"/>
          <w:szCs w:val="24"/>
          <w:lang w:eastAsia="zh-CN"/>
        </w:rPr>
        <w:t>地址，即使上诉人无在推定的时间收到该决定书，甚至完全没有收到，该决定书应视为已送交完成。</w:t>
      </w:r>
    </w:p>
    <w:p w14:paraId="21BFD35E" w14:textId="77777777" w:rsidR="00960EC7" w:rsidRPr="003A686D" w:rsidRDefault="00960EC7" w:rsidP="006077A1">
      <w:pPr>
        <w:pStyle w:val="ac"/>
        <w:adjustRightInd/>
        <w:ind w:leftChars="0" w:left="360"/>
        <w:jc w:val="both"/>
        <w:rPr>
          <w:rFonts w:eastAsia="標楷體"/>
          <w:bCs/>
          <w:sz w:val="24"/>
          <w:szCs w:val="24"/>
          <w:lang w:eastAsia="zh-CN"/>
        </w:rPr>
      </w:pPr>
    </w:p>
    <w:p w14:paraId="571C7664" w14:textId="7D528FE9"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如上段所说，税务局曾于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日向上诉人发出</w:t>
      </w:r>
      <w:r w:rsidRPr="003A686D">
        <w:rPr>
          <w:rFonts w:eastAsia="標楷體"/>
          <w:bCs/>
          <w:sz w:val="24"/>
          <w:szCs w:val="24"/>
          <w:lang w:eastAsia="zh-CN"/>
        </w:rPr>
        <w:t>2022/23</w:t>
      </w:r>
      <w:r w:rsidRPr="003A686D">
        <w:rPr>
          <w:rFonts w:eastAsia="標楷體"/>
          <w:bCs/>
          <w:sz w:val="24"/>
          <w:szCs w:val="24"/>
          <w:lang w:eastAsia="zh-CN"/>
        </w:rPr>
        <w:t>课税年度个别人士报税表，并以平邮把该报税表寄往</w:t>
      </w:r>
      <w:r w:rsidRPr="003A686D">
        <w:rPr>
          <w:rFonts w:eastAsia="標楷體"/>
          <w:bCs/>
          <w:sz w:val="24"/>
          <w:szCs w:val="24"/>
          <w:lang w:eastAsia="zh-CN"/>
        </w:rPr>
        <w:t>B</w:t>
      </w:r>
      <w:r w:rsidRPr="003A686D">
        <w:rPr>
          <w:rFonts w:eastAsia="標楷體"/>
          <w:bCs/>
          <w:sz w:val="24"/>
          <w:szCs w:val="24"/>
          <w:lang w:eastAsia="zh-CN"/>
        </w:rPr>
        <w:t>地址。报税表发出后，税务局接获由上诉人签署，而日期为</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3</w:t>
      </w:r>
      <w:r w:rsidRPr="003A686D">
        <w:rPr>
          <w:rFonts w:eastAsia="標楷體"/>
          <w:bCs/>
          <w:sz w:val="24"/>
          <w:szCs w:val="24"/>
          <w:lang w:eastAsia="zh-CN"/>
        </w:rPr>
        <w:t>日的报税表。此外，税务局又于</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2</w:t>
      </w:r>
      <w:r w:rsidRPr="003A686D">
        <w:rPr>
          <w:rFonts w:eastAsia="標楷體"/>
          <w:bCs/>
          <w:sz w:val="24"/>
          <w:szCs w:val="24"/>
          <w:lang w:eastAsia="zh-CN"/>
        </w:rPr>
        <w:t>日向上诉人发出</w:t>
      </w:r>
      <w:r w:rsidRPr="003A686D">
        <w:rPr>
          <w:rFonts w:eastAsia="標楷體"/>
          <w:bCs/>
          <w:sz w:val="24"/>
          <w:szCs w:val="24"/>
          <w:lang w:eastAsia="zh-CN"/>
        </w:rPr>
        <w:t>2023/24</w:t>
      </w:r>
      <w:r w:rsidRPr="003A686D">
        <w:rPr>
          <w:rFonts w:eastAsia="標楷體"/>
          <w:bCs/>
          <w:sz w:val="24"/>
          <w:szCs w:val="24"/>
          <w:lang w:eastAsia="zh-CN"/>
        </w:rPr>
        <w:t>课税年度个别人士报税表，并同样以平邮把该报税表寄往同一地址。之后，税务局接获由上诉人签署，而日期为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4</w:t>
      </w:r>
      <w:r w:rsidRPr="003A686D">
        <w:rPr>
          <w:rFonts w:eastAsia="標楷體"/>
          <w:bCs/>
          <w:sz w:val="24"/>
          <w:szCs w:val="24"/>
          <w:lang w:eastAsia="zh-CN"/>
        </w:rPr>
        <w:t>日的报税表。由此可见，即使</w:t>
      </w:r>
      <w:r w:rsidRPr="003A686D">
        <w:rPr>
          <w:rFonts w:eastAsia="標楷體"/>
          <w:bCs/>
          <w:sz w:val="24"/>
          <w:szCs w:val="24"/>
          <w:lang w:eastAsia="zh-CN"/>
        </w:rPr>
        <w:t>B</w:t>
      </w:r>
      <w:r w:rsidRPr="003A686D">
        <w:rPr>
          <w:rFonts w:eastAsia="標楷體"/>
          <w:bCs/>
          <w:sz w:val="24"/>
          <w:szCs w:val="24"/>
          <w:lang w:eastAsia="zh-CN"/>
        </w:rPr>
        <w:t>地址为唐楼，上诉人不但能接获邮寄往该地址的报税表，而且从他填的日期所见，上诉人更能于一、两天内将报税表填妥及签署。</w:t>
      </w:r>
    </w:p>
    <w:p w14:paraId="79F6D1D6" w14:textId="77777777" w:rsidR="00960EC7" w:rsidRPr="003A686D" w:rsidRDefault="00960EC7" w:rsidP="006077A1">
      <w:pPr>
        <w:pStyle w:val="ac"/>
        <w:adjustRightInd/>
        <w:ind w:leftChars="0" w:left="360"/>
        <w:jc w:val="both"/>
        <w:rPr>
          <w:rFonts w:eastAsia="標楷體"/>
          <w:bCs/>
          <w:sz w:val="24"/>
          <w:szCs w:val="24"/>
          <w:lang w:eastAsia="zh-CN"/>
        </w:rPr>
      </w:pPr>
    </w:p>
    <w:p w14:paraId="0CDCF415" w14:textId="681A6207"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根据该决定书，评税主任修订</w:t>
      </w:r>
      <w:r w:rsidRPr="003A686D">
        <w:rPr>
          <w:rFonts w:eastAsia="標楷體"/>
          <w:bCs/>
          <w:sz w:val="24"/>
          <w:szCs w:val="24"/>
          <w:lang w:eastAsia="zh-CN"/>
        </w:rPr>
        <w:t>2017/18</w:t>
      </w:r>
      <w:r w:rsidRPr="003A686D">
        <w:rPr>
          <w:rFonts w:eastAsia="標楷體"/>
          <w:bCs/>
          <w:sz w:val="24"/>
          <w:szCs w:val="24"/>
          <w:lang w:eastAsia="zh-CN"/>
        </w:rPr>
        <w:t>及</w:t>
      </w:r>
      <w:r w:rsidRPr="003A686D">
        <w:rPr>
          <w:rFonts w:eastAsia="標楷體"/>
          <w:bCs/>
          <w:sz w:val="24"/>
          <w:szCs w:val="24"/>
          <w:lang w:eastAsia="zh-CN"/>
        </w:rPr>
        <w:t>2018/19</w:t>
      </w:r>
      <w:r w:rsidRPr="003A686D">
        <w:rPr>
          <w:rFonts w:eastAsia="標楷體"/>
          <w:bCs/>
          <w:sz w:val="24"/>
          <w:szCs w:val="24"/>
          <w:lang w:eastAsia="zh-CN"/>
        </w:rPr>
        <w:t>课税年度的物业税评税。该两年度的修订评税通知书均于</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11</w:t>
      </w:r>
      <w:r w:rsidRPr="003A686D">
        <w:rPr>
          <w:rFonts w:eastAsia="標楷體"/>
          <w:bCs/>
          <w:sz w:val="24"/>
          <w:szCs w:val="24"/>
          <w:lang w:eastAsia="zh-CN"/>
        </w:rPr>
        <w:t>月</w:t>
      </w:r>
      <w:r w:rsidRPr="003A686D">
        <w:rPr>
          <w:rFonts w:eastAsia="標楷體"/>
          <w:bCs/>
          <w:sz w:val="24"/>
          <w:szCs w:val="24"/>
          <w:lang w:eastAsia="zh-CN"/>
        </w:rPr>
        <w:t>30</w:t>
      </w:r>
      <w:r w:rsidRPr="003A686D">
        <w:rPr>
          <w:rFonts w:eastAsia="標楷體"/>
          <w:bCs/>
          <w:sz w:val="24"/>
          <w:szCs w:val="24"/>
          <w:lang w:eastAsia="zh-CN"/>
        </w:rPr>
        <w:t>日发出，并邮寄往上诉人的</w:t>
      </w:r>
      <w:r w:rsidRPr="003A686D">
        <w:rPr>
          <w:rFonts w:eastAsia="標楷體"/>
          <w:bCs/>
          <w:sz w:val="24"/>
          <w:szCs w:val="24"/>
          <w:lang w:eastAsia="zh-CN"/>
        </w:rPr>
        <w:t>B</w:t>
      </w:r>
      <w:r w:rsidRPr="003A686D">
        <w:rPr>
          <w:rFonts w:eastAsia="標楷體"/>
          <w:bCs/>
          <w:sz w:val="24"/>
          <w:szCs w:val="24"/>
          <w:lang w:eastAsia="zh-CN"/>
        </w:rPr>
        <w:t>地址。在修订评税通知书中，已注明有关评税是根据局长的书面决定而作出修订。然而，上诉人似乎无随即对有关的修订评税提出任何查询或意见。</w:t>
      </w:r>
    </w:p>
    <w:p w14:paraId="138C8E7E" w14:textId="77777777" w:rsidR="00960EC7" w:rsidRPr="003A686D" w:rsidRDefault="00960EC7" w:rsidP="006077A1">
      <w:pPr>
        <w:pStyle w:val="ac"/>
        <w:adjustRightInd/>
        <w:ind w:leftChars="0" w:left="360"/>
        <w:jc w:val="both"/>
        <w:rPr>
          <w:rFonts w:eastAsia="標楷體"/>
          <w:bCs/>
          <w:sz w:val="24"/>
          <w:szCs w:val="24"/>
          <w:lang w:eastAsia="zh-CN"/>
        </w:rPr>
      </w:pPr>
    </w:p>
    <w:p w14:paraId="1243287B" w14:textId="555DF92D"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之后，税务局于</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2</w:t>
      </w:r>
      <w:r w:rsidRPr="003A686D">
        <w:rPr>
          <w:rFonts w:eastAsia="標楷體"/>
          <w:bCs/>
          <w:sz w:val="24"/>
          <w:szCs w:val="24"/>
          <w:lang w:eastAsia="zh-CN"/>
        </w:rPr>
        <w:t>月及</w:t>
      </w:r>
      <w:r w:rsidRPr="003A686D">
        <w:rPr>
          <w:rFonts w:eastAsia="標楷體"/>
          <w:bCs/>
          <w:sz w:val="24"/>
          <w:szCs w:val="24"/>
          <w:lang w:eastAsia="zh-CN"/>
        </w:rPr>
        <w:t>3</w:t>
      </w:r>
      <w:r w:rsidRPr="003A686D">
        <w:rPr>
          <w:rFonts w:eastAsia="標楷體"/>
          <w:bCs/>
          <w:sz w:val="24"/>
          <w:szCs w:val="24"/>
          <w:lang w:eastAsia="zh-CN"/>
        </w:rPr>
        <w:t>月发出该等追讨税信，向上诉人的前雇主追讨他应缴的物业税，并同时将信件的副本邮寄往上诉人的</w:t>
      </w:r>
      <w:r w:rsidRPr="003A686D">
        <w:rPr>
          <w:rFonts w:eastAsia="標楷體"/>
          <w:bCs/>
          <w:sz w:val="24"/>
          <w:szCs w:val="24"/>
          <w:lang w:eastAsia="zh-CN"/>
        </w:rPr>
        <w:t>B</w:t>
      </w:r>
      <w:r w:rsidRPr="003A686D">
        <w:rPr>
          <w:rFonts w:eastAsia="標楷體"/>
          <w:bCs/>
          <w:sz w:val="24"/>
          <w:szCs w:val="24"/>
          <w:lang w:eastAsia="zh-CN"/>
        </w:rPr>
        <w:t>地址。对此，上诉人似乎同样无随即跟进。直到</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5</w:t>
      </w:r>
      <w:r w:rsidRPr="003A686D">
        <w:rPr>
          <w:rFonts w:eastAsia="標楷體"/>
          <w:bCs/>
          <w:sz w:val="24"/>
          <w:szCs w:val="24"/>
          <w:lang w:eastAsia="zh-CN"/>
        </w:rPr>
        <w:t>日他才以电邮联络税务局，并附上先前已送交给他的该等追税信副本。这再次显示，上诉人能经由</w:t>
      </w:r>
      <w:r w:rsidRPr="003A686D">
        <w:rPr>
          <w:rFonts w:eastAsia="標楷體"/>
          <w:bCs/>
          <w:sz w:val="24"/>
          <w:szCs w:val="24"/>
          <w:lang w:eastAsia="zh-CN"/>
        </w:rPr>
        <w:t>B</w:t>
      </w:r>
      <w:r w:rsidRPr="003A686D">
        <w:rPr>
          <w:rFonts w:eastAsia="標楷體"/>
          <w:bCs/>
          <w:sz w:val="24"/>
          <w:szCs w:val="24"/>
          <w:lang w:eastAsia="zh-CN"/>
        </w:rPr>
        <w:t>地址接获税务局向他发出的信件。</w:t>
      </w:r>
    </w:p>
    <w:p w14:paraId="3574ACB5" w14:textId="77777777" w:rsidR="00960EC7" w:rsidRPr="003A686D" w:rsidRDefault="00960EC7" w:rsidP="006077A1">
      <w:pPr>
        <w:pStyle w:val="ac"/>
        <w:adjustRightInd/>
        <w:ind w:leftChars="0" w:left="360"/>
        <w:jc w:val="both"/>
        <w:rPr>
          <w:rFonts w:eastAsia="標楷體"/>
          <w:bCs/>
          <w:sz w:val="24"/>
          <w:szCs w:val="24"/>
          <w:lang w:eastAsia="zh-CN"/>
        </w:rPr>
      </w:pPr>
    </w:p>
    <w:p w14:paraId="5812742B" w14:textId="3A542E65"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在上诉人</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9</w:t>
      </w:r>
      <w:r w:rsidRPr="003A686D">
        <w:rPr>
          <w:rFonts w:eastAsia="標楷體"/>
          <w:bCs/>
          <w:sz w:val="24"/>
          <w:szCs w:val="24"/>
          <w:lang w:eastAsia="zh-CN"/>
        </w:rPr>
        <w:t>日及</w:t>
      </w:r>
      <w:r w:rsidRPr="003A686D">
        <w:rPr>
          <w:rFonts w:eastAsia="標楷體"/>
          <w:bCs/>
          <w:sz w:val="24"/>
          <w:szCs w:val="24"/>
          <w:lang w:eastAsia="zh-CN"/>
        </w:rPr>
        <w:t>10</w:t>
      </w:r>
      <w:r w:rsidRPr="003A686D">
        <w:rPr>
          <w:rFonts w:eastAsia="標楷體"/>
          <w:bCs/>
          <w:sz w:val="24"/>
          <w:szCs w:val="24"/>
          <w:lang w:eastAsia="zh-CN"/>
        </w:rPr>
        <w:t>日的电邮中，上诉人无向委员会说明导致他逾期提出上诉的具体原因，亦无提供证据以证明他确因此而不能于法定期限内提出上诉。上诉人只笼统指</w:t>
      </w:r>
      <w:r w:rsidRPr="003A686D">
        <w:rPr>
          <w:rFonts w:eastAsia="標楷體"/>
          <w:bCs/>
          <w:sz w:val="24"/>
          <w:szCs w:val="24"/>
          <w:lang w:eastAsia="zh-CN"/>
        </w:rPr>
        <w:t>B</w:t>
      </w:r>
      <w:r w:rsidRPr="003A686D">
        <w:rPr>
          <w:rFonts w:eastAsia="標楷體"/>
          <w:bCs/>
          <w:sz w:val="24"/>
          <w:szCs w:val="24"/>
          <w:lang w:eastAsia="zh-CN"/>
        </w:rPr>
        <w:t>地址为唐楼，寄给他的信件间中会放到其他人的信箱，甚或收不到或被其他人丢了。无论如何，本委员会不接纳上诉人这方面的证据。</w:t>
      </w:r>
    </w:p>
    <w:p w14:paraId="56FF7C59" w14:textId="77777777" w:rsidR="00960EC7" w:rsidRPr="003A686D" w:rsidRDefault="00960EC7" w:rsidP="006077A1">
      <w:pPr>
        <w:pStyle w:val="ac"/>
        <w:adjustRightInd/>
        <w:ind w:leftChars="0" w:left="360"/>
        <w:jc w:val="both"/>
        <w:rPr>
          <w:rFonts w:eastAsia="標楷體"/>
          <w:bCs/>
          <w:sz w:val="24"/>
          <w:szCs w:val="24"/>
          <w:lang w:eastAsia="zh-CN"/>
        </w:rPr>
      </w:pPr>
    </w:p>
    <w:p w14:paraId="22523D4C" w14:textId="4EC83625"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总括而言，由于上诉人无提供任何反证，该决定书须被当作已在</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9</w:t>
      </w:r>
      <w:r w:rsidRPr="003A686D">
        <w:rPr>
          <w:rFonts w:eastAsia="標楷體"/>
          <w:bCs/>
          <w:sz w:val="24"/>
          <w:szCs w:val="24"/>
          <w:lang w:eastAsia="zh-CN"/>
        </w:rPr>
        <w:t>月</w:t>
      </w:r>
      <w:r w:rsidRPr="003A686D">
        <w:rPr>
          <w:rFonts w:eastAsia="標楷體"/>
          <w:bCs/>
          <w:sz w:val="24"/>
          <w:szCs w:val="24"/>
          <w:lang w:eastAsia="zh-CN"/>
        </w:rPr>
        <w:t>4</w:t>
      </w:r>
      <w:r w:rsidRPr="003A686D">
        <w:rPr>
          <w:rFonts w:eastAsia="標楷體"/>
          <w:bCs/>
          <w:sz w:val="24"/>
          <w:szCs w:val="24"/>
          <w:lang w:eastAsia="zh-CN"/>
        </w:rPr>
        <w:t>日送达他的</w:t>
      </w:r>
      <w:r w:rsidRPr="003A686D">
        <w:rPr>
          <w:rFonts w:eastAsia="標楷體"/>
          <w:bCs/>
          <w:sz w:val="24"/>
          <w:szCs w:val="24"/>
          <w:lang w:eastAsia="zh-CN"/>
        </w:rPr>
        <w:t>B</w:t>
      </w:r>
      <w:r w:rsidRPr="003A686D">
        <w:rPr>
          <w:rFonts w:eastAsia="標楷體"/>
          <w:bCs/>
          <w:sz w:val="24"/>
          <w:szCs w:val="24"/>
          <w:lang w:eastAsia="zh-CN"/>
        </w:rPr>
        <w:t>地址。换句说话，上诉人就该决定书提出上诉的最后期限是</w:t>
      </w:r>
      <w:r w:rsidRPr="003A686D">
        <w:rPr>
          <w:rFonts w:eastAsia="標楷體"/>
          <w:bCs/>
          <w:sz w:val="24"/>
          <w:szCs w:val="24"/>
          <w:lang w:eastAsia="zh-CN"/>
        </w:rPr>
        <w:t>2023</w:t>
      </w:r>
      <w:r w:rsidRPr="003A686D">
        <w:rPr>
          <w:rFonts w:eastAsia="標楷體"/>
          <w:bCs/>
          <w:sz w:val="24"/>
          <w:szCs w:val="24"/>
          <w:lang w:eastAsia="zh-CN"/>
        </w:rPr>
        <w:t>年</w:t>
      </w:r>
      <w:r w:rsidRPr="003A686D">
        <w:rPr>
          <w:rFonts w:eastAsia="標楷體"/>
          <w:bCs/>
          <w:sz w:val="24"/>
          <w:szCs w:val="24"/>
          <w:lang w:eastAsia="zh-CN"/>
        </w:rPr>
        <w:t>10</w:t>
      </w:r>
      <w:r w:rsidRPr="003A686D">
        <w:rPr>
          <w:rFonts w:eastAsia="標楷體"/>
          <w:bCs/>
          <w:sz w:val="24"/>
          <w:szCs w:val="24"/>
          <w:lang w:eastAsia="zh-CN"/>
        </w:rPr>
        <w:t>月</w:t>
      </w:r>
      <w:r w:rsidRPr="003A686D">
        <w:rPr>
          <w:rFonts w:eastAsia="標楷體"/>
          <w:bCs/>
          <w:sz w:val="24"/>
          <w:szCs w:val="24"/>
          <w:lang w:eastAsia="zh-CN"/>
        </w:rPr>
        <w:t>4</w:t>
      </w:r>
      <w:r w:rsidRPr="003A686D">
        <w:rPr>
          <w:rFonts w:eastAsia="標楷體"/>
          <w:bCs/>
          <w:sz w:val="24"/>
          <w:szCs w:val="24"/>
          <w:lang w:eastAsia="zh-CN"/>
        </w:rPr>
        <w:t>日。惟委员会书记接获上诉人的上诉通知书的日期却是</w:t>
      </w:r>
      <w:r w:rsidRPr="003A686D">
        <w:rPr>
          <w:rFonts w:eastAsia="標楷體"/>
          <w:bCs/>
          <w:sz w:val="24"/>
          <w:szCs w:val="24"/>
          <w:lang w:eastAsia="zh-CN"/>
        </w:rPr>
        <w:t>2024</w:t>
      </w:r>
      <w:r w:rsidRPr="003A686D">
        <w:rPr>
          <w:rFonts w:eastAsia="標楷體"/>
          <w:bCs/>
          <w:sz w:val="24"/>
          <w:szCs w:val="24"/>
          <w:lang w:eastAsia="zh-CN"/>
        </w:rPr>
        <w:t>年</w:t>
      </w:r>
      <w:r w:rsidRPr="003A686D">
        <w:rPr>
          <w:rFonts w:eastAsia="標楷體"/>
          <w:bCs/>
          <w:sz w:val="24"/>
          <w:szCs w:val="24"/>
          <w:lang w:eastAsia="zh-CN"/>
        </w:rPr>
        <w:t>5</w:t>
      </w:r>
      <w:r w:rsidRPr="003A686D">
        <w:rPr>
          <w:rFonts w:eastAsia="標楷體"/>
          <w:bCs/>
          <w:sz w:val="24"/>
          <w:szCs w:val="24"/>
          <w:lang w:eastAsia="zh-CN"/>
        </w:rPr>
        <w:t>月</w:t>
      </w:r>
      <w:r w:rsidRPr="003A686D">
        <w:rPr>
          <w:rFonts w:eastAsia="標楷體"/>
          <w:bCs/>
          <w:sz w:val="24"/>
          <w:szCs w:val="24"/>
          <w:lang w:eastAsia="zh-CN"/>
        </w:rPr>
        <w:t>7</w:t>
      </w:r>
      <w:r w:rsidRPr="003A686D">
        <w:rPr>
          <w:rFonts w:eastAsia="標楷體"/>
          <w:bCs/>
          <w:sz w:val="24"/>
          <w:szCs w:val="24"/>
          <w:lang w:eastAsia="zh-CN"/>
        </w:rPr>
        <w:t>日，即上诉期限届满逾</w:t>
      </w:r>
      <w:r w:rsidRPr="003A686D">
        <w:rPr>
          <w:rFonts w:eastAsia="標楷體"/>
          <w:bCs/>
          <w:sz w:val="24"/>
          <w:szCs w:val="24"/>
          <w:lang w:eastAsia="zh-CN"/>
        </w:rPr>
        <w:t>7</w:t>
      </w:r>
      <w:r w:rsidRPr="003A686D">
        <w:rPr>
          <w:rFonts w:eastAsia="標楷體"/>
          <w:bCs/>
          <w:sz w:val="24"/>
          <w:szCs w:val="24"/>
          <w:lang w:eastAsia="zh-CN"/>
        </w:rPr>
        <w:t>个月后。显然，上诉人是逾期提出上诉。</w:t>
      </w:r>
    </w:p>
    <w:p w14:paraId="480653B7" w14:textId="77777777" w:rsidR="00960EC7" w:rsidRPr="003A686D" w:rsidRDefault="00960EC7" w:rsidP="006077A1">
      <w:pPr>
        <w:pStyle w:val="ac"/>
        <w:adjustRightInd/>
        <w:ind w:leftChars="0" w:left="360"/>
        <w:jc w:val="both"/>
        <w:rPr>
          <w:rFonts w:eastAsia="標楷體"/>
          <w:bCs/>
          <w:sz w:val="24"/>
          <w:szCs w:val="24"/>
        </w:rPr>
      </w:pPr>
    </w:p>
    <w:p w14:paraId="35C67BC8" w14:textId="40B8EF04"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lang w:eastAsia="zh-CN"/>
        </w:rPr>
      </w:pPr>
      <w:r w:rsidRPr="003A686D">
        <w:rPr>
          <w:rFonts w:eastAsia="標楷體"/>
          <w:bCs/>
          <w:sz w:val="24"/>
          <w:szCs w:val="24"/>
          <w:lang w:eastAsia="zh-CN"/>
        </w:rPr>
        <w:t>就上诉人逾期提出上诉一事，上诉人并无向委员会提出，上诉人是因病或不在香港，而不能在法定时限内提出上诉。此外，上诉人亦无向委员会说明（并就此提供证据），他有何合理因由逾期提出上诉，而且他确是由于合理因由而不能在规定的时限内递交上诉通知。事实上，上诉人选择与税务局通讯的地址位于</w:t>
      </w:r>
      <w:r w:rsidRPr="003A686D">
        <w:rPr>
          <w:rFonts w:eastAsia="標楷體"/>
          <w:bCs/>
          <w:sz w:val="24"/>
          <w:szCs w:val="24"/>
          <w:lang w:eastAsia="zh-CN"/>
        </w:rPr>
        <w:t>B</w:t>
      </w:r>
      <w:r w:rsidRPr="003A686D">
        <w:rPr>
          <w:rFonts w:eastAsia="標楷體"/>
          <w:bCs/>
          <w:sz w:val="24"/>
          <w:szCs w:val="24"/>
          <w:lang w:eastAsia="zh-CN"/>
        </w:rPr>
        <w:t>地址，即使为唐楼，亦无碍他收取税务局寄往该地址的文件，包括报税表、该决定书及其他信件等。</w:t>
      </w:r>
    </w:p>
    <w:p w14:paraId="1A877B81" w14:textId="77777777" w:rsidR="00960EC7" w:rsidRPr="003A686D" w:rsidRDefault="00960EC7" w:rsidP="006077A1">
      <w:pPr>
        <w:pStyle w:val="ac"/>
        <w:adjustRightInd/>
        <w:ind w:leftChars="0" w:left="360"/>
        <w:jc w:val="both"/>
        <w:rPr>
          <w:rFonts w:eastAsia="標楷體"/>
          <w:bCs/>
          <w:sz w:val="24"/>
          <w:szCs w:val="24"/>
          <w:lang w:eastAsia="zh-CN"/>
        </w:rPr>
      </w:pPr>
    </w:p>
    <w:p w14:paraId="5A99C127" w14:textId="1CB57F60"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综合上述分析，上诉人未能符合税例第</w:t>
      </w:r>
      <w:r w:rsidRPr="003A686D">
        <w:rPr>
          <w:rFonts w:eastAsia="標楷體"/>
          <w:bCs/>
          <w:sz w:val="24"/>
          <w:szCs w:val="24"/>
          <w:lang w:eastAsia="zh-CN"/>
        </w:rPr>
        <w:t>66(1A)</w:t>
      </w:r>
      <w:r w:rsidRPr="003A686D">
        <w:rPr>
          <w:rFonts w:eastAsia="標楷體"/>
          <w:bCs/>
          <w:sz w:val="24"/>
          <w:szCs w:val="24"/>
          <w:lang w:eastAsia="zh-CN"/>
        </w:rPr>
        <w:t>条的严格准则，因此不应获委员会批准延期提出上诉。</w:t>
      </w:r>
    </w:p>
    <w:p w14:paraId="132BD2DD" w14:textId="77777777" w:rsidR="00960EC7" w:rsidRPr="003A686D" w:rsidRDefault="00960EC7" w:rsidP="006077A1">
      <w:pPr>
        <w:pStyle w:val="ac"/>
        <w:adjustRightInd/>
        <w:ind w:leftChars="0" w:left="0"/>
        <w:jc w:val="both"/>
        <w:rPr>
          <w:rFonts w:eastAsia="標楷體"/>
          <w:bCs/>
          <w:sz w:val="24"/>
          <w:szCs w:val="24"/>
          <w:lang w:val="en-HK"/>
        </w:rPr>
      </w:pPr>
    </w:p>
    <w:p w14:paraId="13453311" w14:textId="47785554" w:rsidR="00960EC7" w:rsidRPr="003A686D" w:rsidRDefault="003A686D" w:rsidP="006077A1">
      <w:pPr>
        <w:pStyle w:val="ac"/>
        <w:adjustRightInd/>
        <w:ind w:leftChars="0" w:left="0"/>
        <w:jc w:val="both"/>
        <w:rPr>
          <w:rFonts w:eastAsia="標楷體"/>
          <w:b/>
          <w:bCs/>
          <w:sz w:val="28"/>
          <w:szCs w:val="28"/>
        </w:rPr>
      </w:pPr>
      <w:r w:rsidRPr="003A686D">
        <w:rPr>
          <w:rFonts w:eastAsia="標楷體"/>
          <w:b/>
          <w:bCs/>
          <w:sz w:val="28"/>
          <w:szCs w:val="28"/>
          <w:lang w:eastAsia="zh-CN"/>
        </w:rPr>
        <w:t>结论</w:t>
      </w:r>
    </w:p>
    <w:p w14:paraId="60C4D14A" w14:textId="77777777" w:rsidR="00960EC7" w:rsidRPr="003A686D" w:rsidRDefault="00960EC7" w:rsidP="006077A1">
      <w:pPr>
        <w:pStyle w:val="ac"/>
        <w:adjustRightInd/>
        <w:ind w:leftChars="0" w:left="0"/>
        <w:jc w:val="both"/>
        <w:rPr>
          <w:rFonts w:eastAsia="標楷體"/>
          <w:bCs/>
          <w:sz w:val="24"/>
          <w:szCs w:val="24"/>
        </w:rPr>
      </w:pPr>
    </w:p>
    <w:p w14:paraId="799DF3F9" w14:textId="08AC331B" w:rsidR="00960EC7" w:rsidRPr="003A686D" w:rsidRDefault="003A686D" w:rsidP="00F467C3">
      <w:pPr>
        <w:pStyle w:val="ac"/>
        <w:numPr>
          <w:ilvl w:val="0"/>
          <w:numId w:val="43"/>
        </w:numPr>
        <w:adjustRightInd/>
        <w:ind w:leftChars="0" w:left="0" w:firstLine="0"/>
        <w:jc w:val="both"/>
        <w:textAlignment w:val="auto"/>
        <w:rPr>
          <w:rFonts w:eastAsia="標楷體"/>
          <w:bCs/>
          <w:sz w:val="24"/>
          <w:szCs w:val="24"/>
        </w:rPr>
      </w:pPr>
      <w:r w:rsidRPr="003A686D">
        <w:rPr>
          <w:rFonts w:eastAsia="標楷體"/>
          <w:bCs/>
          <w:sz w:val="24"/>
          <w:szCs w:val="24"/>
          <w:lang w:eastAsia="zh-CN"/>
        </w:rPr>
        <w:t>按</w:t>
      </w:r>
      <w:r w:rsidRPr="003A686D">
        <w:rPr>
          <w:rFonts w:eastAsia="標楷體"/>
          <w:bCs/>
          <w:sz w:val="24"/>
          <w:szCs w:val="24"/>
          <w:u w:val="single"/>
          <w:lang w:eastAsia="zh-CN"/>
        </w:rPr>
        <w:t>D11/89</w:t>
      </w:r>
      <w:r w:rsidRPr="003A686D">
        <w:rPr>
          <w:rFonts w:eastAsia="標楷體"/>
          <w:bCs/>
          <w:sz w:val="24"/>
          <w:szCs w:val="24"/>
          <w:lang w:eastAsia="zh-CN"/>
        </w:rPr>
        <w:t>的裁决，上诉人未能符合税例第</w:t>
      </w:r>
      <w:r w:rsidRPr="003A686D">
        <w:rPr>
          <w:rFonts w:eastAsia="標楷體"/>
          <w:bCs/>
          <w:sz w:val="24"/>
          <w:szCs w:val="24"/>
          <w:lang w:eastAsia="zh-CN"/>
        </w:rPr>
        <w:t>66(1A)</w:t>
      </w:r>
      <w:r w:rsidRPr="003A686D">
        <w:rPr>
          <w:rFonts w:eastAsia="標楷體"/>
          <w:bCs/>
          <w:sz w:val="24"/>
          <w:szCs w:val="24"/>
          <w:lang w:eastAsia="zh-CN"/>
        </w:rPr>
        <w:t>条的严格准则，因此不应获批准延期提出上诉。</w:t>
      </w:r>
    </w:p>
    <w:p w14:paraId="3BA58D78" w14:textId="77777777" w:rsidR="00960EC7" w:rsidRPr="003A686D" w:rsidRDefault="00960EC7" w:rsidP="006077A1">
      <w:pPr>
        <w:pStyle w:val="ac"/>
        <w:adjustRightInd/>
        <w:ind w:leftChars="0" w:left="0"/>
        <w:jc w:val="both"/>
        <w:rPr>
          <w:rFonts w:eastAsia="標楷體"/>
          <w:b/>
          <w:bCs/>
          <w:sz w:val="24"/>
          <w:szCs w:val="24"/>
        </w:rPr>
      </w:pPr>
    </w:p>
    <w:p w14:paraId="593111BA" w14:textId="4BA50AD8" w:rsidR="00960EC7" w:rsidRPr="003A686D" w:rsidRDefault="003A686D" w:rsidP="00F467C3">
      <w:pPr>
        <w:pStyle w:val="ac"/>
        <w:numPr>
          <w:ilvl w:val="0"/>
          <w:numId w:val="43"/>
        </w:numPr>
        <w:adjustRightInd/>
        <w:ind w:leftChars="0" w:left="0" w:firstLine="0"/>
        <w:jc w:val="both"/>
        <w:textAlignment w:val="auto"/>
        <w:rPr>
          <w:rFonts w:eastAsia="標楷體"/>
          <w:b/>
          <w:bCs/>
          <w:sz w:val="24"/>
          <w:szCs w:val="24"/>
          <w:lang w:eastAsia="zh-CN"/>
        </w:rPr>
      </w:pPr>
      <w:r w:rsidRPr="003A686D">
        <w:rPr>
          <w:rFonts w:eastAsia="標楷體"/>
          <w:bCs/>
          <w:sz w:val="24"/>
          <w:szCs w:val="24"/>
          <w:lang w:eastAsia="zh-CN"/>
        </w:rPr>
        <w:t>基于上述原因，委员会认为上诉人不能证明任何合理因由导致上诉人未能在法定时间内发出就该决定书的上诉通知。因此，委员会驳回上诉人逾期上诉的申请。</w:t>
      </w:r>
    </w:p>
    <w:p w14:paraId="2E81DA62" w14:textId="77777777" w:rsidR="00695727" w:rsidRPr="003A686D" w:rsidRDefault="00695727" w:rsidP="006077A1">
      <w:pPr>
        <w:adjustRightInd/>
        <w:jc w:val="both"/>
        <w:rPr>
          <w:rFonts w:eastAsia="標楷體"/>
          <w:sz w:val="24"/>
          <w:szCs w:val="24"/>
          <w:lang w:eastAsia="zh-CN"/>
        </w:rPr>
      </w:pPr>
    </w:p>
    <w:sectPr w:rsidR="00695727" w:rsidRPr="003A686D"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853EA" w14:textId="77777777" w:rsidR="00B51049" w:rsidRDefault="00B51049" w:rsidP="00CA6261">
      <w:r>
        <w:separator/>
      </w:r>
    </w:p>
  </w:endnote>
  <w:endnote w:type="continuationSeparator" w:id="0">
    <w:p w14:paraId="53CFF990"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29A8"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100E07">
      <w:rPr>
        <w:noProof/>
        <w:lang w:val="en-HK"/>
      </w:rPr>
      <w:t>1</w:t>
    </w:r>
    <w:r w:rsidRPr="00CA6261">
      <w:fldChar w:fldCharType="end"/>
    </w:r>
  </w:p>
  <w:p w14:paraId="417BE1C1" w14:textId="77777777" w:rsidR="00CA6261" w:rsidRDefault="00CA6261" w:rsidP="00CA6261">
    <w:pPr>
      <w:pStyle w:val="a5"/>
      <w:tabs>
        <w:tab w:val="center" w:pos="4395"/>
        <w:tab w:val="right" w:pos="8647"/>
      </w:tabs>
      <w:rPr>
        <w:sz w:val="6"/>
        <w:szCs w:val="6"/>
      </w:rPr>
    </w:pPr>
  </w:p>
  <w:p w14:paraId="48908D24" w14:textId="77777777" w:rsidR="00CA6261" w:rsidRDefault="00CA6261" w:rsidP="00CA6261">
    <w:pPr>
      <w:pStyle w:val="a5"/>
      <w:tabs>
        <w:tab w:val="center" w:pos="4395"/>
        <w:tab w:val="right" w:pos="8647"/>
      </w:tabs>
      <w:rPr>
        <w:sz w:val="6"/>
        <w:szCs w:val="6"/>
      </w:rPr>
    </w:pPr>
  </w:p>
  <w:p w14:paraId="6C838AB9" w14:textId="77777777" w:rsidR="00CA6261" w:rsidRPr="00CA6261" w:rsidRDefault="00CA6261" w:rsidP="00CA6261">
    <w:pPr>
      <w:pStyle w:val="a5"/>
      <w:tabs>
        <w:tab w:val="center" w:pos="4395"/>
        <w:tab w:val="right" w:pos="8647"/>
      </w:tabs>
      <w:rPr>
        <w:sz w:val="6"/>
        <w:szCs w:val="6"/>
      </w:rPr>
    </w:pPr>
  </w:p>
  <w:p w14:paraId="0D6DC396" w14:textId="5012C740" w:rsidR="00CA6261" w:rsidRPr="009C49F4" w:rsidRDefault="00CA6261" w:rsidP="00CA6261">
    <w:pPr>
      <w:pStyle w:val="a5"/>
      <w:tabs>
        <w:tab w:val="clear" w:pos="4153"/>
        <w:tab w:val="clear" w:pos="8306"/>
        <w:tab w:val="center" w:pos="4395"/>
        <w:tab w:val="right" w:pos="8647"/>
      </w:tabs>
      <w:rPr>
        <w:rFonts w:eastAsiaTheme="minorEastAsia"/>
      </w:rPr>
    </w:pPr>
    <w:r w:rsidRPr="00CA6261">
      <w:rPr>
        <w:rFonts w:eastAsia="DengXian"/>
      </w:rPr>
      <w:tab/>
      <w:t>Verified Copy</w:t>
    </w:r>
    <w:r w:rsidRPr="00CA6261">
      <w:rPr>
        <w:rFonts w:eastAsia="DengXian"/>
      </w:rPr>
      <w:tab/>
      <w:t>Last reviewed date</w:t>
    </w:r>
    <w:r w:rsidR="00F55BF8">
      <w:rPr>
        <w:rFonts w:eastAsia="DengXian"/>
        <w:lang w:val="en-HK"/>
      </w:rPr>
      <w:t xml:space="preserve">: </w:t>
    </w:r>
    <w:r w:rsidR="003D3F61" w:rsidRPr="003D3F61">
      <w:rPr>
        <w:rFonts w:eastAsia="DengXian"/>
      </w:rPr>
      <w:t>September</w:t>
    </w:r>
    <w:r w:rsidRPr="00100E07">
      <w:rPr>
        <w:rFonts w:eastAsia="DengXian"/>
      </w:rPr>
      <w:t xml:space="preserve"> </w:t>
    </w:r>
    <w:r w:rsidR="003D3F61" w:rsidRPr="00100E07">
      <w:rPr>
        <w:rFonts w:eastAsia="DengXian"/>
      </w:rPr>
      <w:t>202</w:t>
    </w:r>
    <w:r w:rsidR="003D3F61">
      <w:rPr>
        <w:rFonts w:eastAsiaTheme="minorEastAsia"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A6415" w14:textId="77777777" w:rsidR="00B51049" w:rsidRDefault="00B51049" w:rsidP="00CA6261">
      <w:r>
        <w:separator/>
      </w:r>
    </w:p>
  </w:footnote>
  <w:footnote w:type="continuationSeparator" w:id="0">
    <w:p w14:paraId="0613F743"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72815" w14:textId="71B35671" w:rsidR="00CA6261" w:rsidRPr="00F55BF8" w:rsidRDefault="00CA6261" w:rsidP="00CA6261">
    <w:pPr>
      <w:tabs>
        <w:tab w:val="center" w:pos="4153"/>
        <w:tab w:val="right" w:pos="8306"/>
      </w:tabs>
      <w:jc w:val="center"/>
      <w:rPr>
        <w:sz w:val="24"/>
        <w:szCs w:val="24"/>
      </w:rPr>
    </w:pPr>
    <w:r w:rsidRPr="00F55BF8">
      <w:rPr>
        <w:sz w:val="24"/>
        <w:szCs w:val="24"/>
      </w:rPr>
      <w:t>(20</w:t>
    </w:r>
    <w:r w:rsidR="00100E07" w:rsidRPr="00F55BF8">
      <w:rPr>
        <w:sz w:val="24"/>
        <w:szCs w:val="24"/>
      </w:rPr>
      <w:t>24-25</w:t>
    </w:r>
    <w:r w:rsidRPr="00F55BF8">
      <w:rPr>
        <w:sz w:val="24"/>
        <w:szCs w:val="24"/>
      </w:rPr>
      <w:t xml:space="preserve">) VOLUME </w:t>
    </w:r>
    <w:r w:rsidR="00100E07" w:rsidRPr="00F55BF8">
      <w:rPr>
        <w:sz w:val="24"/>
        <w:szCs w:val="24"/>
        <w:lang w:eastAsia="zh-HK"/>
      </w:rPr>
      <w:t>39</w:t>
    </w:r>
    <w:r w:rsidRPr="00F55BF8">
      <w:rPr>
        <w:sz w:val="24"/>
        <w:szCs w:val="24"/>
      </w:rPr>
      <w:t xml:space="preserve"> INLAND REVENUE BOARD OF REVIEW DECISIONS</w:t>
    </w:r>
  </w:p>
  <w:p w14:paraId="3A7987C5"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2"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4"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9"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1"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2"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4" w15:restartNumberingAfterBreak="0">
    <w:nsid w:val="47B1033E"/>
    <w:multiLevelType w:val="hybridMultilevel"/>
    <w:tmpl w:val="AF8ACF62"/>
    <w:lvl w:ilvl="0" w:tplc="4B0CA1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27"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2747FD5"/>
    <w:multiLevelType w:val="hybridMultilevel"/>
    <w:tmpl w:val="22D811FA"/>
    <w:lvl w:ilvl="0" w:tplc="50427AB6">
      <w:start w:val="1"/>
      <w:numFmt w:val="decimal"/>
      <w:lvlText w:val="(%1)"/>
      <w:lvlJc w:val="left"/>
      <w:pPr>
        <w:ind w:left="780" w:hanging="4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D44595"/>
    <w:multiLevelType w:val="hybridMultilevel"/>
    <w:tmpl w:val="5C7ED576"/>
    <w:lvl w:ilvl="0" w:tplc="C084FA6C">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31" w15:restartNumberingAfterBreak="0">
    <w:nsid w:val="5D5845A1"/>
    <w:multiLevelType w:val="hybridMultilevel"/>
    <w:tmpl w:val="74AECADE"/>
    <w:lvl w:ilvl="0" w:tplc="80C8FD0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3"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7"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9"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40"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41"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2"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4"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5"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175964727">
    <w:abstractNumId w:val="10"/>
  </w:num>
  <w:num w:numId="2" w16cid:durableId="1095440717">
    <w:abstractNumId w:val="18"/>
  </w:num>
  <w:num w:numId="3" w16cid:durableId="1168520940">
    <w:abstractNumId w:val="26"/>
  </w:num>
  <w:num w:numId="4" w16cid:durableId="217514718">
    <w:abstractNumId w:val="32"/>
  </w:num>
  <w:num w:numId="5" w16cid:durableId="533537162">
    <w:abstractNumId w:val="35"/>
  </w:num>
  <w:num w:numId="6" w16cid:durableId="192577229">
    <w:abstractNumId w:val="34"/>
  </w:num>
  <w:num w:numId="7" w16cid:durableId="2050571350">
    <w:abstractNumId w:val="9"/>
  </w:num>
  <w:num w:numId="8" w16cid:durableId="1627353738">
    <w:abstractNumId w:val="7"/>
  </w:num>
  <w:num w:numId="9" w16cid:durableId="904805342">
    <w:abstractNumId w:val="33"/>
  </w:num>
  <w:num w:numId="10" w16cid:durableId="841360179">
    <w:abstractNumId w:val="19"/>
  </w:num>
  <w:num w:numId="11" w16cid:durableId="670645589">
    <w:abstractNumId w:val="0"/>
  </w:num>
  <w:num w:numId="12" w16cid:durableId="1040471636">
    <w:abstractNumId w:val="14"/>
  </w:num>
  <w:num w:numId="13" w16cid:durableId="1657144105">
    <w:abstractNumId w:val="6"/>
  </w:num>
  <w:num w:numId="14" w16cid:durableId="1257713270">
    <w:abstractNumId w:val="3"/>
  </w:num>
  <w:num w:numId="15" w16cid:durableId="1949268227">
    <w:abstractNumId w:val="16"/>
  </w:num>
  <w:num w:numId="16" w16cid:durableId="1079719462">
    <w:abstractNumId w:val="17"/>
  </w:num>
  <w:num w:numId="17" w16cid:durableId="926891074">
    <w:abstractNumId w:val="42"/>
  </w:num>
  <w:num w:numId="18" w16cid:durableId="581791148">
    <w:abstractNumId w:val="44"/>
  </w:num>
  <w:num w:numId="19" w16cid:durableId="1255045488">
    <w:abstractNumId w:val="13"/>
  </w:num>
  <w:num w:numId="20" w16cid:durableId="1799909252">
    <w:abstractNumId w:val="25"/>
  </w:num>
  <w:num w:numId="21" w16cid:durableId="1842038869">
    <w:abstractNumId w:val="4"/>
  </w:num>
  <w:num w:numId="22" w16cid:durableId="535386325">
    <w:abstractNumId w:val="1"/>
  </w:num>
  <w:num w:numId="23" w16cid:durableId="1581136212">
    <w:abstractNumId w:val="12"/>
  </w:num>
  <w:num w:numId="24" w16cid:durableId="629750439">
    <w:abstractNumId w:val="39"/>
  </w:num>
  <w:num w:numId="25" w16cid:durableId="1253856309">
    <w:abstractNumId w:val="2"/>
  </w:num>
  <w:num w:numId="26" w16cid:durableId="137305335">
    <w:abstractNumId w:val="15"/>
  </w:num>
  <w:num w:numId="27" w16cid:durableId="161047400">
    <w:abstractNumId w:val="30"/>
  </w:num>
  <w:num w:numId="28" w16cid:durableId="1073309315">
    <w:abstractNumId w:val="8"/>
  </w:num>
  <w:num w:numId="29" w16cid:durableId="392503626">
    <w:abstractNumId w:val="22"/>
  </w:num>
  <w:num w:numId="30" w16cid:durableId="1458838594">
    <w:abstractNumId w:val="37"/>
  </w:num>
  <w:num w:numId="31" w16cid:durableId="2064870305">
    <w:abstractNumId w:val="45"/>
  </w:num>
  <w:num w:numId="32" w16cid:durableId="1311866630">
    <w:abstractNumId w:val="27"/>
  </w:num>
  <w:num w:numId="33" w16cid:durableId="567376846">
    <w:abstractNumId w:val="11"/>
  </w:num>
  <w:num w:numId="34" w16cid:durableId="932546">
    <w:abstractNumId w:val="5"/>
  </w:num>
  <w:num w:numId="35" w16cid:durableId="1673726881">
    <w:abstractNumId w:val="23"/>
  </w:num>
  <w:num w:numId="36" w16cid:durableId="552816774">
    <w:abstractNumId w:val="38"/>
  </w:num>
  <w:num w:numId="37" w16cid:durableId="780413060">
    <w:abstractNumId w:val="40"/>
  </w:num>
  <w:num w:numId="38" w16cid:durableId="864713173">
    <w:abstractNumId w:val="20"/>
  </w:num>
  <w:num w:numId="39" w16cid:durableId="182477413">
    <w:abstractNumId w:val="43"/>
  </w:num>
  <w:num w:numId="40" w16cid:durableId="991637384">
    <w:abstractNumId w:val="36"/>
  </w:num>
  <w:num w:numId="41" w16cid:durableId="651106806">
    <w:abstractNumId w:val="41"/>
  </w:num>
  <w:num w:numId="42" w16cid:durableId="2100592637">
    <w:abstractNumId w:val="21"/>
  </w:num>
  <w:num w:numId="43" w16cid:durableId="1880431612">
    <w:abstractNumId w:val="29"/>
  </w:num>
  <w:num w:numId="44" w16cid:durableId="2025091821">
    <w:abstractNumId w:val="31"/>
  </w:num>
  <w:num w:numId="45" w16cid:durableId="34624117">
    <w:abstractNumId w:val="24"/>
  </w:num>
  <w:num w:numId="46" w16cid:durableId="179275059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mR7Z8ybbFOOSbnHBoOucOA/oUf9vMccagQYv1CexQyyv5Er2B/anGb2mQYsDSBi/RWwxjTFe+r/Qt5hAikA+4A==" w:salt="5ZePCHwxIIyOHl0vdIZXkA=="/>
  <w:defaultTabStop w:val="127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177FE"/>
    <w:rsid w:val="0005093F"/>
    <w:rsid w:val="000705CF"/>
    <w:rsid w:val="00076C22"/>
    <w:rsid w:val="00097528"/>
    <w:rsid w:val="000A3857"/>
    <w:rsid w:val="000A5278"/>
    <w:rsid w:val="000A5ED7"/>
    <w:rsid w:val="000C035C"/>
    <w:rsid w:val="000C52CD"/>
    <w:rsid w:val="000E1B3B"/>
    <w:rsid w:val="000F20AE"/>
    <w:rsid w:val="000F782B"/>
    <w:rsid w:val="00100E07"/>
    <w:rsid w:val="00107C20"/>
    <w:rsid w:val="0011271A"/>
    <w:rsid w:val="001206D0"/>
    <w:rsid w:val="001228EB"/>
    <w:rsid w:val="00151D69"/>
    <w:rsid w:val="00152466"/>
    <w:rsid w:val="001569E4"/>
    <w:rsid w:val="0016646F"/>
    <w:rsid w:val="001817D4"/>
    <w:rsid w:val="001E2670"/>
    <w:rsid w:val="001F0AA0"/>
    <w:rsid w:val="00203F55"/>
    <w:rsid w:val="002073E7"/>
    <w:rsid w:val="002230B5"/>
    <w:rsid w:val="002337A6"/>
    <w:rsid w:val="002366E0"/>
    <w:rsid w:val="00266F78"/>
    <w:rsid w:val="00296C19"/>
    <w:rsid w:val="002A29B7"/>
    <w:rsid w:val="002B0957"/>
    <w:rsid w:val="002B79F8"/>
    <w:rsid w:val="002C29EF"/>
    <w:rsid w:val="002C3607"/>
    <w:rsid w:val="002C5BEB"/>
    <w:rsid w:val="002C76E7"/>
    <w:rsid w:val="002D3518"/>
    <w:rsid w:val="002D4DC5"/>
    <w:rsid w:val="002F0CEC"/>
    <w:rsid w:val="002F22A5"/>
    <w:rsid w:val="003051C7"/>
    <w:rsid w:val="0030599D"/>
    <w:rsid w:val="00353CE2"/>
    <w:rsid w:val="00360095"/>
    <w:rsid w:val="0037390B"/>
    <w:rsid w:val="003777DC"/>
    <w:rsid w:val="00395EF2"/>
    <w:rsid w:val="003A19FE"/>
    <w:rsid w:val="003A686D"/>
    <w:rsid w:val="003B2F11"/>
    <w:rsid w:val="003C623A"/>
    <w:rsid w:val="003D3F61"/>
    <w:rsid w:val="003F04D5"/>
    <w:rsid w:val="003F1DF4"/>
    <w:rsid w:val="003F54BA"/>
    <w:rsid w:val="00413F92"/>
    <w:rsid w:val="00420C6B"/>
    <w:rsid w:val="004445F0"/>
    <w:rsid w:val="00474300"/>
    <w:rsid w:val="00493FC5"/>
    <w:rsid w:val="004A1FF8"/>
    <w:rsid w:val="004A725E"/>
    <w:rsid w:val="004D1A45"/>
    <w:rsid w:val="004E1C7A"/>
    <w:rsid w:val="004E2973"/>
    <w:rsid w:val="004E4F02"/>
    <w:rsid w:val="005331A1"/>
    <w:rsid w:val="005356FA"/>
    <w:rsid w:val="00536932"/>
    <w:rsid w:val="00546740"/>
    <w:rsid w:val="00563893"/>
    <w:rsid w:val="00563C65"/>
    <w:rsid w:val="005A72E6"/>
    <w:rsid w:val="005C52DD"/>
    <w:rsid w:val="006077A1"/>
    <w:rsid w:val="00613A4C"/>
    <w:rsid w:val="006253A1"/>
    <w:rsid w:val="00626338"/>
    <w:rsid w:val="006349C9"/>
    <w:rsid w:val="0063538C"/>
    <w:rsid w:val="006452BC"/>
    <w:rsid w:val="00651FCD"/>
    <w:rsid w:val="00656330"/>
    <w:rsid w:val="00665401"/>
    <w:rsid w:val="00695727"/>
    <w:rsid w:val="00695921"/>
    <w:rsid w:val="006C31A1"/>
    <w:rsid w:val="006C47DF"/>
    <w:rsid w:val="006C6786"/>
    <w:rsid w:val="006D1BBA"/>
    <w:rsid w:val="007079C3"/>
    <w:rsid w:val="00712C94"/>
    <w:rsid w:val="00716C10"/>
    <w:rsid w:val="00732E1A"/>
    <w:rsid w:val="00750CBC"/>
    <w:rsid w:val="00773276"/>
    <w:rsid w:val="007D04FA"/>
    <w:rsid w:val="007D653D"/>
    <w:rsid w:val="0083055E"/>
    <w:rsid w:val="00847124"/>
    <w:rsid w:val="0085156C"/>
    <w:rsid w:val="00861D06"/>
    <w:rsid w:val="00870284"/>
    <w:rsid w:val="008749FF"/>
    <w:rsid w:val="00881A6F"/>
    <w:rsid w:val="008833AA"/>
    <w:rsid w:val="008957C1"/>
    <w:rsid w:val="008D5392"/>
    <w:rsid w:val="008E7998"/>
    <w:rsid w:val="00906DE9"/>
    <w:rsid w:val="00923529"/>
    <w:rsid w:val="00944D2D"/>
    <w:rsid w:val="00952241"/>
    <w:rsid w:val="00960EC7"/>
    <w:rsid w:val="00965286"/>
    <w:rsid w:val="00977262"/>
    <w:rsid w:val="0099616A"/>
    <w:rsid w:val="009A5D9B"/>
    <w:rsid w:val="009C49F4"/>
    <w:rsid w:val="009E484C"/>
    <w:rsid w:val="009E69A0"/>
    <w:rsid w:val="009E79F4"/>
    <w:rsid w:val="00A00C4B"/>
    <w:rsid w:val="00A10FE2"/>
    <w:rsid w:val="00A20E82"/>
    <w:rsid w:val="00A21005"/>
    <w:rsid w:val="00A36D63"/>
    <w:rsid w:val="00A64722"/>
    <w:rsid w:val="00A66A4E"/>
    <w:rsid w:val="00A678B5"/>
    <w:rsid w:val="00A74B10"/>
    <w:rsid w:val="00A80F6C"/>
    <w:rsid w:val="00A90A07"/>
    <w:rsid w:val="00AB4262"/>
    <w:rsid w:val="00AB5BC4"/>
    <w:rsid w:val="00AE0298"/>
    <w:rsid w:val="00B070AF"/>
    <w:rsid w:val="00B12D73"/>
    <w:rsid w:val="00B21E1E"/>
    <w:rsid w:val="00B2240A"/>
    <w:rsid w:val="00B241FC"/>
    <w:rsid w:val="00B51049"/>
    <w:rsid w:val="00B57BBD"/>
    <w:rsid w:val="00B73B22"/>
    <w:rsid w:val="00B9665F"/>
    <w:rsid w:val="00BC22AC"/>
    <w:rsid w:val="00BC3B2F"/>
    <w:rsid w:val="00BC65B7"/>
    <w:rsid w:val="00BF35CA"/>
    <w:rsid w:val="00C05436"/>
    <w:rsid w:val="00C228B4"/>
    <w:rsid w:val="00C70DDC"/>
    <w:rsid w:val="00C71095"/>
    <w:rsid w:val="00C73772"/>
    <w:rsid w:val="00C74D02"/>
    <w:rsid w:val="00C76009"/>
    <w:rsid w:val="00C91645"/>
    <w:rsid w:val="00C95DF4"/>
    <w:rsid w:val="00CA47BC"/>
    <w:rsid w:val="00CA6261"/>
    <w:rsid w:val="00CB47AD"/>
    <w:rsid w:val="00CB67D1"/>
    <w:rsid w:val="00CE6737"/>
    <w:rsid w:val="00CF073F"/>
    <w:rsid w:val="00D00169"/>
    <w:rsid w:val="00D12FE5"/>
    <w:rsid w:val="00D14BA6"/>
    <w:rsid w:val="00D41C56"/>
    <w:rsid w:val="00D545BE"/>
    <w:rsid w:val="00D766AC"/>
    <w:rsid w:val="00D839E1"/>
    <w:rsid w:val="00D95B53"/>
    <w:rsid w:val="00DB2418"/>
    <w:rsid w:val="00DC16BC"/>
    <w:rsid w:val="00E112B1"/>
    <w:rsid w:val="00E1192D"/>
    <w:rsid w:val="00E23FA0"/>
    <w:rsid w:val="00E31D31"/>
    <w:rsid w:val="00E34211"/>
    <w:rsid w:val="00E357CC"/>
    <w:rsid w:val="00E6616F"/>
    <w:rsid w:val="00E93C2C"/>
    <w:rsid w:val="00EB5133"/>
    <w:rsid w:val="00EC745F"/>
    <w:rsid w:val="00F07581"/>
    <w:rsid w:val="00F467C3"/>
    <w:rsid w:val="00F55BF8"/>
    <w:rsid w:val="00F62A40"/>
    <w:rsid w:val="00F63392"/>
    <w:rsid w:val="00F64AE6"/>
    <w:rsid w:val="00F803DE"/>
    <w:rsid w:val="00F97C8D"/>
    <w:rsid w:val="00FB656C"/>
    <w:rsid w:val="00FD79B3"/>
    <w:rsid w:val="00FE04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B6C7749"/>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DE9"/>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3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906DE9"/>
    <w:pPr>
      <w:jc w:val="center"/>
    </w:pPr>
    <w:rPr>
      <w:rFonts w:ascii="CG Times (W1)" w:hAnsi="CG Times (W1)"/>
      <w:b/>
      <w:sz w:val="24"/>
    </w:rPr>
  </w:style>
  <w:style w:type="character" w:customStyle="1" w:styleId="af9">
    <w:name w:val="標題 字元"/>
    <w:basedOn w:val="a0"/>
    <w:link w:val="af8"/>
    <w:rsid w:val="00906DE9"/>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127</TotalTime>
  <Pages>15</Pages>
  <Words>2748</Words>
  <Characters>15667</Characters>
  <Application>Microsoft Office Word</Application>
  <DocSecurity>8</DocSecurity>
  <Lines>130</Lines>
  <Paragraphs>36</Paragraphs>
  <ScaleCrop>false</ScaleCrop>
  <Company>HKSARG</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119</cp:revision>
  <cp:lastPrinted>2026-08-24T06:12:00Z</cp:lastPrinted>
  <dcterms:created xsi:type="dcterms:W3CDTF">2025-11-27T06:43:00Z</dcterms:created>
  <dcterms:modified xsi:type="dcterms:W3CDTF">2026-09-14T07:03:00Z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