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41" w:rsidRPr="00906B41" w:rsidRDefault="00906B41" w:rsidP="00906B41">
      <w:pPr>
        <w:pStyle w:val="ac"/>
        <w:tabs>
          <w:tab w:val="left" w:pos="1276"/>
        </w:tabs>
        <w:rPr>
          <w:rFonts w:ascii="Times New Roman" w:eastAsia="華康楷書體W5" w:hAnsi="Times New Roman"/>
          <w:szCs w:val="24"/>
        </w:rPr>
      </w:pPr>
      <w:r w:rsidRPr="00906B41">
        <w:rPr>
          <w:rFonts w:ascii="Times New Roman" w:eastAsia="華康楷書體W5" w:hAnsi="Times New Roman"/>
          <w:szCs w:val="24"/>
        </w:rPr>
        <w:t>Case No. D4</w:t>
      </w:r>
      <w:r w:rsidRPr="00906B41">
        <w:rPr>
          <w:rFonts w:ascii="Times New Roman" w:eastAsia="華康楷書體W5" w:hAnsi="Times New Roman"/>
          <w:szCs w:val="24"/>
          <w:lang w:eastAsia="zh-HK"/>
        </w:rPr>
        <w:t>/21</w:t>
      </w:r>
    </w:p>
    <w:p w:rsidR="00906B41" w:rsidRPr="00906B41" w:rsidRDefault="00906B41" w:rsidP="00906B41">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906B41" w:rsidRPr="00906B41" w:rsidRDefault="00906B41" w:rsidP="00906B41">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906B41" w:rsidRDefault="00906B41" w:rsidP="00F63A3C">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F63A3C" w:rsidRPr="00906B41" w:rsidRDefault="00F63A3C" w:rsidP="00F63A3C">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F63A3C" w:rsidRPr="003B50E8" w:rsidRDefault="00F63A3C" w:rsidP="00F63A3C">
      <w:pPr>
        <w:tabs>
          <w:tab w:val="left" w:pos="1276"/>
        </w:tabs>
        <w:overflowPunct w:val="0"/>
        <w:autoSpaceDE w:val="0"/>
        <w:autoSpaceDN w:val="0"/>
        <w:spacing w:after="0" w:line="240" w:lineRule="auto"/>
        <w:jc w:val="both"/>
        <w:rPr>
          <w:rFonts w:ascii="Times New Roman" w:eastAsia="標楷體" w:hAnsi="Times New Roman"/>
          <w:sz w:val="24"/>
          <w:szCs w:val="24"/>
        </w:rPr>
      </w:pPr>
      <w:r w:rsidRPr="00237E14">
        <w:rPr>
          <w:rFonts w:ascii="Times New Roman" w:eastAsia="華康楷書體W5" w:hAnsi="Times New Roman"/>
          <w:b/>
          <w:bCs/>
          <w:sz w:val="24"/>
          <w:szCs w:val="24"/>
          <w:lang w:eastAsia="zh-HK"/>
        </w:rPr>
        <w:t xml:space="preserve">Salaries </w:t>
      </w:r>
      <w:r>
        <w:rPr>
          <w:rFonts w:ascii="Times New Roman" w:eastAsia="華康楷書體W5" w:hAnsi="Times New Roman"/>
          <w:b/>
          <w:bCs/>
          <w:sz w:val="24"/>
          <w:szCs w:val="24"/>
          <w:lang w:eastAsia="zh-HK"/>
        </w:rPr>
        <w:t>t</w:t>
      </w:r>
      <w:r w:rsidRPr="00237E14">
        <w:rPr>
          <w:rFonts w:ascii="Times New Roman" w:eastAsia="華康楷書體W5" w:hAnsi="Times New Roman"/>
          <w:b/>
          <w:bCs/>
          <w:sz w:val="24"/>
          <w:szCs w:val="24"/>
          <w:lang w:eastAsia="zh-HK"/>
        </w:rPr>
        <w:t xml:space="preserve">ax </w:t>
      </w:r>
      <w:r w:rsidRPr="00807FE5">
        <w:rPr>
          <w:rFonts w:ascii="Times New Roman" w:eastAsia="華康楷書體W5" w:hAnsi="Times New Roman"/>
          <w:bCs/>
          <w:sz w:val="24"/>
          <w:szCs w:val="24"/>
          <w:lang w:eastAsia="zh-HK"/>
        </w:rPr>
        <w:t>–</w:t>
      </w:r>
      <w:r w:rsidRPr="00237E14">
        <w:rPr>
          <w:rFonts w:ascii="Times New Roman" w:eastAsia="華康楷書體W5" w:hAnsi="Times New Roman"/>
          <w:b/>
          <w:bCs/>
          <w:sz w:val="24"/>
          <w:szCs w:val="24"/>
          <w:lang w:eastAsia="zh-HK"/>
        </w:rPr>
        <w:t xml:space="preserve"> </w:t>
      </w:r>
      <w:r w:rsidR="00807FE5">
        <w:rPr>
          <w:rFonts w:ascii="Times New Roman" w:eastAsia="華康楷書體W5" w:hAnsi="Times New Roman"/>
          <w:sz w:val="24"/>
          <w:szCs w:val="24"/>
          <w:lang w:eastAsia="zh-HK"/>
        </w:rPr>
        <w:t>w</w:t>
      </w:r>
      <w:r>
        <w:rPr>
          <w:rFonts w:ascii="Times New Roman" w:eastAsia="華康楷書體W5" w:hAnsi="Times New Roman"/>
          <w:sz w:val="24"/>
          <w:szCs w:val="24"/>
          <w:lang w:eastAsia="zh-HK"/>
        </w:rPr>
        <w:t xml:space="preserve">hether a payment received by an employee upon termination of employment is taxable – </w:t>
      </w:r>
      <w:r>
        <w:rPr>
          <w:rFonts w:ascii="Times New Roman" w:eastAsia="標楷體" w:hAnsi="Times New Roman"/>
          <w:sz w:val="24"/>
          <w:szCs w:val="24"/>
        </w:rPr>
        <w:t>section 8(1</w:t>
      </w:r>
      <w:proofErr w:type="gramStart"/>
      <w:r>
        <w:rPr>
          <w:rFonts w:ascii="Times New Roman" w:eastAsia="標楷體" w:hAnsi="Times New Roman"/>
          <w:sz w:val="24"/>
          <w:szCs w:val="24"/>
        </w:rPr>
        <w:t>)(</w:t>
      </w:r>
      <w:proofErr w:type="gramEnd"/>
      <w:r>
        <w:rPr>
          <w:rFonts w:ascii="Times New Roman" w:eastAsia="標楷體" w:hAnsi="Times New Roman"/>
          <w:sz w:val="24"/>
          <w:szCs w:val="24"/>
        </w:rPr>
        <w:t>a), 9(1)(a), 11B, 11C(a), 11D(b) proviso (ii) and 68(4) of the Inland Revenue Ordinance</w:t>
      </w:r>
    </w:p>
    <w:p w:rsidR="00906B41" w:rsidRPr="00F63A3C" w:rsidRDefault="00906B41" w:rsidP="00F63A3C">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906B41" w:rsidRPr="00906B41" w:rsidRDefault="00906B41" w:rsidP="00F63A3C">
      <w:pPr>
        <w:overflowPunct w:val="0"/>
        <w:autoSpaceDE w:val="0"/>
        <w:autoSpaceDN w:val="0"/>
        <w:spacing w:after="0" w:line="240" w:lineRule="auto"/>
        <w:ind w:left="1"/>
        <w:jc w:val="both"/>
        <w:rPr>
          <w:rFonts w:ascii="Times New Roman" w:eastAsia="華康楷書體W5" w:hAnsi="Times New Roman" w:cs="Times New Roman"/>
          <w:sz w:val="24"/>
          <w:szCs w:val="24"/>
        </w:rPr>
      </w:pPr>
      <w:r w:rsidRPr="00906B41">
        <w:rPr>
          <w:rFonts w:ascii="Times New Roman" w:eastAsia="華康楷書體W5" w:hAnsi="Times New Roman" w:cs="Times New Roman"/>
          <w:sz w:val="24"/>
          <w:szCs w:val="24"/>
        </w:rPr>
        <w:t xml:space="preserve">Panel: </w:t>
      </w:r>
      <w:r w:rsidRPr="00906B41">
        <w:rPr>
          <w:rFonts w:ascii="Times New Roman" w:eastAsia="華康楷書體W5" w:hAnsi="Times New Roman" w:cs="Times New Roman"/>
          <w:sz w:val="24"/>
          <w:szCs w:val="24"/>
          <w:lang w:eastAsia="zh-HK"/>
        </w:rPr>
        <w:t>William M F Wong SC</w:t>
      </w:r>
      <w:r w:rsidRPr="00906B41">
        <w:rPr>
          <w:rFonts w:ascii="Times New Roman" w:eastAsia="華康楷書體W5" w:hAnsi="Times New Roman" w:cs="Times New Roman"/>
          <w:sz w:val="24"/>
          <w:szCs w:val="24"/>
        </w:rPr>
        <w:t xml:space="preserve"> (chairm</w:t>
      </w:r>
      <w:r w:rsidRPr="00906B41">
        <w:rPr>
          <w:rFonts w:ascii="Times New Roman" w:eastAsia="華康楷書體W5" w:hAnsi="Times New Roman" w:cs="Times New Roman"/>
          <w:sz w:val="24"/>
          <w:szCs w:val="24"/>
          <w:lang w:eastAsia="zh-HK"/>
        </w:rPr>
        <w:t xml:space="preserve">an), Fung </w:t>
      </w:r>
      <w:proofErr w:type="spellStart"/>
      <w:r w:rsidRPr="00906B41">
        <w:rPr>
          <w:rFonts w:ascii="Times New Roman" w:eastAsia="華康楷書體W5" w:hAnsi="Times New Roman" w:cs="Times New Roman"/>
          <w:sz w:val="24"/>
          <w:szCs w:val="24"/>
          <w:lang w:eastAsia="zh-HK"/>
        </w:rPr>
        <w:t>Chih</w:t>
      </w:r>
      <w:proofErr w:type="spellEnd"/>
      <w:r w:rsidRPr="00906B41">
        <w:rPr>
          <w:rFonts w:ascii="Times New Roman" w:eastAsia="華康楷書體W5" w:hAnsi="Times New Roman" w:cs="Times New Roman"/>
          <w:sz w:val="24"/>
          <w:szCs w:val="24"/>
          <w:lang w:eastAsia="zh-HK"/>
        </w:rPr>
        <w:t xml:space="preserve"> </w:t>
      </w:r>
      <w:proofErr w:type="spellStart"/>
      <w:r w:rsidRPr="00906B41">
        <w:rPr>
          <w:rFonts w:ascii="Times New Roman" w:eastAsia="華康楷書體W5" w:hAnsi="Times New Roman" w:cs="Times New Roman"/>
          <w:sz w:val="24"/>
          <w:szCs w:val="24"/>
          <w:lang w:eastAsia="zh-HK"/>
        </w:rPr>
        <w:t>Shing</w:t>
      </w:r>
      <w:proofErr w:type="spellEnd"/>
      <w:r w:rsidRPr="00906B41">
        <w:rPr>
          <w:rFonts w:ascii="Times New Roman" w:eastAsia="華康楷書體W5" w:hAnsi="Times New Roman" w:cs="Times New Roman"/>
          <w:sz w:val="24"/>
          <w:szCs w:val="24"/>
          <w:lang w:eastAsia="zh-HK"/>
        </w:rPr>
        <w:t xml:space="preserve"> </w:t>
      </w:r>
      <w:proofErr w:type="spellStart"/>
      <w:r w:rsidRPr="00906B41">
        <w:rPr>
          <w:rFonts w:ascii="Times New Roman" w:eastAsia="華康楷書體W5" w:hAnsi="Times New Roman" w:cs="Times New Roman"/>
          <w:sz w:val="24"/>
          <w:szCs w:val="24"/>
          <w:lang w:eastAsia="zh-HK"/>
        </w:rPr>
        <w:t>Firmus</w:t>
      </w:r>
      <w:proofErr w:type="spellEnd"/>
      <w:r w:rsidRPr="00906B41">
        <w:rPr>
          <w:rFonts w:ascii="Times New Roman" w:eastAsia="華康楷書體W5" w:hAnsi="Times New Roman" w:cs="Times New Roman"/>
          <w:sz w:val="24"/>
          <w:szCs w:val="24"/>
          <w:lang w:eastAsia="zh-HK"/>
        </w:rPr>
        <w:t xml:space="preserve"> and Kwok Yuk Sim Betty.</w:t>
      </w:r>
    </w:p>
    <w:p w:rsidR="00906B41" w:rsidRPr="00906B41" w:rsidRDefault="00906B41" w:rsidP="00F63A3C">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906B41" w:rsidRPr="00906B41" w:rsidRDefault="00906B41" w:rsidP="00F63A3C">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906B41">
        <w:rPr>
          <w:rFonts w:ascii="Times New Roman" w:eastAsia="華康楷書體W5" w:hAnsi="Times New Roman" w:cs="Times New Roman"/>
          <w:sz w:val="24"/>
          <w:szCs w:val="24"/>
        </w:rPr>
        <w:t>Date of hearing: 5 October 2020</w:t>
      </w:r>
      <w:r w:rsidRPr="00906B41">
        <w:rPr>
          <w:rFonts w:ascii="Times New Roman" w:hAnsi="Times New Roman" w:cs="Times New Roman"/>
          <w:sz w:val="24"/>
          <w:szCs w:val="24"/>
        </w:rPr>
        <w:t>.</w:t>
      </w:r>
    </w:p>
    <w:p w:rsidR="00906B41" w:rsidRPr="00906B41" w:rsidRDefault="00906B41" w:rsidP="00F63A3C">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906B41">
        <w:rPr>
          <w:rFonts w:ascii="Times New Roman" w:eastAsia="華康楷書體W5" w:hAnsi="Times New Roman" w:cs="Times New Roman"/>
          <w:sz w:val="24"/>
          <w:szCs w:val="24"/>
        </w:rPr>
        <w:t>Date of decision: 3 May 2021</w:t>
      </w:r>
      <w:r w:rsidRPr="00906B41">
        <w:rPr>
          <w:rFonts w:ascii="Times New Roman" w:hAnsi="Times New Roman" w:cs="Times New Roman"/>
          <w:sz w:val="24"/>
          <w:szCs w:val="24"/>
        </w:rPr>
        <w:t>.</w:t>
      </w:r>
    </w:p>
    <w:p w:rsidR="00906B41" w:rsidRPr="00906B41" w:rsidRDefault="00906B41" w:rsidP="00F63A3C">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F63A3C" w:rsidRDefault="00F63A3C" w:rsidP="00F63A3C">
      <w:pPr>
        <w:overflowPunct w:val="0"/>
        <w:autoSpaceDE w:val="0"/>
        <w:autoSpaceDN w:val="0"/>
        <w:spacing w:after="0" w:line="240" w:lineRule="auto"/>
        <w:ind w:firstLineChars="394" w:firstLine="993"/>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 xml:space="preserve">This appeal concerns whether a sum of HK$936,000 (the </w:t>
      </w:r>
      <w:r w:rsidR="00807FE5">
        <w:rPr>
          <w:rFonts w:ascii="Times New Roman" w:eastAsia="華康楷書體W5" w:hAnsi="Times New Roman"/>
          <w:sz w:val="24"/>
          <w:szCs w:val="24"/>
          <w:lang w:eastAsia="zh-HK"/>
        </w:rPr>
        <w:t>‘</w:t>
      </w:r>
      <w:r>
        <w:rPr>
          <w:rFonts w:ascii="Times New Roman" w:eastAsia="華康楷書體W5" w:hAnsi="Times New Roman"/>
          <w:sz w:val="24"/>
          <w:szCs w:val="24"/>
          <w:lang w:eastAsia="zh-HK"/>
        </w:rPr>
        <w:t>Sum D</w:t>
      </w:r>
      <w:r w:rsidR="00807FE5">
        <w:rPr>
          <w:rFonts w:ascii="Times New Roman" w:eastAsia="華康楷書體W5" w:hAnsi="Times New Roman"/>
          <w:sz w:val="24"/>
          <w:szCs w:val="24"/>
          <w:lang w:eastAsia="zh-HK"/>
        </w:rPr>
        <w:t>’</w:t>
      </w:r>
      <w:r>
        <w:rPr>
          <w:rFonts w:ascii="Times New Roman" w:eastAsia="華康楷書體W5" w:hAnsi="Times New Roman"/>
          <w:sz w:val="24"/>
          <w:szCs w:val="24"/>
          <w:lang w:eastAsia="zh-HK"/>
        </w:rPr>
        <w:t xml:space="preserve">) was from employment and hence taxable.  </w:t>
      </w:r>
    </w:p>
    <w:p w:rsidR="00F63A3C" w:rsidRDefault="00F63A3C" w:rsidP="00F63A3C">
      <w:pPr>
        <w:overflowPunct w:val="0"/>
        <w:autoSpaceDE w:val="0"/>
        <w:autoSpaceDN w:val="0"/>
        <w:spacing w:after="0" w:line="240" w:lineRule="auto"/>
        <w:ind w:firstLineChars="394" w:firstLine="993"/>
        <w:jc w:val="both"/>
        <w:rPr>
          <w:rFonts w:ascii="Times New Roman" w:eastAsia="華康楷書體W5" w:hAnsi="Times New Roman"/>
          <w:sz w:val="24"/>
          <w:szCs w:val="24"/>
          <w:lang w:eastAsia="zh-HK"/>
        </w:rPr>
      </w:pPr>
    </w:p>
    <w:p w:rsidR="00F63A3C" w:rsidRDefault="00F63A3C" w:rsidP="00F63A3C">
      <w:pPr>
        <w:overflowPunct w:val="0"/>
        <w:autoSpaceDE w:val="0"/>
        <w:autoSpaceDN w:val="0"/>
        <w:spacing w:after="0" w:line="240" w:lineRule="auto"/>
        <w:ind w:firstLineChars="394" w:firstLine="993"/>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 xml:space="preserve">The appellant submits that Sum D was paid to compensate for the appellant’s early termination of employment.  In addition, it is the appellant’s argument that Sum D was paid to her to relieve part of her outstanding mortgage burden.  </w:t>
      </w:r>
    </w:p>
    <w:p w:rsidR="00F63A3C" w:rsidRDefault="00F63A3C" w:rsidP="00F63A3C">
      <w:pPr>
        <w:overflowPunct w:val="0"/>
        <w:autoSpaceDE w:val="0"/>
        <w:autoSpaceDN w:val="0"/>
        <w:spacing w:after="0" w:line="240" w:lineRule="auto"/>
        <w:ind w:firstLineChars="394" w:firstLine="993"/>
        <w:jc w:val="both"/>
        <w:rPr>
          <w:rFonts w:ascii="Times New Roman" w:eastAsia="華康楷書體W5" w:hAnsi="Times New Roman"/>
          <w:sz w:val="24"/>
          <w:szCs w:val="24"/>
          <w:lang w:eastAsia="zh-HK"/>
        </w:rPr>
      </w:pPr>
    </w:p>
    <w:p w:rsidR="00F63A3C" w:rsidRDefault="00F63A3C" w:rsidP="00F63A3C">
      <w:pPr>
        <w:overflowPunct w:val="0"/>
        <w:autoSpaceDE w:val="0"/>
        <w:autoSpaceDN w:val="0"/>
        <w:spacing w:after="0" w:line="240" w:lineRule="auto"/>
        <w:ind w:firstLineChars="394" w:firstLine="993"/>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In supporting her case, the appellant advances her argument in 5 areas: (1) that Sum D was paid for the appellant’s mortgage; (2) that the Sum D was not computed by reference to the appellant’s past performance and was an arbitrary figure; (3) that Sum D was for her compliance of certain post-employment obligations imposed on her under the Separation argument; (4) that Sum D was for the appellant to waive, release and discharge her employer with respect to any claims; and (5) that Sum D was for ‘something else’.</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Pr="008A07C2" w:rsidRDefault="00F63A3C" w:rsidP="00F63A3C">
      <w:pPr>
        <w:overflowPunct w:val="0"/>
        <w:autoSpaceDE w:val="0"/>
        <w:autoSpaceDN w:val="0"/>
        <w:spacing w:after="0" w:line="240" w:lineRule="auto"/>
        <w:ind w:leftChars="450" w:left="990"/>
        <w:jc w:val="both"/>
        <w:rPr>
          <w:rFonts w:ascii="Times New Roman" w:eastAsia="華康楷書體W5" w:hAnsi="Times New Roman"/>
          <w:b/>
          <w:sz w:val="24"/>
          <w:szCs w:val="24"/>
          <w:lang w:eastAsia="zh-HK"/>
        </w:rPr>
      </w:pPr>
      <w:r w:rsidRPr="008A07C2">
        <w:rPr>
          <w:rFonts w:ascii="Times New Roman" w:eastAsia="華康楷書體W5" w:hAnsi="Times New Roman"/>
          <w:b/>
          <w:sz w:val="24"/>
          <w:szCs w:val="24"/>
          <w:lang w:eastAsia="zh-HK"/>
        </w:rPr>
        <w:t>Held:</w:t>
      </w:r>
    </w:p>
    <w:p w:rsidR="00F63A3C" w:rsidRDefault="00F63A3C" w:rsidP="00F63A3C">
      <w:pPr>
        <w:overflowPunct w:val="0"/>
        <w:autoSpaceDE w:val="0"/>
        <w:autoSpaceDN w:val="0"/>
        <w:spacing w:after="0" w:line="240" w:lineRule="auto"/>
        <w:ind w:leftChars="450" w:left="990"/>
        <w:jc w:val="both"/>
        <w:rPr>
          <w:rFonts w:ascii="Times New Roman" w:eastAsia="華康楷書體W5" w:hAnsi="Times New Roman"/>
          <w:sz w:val="24"/>
          <w:szCs w:val="24"/>
          <w:lang w:eastAsia="zh-HK"/>
        </w:rPr>
      </w:pPr>
    </w:p>
    <w:p w:rsidR="00F63A3C" w:rsidRPr="00807FE5" w:rsidRDefault="00F63A3C" w:rsidP="00807FE5">
      <w:pPr>
        <w:pStyle w:val="a3"/>
        <w:numPr>
          <w:ilvl w:val="0"/>
          <w:numId w:val="7"/>
        </w:numPr>
        <w:overflowPunct w:val="0"/>
        <w:autoSpaceDE w:val="0"/>
        <w:autoSpaceDN w:val="0"/>
        <w:spacing w:after="0" w:line="240" w:lineRule="auto"/>
        <w:ind w:leftChars="449" w:left="1426" w:hangingChars="174" w:hanging="438"/>
        <w:jc w:val="both"/>
        <w:rPr>
          <w:rFonts w:ascii="Times New Roman" w:eastAsia="華康楷書體W5" w:hAnsi="Times New Roman"/>
          <w:sz w:val="24"/>
          <w:szCs w:val="24"/>
          <w:u w:val="single"/>
          <w:lang w:eastAsia="zh-HK"/>
        </w:rPr>
      </w:pPr>
      <w:r w:rsidRPr="00807FE5">
        <w:rPr>
          <w:rFonts w:ascii="Times New Roman" w:eastAsia="華康楷書體W5" w:hAnsi="Times New Roman"/>
          <w:sz w:val="24"/>
          <w:szCs w:val="24"/>
          <w:u w:val="single"/>
          <w:lang w:eastAsia="zh-HK"/>
        </w:rPr>
        <w:t>Mortgage Payment</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Default="00F63A3C" w:rsidP="00807FE5">
      <w:pPr>
        <w:overflowPunct w:val="0"/>
        <w:autoSpaceDE w:val="0"/>
        <w:autoSpaceDN w:val="0"/>
        <w:spacing w:after="0" w:line="240" w:lineRule="auto"/>
        <w:ind w:leftChars="650" w:left="1430"/>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The committee considers that the Sum D could not be paid for the appellant’s mortgage payment.  First, reading the correspondence between the appellant and the Company, although it was the appellant’s request for the Sum D to be the mortgage repayment, the company’s reason for paying the Sum D was due to the appreciation of the appellant’s work and loyalty to the company.  Second, if Sum D was for mortgage repayment, there was no reason</w:t>
      </w:r>
      <w:bookmarkStart w:id="0" w:name="_GoBack"/>
      <w:bookmarkEnd w:id="0"/>
      <w:r>
        <w:rPr>
          <w:rFonts w:ascii="Times New Roman" w:eastAsia="華康楷書體W5" w:hAnsi="Times New Roman"/>
          <w:sz w:val="24"/>
          <w:szCs w:val="24"/>
          <w:lang w:eastAsia="zh-HK"/>
        </w:rPr>
        <w:t xml:space="preserve"> why part of the Sum D was for the appellant’s long service payment. </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Pr="00807FE5" w:rsidRDefault="00F63A3C" w:rsidP="00807FE5">
      <w:pPr>
        <w:pStyle w:val="a3"/>
        <w:numPr>
          <w:ilvl w:val="0"/>
          <w:numId w:val="7"/>
        </w:numPr>
        <w:overflowPunct w:val="0"/>
        <w:autoSpaceDE w:val="0"/>
        <w:autoSpaceDN w:val="0"/>
        <w:spacing w:after="0" w:line="240" w:lineRule="auto"/>
        <w:ind w:leftChars="449" w:left="1426" w:hangingChars="174" w:hanging="438"/>
        <w:jc w:val="both"/>
        <w:rPr>
          <w:rFonts w:ascii="Times New Roman" w:eastAsia="華康楷書體W5" w:hAnsi="Times New Roman"/>
          <w:sz w:val="24"/>
          <w:szCs w:val="24"/>
          <w:u w:val="single"/>
          <w:lang w:eastAsia="zh-HK"/>
        </w:rPr>
      </w:pPr>
      <w:r w:rsidRPr="00807FE5">
        <w:rPr>
          <w:rFonts w:ascii="Times New Roman" w:eastAsia="華康楷書體W5" w:hAnsi="Times New Roman"/>
          <w:sz w:val="24"/>
          <w:szCs w:val="24"/>
          <w:u w:val="single"/>
          <w:lang w:eastAsia="zh-HK"/>
        </w:rPr>
        <w:t>Arbitrary Figure</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Default="00F63A3C" w:rsidP="00807FE5">
      <w:pPr>
        <w:overflowPunct w:val="0"/>
        <w:autoSpaceDE w:val="0"/>
        <w:autoSpaceDN w:val="0"/>
        <w:spacing w:after="0" w:line="240" w:lineRule="auto"/>
        <w:ind w:leftChars="650" w:left="1430"/>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From the email correspondence and the contractual agreement, the Sum D represented the appellant’s 1-year salary instead of an arbitrary figure.</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Pr="00807FE5" w:rsidRDefault="00F63A3C" w:rsidP="00807FE5">
      <w:pPr>
        <w:pStyle w:val="a3"/>
        <w:numPr>
          <w:ilvl w:val="0"/>
          <w:numId w:val="7"/>
        </w:numPr>
        <w:overflowPunct w:val="0"/>
        <w:autoSpaceDE w:val="0"/>
        <w:autoSpaceDN w:val="0"/>
        <w:spacing w:after="0" w:line="240" w:lineRule="auto"/>
        <w:ind w:leftChars="449" w:left="1426" w:hangingChars="174" w:hanging="438"/>
        <w:jc w:val="both"/>
        <w:rPr>
          <w:rFonts w:ascii="Times New Roman" w:eastAsia="華康楷書體W5" w:hAnsi="Times New Roman"/>
          <w:sz w:val="24"/>
          <w:szCs w:val="24"/>
          <w:u w:val="single"/>
          <w:lang w:eastAsia="zh-HK"/>
        </w:rPr>
      </w:pPr>
      <w:r w:rsidRPr="00807FE5">
        <w:rPr>
          <w:rFonts w:ascii="Times New Roman" w:eastAsia="華康楷書體W5" w:hAnsi="Times New Roman"/>
          <w:sz w:val="24"/>
          <w:szCs w:val="24"/>
          <w:u w:val="single"/>
          <w:lang w:eastAsia="zh-HK"/>
        </w:rPr>
        <w:lastRenderedPageBreak/>
        <w:t>Post-employment Obligations</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Default="00F63A3C" w:rsidP="00807FE5">
      <w:pPr>
        <w:overflowPunct w:val="0"/>
        <w:autoSpaceDE w:val="0"/>
        <w:autoSpaceDN w:val="0"/>
        <w:spacing w:after="0" w:line="240" w:lineRule="auto"/>
        <w:ind w:leftChars="650" w:left="1430"/>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 xml:space="preserve">The appellant’s argument that the Sum D was for post-employment obligations under the Separation Agreement cannot stand.  First, none of the obligations in the Separation Argument restricted the appellant from taking up another employment.  Second, as held in another decision </w:t>
      </w:r>
      <w:r w:rsidRPr="00807FE5">
        <w:rPr>
          <w:rFonts w:ascii="Times New Roman" w:eastAsia="華康楷書體W5" w:hAnsi="Times New Roman"/>
          <w:iCs/>
          <w:sz w:val="24"/>
          <w:szCs w:val="24"/>
          <w:u w:val="single"/>
          <w:lang w:eastAsia="zh-HK"/>
        </w:rPr>
        <w:t>D24/14</w:t>
      </w:r>
      <w:r>
        <w:rPr>
          <w:rFonts w:ascii="Times New Roman" w:eastAsia="華康楷書體W5" w:hAnsi="Times New Roman"/>
          <w:sz w:val="24"/>
          <w:szCs w:val="24"/>
          <w:lang w:eastAsia="zh-HK"/>
        </w:rPr>
        <w:t xml:space="preserve">, the confidentiality and non-disparagement are just basic obligations of any employee, there is no reason Sum D had to be paid for the appellant to comply with these obligations. </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Pr="00807FE5" w:rsidRDefault="00F63A3C" w:rsidP="00807FE5">
      <w:pPr>
        <w:pStyle w:val="a3"/>
        <w:numPr>
          <w:ilvl w:val="0"/>
          <w:numId w:val="7"/>
        </w:numPr>
        <w:overflowPunct w:val="0"/>
        <w:autoSpaceDE w:val="0"/>
        <w:autoSpaceDN w:val="0"/>
        <w:spacing w:after="0" w:line="240" w:lineRule="auto"/>
        <w:ind w:leftChars="449" w:left="1426" w:hangingChars="174" w:hanging="438"/>
        <w:jc w:val="both"/>
        <w:rPr>
          <w:rFonts w:ascii="Times New Roman" w:eastAsia="華康楷書體W5" w:hAnsi="Times New Roman"/>
          <w:sz w:val="24"/>
          <w:szCs w:val="24"/>
          <w:u w:val="single"/>
          <w:lang w:eastAsia="zh-HK"/>
        </w:rPr>
      </w:pPr>
      <w:r w:rsidRPr="00807FE5">
        <w:rPr>
          <w:rFonts w:ascii="Times New Roman" w:eastAsia="華康楷書體W5" w:hAnsi="Times New Roman"/>
          <w:sz w:val="24"/>
          <w:szCs w:val="24"/>
          <w:u w:val="single"/>
          <w:lang w:eastAsia="zh-HK"/>
        </w:rPr>
        <w:t>Waiver and Release of Claim against the Company</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Default="00F63A3C" w:rsidP="00807FE5">
      <w:pPr>
        <w:overflowPunct w:val="0"/>
        <w:autoSpaceDE w:val="0"/>
        <w:autoSpaceDN w:val="0"/>
        <w:spacing w:after="0" w:line="240" w:lineRule="auto"/>
        <w:ind w:leftChars="650" w:left="1430"/>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 xml:space="preserve">Applying the legal test in </w:t>
      </w:r>
      <w:r w:rsidRPr="00807FE5">
        <w:rPr>
          <w:rFonts w:ascii="Times New Roman" w:eastAsia="華康楷書體W5" w:hAnsi="Times New Roman"/>
          <w:iCs/>
          <w:sz w:val="24"/>
          <w:szCs w:val="24"/>
          <w:u w:val="single"/>
          <w:lang w:eastAsia="zh-HK"/>
        </w:rPr>
        <w:t>Fuchs</w:t>
      </w:r>
      <w:r>
        <w:rPr>
          <w:rFonts w:ascii="Times New Roman" w:eastAsia="華康楷書體W5" w:hAnsi="Times New Roman"/>
          <w:sz w:val="24"/>
          <w:szCs w:val="24"/>
          <w:lang w:eastAsia="zh-HK"/>
        </w:rPr>
        <w:t xml:space="preserve">, the onus is on the appellant to prove that one or more of her rights were abrogated in exchange for being paid Sum D by the company.  First the committee do not agree there the appellant can have a </w:t>
      </w:r>
      <w:r>
        <w:rPr>
          <w:rFonts w:ascii="Times New Roman" w:eastAsia="華康楷書體W5" w:hAnsi="Times New Roman"/>
          <w:i/>
          <w:iCs/>
          <w:sz w:val="24"/>
          <w:szCs w:val="24"/>
          <w:lang w:eastAsia="zh-HK"/>
        </w:rPr>
        <w:t>bona fide</w:t>
      </w:r>
      <w:r>
        <w:rPr>
          <w:rFonts w:ascii="Times New Roman" w:eastAsia="華康楷書體W5" w:hAnsi="Times New Roman"/>
          <w:sz w:val="24"/>
          <w:szCs w:val="24"/>
          <w:lang w:eastAsia="zh-HK"/>
        </w:rPr>
        <w:t xml:space="preserve"> cause of action under the Employment Ordinance against the company for terminating employment, such that she was given a right to pursue against the company, for which she now claims to waive being given the Sum D.  Noting from </w:t>
      </w:r>
      <w:r w:rsidRPr="00807FE5">
        <w:rPr>
          <w:rFonts w:ascii="Times New Roman" w:eastAsia="華康楷書體W5" w:hAnsi="Times New Roman"/>
          <w:iCs/>
          <w:sz w:val="24"/>
          <w:szCs w:val="24"/>
          <w:u w:val="single"/>
          <w:lang w:eastAsia="zh-HK"/>
        </w:rPr>
        <w:t>D24/14</w:t>
      </w:r>
      <w:r>
        <w:rPr>
          <w:rFonts w:ascii="Times New Roman" w:eastAsia="華康楷書體W5" w:hAnsi="Times New Roman"/>
          <w:sz w:val="24"/>
          <w:szCs w:val="24"/>
          <w:lang w:eastAsia="zh-HK"/>
        </w:rPr>
        <w:t xml:space="preserve">, the rights at stake cannot simply be those which the appellant may subjectively think that she had lost, but must be supported by the objective facts and circumstances. </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Pr="00CC0427" w:rsidRDefault="00F63A3C" w:rsidP="00807FE5">
      <w:pPr>
        <w:overflowPunct w:val="0"/>
        <w:autoSpaceDE w:val="0"/>
        <w:autoSpaceDN w:val="0"/>
        <w:spacing w:after="0" w:line="240" w:lineRule="auto"/>
        <w:ind w:leftChars="650" w:left="1430"/>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 xml:space="preserve">Besides on the available evidence, there is no suggestion that the appellant has given up any contractual claims due to early termination in exchange for Sum D.  </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Pr="00694AB4" w:rsidRDefault="00F63A3C" w:rsidP="00807FE5">
      <w:pPr>
        <w:pStyle w:val="a3"/>
        <w:numPr>
          <w:ilvl w:val="0"/>
          <w:numId w:val="7"/>
        </w:numPr>
        <w:overflowPunct w:val="0"/>
        <w:autoSpaceDE w:val="0"/>
        <w:autoSpaceDN w:val="0"/>
        <w:spacing w:after="0" w:line="240" w:lineRule="auto"/>
        <w:ind w:leftChars="449" w:left="1426" w:hangingChars="174" w:hanging="438"/>
        <w:jc w:val="both"/>
        <w:rPr>
          <w:rFonts w:ascii="Times New Roman" w:eastAsia="華康楷書體W5" w:hAnsi="Times New Roman"/>
          <w:sz w:val="24"/>
          <w:szCs w:val="24"/>
          <w:u w:val="single"/>
          <w:lang w:eastAsia="zh-HK"/>
        </w:rPr>
      </w:pPr>
      <w:r w:rsidRPr="00694AB4">
        <w:rPr>
          <w:rFonts w:ascii="Times New Roman" w:eastAsia="華康楷書體W5" w:hAnsi="Times New Roman"/>
          <w:sz w:val="24"/>
          <w:szCs w:val="24"/>
          <w:u w:val="single"/>
          <w:lang w:eastAsia="zh-HK"/>
        </w:rPr>
        <w:t>Something Else</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Default="00F63A3C" w:rsidP="00807FE5">
      <w:pPr>
        <w:overflowPunct w:val="0"/>
        <w:autoSpaceDE w:val="0"/>
        <w:autoSpaceDN w:val="0"/>
        <w:spacing w:after="0" w:line="240" w:lineRule="auto"/>
        <w:ind w:leftChars="650" w:left="1430"/>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 xml:space="preserve">The case </w:t>
      </w:r>
      <w:r w:rsidRPr="00807FE5">
        <w:rPr>
          <w:rFonts w:ascii="Times New Roman" w:eastAsia="華康楷書體W5" w:hAnsi="Times New Roman"/>
          <w:iCs/>
          <w:sz w:val="24"/>
          <w:szCs w:val="24"/>
          <w:u w:val="single"/>
          <w:lang w:eastAsia="zh-HK"/>
        </w:rPr>
        <w:t>Elliott</w:t>
      </w:r>
      <w:r>
        <w:rPr>
          <w:rFonts w:ascii="Times New Roman" w:eastAsia="華康楷書體W5" w:hAnsi="Times New Roman"/>
          <w:sz w:val="24"/>
          <w:szCs w:val="24"/>
          <w:lang w:eastAsia="zh-HK"/>
        </w:rPr>
        <w:t xml:space="preserve"> and </w:t>
      </w:r>
      <w:r w:rsidRPr="00807FE5">
        <w:rPr>
          <w:rFonts w:ascii="Times New Roman" w:eastAsia="華康楷書體W5" w:hAnsi="Times New Roman"/>
          <w:iCs/>
          <w:sz w:val="24"/>
          <w:szCs w:val="24"/>
          <w:u w:val="single"/>
          <w:lang w:eastAsia="zh-HK"/>
        </w:rPr>
        <w:t>Poon Cho Ming John</w:t>
      </w:r>
      <w:r>
        <w:rPr>
          <w:rFonts w:ascii="Times New Roman" w:eastAsia="華康楷書體W5" w:hAnsi="Times New Roman"/>
          <w:sz w:val="24"/>
          <w:szCs w:val="24"/>
          <w:lang w:eastAsia="zh-HK"/>
        </w:rPr>
        <w:t xml:space="preserve"> relied on by the appellant are distinguishable from the present appeal.  The two cases concerned an abrogation and waiver of legal rights whereas in the present appeal, the Sum D was made on top of the contractual and legal obligations.  Based on the terms contained in different contractual agreement and the factual matrix of the present case, the committee found that the appellant’s previous acting as and being an employee of the company and her services rendered to the company were the effective cause of the payment of Sum D.  </w:t>
      </w:r>
    </w:p>
    <w:p w:rsidR="00F63A3C" w:rsidRDefault="00F63A3C" w:rsidP="00F63A3C">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rsidR="00F63A3C" w:rsidRPr="00212A24" w:rsidRDefault="00F63A3C" w:rsidP="00807FE5">
      <w:pPr>
        <w:overflowPunct w:val="0"/>
        <w:autoSpaceDE w:val="0"/>
        <w:autoSpaceDN w:val="0"/>
        <w:spacing w:after="0" w:line="240" w:lineRule="auto"/>
        <w:ind w:leftChars="650" w:left="1430"/>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 xml:space="preserve">The committee also held that the appellant failed to demonstrate to the committee that Sum D was paid ‘for something else’, for example, in abrogation of her pre-existing contractual rights. </w:t>
      </w:r>
    </w:p>
    <w:p w:rsidR="00906B41" w:rsidRPr="00F63A3C" w:rsidRDefault="00906B41" w:rsidP="00F63A3C">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906B41" w:rsidRPr="00906B41" w:rsidRDefault="00906B41" w:rsidP="00F63A3C">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906B41" w:rsidRPr="00906B41" w:rsidRDefault="00906B41" w:rsidP="00F63A3C">
      <w:pPr>
        <w:tabs>
          <w:tab w:val="left" w:pos="1276"/>
        </w:tabs>
        <w:overflowPunct w:val="0"/>
        <w:autoSpaceDE w:val="0"/>
        <w:autoSpaceDN w:val="0"/>
        <w:spacing w:after="0" w:line="240" w:lineRule="auto"/>
        <w:jc w:val="both"/>
        <w:rPr>
          <w:rFonts w:ascii="Times New Roman" w:eastAsia="華康楷書體W5" w:hAnsi="Times New Roman" w:cs="Times New Roman"/>
          <w:b/>
          <w:sz w:val="24"/>
          <w:szCs w:val="24"/>
          <w:lang w:eastAsia="zh-HK"/>
        </w:rPr>
      </w:pPr>
      <w:r w:rsidRPr="00906B41">
        <w:rPr>
          <w:rFonts w:ascii="Times New Roman" w:eastAsia="華康楷書體W5" w:hAnsi="Times New Roman" w:cs="Times New Roman"/>
          <w:b/>
          <w:sz w:val="24"/>
          <w:szCs w:val="24"/>
          <w:lang w:eastAsia="zh-HK"/>
        </w:rPr>
        <w:t>Appeal dismissed and costs order in the amount of $10,000 imposed.</w:t>
      </w:r>
    </w:p>
    <w:p w:rsidR="00F63A3C" w:rsidRPr="00906B41" w:rsidRDefault="00F63A3C" w:rsidP="00906B41">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906B41" w:rsidRPr="00906B41" w:rsidRDefault="00906B41" w:rsidP="00906B41">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r w:rsidRPr="00906B41">
        <w:rPr>
          <w:rFonts w:ascii="Times New Roman" w:eastAsia="華康楷書體W5" w:hAnsi="Times New Roman" w:cs="Times New Roman"/>
          <w:sz w:val="24"/>
          <w:szCs w:val="24"/>
          <w:lang w:eastAsia="zh-HK"/>
        </w:rPr>
        <w:t>Cases referred to:</w:t>
      </w:r>
    </w:p>
    <w:p w:rsidR="00906B41" w:rsidRPr="00906B41" w:rsidRDefault="00906B41" w:rsidP="00906B41">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906B41" w:rsidRPr="00906B41" w:rsidRDefault="00906B41" w:rsidP="00906B41">
      <w:pPr>
        <w:overflowPunct w:val="0"/>
        <w:autoSpaceDE w:val="0"/>
        <w:autoSpaceDN w:val="0"/>
        <w:spacing w:after="0" w:line="240" w:lineRule="auto"/>
        <w:ind w:leftChars="355" w:left="781"/>
        <w:jc w:val="both"/>
        <w:rPr>
          <w:rFonts w:ascii="Times New Roman" w:eastAsia="華康楷書體W5" w:hAnsi="Times New Roman" w:cs="Times New Roman"/>
          <w:sz w:val="24"/>
          <w:szCs w:val="24"/>
          <w:lang w:eastAsia="zh-HK"/>
        </w:rPr>
      </w:pPr>
      <w:r w:rsidRPr="00906B41">
        <w:rPr>
          <w:rFonts w:ascii="Times New Roman" w:eastAsia="華康楷書體W5" w:hAnsi="Times New Roman" w:cs="Times New Roman"/>
          <w:sz w:val="24"/>
          <w:szCs w:val="24"/>
          <w:lang w:eastAsia="zh-HK"/>
        </w:rPr>
        <w:t>Fuchs v Commissioner of Inland Revenue (2011) 14 HKCFAR 74</w:t>
      </w:r>
    </w:p>
    <w:p w:rsidR="00906B41" w:rsidRPr="00906B41" w:rsidRDefault="00906B41" w:rsidP="00906B41">
      <w:pPr>
        <w:overflowPunct w:val="0"/>
        <w:autoSpaceDE w:val="0"/>
        <w:autoSpaceDN w:val="0"/>
        <w:spacing w:after="0" w:line="240" w:lineRule="auto"/>
        <w:ind w:leftChars="355" w:left="781"/>
        <w:jc w:val="both"/>
        <w:rPr>
          <w:rFonts w:ascii="Times New Roman" w:eastAsia="華康楷書體W5" w:hAnsi="Times New Roman" w:cs="Times New Roman"/>
          <w:sz w:val="24"/>
          <w:szCs w:val="24"/>
          <w:lang w:eastAsia="zh-HK"/>
        </w:rPr>
      </w:pPr>
      <w:r w:rsidRPr="00906B41">
        <w:rPr>
          <w:rFonts w:ascii="Times New Roman" w:eastAsia="華康楷書體W5" w:hAnsi="Times New Roman" w:cs="Times New Roman"/>
          <w:sz w:val="24"/>
          <w:szCs w:val="24"/>
          <w:lang w:eastAsia="zh-HK"/>
        </w:rPr>
        <w:lastRenderedPageBreak/>
        <w:t xml:space="preserve">D38/13, (2014-15) IRBRD, </w:t>
      </w:r>
      <w:proofErr w:type="spellStart"/>
      <w:r w:rsidRPr="00906B41">
        <w:rPr>
          <w:rFonts w:ascii="Times New Roman" w:eastAsia="華康楷書體W5" w:hAnsi="Times New Roman" w:cs="Times New Roman"/>
          <w:sz w:val="24"/>
          <w:szCs w:val="24"/>
          <w:lang w:eastAsia="zh-HK"/>
        </w:rPr>
        <w:t>vol</w:t>
      </w:r>
      <w:proofErr w:type="spellEnd"/>
      <w:r w:rsidRPr="00906B41">
        <w:rPr>
          <w:rFonts w:ascii="Times New Roman" w:eastAsia="華康楷書體W5" w:hAnsi="Times New Roman" w:cs="Times New Roman"/>
          <w:sz w:val="24"/>
          <w:szCs w:val="24"/>
          <w:lang w:eastAsia="zh-HK"/>
        </w:rPr>
        <w:t xml:space="preserve"> 29, 189</w:t>
      </w:r>
    </w:p>
    <w:p w:rsidR="00906B41" w:rsidRDefault="00906B41" w:rsidP="00906B41">
      <w:pPr>
        <w:overflowPunct w:val="0"/>
        <w:autoSpaceDE w:val="0"/>
        <w:autoSpaceDN w:val="0"/>
        <w:spacing w:after="0" w:line="240" w:lineRule="auto"/>
        <w:ind w:leftChars="355" w:left="781"/>
        <w:jc w:val="both"/>
        <w:rPr>
          <w:rFonts w:ascii="Times New Roman" w:eastAsia="華康楷書體W5" w:hAnsi="Times New Roman" w:cs="Times New Roman"/>
          <w:sz w:val="24"/>
          <w:szCs w:val="24"/>
          <w:lang w:eastAsia="zh-HK"/>
        </w:rPr>
      </w:pPr>
      <w:r w:rsidRPr="00906B41">
        <w:rPr>
          <w:rFonts w:ascii="Times New Roman" w:eastAsia="華康楷書體W5" w:hAnsi="Times New Roman" w:cs="Times New Roman"/>
          <w:sz w:val="24"/>
          <w:szCs w:val="24"/>
          <w:lang w:eastAsia="zh-HK"/>
        </w:rPr>
        <w:t xml:space="preserve">D24/14, (2015-16) IRBRD, </w:t>
      </w:r>
      <w:proofErr w:type="spellStart"/>
      <w:r w:rsidRPr="00906B41">
        <w:rPr>
          <w:rFonts w:ascii="Times New Roman" w:eastAsia="華康楷書體W5" w:hAnsi="Times New Roman" w:cs="Times New Roman"/>
          <w:sz w:val="24"/>
          <w:szCs w:val="24"/>
          <w:lang w:eastAsia="zh-HK"/>
        </w:rPr>
        <w:t>vol</w:t>
      </w:r>
      <w:proofErr w:type="spellEnd"/>
      <w:r w:rsidRPr="00906B41">
        <w:rPr>
          <w:rFonts w:ascii="Times New Roman" w:eastAsia="華康楷書體W5" w:hAnsi="Times New Roman" w:cs="Times New Roman"/>
          <w:sz w:val="24"/>
          <w:szCs w:val="24"/>
          <w:lang w:eastAsia="zh-HK"/>
        </w:rPr>
        <w:t xml:space="preserve"> 30, 153</w:t>
      </w:r>
    </w:p>
    <w:p w:rsidR="007F068E" w:rsidRDefault="007F068E" w:rsidP="007F068E">
      <w:pPr>
        <w:overflowPunct w:val="0"/>
        <w:autoSpaceDE w:val="0"/>
        <w:autoSpaceDN w:val="0"/>
        <w:spacing w:after="0" w:line="240" w:lineRule="auto"/>
        <w:ind w:leftChars="355" w:left="1159" w:hangingChars="150" w:hanging="378"/>
        <w:jc w:val="both"/>
        <w:rPr>
          <w:rFonts w:ascii="Times New Roman" w:eastAsia="華康楷書體W5" w:hAnsi="Times New Roman" w:cs="Times New Roman"/>
          <w:sz w:val="24"/>
          <w:szCs w:val="24"/>
          <w:lang w:eastAsia="zh-HK"/>
        </w:rPr>
      </w:pPr>
      <w:r>
        <w:rPr>
          <w:rFonts w:ascii="Times New Roman" w:eastAsia="華康楷書體W5" w:hAnsi="Times New Roman" w:cs="Times New Roman"/>
          <w:sz w:val="24"/>
          <w:szCs w:val="24"/>
          <w:lang w:eastAsia="zh-HK"/>
        </w:rPr>
        <w:t xml:space="preserve">Commissioner of </w:t>
      </w:r>
      <w:r>
        <w:rPr>
          <w:rFonts w:ascii="Times New Roman" w:eastAsia="華康楷書體W5" w:hAnsi="Times New Roman" w:cs="Times New Roman" w:hint="eastAsia"/>
          <w:sz w:val="24"/>
          <w:szCs w:val="24"/>
          <w:lang w:eastAsia="zh-HK"/>
        </w:rPr>
        <w:t>Inland Revenue v Elliott, Stewart William George (2007) 1 HKLRD 297</w:t>
      </w:r>
    </w:p>
    <w:p w:rsidR="007F068E" w:rsidRPr="00906B41" w:rsidRDefault="007F068E" w:rsidP="00906B41">
      <w:pPr>
        <w:overflowPunct w:val="0"/>
        <w:autoSpaceDE w:val="0"/>
        <w:autoSpaceDN w:val="0"/>
        <w:spacing w:after="0" w:line="240" w:lineRule="auto"/>
        <w:ind w:leftChars="355" w:left="781"/>
        <w:jc w:val="both"/>
        <w:rPr>
          <w:rFonts w:ascii="Times New Roman" w:eastAsia="華康楷書體W5" w:hAnsi="Times New Roman" w:cs="Times New Roman"/>
          <w:sz w:val="24"/>
          <w:szCs w:val="24"/>
          <w:lang w:eastAsia="zh-HK"/>
        </w:rPr>
      </w:pPr>
      <w:r>
        <w:rPr>
          <w:rFonts w:ascii="Times New Roman" w:eastAsia="華康楷書體W5" w:hAnsi="Times New Roman" w:cs="Times New Roman"/>
          <w:sz w:val="24"/>
          <w:szCs w:val="24"/>
          <w:lang w:eastAsia="zh-HK"/>
        </w:rPr>
        <w:t xml:space="preserve">Commissioner of </w:t>
      </w:r>
      <w:r>
        <w:rPr>
          <w:rFonts w:ascii="Times New Roman" w:eastAsia="華康楷書體W5" w:hAnsi="Times New Roman" w:cs="Times New Roman" w:hint="eastAsia"/>
          <w:sz w:val="24"/>
          <w:szCs w:val="24"/>
          <w:lang w:eastAsia="zh-HK"/>
        </w:rPr>
        <w:t>Inland Revenue v</w:t>
      </w:r>
      <w:r>
        <w:rPr>
          <w:rFonts w:ascii="Times New Roman" w:eastAsia="華康楷書體W5" w:hAnsi="Times New Roman" w:cs="Times New Roman"/>
          <w:sz w:val="24"/>
          <w:szCs w:val="24"/>
          <w:lang w:eastAsia="zh-HK"/>
        </w:rPr>
        <w:t xml:space="preserve"> Poon Cho-</w:t>
      </w:r>
      <w:proofErr w:type="spellStart"/>
      <w:r>
        <w:rPr>
          <w:rFonts w:ascii="Times New Roman" w:eastAsia="華康楷書體W5" w:hAnsi="Times New Roman" w:cs="Times New Roman"/>
          <w:sz w:val="24"/>
          <w:szCs w:val="24"/>
          <w:lang w:eastAsia="zh-HK"/>
        </w:rPr>
        <w:t>ming</w:t>
      </w:r>
      <w:proofErr w:type="spellEnd"/>
      <w:r>
        <w:rPr>
          <w:rFonts w:ascii="Times New Roman" w:eastAsia="華康楷書體W5" w:hAnsi="Times New Roman" w:cs="Times New Roman"/>
          <w:sz w:val="24"/>
          <w:szCs w:val="24"/>
          <w:lang w:eastAsia="zh-HK"/>
        </w:rPr>
        <w:t>, John (2019) 22 HKCFAR 344</w:t>
      </w:r>
    </w:p>
    <w:p w:rsidR="00906B41" w:rsidRPr="00906B41" w:rsidRDefault="00906B41" w:rsidP="00906B41">
      <w:pPr>
        <w:tabs>
          <w:tab w:val="left" w:pos="1276"/>
        </w:tabs>
        <w:overflowPunct w:val="0"/>
        <w:autoSpaceDE w:val="0"/>
        <w:autoSpaceDN w:val="0"/>
        <w:spacing w:after="0" w:line="240" w:lineRule="auto"/>
        <w:ind w:leftChars="425" w:left="1313" w:hangingChars="150" w:hanging="378"/>
        <w:jc w:val="both"/>
        <w:rPr>
          <w:rFonts w:ascii="Times New Roman" w:eastAsia="華康楷書體W5" w:hAnsi="Times New Roman" w:cs="Times New Roman"/>
          <w:sz w:val="24"/>
          <w:szCs w:val="24"/>
          <w:lang w:eastAsia="zh-HK"/>
        </w:rPr>
      </w:pPr>
    </w:p>
    <w:p w:rsidR="00906B41" w:rsidRPr="00906B41" w:rsidRDefault="00DF5434" w:rsidP="00906B41">
      <w:pPr>
        <w:tabs>
          <w:tab w:val="left" w:pos="1276"/>
        </w:tabs>
        <w:overflowPunct w:val="0"/>
        <w:autoSpaceDE w:val="0"/>
        <w:autoSpaceDN w:val="0"/>
        <w:spacing w:after="0" w:line="240" w:lineRule="auto"/>
        <w:ind w:left="378" w:hangingChars="150" w:hanging="378"/>
        <w:jc w:val="both"/>
        <w:rPr>
          <w:rFonts w:ascii="Times New Roman" w:eastAsia="華康楷書體W5" w:hAnsi="Times New Roman" w:cs="Times New Roman"/>
          <w:sz w:val="24"/>
          <w:szCs w:val="24"/>
          <w:lang w:eastAsia="zh-HK"/>
        </w:rPr>
      </w:pPr>
      <w:r>
        <w:rPr>
          <w:rFonts w:ascii="Times New Roman" w:eastAsia="華康楷書體W5" w:hAnsi="Times New Roman" w:cs="Times New Roman"/>
          <w:sz w:val="24"/>
          <w:szCs w:val="24"/>
          <w:lang w:eastAsia="zh-HK"/>
        </w:rPr>
        <w:t>Law Man Pan</w:t>
      </w:r>
      <w:r w:rsidR="00906B41" w:rsidRPr="00906B41">
        <w:rPr>
          <w:rFonts w:ascii="Times New Roman" w:eastAsia="華康楷書體W5" w:hAnsi="Times New Roman" w:cs="Times New Roman"/>
          <w:sz w:val="24"/>
          <w:szCs w:val="24"/>
          <w:lang w:eastAsia="zh-HK"/>
        </w:rPr>
        <w:t>, Appellant’s tax representative, for the Appellant.</w:t>
      </w:r>
    </w:p>
    <w:p w:rsidR="00906B41" w:rsidRPr="00906B41" w:rsidRDefault="00906B41" w:rsidP="00906B41">
      <w:pPr>
        <w:overflowPunct w:val="0"/>
        <w:autoSpaceDE w:val="0"/>
        <w:autoSpaceDN w:val="0"/>
        <w:spacing w:after="0" w:line="240" w:lineRule="auto"/>
        <w:ind w:left="378" w:hangingChars="150" w:hanging="378"/>
        <w:jc w:val="both"/>
        <w:rPr>
          <w:rFonts w:ascii="Times New Roman" w:eastAsia="華康楷書體W5" w:hAnsi="Times New Roman" w:cs="Times New Roman"/>
          <w:sz w:val="24"/>
          <w:szCs w:val="24"/>
          <w:lang w:eastAsia="zh-HK"/>
        </w:rPr>
      </w:pPr>
      <w:r w:rsidRPr="00906B41">
        <w:rPr>
          <w:rFonts w:ascii="Times New Roman" w:eastAsia="華康楷書體W5" w:hAnsi="Times New Roman" w:cs="Times New Roman"/>
          <w:sz w:val="24"/>
          <w:szCs w:val="24"/>
          <w:lang w:eastAsia="zh-HK"/>
        </w:rPr>
        <w:t xml:space="preserve">Ho </w:t>
      </w:r>
      <w:proofErr w:type="spellStart"/>
      <w:r w:rsidRPr="00906B41">
        <w:rPr>
          <w:rFonts w:ascii="Times New Roman" w:eastAsia="華康楷書體W5" w:hAnsi="Times New Roman" w:cs="Times New Roman"/>
          <w:sz w:val="24"/>
          <w:szCs w:val="24"/>
          <w:lang w:eastAsia="zh-HK"/>
        </w:rPr>
        <w:t>Lut</w:t>
      </w:r>
      <w:proofErr w:type="spellEnd"/>
      <w:r w:rsidRPr="00906B41">
        <w:rPr>
          <w:rFonts w:ascii="Times New Roman" w:eastAsia="華康楷書體W5" w:hAnsi="Times New Roman" w:cs="Times New Roman"/>
          <w:sz w:val="24"/>
          <w:szCs w:val="24"/>
          <w:lang w:eastAsia="zh-HK"/>
        </w:rPr>
        <w:t xml:space="preserve"> Him, Cheng Po Fung and Cheung </w:t>
      </w:r>
      <w:proofErr w:type="spellStart"/>
      <w:r w:rsidRPr="00906B41">
        <w:rPr>
          <w:rFonts w:ascii="Times New Roman" w:eastAsia="華康楷書體W5" w:hAnsi="Times New Roman" w:cs="Times New Roman"/>
          <w:sz w:val="24"/>
          <w:szCs w:val="24"/>
          <w:lang w:eastAsia="zh-HK"/>
        </w:rPr>
        <w:t>Ka</w:t>
      </w:r>
      <w:proofErr w:type="spellEnd"/>
      <w:r w:rsidRPr="00906B41">
        <w:rPr>
          <w:rFonts w:ascii="Times New Roman" w:eastAsia="華康楷書體W5" w:hAnsi="Times New Roman" w:cs="Times New Roman"/>
          <w:sz w:val="24"/>
          <w:szCs w:val="24"/>
          <w:lang w:eastAsia="zh-HK"/>
        </w:rPr>
        <w:t xml:space="preserve"> Yung, for the Commissioner of Inland Revenue.</w:t>
      </w:r>
    </w:p>
    <w:p w:rsidR="00906B41" w:rsidRPr="00906B41" w:rsidRDefault="00906B41" w:rsidP="00906B41">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906B41" w:rsidRDefault="00906B41" w:rsidP="00F63A3C">
      <w:pPr>
        <w:overflowPunct w:val="0"/>
        <w:autoSpaceDE w:val="0"/>
        <w:autoSpaceDN w:val="0"/>
        <w:spacing w:after="0" w:line="240" w:lineRule="auto"/>
        <w:rPr>
          <w:rFonts w:ascii="Times New Roman" w:hAnsi="Times New Roman" w:cs="Times New Roman"/>
          <w:sz w:val="24"/>
          <w:szCs w:val="24"/>
          <w:u w:val="single"/>
        </w:rPr>
      </w:pPr>
    </w:p>
    <w:p w:rsidR="004E17B5" w:rsidRPr="00906B41" w:rsidRDefault="00906B41" w:rsidP="00906B41">
      <w:pPr>
        <w:overflowPunct w:val="0"/>
        <w:autoSpaceDE w:val="0"/>
        <w:autoSpaceDN w:val="0"/>
        <w:spacing w:after="0" w:line="240" w:lineRule="auto"/>
        <w:rPr>
          <w:rFonts w:ascii="Times New Roman" w:hAnsi="Times New Roman" w:cs="Times New Roman"/>
          <w:b/>
          <w:sz w:val="24"/>
          <w:szCs w:val="24"/>
        </w:rPr>
      </w:pPr>
      <w:r w:rsidRPr="00906B41">
        <w:rPr>
          <w:rFonts w:ascii="Times New Roman" w:hAnsi="Times New Roman" w:cs="Times New Roman"/>
          <w:b/>
          <w:sz w:val="24"/>
          <w:szCs w:val="24"/>
        </w:rPr>
        <w:t>Decision:</w:t>
      </w:r>
    </w:p>
    <w:p w:rsidR="004E17B5" w:rsidRDefault="004E17B5" w:rsidP="00175613">
      <w:pPr>
        <w:overflowPunct w:val="0"/>
        <w:autoSpaceDE w:val="0"/>
        <w:autoSpaceDN w:val="0"/>
        <w:spacing w:after="0" w:line="240" w:lineRule="auto"/>
        <w:jc w:val="both"/>
        <w:rPr>
          <w:rFonts w:ascii="Times New Roman" w:hAnsi="Times New Roman" w:cs="Times New Roman"/>
          <w:sz w:val="24"/>
          <w:szCs w:val="24"/>
        </w:rPr>
      </w:pPr>
    </w:p>
    <w:p w:rsidR="00906B41" w:rsidRPr="00906B41" w:rsidRDefault="00906B41" w:rsidP="007F068E">
      <w:pPr>
        <w:overflowPunct w:val="0"/>
        <w:autoSpaceDE w:val="0"/>
        <w:autoSpaceDN w:val="0"/>
        <w:spacing w:after="0" w:line="240" w:lineRule="auto"/>
        <w:rPr>
          <w:rFonts w:ascii="Times New Roman" w:hAnsi="Times New Roman" w:cs="Times New Roman"/>
          <w:sz w:val="24"/>
          <w:szCs w:val="24"/>
        </w:rPr>
      </w:pPr>
    </w:p>
    <w:p w:rsidR="004E17B5" w:rsidRPr="00835AEA" w:rsidRDefault="00A8716C" w:rsidP="00906B41">
      <w:pPr>
        <w:overflowPunct w:val="0"/>
        <w:autoSpaceDE w:val="0"/>
        <w:autoSpaceDN w:val="0"/>
        <w:spacing w:after="0" w:line="240" w:lineRule="auto"/>
        <w:jc w:val="both"/>
        <w:rPr>
          <w:rFonts w:ascii="Times New Roman" w:hAnsi="Times New Roman" w:cs="Times New Roman"/>
          <w:b/>
          <w:sz w:val="24"/>
          <w:szCs w:val="24"/>
        </w:rPr>
      </w:pPr>
      <w:r w:rsidRPr="00835AEA">
        <w:rPr>
          <w:rFonts w:ascii="Times New Roman" w:hAnsi="Times New Roman" w:cs="Times New Roman"/>
          <w:b/>
          <w:sz w:val="24"/>
          <w:szCs w:val="24"/>
        </w:rPr>
        <w:t>The Appeal</w:t>
      </w:r>
    </w:p>
    <w:p w:rsidR="00A8716C" w:rsidRPr="00906B41" w:rsidRDefault="00A8716C" w:rsidP="00906B41">
      <w:pPr>
        <w:overflowPunct w:val="0"/>
        <w:autoSpaceDE w:val="0"/>
        <w:autoSpaceDN w:val="0"/>
        <w:spacing w:after="0" w:line="240" w:lineRule="auto"/>
        <w:jc w:val="both"/>
        <w:rPr>
          <w:rFonts w:ascii="Times New Roman" w:hAnsi="Times New Roman" w:cs="Times New Roman"/>
          <w:sz w:val="24"/>
          <w:szCs w:val="24"/>
          <w:u w:val="single"/>
        </w:rPr>
      </w:pPr>
    </w:p>
    <w:p w:rsidR="003D5C01" w:rsidRPr="00906B41" w:rsidRDefault="00A8716C" w:rsidP="00906B4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u w:val="single"/>
        </w:rPr>
      </w:pPr>
      <w:r w:rsidRPr="00906B41">
        <w:rPr>
          <w:rFonts w:ascii="Times New Roman" w:hAnsi="Times New Roman" w:cs="Times New Roman"/>
          <w:sz w:val="24"/>
          <w:szCs w:val="24"/>
        </w:rPr>
        <w:t xml:space="preserve">In the present appeal, the Appellant, </w:t>
      </w:r>
      <w:r w:rsidRPr="00906B41">
        <w:rPr>
          <w:rFonts w:ascii="Times New Roman" w:hAnsi="Times New Roman" w:cs="Times New Roman"/>
          <w:sz w:val="24"/>
          <w:szCs w:val="24"/>
          <w:lang w:eastAsia="zh-HK"/>
        </w:rPr>
        <w:t xml:space="preserve">through </w:t>
      </w:r>
      <w:proofErr w:type="spellStart"/>
      <w:r w:rsidRPr="00906B41">
        <w:rPr>
          <w:rFonts w:ascii="Times New Roman" w:hAnsi="Times New Roman" w:cs="Times New Roman"/>
          <w:sz w:val="24"/>
          <w:szCs w:val="24"/>
          <w:lang w:eastAsia="zh-HK"/>
        </w:rPr>
        <w:t>Mr</w:t>
      </w:r>
      <w:proofErr w:type="spellEnd"/>
      <w:r w:rsidRPr="00906B41">
        <w:rPr>
          <w:rFonts w:ascii="Times New Roman" w:hAnsi="Times New Roman" w:cs="Times New Roman"/>
          <w:sz w:val="24"/>
          <w:szCs w:val="24"/>
          <w:lang w:eastAsia="zh-HK"/>
        </w:rPr>
        <w:t xml:space="preserve"> </w:t>
      </w:r>
      <w:r w:rsidR="00DF5434">
        <w:rPr>
          <w:rFonts w:ascii="Times New Roman" w:hAnsi="Times New Roman" w:cs="Times New Roman"/>
          <w:sz w:val="24"/>
          <w:szCs w:val="24"/>
          <w:lang w:eastAsia="zh-HK"/>
        </w:rPr>
        <w:t>LAW Man-pan</w:t>
      </w:r>
      <w:r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the Representative</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submits that </w:t>
      </w:r>
      <w:r w:rsidR="003D5C01" w:rsidRPr="00906B41">
        <w:rPr>
          <w:rFonts w:ascii="Times New Roman" w:hAnsi="Times New Roman" w:cs="Times New Roman"/>
          <w:sz w:val="24"/>
          <w:szCs w:val="24"/>
          <w:lang w:eastAsia="zh-HK"/>
        </w:rPr>
        <w:t>a sum of HK$936,000 (Sum D) w</w:t>
      </w:r>
      <w:r w:rsidRPr="00906B41">
        <w:rPr>
          <w:rFonts w:ascii="Times New Roman" w:hAnsi="Times New Roman" w:cs="Times New Roman"/>
          <w:sz w:val="24"/>
          <w:szCs w:val="24"/>
          <w:lang w:eastAsia="zh-HK"/>
        </w:rPr>
        <w:t xml:space="preserve">as not from employment and </w:t>
      </w:r>
      <w:r w:rsidR="003D5C01" w:rsidRPr="00906B41">
        <w:rPr>
          <w:rFonts w:ascii="Times New Roman" w:hAnsi="Times New Roman" w:cs="Times New Roman"/>
          <w:sz w:val="24"/>
          <w:szCs w:val="24"/>
          <w:lang w:eastAsia="zh-HK"/>
        </w:rPr>
        <w:t xml:space="preserve">hence </w:t>
      </w:r>
      <w:r w:rsidRPr="00906B41">
        <w:rPr>
          <w:rFonts w:ascii="Times New Roman" w:hAnsi="Times New Roman" w:cs="Times New Roman"/>
          <w:sz w:val="24"/>
          <w:szCs w:val="24"/>
          <w:lang w:eastAsia="zh-HK"/>
        </w:rPr>
        <w:t xml:space="preserve">not taxable.  </w:t>
      </w:r>
    </w:p>
    <w:p w:rsidR="003D5C01" w:rsidRPr="00906B41" w:rsidRDefault="003D5C01" w:rsidP="00906B41">
      <w:pPr>
        <w:pStyle w:val="a3"/>
        <w:overflowPunct w:val="0"/>
        <w:autoSpaceDE w:val="0"/>
        <w:autoSpaceDN w:val="0"/>
        <w:spacing w:after="0" w:line="240" w:lineRule="auto"/>
        <w:ind w:left="0"/>
        <w:jc w:val="both"/>
        <w:rPr>
          <w:rFonts w:ascii="Times New Roman" w:hAnsi="Times New Roman" w:cs="Times New Roman"/>
          <w:sz w:val="24"/>
          <w:szCs w:val="24"/>
          <w:u w:val="single"/>
        </w:rPr>
      </w:pPr>
    </w:p>
    <w:p w:rsidR="003D5C01" w:rsidRPr="00906B41" w:rsidRDefault="003D5C01" w:rsidP="00906B4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u w:val="single"/>
        </w:rPr>
      </w:pPr>
      <w:r w:rsidRPr="00906B41">
        <w:rPr>
          <w:rFonts w:ascii="Times New Roman" w:hAnsi="Times New Roman" w:cs="Times New Roman"/>
          <w:sz w:val="24"/>
          <w:szCs w:val="24"/>
          <w:lang w:eastAsia="zh-HK"/>
        </w:rPr>
        <w:t xml:space="preserve">The Appellant submits that </w:t>
      </w:r>
      <w:r w:rsidR="00A8716C" w:rsidRPr="00906B41">
        <w:rPr>
          <w:rFonts w:ascii="Times New Roman" w:hAnsi="Times New Roman" w:cs="Times New Roman"/>
          <w:sz w:val="24"/>
          <w:szCs w:val="24"/>
          <w:lang w:eastAsia="zh-HK"/>
        </w:rPr>
        <w:t xml:space="preserve">Sum D was paid to compensate for the Appellant’s early termination of employment.  In particular, she faced financial difficulty to repay an outstanding mortgage loan of </w:t>
      </w:r>
      <w:r w:rsidR="005D3533">
        <w:rPr>
          <w:rFonts w:ascii="Times New Roman" w:hAnsi="Times New Roman" w:cs="Times New Roman"/>
          <w:sz w:val="24"/>
          <w:szCs w:val="24"/>
          <w:lang w:eastAsia="zh-HK"/>
        </w:rPr>
        <w:t>HK</w:t>
      </w:r>
      <w:r w:rsidR="00A8716C" w:rsidRPr="00906B41">
        <w:rPr>
          <w:rFonts w:ascii="Times New Roman" w:hAnsi="Times New Roman" w:cs="Times New Roman"/>
          <w:sz w:val="24"/>
          <w:szCs w:val="24"/>
          <w:lang w:eastAsia="zh-HK"/>
        </w:rPr>
        <w:t xml:space="preserve">$1.5 million upon termination of her employment.  The Company commiserated with her and Sum D was paid to relieve part of </w:t>
      </w:r>
      <w:r w:rsidRPr="00906B41">
        <w:rPr>
          <w:rFonts w:ascii="Times New Roman" w:hAnsi="Times New Roman" w:cs="Times New Roman"/>
          <w:sz w:val="24"/>
          <w:szCs w:val="24"/>
          <w:lang w:eastAsia="zh-HK"/>
        </w:rPr>
        <w:t xml:space="preserve">her outstanding mortgage </w:t>
      </w:r>
      <w:r w:rsidR="00A8716C" w:rsidRPr="00906B41">
        <w:rPr>
          <w:rFonts w:ascii="Times New Roman" w:hAnsi="Times New Roman" w:cs="Times New Roman"/>
          <w:sz w:val="24"/>
          <w:szCs w:val="24"/>
          <w:lang w:eastAsia="zh-HK"/>
        </w:rPr>
        <w:t>burden.</w:t>
      </w:r>
    </w:p>
    <w:p w:rsidR="003D5C01" w:rsidRPr="00906B41" w:rsidRDefault="003D5C01" w:rsidP="00906B41">
      <w:pPr>
        <w:pStyle w:val="a3"/>
        <w:overflowPunct w:val="0"/>
        <w:autoSpaceDE w:val="0"/>
        <w:autoSpaceDN w:val="0"/>
        <w:spacing w:after="0" w:line="240" w:lineRule="auto"/>
        <w:ind w:left="0"/>
        <w:rPr>
          <w:rFonts w:ascii="Times New Roman" w:hAnsi="Times New Roman" w:cs="Times New Roman"/>
          <w:sz w:val="24"/>
          <w:szCs w:val="24"/>
          <w:lang w:eastAsia="zh-HK"/>
        </w:rPr>
      </w:pPr>
    </w:p>
    <w:p w:rsidR="00A8716C" w:rsidRPr="00906B41" w:rsidRDefault="003D5C01" w:rsidP="00906B4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u w:val="single"/>
        </w:rPr>
      </w:pPr>
      <w:r w:rsidRPr="00906B41">
        <w:rPr>
          <w:rFonts w:ascii="Times New Roman" w:hAnsi="Times New Roman" w:cs="Times New Roman"/>
          <w:sz w:val="24"/>
          <w:szCs w:val="24"/>
          <w:lang w:eastAsia="zh-HK"/>
        </w:rPr>
        <w:t>Specifically, t</w:t>
      </w:r>
      <w:r w:rsidR="00A8716C" w:rsidRPr="00906B41">
        <w:rPr>
          <w:rFonts w:ascii="Times New Roman" w:hAnsi="Times New Roman" w:cs="Times New Roman"/>
          <w:sz w:val="24"/>
          <w:szCs w:val="24"/>
          <w:lang w:eastAsia="zh-HK"/>
        </w:rPr>
        <w:t xml:space="preserve">he Representative put forth the following </w:t>
      </w:r>
      <w:r w:rsidR="00D93244" w:rsidRPr="00906B41">
        <w:rPr>
          <w:rFonts w:ascii="Times New Roman" w:hAnsi="Times New Roman" w:cs="Times New Roman"/>
          <w:sz w:val="24"/>
          <w:szCs w:val="24"/>
          <w:lang w:eastAsia="zh-HK"/>
        </w:rPr>
        <w:t>submissions</w:t>
      </w:r>
      <w:r w:rsidR="00A8716C" w:rsidRPr="00906B41">
        <w:rPr>
          <w:rFonts w:ascii="Times New Roman" w:hAnsi="Times New Roman" w:cs="Times New Roman"/>
          <w:sz w:val="24"/>
          <w:szCs w:val="24"/>
          <w:lang w:eastAsia="zh-HK"/>
        </w:rPr>
        <w:t>:</w:t>
      </w:r>
    </w:p>
    <w:p w:rsidR="00D93244" w:rsidRPr="00906B41" w:rsidRDefault="00D93244" w:rsidP="00906B41">
      <w:pPr>
        <w:pStyle w:val="a3"/>
        <w:overflowPunct w:val="0"/>
        <w:autoSpaceDE w:val="0"/>
        <w:autoSpaceDN w:val="0"/>
        <w:spacing w:after="0" w:line="240" w:lineRule="auto"/>
        <w:rPr>
          <w:rFonts w:ascii="Times New Roman" w:hAnsi="Times New Roman" w:cs="Times New Roman"/>
          <w:sz w:val="24"/>
          <w:szCs w:val="24"/>
          <w:u w:val="single"/>
        </w:rPr>
      </w:pPr>
    </w:p>
    <w:p w:rsidR="00D93244" w:rsidRPr="00906B41" w:rsidRDefault="00A8716C" w:rsidP="00906B41">
      <w:pPr>
        <w:pStyle w:val="a3"/>
        <w:widowControl w:val="0"/>
        <w:numPr>
          <w:ilvl w:val="0"/>
          <w:numId w:val="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Sum D was not </w:t>
      </w:r>
      <w:r w:rsidR="00D93244" w:rsidRPr="00906B41">
        <w:rPr>
          <w:rFonts w:ascii="Times New Roman" w:hAnsi="Times New Roman" w:cs="Times New Roman"/>
          <w:sz w:val="24"/>
          <w:szCs w:val="24"/>
          <w:lang w:eastAsia="zh-HK"/>
        </w:rPr>
        <w:t xml:space="preserve">paid </w:t>
      </w:r>
      <w:r w:rsidRPr="00906B41">
        <w:rPr>
          <w:rFonts w:ascii="Times New Roman" w:hAnsi="Times New Roman" w:cs="Times New Roman"/>
          <w:sz w:val="24"/>
          <w:szCs w:val="24"/>
          <w:lang w:eastAsia="zh-HK"/>
        </w:rPr>
        <w:t>to the Appellant in return for her acting as or being an employee, as a reward for past services or as an inducement to enter into employment and provide future services.</w:t>
      </w:r>
    </w:p>
    <w:p w:rsidR="00D93244" w:rsidRPr="00906B41" w:rsidRDefault="00D93244" w:rsidP="00906B41">
      <w:pPr>
        <w:pStyle w:val="a3"/>
        <w:widowControl w:val="0"/>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p>
    <w:p w:rsidR="00D93244" w:rsidRPr="00906B41" w:rsidRDefault="00A8716C" w:rsidP="00906B41">
      <w:pPr>
        <w:pStyle w:val="a3"/>
        <w:widowControl w:val="0"/>
        <w:numPr>
          <w:ilvl w:val="0"/>
          <w:numId w:val="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Sum D was made </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for something else</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and was negotiated between the Appellant and </w:t>
      </w:r>
      <w:proofErr w:type="spellStart"/>
      <w:r w:rsidRPr="00906B41">
        <w:rPr>
          <w:rFonts w:ascii="Times New Roman" w:hAnsi="Times New Roman" w:cs="Times New Roman"/>
          <w:sz w:val="24"/>
          <w:szCs w:val="24"/>
          <w:lang w:eastAsia="zh-HK"/>
        </w:rPr>
        <w:t>Mr</w:t>
      </w:r>
      <w:proofErr w:type="spellEnd"/>
      <w:r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B</w:t>
      </w:r>
      <w:r w:rsidRPr="00906B41">
        <w:rPr>
          <w:rFonts w:ascii="Times New Roman" w:hAnsi="Times New Roman" w:cs="Times New Roman"/>
          <w:sz w:val="24"/>
          <w:szCs w:val="24"/>
          <w:lang w:eastAsia="zh-HK"/>
        </w:rPr>
        <w:t xml:space="preserve"> of the Company based on her outstanding mortgage loan of $1.5 million.  As confirmed i</w:t>
      </w:r>
      <w:r w:rsidR="00D93244" w:rsidRPr="00906B41">
        <w:rPr>
          <w:rFonts w:ascii="Times New Roman" w:hAnsi="Times New Roman" w:cs="Times New Roman"/>
          <w:sz w:val="24"/>
          <w:szCs w:val="24"/>
          <w:lang w:eastAsia="zh-HK"/>
        </w:rPr>
        <w:t xml:space="preserve">n </w:t>
      </w:r>
      <w:proofErr w:type="spellStart"/>
      <w:r w:rsidR="00835AEA" w:rsidRPr="00906B41">
        <w:rPr>
          <w:rFonts w:ascii="Times New Roman" w:hAnsi="Times New Roman" w:cs="Times New Roman"/>
          <w:sz w:val="24"/>
          <w:szCs w:val="24"/>
          <w:lang w:eastAsia="zh-HK"/>
        </w:rPr>
        <w:t>Mr</w:t>
      </w:r>
      <w:proofErr w:type="spellEnd"/>
      <w:r w:rsidR="00835AEA"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B</w:t>
      </w:r>
      <w:r w:rsidR="00D93244" w:rsidRPr="00906B41">
        <w:rPr>
          <w:rFonts w:ascii="Times New Roman" w:hAnsi="Times New Roman" w:cs="Times New Roman"/>
          <w:sz w:val="24"/>
          <w:szCs w:val="24"/>
          <w:lang w:eastAsia="zh-HK"/>
        </w:rPr>
        <w:t>’s email of 29 April 2020</w:t>
      </w:r>
      <w:r w:rsidRPr="00906B41">
        <w:rPr>
          <w:rFonts w:ascii="Times New Roman" w:hAnsi="Times New Roman" w:cs="Times New Roman"/>
          <w:sz w:val="24"/>
          <w:szCs w:val="24"/>
          <w:lang w:eastAsia="zh-HK"/>
        </w:rPr>
        <w:t>, Sum D was paid for the repayment of the Appellant’s mortgage only.</w:t>
      </w:r>
    </w:p>
    <w:p w:rsidR="00D93244" w:rsidRPr="00906B41" w:rsidRDefault="00D93244" w:rsidP="00906B41">
      <w:pPr>
        <w:pStyle w:val="a3"/>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lang w:eastAsia="zh-HK"/>
        </w:rPr>
      </w:pPr>
    </w:p>
    <w:p w:rsidR="00D93244" w:rsidRPr="00906B41" w:rsidRDefault="00A8716C" w:rsidP="00906B41">
      <w:pPr>
        <w:pStyle w:val="a3"/>
        <w:widowControl w:val="0"/>
        <w:numPr>
          <w:ilvl w:val="0"/>
          <w:numId w:val="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Sum D was not computed by reference to the Appellant’s performance or past services but was an arbitrary sum negotiated with </w:t>
      </w:r>
      <w:proofErr w:type="spellStart"/>
      <w:r w:rsidR="00835AEA" w:rsidRPr="00906B41">
        <w:rPr>
          <w:rFonts w:ascii="Times New Roman" w:hAnsi="Times New Roman" w:cs="Times New Roman"/>
          <w:sz w:val="24"/>
          <w:szCs w:val="24"/>
          <w:lang w:eastAsia="zh-HK"/>
        </w:rPr>
        <w:t>Mr</w:t>
      </w:r>
      <w:proofErr w:type="spellEnd"/>
      <w:r w:rsidR="00835AEA"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B</w:t>
      </w:r>
      <w:r w:rsidRPr="00906B41">
        <w:rPr>
          <w:rFonts w:ascii="Times New Roman" w:hAnsi="Times New Roman" w:cs="Times New Roman"/>
          <w:sz w:val="24"/>
          <w:szCs w:val="24"/>
          <w:lang w:eastAsia="zh-HK"/>
        </w:rPr>
        <w:t>.  The Revenue had relied on the Company’s confirmation that Sum D was paid due to the Appellant’s good services.  However, the person making the confirmation did not know the reason directly leading to the payment of Sum D.</w:t>
      </w:r>
    </w:p>
    <w:p w:rsidR="00D93244" w:rsidRPr="00906B41" w:rsidRDefault="00D93244" w:rsidP="00906B41">
      <w:pPr>
        <w:pStyle w:val="a3"/>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lang w:eastAsia="zh-HK"/>
        </w:rPr>
      </w:pPr>
    </w:p>
    <w:p w:rsidR="00D93244" w:rsidRPr="00906B41" w:rsidRDefault="00A8716C" w:rsidP="00906B41">
      <w:pPr>
        <w:pStyle w:val="a3"/>
        <w:widowControl w:val="0"/>
        <w:numPr>
          <w:ilvl w:val="0"/>
          <w:numId w:val="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Sum D was not provided for in the employment agreement dated 1 January 2011 (</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Employment Agreement 2011</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and was thus not a contractual entitlement.  </w:t>
      </w:r>
    </w:p>
    <w:p w:rsidR="00D93244" w:rsidRPr="00906B41" w:rsidRDefault="00D93244" w:rsidP="00906B41">
      <w:pPr>
        <w:pStyle w:val="a3"/>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lang w:eastAsia="zh-HK"/>
        </w:rPr>
      </w:pPr>
    </w:p>
    <w:p w:rsidR="00F721F5" w:rsidRPr="00906B41" w:rsidRDefault="00A8716C" w:rsidP="00906B41">
      <w:pPr>
        <w:pStyle w:val="a3"/>
        <w:widowControl w:val="0"/>
        <w:numPr>
          <w:ilvl w:val="0"/>
          <w:numId w:val="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The Appellant only became entitled to Sum D under the separation agreement dated 30 November 2014 </w:t>
      </w:r>
      <w:r w:rsidR="00D93244" w:rsidRPr="00906B41">
        <w:rPr>
          <w:rFonts w:ascii="Times New Roman" w:hAnsi="Times New Roman" w:cs="Times New Roman"/>
          <w:sz w:val="24"/>
          <w:szCs w:val="24"/>
          <w:lang w:eastAsia="zh-HK"/>
        </w:rPr>
        <w:t>(</w:t>
      </w:r>
      <w:r w:rsidR="00835AEA">
        <w:rPr>
          <w:rFonts w:ascii="Times New Roman" w:hAnsi="Times New Roman" w:cs="Times New Roman"/>
          <w:sz w:val="24"/>
          <w:szCs w:val="24"/>
          <w:lang w:eastAsia="zh-HK"/>
        </w:rPr>
        <w:t>‘</w:t>
      </w:r>
      <w:r w:rsidR="00D93244" w:rsidRPr="00906B41">
        <w:rPr>
          <w:rFonts w:ascii="Times New Roman" w:hAnsi="Times New Roman" w:cs="Times New Roman"/>
          <w:sz w:val="24"/>
          <w:szCs w:val="24"/>
          <w:lang w:eastAsia="zh-HK"/>
        </w:rPr>
        <w:t>the Separation Agreement</w:t>
      </w:r>
      <w:r w:rsidR="00835AEA">
        <w:rPr>
          <w:rFonts w:ascii="Times New Roman" w:hAnsi="Times New Roman" w:cs="Times New Roman"/>
          <w:sz w:val="24"/>
          <w:szCs w:val="24"/>
          <w:lang w:eastAsia="zh-HK"/>
        </w:rPr>
        <w:t>’</w:t>
      </w:r>
      <w:r w:rsidR="00D93244" w:rsidRPr="00906B41">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The Appellant did not expect to receive any compensation similar to Sum D.</w:t>
      </w:r>
    </w:p>
    <w:p w:rsidR="00F721F5" w:rsidRPr="00906B41" w:rsidRDefault="00F721F5" w:rsidP="00906B41">
      <w:pPr>
        <w:pStyle w:val="a3"/>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lang w:eastAsia="zh-HK"/>
        </w:rPr>
      </w:pPr>
    </w:p>
    <w:p w:rsidR="00F721F5" w:rsidRPr="00906B41" w:rsidRDefault="00A8716C" w:rsidP="00906B41">
      <w:pPr>
        <w:pStyle w:val="a3"/>
        <w:widowControl w:val="0"/>
        <w:numPr>
          <w:ilvl w:val="0"/>
          <w:numId w:val="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Sum D was arisen from certain post-employment obligations imposed on the Appellant under the Separation Agreement.  The Appellant, being </w:t>
      </w:r>
      <w:r w:rsidR="00835AEA">
        <w:rPr>
          <w:rFonts w:ascii="Times New Roman" w:hAnsi="Times New Roman" w:cs="Times New Roman"/>
          <w:sz w:val="24"/>
          <w:szCs w:val="24"/>
          <w:lang w:eastAsia="zh-HK"/>
        </w:rPr>
        <w:t>Position C</w:t>
      </w:r>
      <w:r w:rsidRPr="00906B41">
        <w:rPr>
          <w:rFonts w:ascii="Times New Roman" w:hAnsi="Times New Roman" w:cs="Times New Roman"/>
          <w:sz w:val="24"/>
          <w:szCs w:val="24"/>
          <w:lang w:eastAsia="zh-HK"/>
        </w:rPr>
        <w:t xml:space="preserve">, had known much sensitive information about the operations of the Company.  Confidentiality was of paramount importance to the Company which was reflected in clauses 4 to 6 of the Separation Agreement in relation to </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confidentiality</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prohibition of slander</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and </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non-solicitation</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Clause 10 of the Separation Agreement also empowered the Company to withhold or recover the benefit paid under the agreement, including Sum D, if the Appellant breached her obligations thereunder.</w:t>
      </w:r>
    </w:p>
    <w:p w:rsidR="00F721F5" w:rsidRPr="00906B41" w:rsidRDefault="00F721F5" w:rsidP="00906B41">
      <w:pPr>
        <w:pStyle w:val="a3"/>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lang w:eastAsia="zh-HK"/>
        </w:rPr>
      </w:pPr>
    </w:p>
    <w:p w:rsidR="00A8716C" w:rsidRPr="00906B41" w:rsidRDefault="00A8716C" w:rsidP="00906B41">
      <w:pPr>
        <w:pStyle w:val="a3"/>
        <w:widowControl w:val="0"/>
        <w:numPr>
          <w:ilvl w:val="0"/>
          <w:numId w:val="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The dismissal of the Appellant by the Company was not for a valid reason which might violate the </w:t>
      </w:r>
      <w:r w:rsidR="00367509" w:rsidRPr="00906B41">
        <w:rPr>
          <w:rFonts w:ascii="Times New Roman" w:hAnsi="Times New Roman" w:cs="Times New Roman"/>
          <w:sz w:val="24"/>
          <w:szCs w:val="24"/>
          <w:lang w:eastAsia="zh-HK"/>
        </w:rPr>
        <w:t>Employment Ordinance (</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EO</w:t>
      </w:r>
      <w:r w:rsidR="00835AEA">
        <w:rPr>
          <w:rFonts w:ascii="Times New Roman" w:hAnsi="Times New Roman" w:cs="Times New Roman"/>
          <w:sz w:val="24"/>
          <w:szCs w:val="24"/>
          <w:lang w:eastAsia="zh-HK"/>
        </w:rPr>
        <w:t>’</w:t>
      </w:r>
      <w:r w:rsidR="00367509" w:rsidRPr="00906B41">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Under clause 7 of the Separation Agreement, the Appellant waived, released and discharged the Company with respect to any and all claims, actions and causes of action.  Therefore, the Appellant had abrogated her right to sue against the Company under the EO and was compensated with Sum D.</w:t>
      </w:r>
    </w:p>
    <w:p w:rsidR="004E17B5" w:rsidRPr="00906B41" w:rsidRDefault="004E17B5" w:rsidP="00906B41">
      <w:pPr>
        <w:overflowPunct w:val="0"/>
        <w:autoSpaceDE w:val="0"/>
        <w:autoSpaceDN w:val="0"/>
        <w:spacing w:after="0" w:line="240" w:lineRule="auto"/>
        <w:ind w:left="360"/>
        <w:jc w:val="both"/>
        <w:rPr>
          <w:rFonts w:ascii="Times New Roman" w:hAnsi="Times New Roman" w:cs="Times New Roman"/>
          <w:sz w:val="24"/>
          <w:szCs w:val="24"/>
        </w:rPr>
      </w:pPr>
    </w:p>
    <w:p w:rsidR="004E17B5" w:rsidRPr="00835AEA" w:rsidRDefault="00B8430C" w:rsidP="00906B41">
      <w:pPr>
        <w:overflowPunct w:val="0"/>
        <w:autoSpaceDE w:val="0"/>
        <w:autoSpaceDN w:val="0"/>
        <w:spacing w:after="0" w:line="240" w:lineRule="auto"/>
        <w:jc w:val="both"/>
        <w:rPr>
          <w:rFonts w:ascii="Times New Roman" w:hAnsi="Times New Roman" w:cs="Times New Roman"/>
          <w:b/>
          <w:sz w:val="24"/>
          <w:szCs w:val="24"/>
        </w:rPr>
      </w:pPr>
      <w:r w:rsidRPr="00835AEA">
        <w:rPr>
          <w:rFonts w:ascii="Times New Roman" w:hAnsi="Times New Roman" w:cs="Times New Roman"/>
          <w:b/>
          <w:sz w:val="24"/>
          <w:szCs w:val="24"/>
        </w:rPr>
        <w:t xml:space="preserve">The Applicable Legal Principles </w:t>
      </w:r>
    </w:p>
    <w:p w:rsidR="00B8430C" w:rsidRPr="00906B41" w:rsidRDefault="00B8430C" w:rsidP="00906B41">
      <w:pPr>
        <w:tabs>
          <w:tab w:val="num" w:pos="993"/>
        </w:tabs>
        <w:overflowPunct w:val="0"/>
        <w:autoSpaceDE w:val="0"/>
        <w:autoSpaceDN w:val="0"/>
        <w:spacing w:after="0" w:line="240" w:lineRule="auto"/>
        <w:ind w:left="993" w:hanging="993"/>
        <w:jc w:val="both"/>
        <w:rPr>
          <w:rFonts w:ascii="Times New Roman" w:hAnsi="Times New Roman" w:cs="Times New Roman"/>
          <w:sz w:val="24"/>
          <w:szCs w:val="24"/>
        </w:rPr>
      </w:pPr>
    </w:p>
    <w:p w:rsidR="00B8430C" w:rsidRDefault="001C697C" w:rsidP="00906B4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rPr>
        <w:t>Sections 8(1</w:t>
      </w:r>
      <w:proofErr w:type="gramStart"/>
      <w:r w:rsidRPr="00906B41">
        <w:rPr>
          <w:rFonts w:ascii="Times New Roman" w:hAnsi="Times New Roman" w:cs="Times New Roman"/>
          <w:sz w:val="24"/>
          <w:szCs w:val="24"/>
        </w:rPr>
        <w:t>)(</w:t>
      </w:r>
      <w:proofErr w:type="gramEnd"/>
      <w:r w:rsidRPr="00906B41">
        <w:rPr>
          <w:rFonts w:ascii="Times New Roman" w:hAnsi="Times New Roman" w:cs="Times New Roman"/>
          <w:sz w:val="24"/>
          <w:szCs w:val="24"/>
        </w:rPr>
        <w:t xml:space="preserve">a), 9(1)(a), 11B, 11C(a), 11D(b) proviso (ii) and 68(4) of the </w:t>
      </w:r>
      <w:r w:rsidR="00B8430C" w:rsidRPr="00906B41">
        <w:rPr>
          <w:rFonts w:ascii="Times New Roman" w:hAnsi="Times New Roman" w:cs="Times New Roman"/>
          <w:sz w:val="24"/>
          <w:szCs w:val="24"/>
        </w:rPr>
        <w:t>I</w:t>
      </w:r>
      <w:r w:rsidR="00B8430C" w:rsidRPr="00906B41">
        <w:rPr>
          <w:rFonts w:ascii="Times New Roman" w:hAnsi="Times New Roman" w:cs="Times New Roman"/>
          <w:sz w:val="24"/>
          <w:szCs w:val="24"/>
          <w:lang w:eastAsia="zh-HK"/>
        </w:rPr>
        <w:t>nland Revenue Ordinance (</w:t>
      </w:r>
      <w:r w:rsidR="00645473">
        <w:rPr>
          <w:rFonts w:ascii="Times New Roman" w:hAnsi="Times New Roman" w:cs="Times New Roman"/>
          <w:sz w:val="24"/>
          <w:szCs w:val="24"/>
          <w:lang w:eastAsia="zh-HK"/>
        </w:rPr>
        <w:t>‘</w:t>
      </w:r>
      <w:r w:rsidR="00B8430C" w:rsidRPr="00906B41">
        <w:rPr>
          <w:rFonts w:ascii="Times New Roman" w:hAnsi="Times New Roman" w:cs="Times New Roman"/>
          <w:sz w:val="24"/>
          <w:szCs w:val="24"/>
          <w:lang w:eastAsia="zh-HK"/>
        </w:rPr>
        <w:t>IRO</w:t>
      </w:r>
      <w:r w:rsidR="00645473">
        <w:rPr>
          <w:rFonts w:ascii="Times New Roman" w:hAnsi="Times New Roman" w:cs="Times New Roman"/>
          <w:sz w:val="24"/>
          <w:szCs w:val="24"/>
          <w:lang w:eastAsia="zh-HK"/>
        </w:rPr>
        <w:t>’</w:t>
      </w:r>
      <w:r w:rsidR="00B8430C" w:rsidRPr="00906B41">
        <w:rPr>
          <w:rFonts w:ascii="Times New Roman" w:hAnsi="Times New Roman" w:cs="Times New Roman"/>
          <w:sz w:val="24"/>
          <w:szCs w:val="24"/>
          <w:lang w:eastAsia="zh-HK"/>
        </w:rPr>
        <w:t xml:space="preserve">) </w:t>
      </w:r>
      <w:r w:rsidRPr="00906B41">
        <w:rPr>
          <w:rFonts w:ascii="Times New Roman" w:hAnsi="Times New Roman" w:cs="Times New Roman"/>
          <w:sz w:val="24"/>
          <w:szCs w:val="24"/>
          <w:lang w:eastAsia="zh-HK"/>
        </w:rPr>
        <w:t xml:space="preserve">are relevant and applicable to the facts of the present case. </w:t>
      </w:r>
    </w:p>
    <w:p w:rsidR="00906B41" w:rsidRPr="00906B41" w:rsidRDefault="00906B41" w:rsidP="00906B41">
      <w:pPr>
        <w:pStyle w:val="a3"/>
        <w:overflowPunct w:val="0"/>
        <w:autoSpaceDE w:val="0"/>
        <w:autoSpaceDN w:val="0"/>
        <w:spacing w:after="0" w:line="240" w:lineRule="auto"/>
        <w:ind w:left="0"/>
        <w:jc w:val="both"/>
        <w:rPr>
          <w:rFonts w:ascii="Times New Roman" w:hAnsi="Times New Roman" w:cs="Times New Roman"/>
          <w:sz w:val="24"/>
          <w:szCs w:val="24"/>
        </w:rPr>
      </w:pPr>
    </w:p>
    <w:p w:rsidR="00B8430C" w:rsidRPr="00835AEA" w:rsidRDefault="00B8430C" w:rsidP="00906B41">
      <w:pPr>
        <w:pStyle w:val="a3"/>
        <w:numPr>
          <w:ilvl w:val="0"/>
          <w:numId w:val="6"/>
        </w:numPr>
        <w:tabs>
          <w:tab w:val="left" w:pos="1932"/>
        </w:tabs>
        <w:overflowPunct w:val="0"/>
        <w:autoSpaceDE w:val="0"/>
        <w:autoSpaceDN w:val="0"/>
        <w:spacing w:after="0" w:line="240" w:lineRule="auto"/>
        <w:ind w:leftChars="638" w:left="1933" w:hangingChars="220" w:hanging="529"/>
        <w:jc w:val="both"/>
        <w:rPr>
          <w:rFonts w:ascii="Times New Roman" w:hAnsi="Times New Roman" w:cs="Times New Roman"/>
          <w:b/>
          <w:i/>
          <w:sz w:val="24"/>
          <w:szCs w:val="24"/>
        </w:rPr>
      </w:pPr>
      <w:r w:rsidRPr="00835AEA">
        <w:rPr>
          <w:rFonts w:ascii="Times New Roman" w:hAnsi="Times New Roman" w:cs="Times New Roman"/>
          <w:b/>
          <w:i/>
          <w:sz w:val="24"/>
          <w:szCs w:val="24"/>
          <w:lang w:eastAsia="zh-HK"/>
        </w:rPr>
        <w:t xml:space="preserve">Section 8(1)(a) </w:t>
      </w:r>
    </w:p>
    <w:p w:rsidR="00B8430C" w:rsidRPr="00906B41" w:rsidRDefault="00B8430C" w:rsidP="00906B41">
      <w:pPr>
        <w:tabs>
          <w:tab w:val="num" w:pos="720"/>
        </w:tabs>
        <w:overflowPunct w:val="0"/>
        <w:autoSpaceDE w:val="0"/>
        <w:autoSpaceDN w:val="0"/>
        <w:spacing w:after="0" w:line="240" w:lineRule="auto"/>
        <w:jc w:val="both"/>
        <w:rPr>
          <w:rFonts w:ascii="Times New Roman" w:hAnsi="Times New Roman" w:cs="Times New Roman"/>
          <w:sz w:val="24"/>
          <w:szCs w:val="24"/>
          <w:lang w:eastAsia="zh-HK"/>
        </w:rPr>
      </w:pPr>
    </w:p>
    <w:p w:rsidR="00B8430C" w:rsidRPr="00906B41" w:rsidRDefault="00835AEA" w:rsidP="00906B41">
      <w:pPr>
        <w:overflowPunct w:val="0"/>
        <w:autoSpaceDE w:val="0"/>
        <w:autoSpaceDN w:val="0"/>
        <w:spacing w:after="0" w:line="240" w:lineRule="auto"/>
        <w:ind w:leftChars="878" w:left="1932"/>
        <w:jc w:val="both"/>
        <w:rPr>
          <w:rFonts w:ascii="Times New Roman" w:hAnsi="Times New Roman" w:cs="Times New Roman"/>
          <w:i/>
          <w:sz w:val="24"/>
          <w:szCs w:val="24"/>
          <w:lang w:eastAsia="zh-HK"/>
        </w:rPr>
      </w:pPr>
      <w:r>
        <w:rPr>
          <w:rFonts w:ascii="Times New Roman" w:hAnsi="Times New Roman" w:cs="Times New Roman"/>
          <w:sz w:val="24"/>
          <w:szCs w:val="24"/>
          <w:lang w:eastAsia="zh-HK"/>
        </w:rPr>
        <w:t>‘</w:t>
      </w:r>
      <w:r w:rsidR="00B8430C" w:rsidRPr="00906B41">
        <w:rPr>
          <w:rFonts w:ascii="Times New Roman" w:hAnsi="Times New Roman" w:cs="Times New Roman"/>
          <w:i/>
          <w:sz w:val="24"/>
          <w:szCs w:val="24"/>
        </w:rPr>
        <w:t xml:space="preserve">Salaries tax shall, subject to the provisions of </w:t>
      </w:r>
      <w:r w:rsidR="00B8430C" w:rsidRPr="00906B41">
        <w:rPr>
          <w:rFonts w:ascii="Times New Roman" w:hAnsi="Times New Roman" w:cs="Times New Roman"/>
          <w:i/>
          <w:sz w:val="24"/>
          <w:szCs w:val="24"/>
          <w:lang w:eastAsia="zh-HK"/>
        </w:rPr>
        <w:t>[the IRO]</w:t>
      </w:r>
      <w:r w:rsidR="00B8430C" w:rsidRPr="00906B41">
        <w:rPr>
          <w:rFonts w:ascii="Times New Roman" w:hAnsi="Times New Roman" w:cs="Times New Roman"/>
          <w:i/>
          <w:sz w:val="24"/>
          <w:szCs w:val="24"/>
        </w:rPr>
        <w:t>, be charged for each year of assessment on every person in respect of his income arising in or derived from Hong Kong from the following sources</w:t>
      </w:r>
      <w:r w:rsidR="00B8430C" w:rsidRPr="00906B41">
        <w:rPr>
          <w:rFonts w:ascii="Times New Roman" w:hAnsi="Times New Roman" w:cs="Times New Roman"/>
          <w:i/>
          <w:sz w:val="24"/>
          <w:szCs w:val="24"/>
          <w:lang w:eastAsia="zh-HK"/>
        </w:rPr>
        <w:t>—</w:t>
      </w:r>
    </w:p>
    <w:p w:rsidR="00B8430C" w:rsidRPr="00906B41" w:rsidRDefault="00B8430C" w:rsidP="00906B41">
      <w:pPr>
        <w:tabs>
          <w:tab w:val="num" w:pos="1134"/>
        </w:tabs>
        <w:overflowPunct w:val="0"/>
        <w:autoSpaceDE w:val="0"/>
        <w:autoSpaceDN w:val="0"/>
        <w:spacing w:after="0" w:line="240" w:lineRule="auto"/>
        <w:ind w:left="1843" w:hanging="1843"/>
        <w:jc w:val="both"/>
        <w:rPr>
          <w:rFonts w:ascii="Times New Roman" w:hAnsi="Times New Roman" w:cs="Times New Roman"/>
          <w:i/>
          <w:sz w:val="24"/>
          <w:szCs w:val="24"/>
          <w:lang w:eastAsia="zh-HK"/>
        </w:rPr>
      </w:pPr>
    </w:p>
    <w:p w:rsidR="00B8430C" w:rsidRPr="00906B41" w:rsidRDefault="00B8430C" w:rsidP="00906B41">
      <w:p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
          <w:sz w:val="24"/>
          <w:szCs w:val="24"/>
          <w:lang w:eastAsia="zh-HK"/>
        </w:rPr>
      </w:pPr>
      <w:r w:rsidRPr="00906B41">
        <w:rPr>
          <w:rFonts w:ascii="Times New Roman" w:hAnsi="Times New Roman" w:cs="Times New Roman"/>
          <w:i/>
          <w:sz w:val="24"/>
          <w:szCs w:val="24"/>
          <w:lang w:eastAsia="zh-HK"/>
        </w:rPr>
        <w:t>(</w:t>
      </w:r>
      <w:proofErr w:type="gramStart"/>
      <w:r w:rsidRPr="00906B41">
        <w:rPr>
          <w:rFonts w:ascii="Times New Roman" w:hAnsi="Times New Roman" w:cs="Times New Roman"/>
          <w:i/>
          <w:sz w:val="24"/>
          <w:szCs w:val="24"/>
          <w:lang w:eastAsia="zh-HK"/>
        </w:rPr>
        <w:t>a</w:t>
      </w:r>
      <w:proofErr w:type="gramEnd"/>
      <w:r w:rsidRPr="00906B41">
        <w:rPr>
          <w:rFonts w:ascii="Times New Roman" w:hAnsi="Times New Roman" w:cs="Times New Roman"/>
          <w:i/>
          <w:sz w:val="24"/>
          <w:szCs w:val="24"/>
          <w:lang w:eastAsia="zh-HK"/>
        </w:rPr>
        <w:t>)</w:t>
      </w:r>
      <w:r w:rsidRPr="00906B41">
        <w:rPr>
          <w:rFonts w:ascii="Times New Roman" w:hAnsi="Times New Roman" w:cs="Times New Roman"/>
          <w:i/>
          <w:sz w:val="24"/>
          <w:szCs w:val="24"/>
          <w:lang w:eastAsia="zh-HK"/>
        </w:rPr>
        <w:tab/>
      </w:r>
      <w:r w:rsidRPr="00906B41">
        <w:rPr>
          <w:rFonts w:ascii="Times New Roman" w:hAnsi="Times New Roman" w:cs="Times New Roman"/>
          <w:i/>
          <w:sz w:val="24"/>
          <w:szCs w:val="24"/>
        </w:rPr>
        <w:t>any office or employment of profi</w:t>
      </w:r>
      <w:r w:rsidRPr="00906B41">
        <w:rPr>
          <w:rFonts w:ascii="Times New Roman" w:hAnsi="Times New Roman" w:cs="Times New Roman"/>
          <w:i/>
          <w:sz w:val="24"/>
          <w:szCs w:val="24"/>
          <w:lang w:eastAsia="zh-HK"/>
        </w:rPr>
        <w:t>t …</w:t>
      </w:r>
      <w:r w:rsidR="00835AEA">
        <w:rPr>
          <w:rFonts w:ascii="Times New Roman" w:hAnsi="Times New Roman" w:cs="Times New Roman"/>
          <w:sz w:val="24"/>
          <w:szCs w:val="24"/>
          <w:lang w:eastAsia="zh-HK"/>
        </w:rPr>
        <w:t>’</w:t>
      </w:r>
    </w:p>
    <w:p w:rsidR="00B8430C" w:rsidRPr="00906B41" w:rsidRDefault="00B8430C" w:rsidP="00906B41">
      <w:pPr>
        <w:overflowPunct w:val="0"/>
        <w:autoSpaceDE w:val="0"/>
        <w:autoSpaceDN w:val="0"/>
        <w:spacing w:after="0" w:line="240" w:lineRule="auto"/>
        <w:rPr>
          <w:rFonts w:ascii="Times New Roman" w:hAnsi="Times New Roman" w:cs="Times New Roman"/>
          <w:i/>
          <w:sz w:val="24"/>
          <w:szCs w:val="24"/>
          <w:lang w:eastAsia="zh-HK"/>
        </w:rPr>
      </w:pPr>
    </w:p>
    <w:p w:rsidR="00B8430C" w:rsidRPr="00835AEA" w:rsidRDefault="00B8430C" w:rsidP="00835AEA">
      <w:pPr>
        <w:pStyle w:val="a3"/>
        <w:numPr>
          <w:ilvl w:val="0"/>
          <w:numId w:val="6"/>
        </w:numPr>
        <w:tabs>
          <w:tab w:val="left" w:pos="1932"/>
        </w:tabs>
        <w:overflowPunct w:val="0"/>
        <w:autoSpaceDE w:val="0"/>
        <w:autoSpaceDN w:val="0"/>
        <w:spacing w:after="0" w:line="240" w:lineRule="auto"/>
        <w:ind w:leftChars="638" w:left="1933" w:hangingChars="220" w:hanging="529"/>
        <w:jc w:val="both"/>
        <w:rPr>
          <w:rFonts w:ascii="Times New Roman" w:hAnsi="Times New Roman" w:cs="Times New Roman"/>
          <w:b/>
          <w:i/>
          <w:sz w:val="24"/>
          <w:szCs w:val="24"/>
          <w:lang w:eastAsia="zh-HK"/>
        </w:rPr>
      </w:pPr>
      <w:r w:rsidRPr="00835AEA">
        <w:rPr>
          <w:rFonts w:ascii="Times New Roman" w:hAnsi="Times New Roman" w:cs="Times New Roman"/>
          <w:b/>
          <w:i/>
          <w:sz w:val="24"/>
          <w:szCs w:val="24"/>
          <w:lang w:eastAsia="zh-HK"/>
        </w:rPr>
        <w:t>Section 9(1)(a)</w:t>
      </w:r>
      <w:r w:rsidR="00367509" w:rsidRPr="00835AEA">
        <w:rPr>
          <w:rFonts w:ascii="Times New Roman" w:hAnsi="Times New Roman" w:cs="Times New Roman"/>
          <w:b/>
          <w:i/>
          <w:sz w:val="24"/>
          <w:szCs w:val="24"/>
          <w:lang w:eastAsia="zh-HK"/>
        </w:rPr>
        <w:t xml:space="preserve"> </w:t>
      </w:r>
    </w:p>
    <w:p w:rsidR="00B8430C" w:rsidRPr="00906B41" w:rsidRDefault="00B8430C" w:rsidP="00906B41">
      <w:pPr>
        <w:tabs>
          <w:tab w:val="num" w:pos="1134"/>
        </w:tabs>
        <w:overflowPunct w:val="0"/>
        <w:autoSpaceDE w:val="0"/>
        <w:autoSpaceDN w:val="0"/>
        <w:spacing w:after="0" w:line="240" w:lineRule="auto"/>
        <w:ind w:left="1843" w:hanging="1843"/>
        <w:jc w:val="both"/>
        <w:rPr>
          <w:rFonts w:ascii="Times New Roman" w:hAnsi="Times New Roman" w:cs="Times New Roman"/>
          <w:i/>
          <w:sz w:val="24"/>
          <w:szCs w:val="24"/>
          <w:lang w:eastAsia="zh-HK"/>
        </w:rPr>
      </w:pPr>
    </w:p>
    <w:p w:rsidR="00B8430C" w:rsidRPr="00906B41" w:rsidRDefault="00835AEA" w:rsidP="00906B41">
      <w:pPr>
        <w:overflowPunct w:val="0"/>
        <w:autoSpaceDE w:val="0"/>
        <w:autoSpaceDN w:val="0"/>
        <w:spacing w:after="0" w:line="240" w:lineRule="auto"/>
        <w:ind w:leftChars="878" w:left="1932"/>
        <w:jc w:val="both"/>
        <w:rPr>
          <w:rFonts w:ascii="Times New Roman" w:hAnsi="Times New Roman" w:cs="Times New Roman"/>
          <w:i/>
          <w:sz w:val="24"/>
          <w:szCs w:val="24"/>
          <w:lang w:eastAsia="zh-HK"/>
        </w:rPr>
      </w:pPr>
      <w:r>
        <w:rPr>
          <w:rFonts w:ascii="Times New Roman" w:hAnsi="Times New Roman" w:cs="Times New Roman"/>
          <w:sz w:val="24"/>
          <w:szCs w:val="24"/>
          <w:lang w:eastAsia="zh-HK"/>
        </w:rPr>
        <w:t>‘</w:t>
      </w:r>
      <w:r w:rsidR="00B8430C" w:rsidRPr="00906B41">
        <w:rPr>
          <w:rFonts w:ascii="Times New Roman" w:hAnsi="Times New Roman" w:cs="Times New Roman"/>
          <w:i/>
          <w:sz w:val="24"/>
          <w:szCs w:val="24"/>
        </w:rPr>
        <w:t>Income from any office or employment includes</w:t>
      </w:r>
      <w:r w:rsidR="00B8430C" w:rsidRPr="00906B41">
        <w:rPr>
          <w:rFonts w:ascii="Times New Roman" w:hAnsi="Times New Roman" w:cs="Times New Roman"/>
          <w:i/>
          <w:sz w:val="24"/>
          <w:szCs w:val="24"/>
          <w:lang w:eastAsia="zh-HK"/>
        </w:rPr>
        <w:t>—</w:t>
      </w:r>
    </w:p>
    <w:p w:rsidR="00B8430C" w:rsidRPr="00906B41" w:rsidRDefault="00B8430C" w:rsidP="00906B41">
      <w:pPr>
        <w:overflowPunct w:val="0"/>
        <w:autoSpaceDE w:val="0"/>
        <w:autoSpaceDN w:val="0"/>
        <w:spacing w:after="0" w:line="240" w:lineRule="auto"/>
        <w:ind w:leftChars="531" w:left="1838" w:hangingChars="279" w:hanging="670"/>
        <w:jc w:val="both"/>
        <w:rPr>
          <w:rFonts w:ascii="Times New Roman" w:hAnsi="Times New Roman" w:cs="Times New Roman"/>
          <w:i/>
          <w:sz w:val="24"/>
          <w:szCs w:val="24"/>
          <w:lang w:eastAsia="zh-HK"/>
        </w:rPr>
      </w:pPr>
    </w:p>
    <w:p w:rsidR="00B8430C" w:rsidRPr="00906B41" w:rsidRDefault="00B8430C" w:rsidP="00906B41">
      <w:pPr>
        <w:widowControl w:val="0"/>
        <w:numPr>
          <w:ilvl w:val="0"/>
          <w:numId w:val="4"/>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
          <w:sz w:val="24"/>
          <w:szCs w:val="24"/>
        </w:rPr>
      </w:pPr>
      <w:r w:rsidRPr="00906B41">
        <w:rPr>
          <w:rFonts w:ascii="Times New Roman" w:hAnsi="Times New Roman" w:cs="Times New Roman"/>
          <w:i/>
          <w:sz w:val="24"/>
          <w:szCs w:val="24"/>
        </w:rPr>
        <w:t>any wages, salary, leave pay, fee, commission, bonus, gratuity, perquisite, or allowance, whether derived from the employer or others …</w:t>
      </w:r>
      <w:r w:rsidR="00835AEA">
        <w:rPr>
          <w:rFonts w:ascii="Times New Roman" w:hAnsi="Times New Roman" w:cs="Times New Roman"/>
          <w:sz w:val="24"/>
          <w:szCs w:val="24"/>
          <w:lang w:eastAsia="zh-HK"/>
        </w:rPr>
        <w:t>’</w:t>
      </w:r>
      <w:r w:rsidRPr="00906B41">
        <w:rPr>
          <w:rFonts w:ascii="Times New Roman" w:hAnsi="Times New Roman" w:cs="Times New Roman"/>
          <w:i/>
          <w:sz w:val="24"/>
          <w:szCs w:val="24"/>
          <w:lang w:eastAsia="zh-HK"/>
        </w:rPr>
        <w:t xml:space="preserve"> </w:t>
      </w:r>
    </w:p>
    <w:p w:rsidR="00B8430C" w:rsidRPr="00906B41" w:rsidRDefault="00B8430C" w:rsidP="00906B41">
      <w:pPr>
        <w:tabs>
          <w:tab w:val="num" w:pos="720"/>
        </w:tabs>
        <w:overflowPunct w:val="0"/>
        <w:autoSpaceDE w:val="0"/>
        <w:autoSpaceDN w:val="0"/>
        <w:spacing w:after="0" w:line="240" w:lineRule="auto"/>
        <w:ind w:left="709" w:hanging="709"/>
        <w:jc w:val="both"/>
        <w:rPr>
          <w:rFonts w:ascii="Times New Roman" w:hAnsi="Times New Roman" w:cs="Times New Roman"/>
          <w:sz w:val="24"/>
          <w:szCs w:val="24"/>
          <w:lang w:eastAsia="zh-HK"/>
        </w:rPr>
      </w:pPr>
    </w:p>
    <w:p w:rsidR="00B8430C" w:rsidRPr="00835AEA" w:rsidRDefault="00B8430C" w:rsidP="00835AEA">
      <w:pPr>
        <w:pStyle w:val="a3"/>
        <w:numPr>
          <w:ilvl w:val="0"/>
          <w:numId w:val="6"/>
        </w:numPr>
        <w:tabs>
          <w:tab w:val="left" w:pos="1932"/>
        </w:tabs>
        <w:overflowPunct w:val="0"/>
        <w:autoSpaceDE w:val="0"/>
        <w:autoSpaceDN w:val="0"/>
        <w:spacing w:after="0" w:line="240" w:lineRule="auto"/>
        <w:ind w:leftChars="638" w:left="1933" w:hangingChars="220" w:hanging="529"/>
        <w:jc w:val="both"/>
        <w:rPr>
          <w:rFonts w:ascii="Times New Roman" w:hAnsi="Times New Roman" w:cs="Times New Roman"/>
          <w:b/>
          <w:i/>
          <w:sz w:val="24"/>
          <w:szCs w:val="24"/>
          <w:lang w:eastAsia="zh-HK"/>
        </w:rPr>
      </w:pPr>
      <w:r w:rsidRPr="00835AEA">
        <w:rPr>
          <w:rFonts w:ascii="Times New Roman" w:hAnsi="Times New Roman" w:cs="Times New Roman"/>
          <w:b/>
          <w:i/>
          <w:sz w:val="24"/>
          <w:szCs w:val="24"/>
          <w:lang w:eastAsia="zh-HK"/>
        </w:rPr>
        <w:lastRenderedPageBreak/>
        <w:t xml:space="preserve">Section 11B </w:t>
      </w:r>
    </w:p>
    <w:p w:rsidR="00B8430C" w:rsidRPr="00906B41" w:rsidRDefault="00B8430C" w:rsidP="00906B41">
      <w:pPr>
        <w:tabs>
          <w:tab w:val="num" w:pos="1134"/>
        </w:tabs>
        <w:overflowPunct w:val="0"/>
        <w:autoSpaceDE w:val="0"/>
        <w:autoSpaceDN w:val="0"/>
        <w:spacing w:after="0" w:line="240" w:lineRule="auto"/>
        <w:ind w:left="1843" w:hanging="1843"/>
        <w:jc w:val="both"/>
        <w:rPr>
          <w:rFonts w:ascii="Times New Roman" w:hAnsi="Times New Roman" w:cs="Times New Roman"/>
          <w:i/>
          <w:sz w:val="24"/>
          <w:szCs w:val="24"/>
          <w:lang w:eastAsia="zh-HK"/>
        </w:rPr>
      </w:pPr>
    </w:p>
    <w:p w:rsidR="00B8430C" w:rsidRPr="00835AEA" w:rsidRDefault="00835AEA" w:rsidP="00906B41">
      <w:pPr>
        <w:overflowPunct w:val="0"/>
        <w:autoSpaceDE w:val="0"/>
        <w:autoSpaceDN w:val="0"/>
        <w:spacing w:after="0" w:line="240" w:lineRule="auto"/>
        <w:ind w:leftChars="878" w:left="1932"/>
        <w:jc w:val="both"/>
        <w:rPr>
          <w:rFonts w:ascii="Times New Roman" w:hAnsi="Times New Roman" w:cs="Times New Roman"/>
          <w:sz w:val="24"/>
          <w:szCs w:val="24"/>
        </w:rPr>
      </w:pPr>
      <w:r>
        <w:rPr>
          <w:rFonts w:ascii="Times New Roman" w:hAnsi="Times New Roman" w:cs="Times New Roman"/>
          <w:sz w:val="24"/>
          <w:szCs w:val="24"/>
          <w:lang w:eastAsia="zh-HK"/>
        </w:rPr>
        <w:t>‘</w:t>
      </w:r>
      <w:r w:rsidR="00B8430C" w:rsidRPr="00906B41">
        <w:rPr>
          <w:rFonts w:ascii="Times New Roman" w:hAnsi="Times New Roman" w:cs="Times New Roman"/>
          <w:i/>
          <w:sz w:val="24"/>
          <w:szCs w:val="24"/>
          <w:lang w:eastAsia="zh-HK"/>
        </w:rPr>
        <w:t>The assessable income of a person in any year of assessment shall be the aggregate amount of income accruing to him from all sources in that year of assessment.</w:t>
      </w:r>
      <w:r>
        <w:rPr>
          <w:rFonts w:ascii="Times New Roman" w:hAnsi="Times New Roman" w:cs="Times New Roman"/>
          <w:sz w:val="24"/>
          <w:szCs w:val="24"/>
          <w:lang w:eastAsia="zh-HK"/>
        </w:rPr>
        <w:t>’</w:t>
      </w:r>
    </w:p>
    <w:p w:rsidR="00B8430C" w:rsidRPr="00906B41" w:rsidRDefault="00B8430C" w:rsidP="00906B41">
      <w:pPr>
        <w:tabs>
          <w:tab w:val="num" w:pos="720"/>
        </w:tabs>
        <w:overflowPunct w:val="0"/>
        <w:autoSpaceDE w:val="0"/>
        <w:autoSpaceDN w:val="0"/>
        <w:spacing w:after="0" w:line="240" w:lineRule="auto"/>
        <w:ind w:left="709" w:hanging="709"/>
        <w:jc w:val="both"/>
        <w:rPr>
          <w:rFonts w:ascii="Times New Roman" w:hAnsi="Times New Roman" w:cs="Times New Roman"/>
          <w:sz w:val="24"/>
          <w:szCs w:val="24"/>
          <w:lang w:eastAsia="zh-HK"/>
        </w:rPr>
      </w:pPr>
    </w:p>
    <w:p w:rsidR="00B8430C" w:rsidRPr="00835AEA" w:rsidRDefault="00B8430C" w:rsidP="00835AEA">
      <w:pPr>
        <w:pStyle w:val="a3"/>
        <w:numPr>
          <w:ilvl w:val="0"/>
          <w:numId w:val="6"/>
        </w:numPr>
        <w:tabs>
          <w:tab w:val="left" w:pos="1932"/>
        </w:tabs>
        <w:overflowPunct w:val="0"/>
        <w:autoSpaceDE w:val="0"/>
        <w:autoSpaceDN w:val="0"/>
        <w:spacing w:after="0" w:line="240" w:lineRule="auto"/>
        <w:ind w:leftChars="638" w:left="1933" w:hangingChars="220" w:hanging="529"/>
        <w:jc w:val="both"/>
        <w:rPr>
          <w:rFonts w:ascii="Times New Roman" w:hAnsi="Times New Roman" w:cs="Times New Roman"/>
          <w:b/>
          <w:i/>
          <w:sz w:val="24"/>
          <w:szCs w:val="24"/>
          <w:lang w:eastAsia="zh-HK"/>
        </w:rPr>
      </w:pPr>
      <w:r w:rsidRPr="00835AEA">
        <w:rPr>
          <w:rFonts w:ascii="Times New Roman" w:hAnsi="Times New Roman" w:cs="Times New Roman"/>
          <w:b/>
          <w:i/>
          <w:sz w:val="24"/>
          <w:szCs w:val="24"/>
          <w:lang w:eastAsia="zh-HK"/>
        </w:rPr>
        <w:t xml:space="preserve">Section 11C(a) </w:t>
      </w:r>
    </w:p>
    <w:p w:rsidR="00B8430C" w:rsidRPr="00906B41" w:rsidRDefault="00B8430C" w:rsidP="00906B41">
      <w:pPr>
        <w:tabs>
          <w:tab w:val="num" w:pos="1134"/>
        </w:tabs>
        <w:overflowPunct w:val="0"/>
        <w:autoSpaceDE w:val="0"/>
        <w:autoSpaceDN w:val="0"/>
        <w:spacing w:after="0" w:line="240" w:lineRule="auto"/>
        <w:ind w:left="1843" w:hanging="1843"/>
        <w:jc w:val="both"/>
        <w:rPr>
          <w:rFonts w:ascii="Times New Roman" w:hAnsi="Times New Roman" w:cs="Times New Roman"/>
          <w:i/>
          <w:sz w:val="24"/>
          <w:szCs w:val="24"/>
          <w:lang w:eastAsia="zh-HK"/>
        </w:rPr>
      </w:pPr>
    </w:p>
    <w:p w:rsidR="00B8430C" w:rsidRPr="00906B41" w:rsidRDefault="00835AEA" w:rsidP="00906B41">
      <w:pPr>
        <w:overflowPunct w:val="0"/>
        <w:autoSpaceDE w:val="0"/>
        <w:autoSpaceDN w:val="0"/>
        <w:spacing w:after="0" w:line="240" w:lineRule="auto"/>
        <w:ind w:leftChars="878" w:left="1932"/>
        <w:jc w:val="both"/>
        <w:rPr>
          <w:rFonts w:ascii="Times New Roman" w:hAnsi="Times New Roman" w:cs="Times New Roman"/>
          <w:i/>
          <w:sz w:val="24"/>
          <w:szCs w:val="24"/>
          <w:lang w:eastAsia="zh-HK"/>
        </w:rPr>
      </w:pPr>
      <w:r w:rsidRPr="00835AEA">
        <w:rPr>
          <w:rFonts w:ascii="Times New Roman" w:hAnsi="Times New Roman" w:cs="Times New Roman"/>
          <w:sz w:val="24"/>
          <w:szCs w:val="24"/>
          <w:lang w:eastAsia="zh-HK"/>
        </w:rPr>
        <w:t>‘</w:t>
      </w:r>
      <w:r w:rsidR="00B8430C" w:rsidRPr="00906B41">
        <w:rPr>
          <w:rFonts w:ascii="Times New Roman" w:hAnsi="Times New Roman" w:cs="Times New Roman"/>
          <w:i/>
          <w:sz w:val="24"/>
          <w:szCs w:val="24"/>
          <w:lang w:eastAsia="zh-HK"/>
        </w:rPr>
        <w:t>For the purpose of section 11B, a person shall be deemed to … cease … to derive income from a source whenever and as often as he … ceases—</w:t>
      </w:r>
    </w:p>
    <w:p w:rsidR="00B8430C" w:rsidRPr="00906B41" w:rsidRDefault="00B8430C" w:rsidP="00906B41">
      <w:pPr>
        <w:overflowPunct w:val="0"/>
        <w:autoSpaceDE w:val="0"/>
        <w:autoSpaceDN w:val="0"/>
        <w:spacing w:after="0" w:line="240" w:lineRule="auto"/>
        <w:ind w:leftChars="531" w:left="1838" w:hangingChars="279" w:hanging="670"/>
        <w:jc w:val="both"/>
        <w:rPr>
          <w:rFonts w:ascii="Times New Roman" w:hAnsi="Times New Roman" w:cs="Times New Roman"/>
          <w:i/>
          <w:sz w:val="24"/>
          <w:szCs w:val="24"/>
          <w:lang w:eastAsia="zh-HK"/>
        </w:rPr>
      </w:pPr>
    </w:p>
    <w:p w:rsidR="00B8430C" w:rsidRPr="00835AEA" w:rsidRDefault="00B8430C" w:rsidP="00906B41">
      <w:pPr>
        <w:widowControl w:val="0"/>
        <w:numPr>
          <w:ilvl w:val="0"/>
          <w:numId w:val="5"/>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906B41">
        <w:rPr>
          <w:rFonts w:ascii="Times New Roman" w:hAnsi="Times New Roman" w:cs="Times New Roman"/>
          <w:i/>
          <w:sz w:val="24"/>
          <w:szCs w:val="24"/>
        </w:rPr>
        <w:t>to hold any office or employment of profit …</w:t>
      </w:r>
      <w:r w:rsidR="00835AEA">
        <w:rPr>
          <w:rFonts w:ascii="Times New Roman" w:hAnsi="Times New Roman" w:cs="Times New Roman"/>
          <w:sz w:val="24"/>
          <w:szCs w:val="24"/>
        </w:rPr>
        <w:t>’</w:t>
      </w:r>
    </w:p>
    <w:p w:rsidR="00B8430C" w:rsidRPr="00906B41" w:rsidRDefault="00B8430C" w:rsidP="00906B41">
      <w:pPr>
        <w:tabs>
          <w:tab w:val="num" w:pos="720"/>
        </w:tabs>
        <w:overflowPunct w:val="0"/>
        <w:autoSpaceDE w:val="0"/>
        <w:autoSpaceDN w:val="0"/>
        <w:spacing w:after="0" w:line="240" w:lineRule="auto"/>
        <w:ind w:left="709" w:hanging="709"/>
        <w:jc w:val="both"/>
        <w:rPr>
          <w:rFonts w:ascii="Times New Roman" w:hAnsi="Times New Roman" w:cs="Times New Roman"/>
          <w:sz w:val="24"/>
          <w:szCs w:val="24"/>
          <w:lang w:eastAsia="zh-HK"/>
        </w:rPr>
      </w:pPr>
    </w:p>
    <w:p w:rsidR="00B8430C" w:rsidRPr="00835AEA" w:rsidRDefault="00B8430C" w:rsidP="00835AEA">
      <w:pPr>
        <w:pStyle w:val="a3"/>
        <w:numPr>
          <w:ilvl w:val="0"/>
          <w:numId w:val="6"/>
        </w:numPr>
        <w:tabs>
          <w:tab w:val="left" w:pos="1932"/>
        </w:tabs>
        <w:overflowPunct w:val="0"/>
        <w:autoSpaceDE w:val="0"/>
        <w:autoSpaceDN w:val="0"/>
        <w:spacing w:after="0" w:line="240" w:lineRule="auto"/>
        <w:ind w:leftChars="638" w:left="1933" w:hangingChars="220" w:hanging="529"/>
        <w:jc w:val="both"/>
        <w:rPr>
          <w:rFonts w:ascii="Times New Roman" w:hAnsi="Times New Roman" w:cs="Times New Roman"/>
          <w:b/>
          <w:i/>
          <w:sz w:val="24"/>
          <w:szCs w:val="24"/>
          <w:lang w:eastAsia="zh-HK"/>
        </w:rPr>
      </w:pPr>
      <w:r w:rsidRPr="00835AEA">
        <w:rPr>
          <w:rFonts w:ascii="Times New Roman" w:hAnsi="Times New Roman" w:cs="Times New Roman"/>
          <w:b/>
          <w:i/>
          <w:sz w:val="24"/>
          <w:szCs w:val="24"/>
          <w:lang w:eastAsia="zh-HK"/>
        </w:rPr>
        <w:t xml:space="preserve">Section 11D(b) proviso (ii) </w:t>
      </w:r>
    </w:p>
    <w:p w:rsidR="00B8430C" w:rsidRPr="00906B41" w:rsidRDefault="00B8430C" w:rsidP="00906B41">
      <w:pPr>
        <w:tabs>
          <w:tab w:val="num" w:pos="1134"/>
        </w:tabs>
        <w:overflowPunct w:val="0"/>
        <w:autoSpaceDE w:val="0"/>
        <w:autoSpaceDN w:val="0"/>
        <w:spacing w:after="0" w:line="240" w:lineRule="auto"/>
        <w:ind w:left="1843" w:hanging="1843"/>
        <w:jc w:val="both"/>
        <w:rPr>
          <w:rFonts w:ascii="Times New Roman" w:hAnsi="Times New Roman" w:cs="Times New Roman"/>
          <w:i/>
          <w:sz w:val="24"/>
          <w:szCs w:val="24"/>
          <w:lang w:eastAsia="zh-HK"/>
        </w:rPr>
      </w:pPr>
    </w:p>
    <w:p w:rsidR="00B8430C" w:rsidRPr="00906B41" w:rsidRDefault="00835AEA" w:rsidP="00906B41">
      <w:pPr>
        <w:overflowPunct w:val="0"/>
        <w:autoSpaceDE w:val="0"/>
        <w:autoSpaceDN w:val="0"/>
        <w:spacing w:after="0" w:line="240" w:lineRule="auto"/>
        <w:ind w:leftChars="878" w:left="1932"/>
        <w:jc w:val="both"/>
        <w:rPr>
          <w:rFonts w:ascii="Times New Roman" w:hAnsi="Times New Roman" w:cs="Times New Roman"/>
          <w:i/>
          <w:sz w:val="24"/>
          <w:szCs w:val="24"/>
          <w:lang w:eastAsia="zh-HK"/>
        </w:rPr>
      </w:pPr>
      <w:r>
        <w:rPr>
          <w:rFonts w:ascii="Times New Roman" w:hAnsi="Times New Roman" w:cs="Times New Roman"/>
          <w:sz w:val="24"/>
          <w:szCs w:val="24"/>
          <w:lang w:eastAsia="zh-HK"/>
        </w:rPr>
        <w:t>‘</w:t>
      </w:r>
      <w:r w:rsidR="00B8430C" w:rsidRPr="00906B41">
        <w:rPr>
          <w:rFonts w:ascii="Times New Roman" w:hAnsi="Times New Roman" w:cs="Times New Roman"/>
          <w:i/>
          <w:sz w:val="24"/>
          <w:szCs w:val="24"/>
          <w:lang w:eastAsia="zh-HK"/>
        </w:rPr>
        <w:t>For the purpose of section 11B—</w:t>
      </w:r>
    </w:p>
    <w:p w:rsidR="00B8430C" w:rsidRPr="00906B41" w:rsidRDefault="00B8430C" w:rsidP="00906B41">
      <w:pPr>
        <w:tabs>
          <w:tab w:val="num" w:pos="709"/>
        </w:tabs>
        <w:overflowPunct w:val="0"/>
        <w:autoSpaceDE w:val="0"/>
        <w:autoSpaceDN w:val="0"/>
        <w:spacing w:after="0" w:line="240" w:lineRule="auto"/>
        <w:ind w:left="1418" w:hanging="1418"/>
        <w:jc w:val="both"/>
        <w:rPr>
          <w:rFonts w:ascii="Times New Roman" w:hAnsi="Times New Roman" w:cs="Times New Roman"/>
          <w:i/>
          <w:sz w:val="24"/>
          <w:szCs w:val="24"/>
          <w:lang w:eastAsia="zh-HK"/>
        </w:rPr>
      </w:pPr>
    </w:p>
    <w:p w:rsidR="00FC13B9" w:rsidRPr="00906B41" w:rsidRDefault="00B8430C" w:rsidP="00906B41">
      <w:pPr>
        <w:widowControl w:val="0"/>
        <w:numPr>
          <w:ilvl w:val="0"/>
          <w:numId w:val="5"/>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
          <w:sz w:val="24"/>
          <w:szCs w:val="24"/>
        </w:rPr>
      </w:pPr>
      <w:r w:rsidRPr="00906B41">
        <w:rPr>
          <w:rFonts w:ascii="Times New Roman" w:hAnsi="Times New Roman" w:cs="Times New Roman"/>
          <w:i/>
          <w:sz w:val="24"/>
          <w:szCs w:val="24"/>
        </w:rPr>
        <w:t>income</w:t>
      </w:r>
      <w:r w:rsidRPr="00906B41">
        <w:rPr>
          <w:rFonts w:ascii="Times New Roman" w:hAnsi="Times New Roman" w:cs="Times New Roman"/>
          <w:i/>
          <w:sz w:val="24"/>
          <w:szCs w:val="24"/>
          <w:lang w:eastAsia="zh-HK"/>
        </w:rPr>
        <w:t xml:space="preserve"> accrues to a person when he becomes entitled to claim payment thereof:</w:t>
      </w:r>
    </w:p>
    <w:p w:rsidR="00FC13B9" w:rsidRPr="00906B41" w:rsidRDefault="00FC13B9" w:rsidP="00906B41">
      <w:pPr>
        <w:widowControl w:val="0"/>
        <w:overflowPunct w:val="0"/>
        <w:autoSpaceDE w:val="0"/>
        <w:autoSpaceDN w:val="0"/>
        <w:spacing w:after="0" w:line="240" w:lineRule="auto"/>
        <w:ind w:left="1843"/>
        <w:jc w:val="both"/>
        <w:rPr>
          <w:rFonts w:ascii="Times New Roman" w:hAnsi="Times New Roman" w:cs="Times New Roman"/>
          <w:i/>
          <w:sz w:val="24"/>
          <w:szCs w:val="24"/>
        </w:rPr>
      </w:pPr>
    </w:p>
    <w:p w:rsidR="00FC13B9" w:rsidRPr="00906B41" w:rsidRDefault="00FC13B9" w:rsidP="00906B41">
      <w:pPr>
        <w:widowControl w:val="0"/>
        <w:overflowPunct w:val="0"/>
        <w:autoSpaceDE w:val="0"/>
        <w:autoSpaceDN w:val="0"/>
        <w:spacing w:after="0" w:line="240" w:lineRule="auto"/>
        <w:ind w:leftChars="1118" w:left="2460"/>
        <w:jc w:val="both"/>
        <w:rPr>
          <w:rFonts w:ascii="Times New Roman" w:hAnsi="Times New Roman" w:cs="Times New Roman"/>
          <w:i/>
          <w:sz w:val="24"/>
          <w:szCs w:val="24"/>
          <w:lang w:eastAsia="zh-HK"/>
        </w:rPr>
      </w:pPr>
      <w:r w:rsidRPr="00906B41">
        <w:rPr>
          <w:rFonts w:ascii="Times New Roman" w:hAnsi="Times New Roman" w:cs="Times New Roman"/>
          <w:i/>
          <w:sz w:val="24"/>
          <w:szCs w:val="24"/>
          <w:lang w:eastAsia="zh-HK"/>
        </w:rPr>
        <w:t xml:space="preserve">Provided </w:t>
      </w:r>
      <w:r w:rsidR="00B8430C" w:rsidRPr="00906B41">
        <w:rPr>
          <w:rFonts w:ascii="Times New Roman" w:hAnsi="Times New Roman" w:cs="Times New Roman"/>
          <w:i/>
          <w:sz w:val="24"/>
          <w:szCs w:val="24"/>
          <w:lang w:eastAsia="zh-HK"/>
        </w:rPr>
        <w:t>that—</w:t>
      </w:r>
    </w:p>
    <w:p w:rsidR="00B8430C" w:rsidRPr="00906B41" w:rsidRDefault="00B8430C" w:rsidP="00906B41">
      <w:pPr>
        <w:widowControl w:val="0"/>
        <w:overflowPunct w:val="0"/>
        <w:autoSpaceDE w:val="0"/>
        <w:autoSpaceDN w:val="0"/>
        <w:spacing w:after="0" w:line="240" w:lineRule="auto"/>
        <w:ind w:left="1843"/>
        <w:jc w:val="both"/>
        <w:rPr>
          <w:rFonts w:ascii="Times New Roman" w:hAnsi="Times New Roman" w:cs="Times New Roman"/>
          <w:i/>
          <w:sz w:val="24"/>
          <w:szCs w:val="24"/>
        </w:rPr>
      </w:pPr>
    </w:p>
    <w:p w:rsidR="00B8430C" w:rsidRDefault="00B8430C" w:rsidP="00906B41">
      <w:p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
          <w:sz w:val="24"/>
          <w:szCs w:val="24"/>
          <w:lang w:eastAsia="zh-HK"/>
        </w:rPr>
      </w:pPr>
      <w:r w:rsidRPr="00906B41">
        <w:rPr>
          <w:rFonts w:ascii="Times New Roman" w:hAnsi="Times New Roman" w:cs="Times New Roman"/>
          <w:i/>
          <w:sz w:val="24"/>
          <w:szCs w:val="24"/>
          <w:lang w:eastAsia="zh-HK"/>
        </w:rPr>
        <w:t>(ii)</w:t>
      </w:r>
      <w:r w:rsidRPr="00906B41">
        <w:rPr>
          <w:rFonts w:ascii="Times New Roman" w:hAnsi="Times New Roman" w:cs="Times New Roman"/>
          <w:i/>
          <w:sz w:val="24"/>
          <w:szCs w:val="24"/>
          <w:lang w:eastAsia="zh-HK"/>
        </w:rPr>
        <w:tab/>
        <w:t>… any payment made by an employer to a person after that person has ceased or been deemed to cease to derive income which, if it had been made on the last day of the period during which he derived income, would have been included in that person’s assessable income for the year of assessment in which he ceased or is deemed to cease to derive income from that employment, shall be deemed to have accrued to that person on the last day of that employment.</w:t>
      </w:r>
      <w:r w:rsidR="00835AEA">
        <w:rPr>
          <w:rFonts w:ascii="Times New Roman" w:hAnsi="Times New Roman" w:cs="Times New Roman"/>
          <w:sz w:val="24"/>
          <w:szCs w:val="24"/>
          <w:lang w:eastAsia="zh-HK"/>
        </w:rPr>
        <w:t>’</w:t>
      </w:r>
    </w:p>
    <w:p w:rsidR="00906B41" w:rsidRPr="00906B41" w:rsidRDefault="00906B41" w:rsidP="00906B41">
      <w:pPr>
        <w:tabs>
          <w:tab w:val="left" w:pos="1843"/>
        </w:tabs>
        <w:overflowPunct w:val="0"/>
        <w:autoSpaceDE w:val="0"/>
        <w:autoSpaceDN w:val="0"/>
        <w:spacing w:after="0" w:line="240" w:lineRule="auto"/>
        <w:jc w:val="both"/>
        <w:rPr>
          <w:rFonts w:ascii="Times New Roman" w:hAnsi="Times New Roman" w:cs="Times New Roman"/>
          <w:i/>
          <w:sz w:val="24"/>
          <w:szCs w:val="24"/>
        </w:rPr>
      </w:pPr>
    </w:p>
    <w:p w:rsidR="00B8430C" w:rsidRPr="00835AEA" w:rsidRDefault="00B8430C" w:rsidP="00835AEA">
      <w:pPr>
        <w:pStyle w:val="a3"/>
        <w:numPr>
          <w:ilvl w:val="0"/>
          <w:numId w:val="6"/>
        </w:numPr>
        <w:tabs>
          <w:tab w:val="left" w:pos="1932"/>
        </w:tabs>
        <w:overflowPunct w:val="0"/>
        <w:autoSpaceDE w:val="0"/>
        <w:autoSpaceDN w:val="0"/>
        <w:spacing w:after="0" w:line="240" w:lineRule="auto"/>
        <w:ind w:leftChars="638" w:left="1933" w:hangingChars="220" w:hanging="529"/>
        <w:jc w:val="both"/>
        <w:rPr>
          <w:rFonts w:ascii="Times New Roman" w:hAnsi="Times New Roman" w:cs="Times New Roman"/>
          <w:b/>
          <w:i/>
          <w:sz w:val="24"/>
          <w:szCs w:val="24"/>
          <w:lang w:eastAsia="zh-HK"/>
        </w:rPr>
      </w:pPr>
      <w:r w:rsidRPr="00835AEA">
        <w:rPr>
          <w:rFonts w:ascii="Times New Roman" w:hAnsi="Times New Roman" w:cs="Times New Roman"/>
          <w:b/>
          <w:i/>
          <w:sz w:val="24"/>
          <w:szCs w:val="24"/>
          <w:lang w:eastAsia="zh-HK"/>
        </w:rPr>
        <w:t xml:space="preserve">Section 68(4) </w:t>
      </w:r>
    </w:p>
    <w:p w:rsidR="00B8430C" w:rsidRPr="00906B41" w:rsidRDefault="00B8430C" w:rsidP="00906B41">
      <w:pPr>
        <w:tabs>
          <w:tab w:val="num" w:pos="720"/>
          <w:tab w:val="left" w:pos="1918"/>
        </w:tabs>
        <w:overflowPunct w:val="0"/>
        <w:autoSpaceDE w:val="0"/>
        <w:autoSpaceDN w:val="0"/>
        <w:spacing w:after="0" w:line="240" w:lineRule="auto"/>
        <w:jc w:val="both"/>
        <w:rPr>
          <w:rFonts w:ascii="Times New Roman" w:hAnsi="Times New Roman" w:cs="Times New Roman"/>
          <w:i/>
          <w:sz w:val="24"/>
          <w:szCs w:val="24"/>
          <w:u w:val="single"/>
          <w:lang w:eastAsia="zh-HK"/>
        </w:rPr>
      </w:pPr>
    </w:p>
    <w:p w:rsidR="00B8430C" w:rsidRPr="00835AEA" w:rsidRDefault="00835AEA" w:rsidP="00906B41">
      <w:pPr>
        <w:overflowPunct w:val="0"/>
        <w:autoSpaceDE w:val="0"/>
        <w:autoSpaceDN w:val="0"/>
        <w:spacing w:after="0" w:line="240" w:lineRule="auto"/>
        <w:ind w:leftChars="878" w:left="1932"/>
        <w:jc w:val="both"/>
        <w:rPr>
          <w:rFonts w:ascii="Times New Roman" w:hAnsi="Times New Roman" w:cs="Times New Roman"/>
          <w:sz w:val="24"/>
          <w:szCs w:val="24"/>
          <w:lang w:eastAsia="zh-HK"/>
        </w:rPr>
      </w:pPr>
      <w:r>
        <w:rPr>
          <w:rFonts w:ascii="Times New Roman" w:hAnsi="Times New Roman" w:cs="Times New Roman"/>
          <w:sz w:val="24"/>
          <w:szCs w:val="24"/>
          <w:lang w:eastAsia="zh-HK"/>
        </w:rPr>
        <w:t>‘</w:t>
      </w:r>
      <w:r w:rsidR="00B8430C" w:rsidRPr="00906B41">
        <w:rPr>
          <w:rFonts w:ascii="Times New Roman" w:hAnsi="Times New Roman" w:cs="Times New Roman"/>
          <w:i/>
          <w:sz w:val="24"/>
          <w:szCs w:val="24"/>
        </w:rPr>
        <w:t>The onus of proving that the assessment appealed against is excessive or incorrect shall be on the appellant.</w:t>
      </w:r>
      <w:r>
        <w:rPr>
          <w:rFonts w:ascii="Times New Roman" w:hAnsi="Times New Roman" w:cs="Times New Roman"/>
          <w:sz w:val="24"/>
          <w:szCs w:val="24"/>
          <w:lang w:eastAsia="zh-HK"/>
        </w:rPr>
        <w:t>’</w:t>
      </w:r>
    </w:p>
    <w:p w:rsidR="00B8430C" w:rsidRPr="00906B41" w:rsidRDefault="00B8430C" w:rsidP="00906B41">
      <w:pPr>
        <w:overflowPunct w:val="0"/>
        <w:autoSpaceDE w:val="0"/>
        <w:autoSpaceDN w:val="0"/>
        <w:spacing w:after="0" w:line="240" w:lineRule="auto"/>
        <w:ind w:left="600" w:hanging="600"/>
        <w:jc w:val="both"/>
        <w:rPr>
          <w:rFonts w:ascii="Times New Roman" w:hAnsi="Times New Roman" w:cs="Times New Roman"/>
          <w:sz w:val="24"/>
          <w:szCs w:val="24"/>
          <w:lang w:eastAsia="zh-HK"/>
        </w:rPr>
      </w:pPr>
    </w:p>
    <w:p w:rsidR="00B8430C" w:rsidRPr="00906B41" w:rsidRDefault="00B8430C" w:rsidP="00906B41">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The issue of whether a payment received by an employee upon termination of employment is taxable was considered in the Court of Final Appeal case </w:t>
      </w:r>
      <w:r w:rsidRPr="00906B41">
        <w:rPr>
          <w:rFonts w:ascii="Times New Roman" w:hAnsi="Times New Roman" w:cs="Times New Roman"/>
          <w:bCs/>
          <w:sz w:val="24"/>
          <w:szCs w:val="24"/>
          <w:u w:val="single"/>
          <w:lang w:eastAsia="zh-HK"/>
        </w:rPr>
        <w:t>Fuchs v CIR</w:t>
      </w:r>
      <w:r w:rsidRPr="00906B41">
        <w:rPr>
          <w:rFonts w:ascii="Times New Roman" w:hAnsi="Times New Roman" w:cs="Times New Roman"/>
          <w:bCs/>
          <w:sz w:val="24"/>
          <w:szCs w:val="24"/>
          <w:lang w:eastAsia="zh-HK"/>
        </w:rPr>
        <w:t>,</w:t>
      </w:r>
      <w:r w:rsidRPr="00906B41">
        <w:rPr>
          <w:rFonts w:ascii="Times New Roman" w:hAnsi="Times New Roman" w:cs="Times New Roman"/>
          <w:sz w:val="24"/>
          <w:szCs w:val="24"/>
        </w:rPr>
        <w:t xml:space="preserve"> </w:t>
      </w:r>
      <w:r w:rsidRPr="00906B41">
        <w:rPr>
          <w:rFonts w:ascii="Times New Roman" w:hAnsi="Times New Roman" w:cs="Times New Roman"/>
          <w:sz w:val="24"/>
          <w:szCs w:val="24"/>
          <w:lang w:eastAsia="zh-HK"/>
        </w:rPr>
        <w:t xml:space="preserve">(2011) 14 HKCFAR 74.  </w:t>
      </w:r>
      <w:r w:rsidR="00DC690C" w:rsidRPr="00906B41">
        <w:rPr>
          <w:rFonts w:ascii="Times New Roman" w:hAnsi="Times New Roman" w:cs="Times New Roman"/>
          <w:sz w:val="24"/>
          <w:szCs w:val="24"/>
          <w:lang w:eastAsia="zh-HK"/>
        </w:rPr>
        <w:t xml:space="preserve">Ribeiro PJ at </w:t>
      </w:r>
      <w:r w:rsidR="00835AEA">
        <w:rPr>
          <w:rFonts w:ascii="Times New Roman" w:hAnsi="Times New Roman" w:cs="Times New Roman"/>
          <w:sz w:val="24"/>
          <w:szCs w:val="24"/>
          <w:lang w:eastAsia="zh-HK"/>
        </w:rPr>
        <w:t xml:space="preserve">paragraphs </w:t>
      </w:r>
      <w:r w:rsidR="00DC690C" w:rsidRPr="00906B41">
        <w:rPr>
          <w:rFonts w:ascii="Times New Roman" w:hAnsi="Times New Roman" w:cs="Times New Roman"/>
          <w:sz w:val="24"/>
          <w:szCs w:val="24"/>
          <w:lang w:eastAsia="zh-HK"/>
        </w:rPr>
        <w:t>17 , 18 and 22 said</w:t>
      </w:r>
      <w:r w:rsidRPr="00906B41">
        <w:rPr>
          <w:rFonts w:ascii="Times New Roman" w:hAnsi="Times New Roman" w:cs="Times New Roman"/>
          <w:sz w:val="24"/>
          <w:szCs w:val="24"/>
          <w:lang w:eastAsia="zh-HK"/>
        </w:rPr>
        <w:t>:</w:t>
      </w:r>
    </w:p>
    <w:p w:rsidR="00B8430C" w:rsidRPr="00906B41" w:rsidRDefault="00B8430C" w:rsidP="00906B41">
      <w:pPr>
        <w:overflowPunct w:val="0"/>
        <w:autoSpaceDE w:val="0"/>
        <w:autoSpaceDN w:val="0"/>
        <w:spacing w:after="0" w:line="240" w:lineRule="auto"/>
        <w:ind w:left="540" w:hanging="540"/>
        <w:jc w:val="both"/>
        <w:rPr>
          <w:rFonts w:ascii="Times New Roman" w:hAnsi="Times New Roman" w:cs="Times New Roman"/>
          <w:sz w:val="24"/>
          <w:szCs w:val="24"/>
          <w:lang w:eastAsia="zh-HK"/>
        </w:rPr>
      </w:pPr>
    </w:p>
    <w:p w:rsidR="00B8430C" w:rsidRPr="00906B41" w:rsidRDefault="00835AEA" w:rsidP="006672D4">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iCs/>
          <w:sz w:val="24"/>
          <w:szCs w:val="24"/>
          <w:lang w:eastAsia="zh-HK"/>
        </w:rPr>
      </w:pPr>
      <w:r>
        <w:rPr>
          <w:rFonts w:ascii="Times New Roman" w:hAnsi="Times New Roman" w:cs="Times New Roman"/>
          <w:iCs/>
          <w:sz w:val="24"/>
          <w:szCs w:val="24"/>
        </w:rPr>
        <w:t>‘</w:t>
      </w:r>
      <w:r w:rsidR="00B8430C" w:rsidRPr="00906B41">
        <w:rPr>
          <w:rFonts w:ascii="Times New Roman" w:hAnsi="Times New Roman" w:cs="Times New Roman"/>
          <w:i/>
          <w:iCs/>
          <w:sz w:val="24"/>
          <w:szCs w:val="24"/>
          <w:lang w:eastAsia="zh-HK"/>
        </w:rPr>
        <w:t>17.</w:t>
      </w:r>
      <w:r w:rsidR="00B8430C" w:rsidRPr="00906B41">
        <w:rPr>
          <w:rFonts w:ascii="Times New Roman" w:hAnsi="Times New Roman" w:cs="Times New Roman"/>
          <w:i/>
          <w:iCs/>
          <w:sz w:val="24"/>
          <w:szCs w:val="24"/>
          <w:lang w:eastAsia="zh-HK"/>
        </w:rPr>
        <w:tab/>
        <w:t>… Income chargeable under [section 8(1) of the IRO] is … not confined to income earned in the course of employment but embraces payments made … “</w:t>
      </w:r>
      <w:r w:rsidR="00B8430C" w:rsidRPr="00906B41">
        <w:rPr>
          <w:rFonts w:ascii="Times New Roman" w:hAnsi="Times New Roman" w:cs="Times New Roman"/>
          <w:i/>
          <w:iCs/>
          <w:sz w:val="24"/>
          <w:szCs w:val="24"/>
          <w:u w:val="single"/>
          <w:lang w:eastAsia="zh-HK"/>
        </w:rPr>
        <w:t>in return for acting as or being an employee”, or … “as a reward for past services or as an inducement to enter into employment and provide future services”…</w:t>
      </w:r>
      <w:r>
        <w:rPr>
          <w:rFonts w:ascii="Times New Roman" w:hAnsi="Times New Roman" w:cs="Times New Roman"/>
          <w:iCs/>
          <w:sz w:val="24"/>
          <w:szCs w:val="24"/>
          <w:lang w:eastAsia="zh-HK"/>
        </w:rPr>
        <w:t>’</w:t>
      </w:r>
    </w:p>
    <w:p w:rsidR="00B8430C" w:rsidRPr="00906B41" w:rsidRDefault="00B8430C" w:rsidP="006672D4">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p>
    <w:p w:rsidR="00B8430C" w:rsidRPr="00906B41" w:rsidRDefault="00835AEA" w:rsidP="006672D4">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iCs/>
          <w:sz w:val="24"/>
          <w:szCs w:val="24"/>
          <w:lang w:eastAsia="zh-HK"/>
        </w:rPr>
      </w:pPr>
      <w:r>
        <w:rPr>
          <w:rFonts w:ascii="Times New Roman" w:hAnsi="Times New Roman" w:cs="Times New Roman"/>
          <w:iCs/>
          <w:sz w:val="24"/>
          <w:szCs w:val="24"/>
        </w:rPr>
        <w:lastRenderedPageBreak/>
        <w:t>‘</w:t>
      </w:r>
      <w:r w:rsidR="00B8430C" w:rsidRPr="00906B41">
        <w:rPr>
          <w:rFonts w:ascii="Times New Roman" w:hAnsi="Times New Roman" w:cs="Times New Roman"/>
          <w:i/>
          <w:iCs/>
          <w:sz w:val="24"/>
          <w:szCs w:val="24"/>
          <w:lang w:eastAsia="zh-HK"/>
        </w:rPr>
        <w:t>18.</w:t>
      </w:r>
      <w:r w:rsidR="00B8430C" w:rsidRPr="00906B41">
        <w:rPr>
          <w:rFonts w:ascii="Times New Roman" w:hAnsi="Times New Roman" w:cs="Times New Roman"/>
          <w:i/>
          <w:iCs/>
          <w:sz w:val="24"/>
          <w:szCs w:val="24"/>
          <w:lang w:eastAsia="zh-HK"/>
        </w:rPr>
        <w:tab/>
        <w:t xml:space="preserve">It is worth </w:t>
      </w:r>
      <w:proofErr w:type="spellStart"/>
      <w:r w:rsidR="00B8430C" w:rsidRPr="00906B41">
        <w:rPr>
          <w:rFonts w:ascii="Times New Roman" w:hAnsi="Times New Roman" w:cs="Times New Roman"/>
          <w:i/>
          <w:iCs/>
          <w:sz w:val="24"/>
          <w:szCs w:val="24"/>
          <w:lang w:eastAsia="zh-HK"/>
        </w:rPr>
        <w:t>emphasising</w:t>
      </w:r>
      <w:proofErr w:type="spellEnd"/>
      <w:r w:rsidR="00B8430C" w:rsidRPr="00906B41">
        <w:rPr>
          <w:rFonts w:ascii="Times New Roman" w:hAnsi="Times New Roman" w:cs="Times New Roman"/>
          <w:i/>
          <w:iCs/>
          <w:sz w:val="24"/>
          <w:szCs w:val="24"/>
          <w:lang w:eastAsia="zh-HK"/>
        </w:rPr>
        <w:t xml:space="preserve"> that a payment which one concludes is “for something else” and thus not assessable, must be a payment which does not come within the test … Thus, where a payment falls within the test, it is assessable and the fact that, as a matter of language, it may also be possible to describe the purpose of that payment in some other terms, </w:t>
      </w:r>
      <w:proofErr w:type="spellStart"/>
      <w:r w:rsidR="00B8430C" w:rsidRPr="00906B41">
        <w:rPr>
          <w:rFonts w:ascii="Times New Roman" w:hAnsi="Times New Roman" w:cs="Times New Roman"/>
          <w:i/>
          <w:iCs/>
          <w:sz w:val="24"/>
          <w:szCs w:val="24"/>
          <w:u w:val="single"/>
          <w:lang w:eastAsia="zh-HK"/>
        </w:rPr>
        <w:t>eg</w:t>
      </w:r>
      <w:proofErr w:type="spellEnd"/>
      <w:r w:rsidR="00B8430C" w:rsidRPr="00906B41">
        <w:rPr>
          <w:rFonts w:ascii="Times New Roman" w:hAnsi="Times New Roman" w:cs="Times New Roman"/>
          <w:i/>
          <w:iCs/>
          <w:sz w:val="24"/>
          <w:szCs w:val="24"/>
          <w:u w:val="single"/>
          <w:lang w:eastAsia="zh-HK"/>
        </w:rPr>
        <w:t xml:space="preserve">, as “compensation for loss of office”, does not displace liability to tax. </w:t>
      </w:r>
      <w:r w:rsidR="00B8430C" w:rsidRPr="00906B41">
        <w:rPr>
          <w:rFonts w:ascii="Times New Roman" w:hAnsi="Times New Roman" w:cs="Times New Roman"/>
          <w:i/>
          <w:iCs/>
          <w:sz w:val="24"/>
          <w:szCs w:val="24"/>
          <w:lang w:eastAsia="zh-HK"/>
        </w:rPr>
        <w:t xml:space="preserve"> The applicable test gives effect to the statutory language and other possible </w:t>
      </w:r>
      <w:proofErr w:type="spellStart"/>
      <w:r w:rsidR="00B8430C" w:rsidRPr="00906B41">
        <w:rPr>
          <w:rFonts w:ascii="Times New Roman" w:hAnsi="Times New Roman" w:cs="Times New Roman"/>
          <w:i/>
          <w:iCs/>
          <w:sz w:val="24"/>
          <w:szCs w:val="24"/>
          <w:lang w:eastAsia="zh-HK"/>
        </w:rPr>
        <w:t>characterisations</w:t>
      </w:r>
      <w:proofErr w:type="spellEnd"/>
      <w:r w:rsidR="00B8430C" w:rsidRPr="00906B41">
        <w:rPr>
          <w:rFonts w:ascii="Times New Roman" w:hAnsi="Times New Roman" w:cs="Times New Roman"/>
          <w:i/>
          <w:iCs/>
          <w:sz w:val="24"/>
          <w:szCs w:val="24"/>
          <w:lang w:eastAsia="zh-HK"/>
        </w:rPr>
        <w:t xml:space="preserve"> of the payment are beside the point if, applying the test, </w:t>
      </w:r>
      <w:r w:rsidR="00B8430C" w:rsidRPr="00906B41">
        <w:rPr>
          <w:rFonts w:ascii="Times New Roman" w:hAnsi="Times New Roman" w:cs="Times New Roman"/>
          <w:i/>
          <w:iCs/>
          <w:sz w:val="24"/>
          <w:szCs w:val="24"/>
          <w:u w:val="single"/>
          <w:lang w:eastAsia="zh-HK"/>
        </w:rPr>
        <w:t>the payment is “from employment”</w:t>
      </w:r>
      <w:r w:rsidR="00B8430C" w:rsidRPr="00835AEA">
        <w:rPr>
          <w:rFonts w:ascii="Times New Roman" w:hAnsi="Times New Roman" w:cs="Times New Roman"/>
          <w:i/>
          <w:iCs/>
          <w:sz w:val="24"/>
          <w:szCs w:val="24"/>
          <w:u w:val="single"/>
          <w:lang w:eastAsia="zh-HK"/>
        </w:rPr>
        <w:t>.</w:t>
      </w:r>
      <w:r>
        <w:rPr>
          <w:rFonts w:ascii="Times New Roman" w:hAnsi="Times New Roman" w:cs="Times New Roman"/>
          <w:iCs/>
          <w:sz w:val="24"/>
          <w:szCs w:val="24"/>
          <w:lang w:eastAsia="zh-HK"/>
        </w:rPr>
        <w:t>’</w:t>
      </w:r>
    </w:p>
    <w:p w:rsidR="00B8430C" w:rsidRPr="00906B41" w:rsidRDefault="00B8430C" w:rsidP="006672D4">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lang w:eastAsia="zh-HK"/>
        </w:rPr>
      </w:pPr>
    </w:p>
    <w:p w:rsidR="00B8430C" w:rsidRPr="00906B41" w:rsidRDefault="00835AEA" w:rsidP="006672D4">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Cs/>
          <w:sz w:val="24"/>
          <w:szCs w:val="24"/>
          <w:lang w:eastAsia="zh-HK"/>
        </w:rPr>
      </w:pPr>
      <w:r>
        <w:rPr>
          <w:rFonts w:ascii="Times New Roman" w:hAnsi="Times New Roman" w:cs="Times New Roman"/>
          <w:iCs/>
          <w:sz w:val="24"/>
          <w:szCs w:val="24"/>
        </w:rPr>
        <w:t>‘</w:t>
      </w:r>
      <w:r w:rsidR="00B8430C" w:rsidRPr="00906B41">
        <w:rPr>
          <w:rFonts w:ascii="Times New Roman" w:hAnsi="Times New Roman" w:cs="Times New Roman"/>
          <w:i/>
          <w:iCs/>
          <w:sz w:val="24"/>
          <w:szCs w:val="24"/>
          <w:lang w:eastAsia="zh-HK"/>
        </w:rPr>
        <w:t>22.</w:t>
      </w:r>
      <w:r w:rsidR="00B8430C" w:rsidRPr="00906B41">
        <w:rPr>
          <w:rFonts w:ascii="Times New Roman" w:hAnsi="Times New Roman" w:cs="Times New Roman"/>
          <w:i/>
          <w:iCs/>
          <w:sz w:val="24"/>
          <w:szCs w:val="24"/>
          <w:lang w:eastAsia="zh-HK"/>
        </w:rPr>
        <w:tab/>
        <w:t xml:space="preserve">In situations like those considered above, since the employment is brought to an end, it will often be plausible for an employee to assert that his employment rights have been “abrogated” and for him to attribute the payment received to such “abrogation”, arguing for an exemption from tax.  It may sometimes not be easy to decide whether such a submission should be accepted.  However, the operative test must always be the test identified above, reflecting the statutory language: In the light of the terms on which the taxpayer was employed and the circumstances of the termination, </w:t>
      </w:r>
      <w:r w:rsidR="00B8430C" w:rsidRPr="00906B41">
        <w:rPr>
          <w:rFonts w:ascii="Times New Roman" w:hAnsi="Times New Roman" w:cs="Times New Roman"/>
          <w:i/>
          <w:iCs/>
          <w:sz w:val="24"/>
          <w:szCs w:val="24"/>
          <w:u w:val="single"/>
          <w:lang w:eastAsia="zh-HK"/>
        </w:rPr>
        <w:t>is the sum in substance “income from employment”?  Was it paid in return for his acting as or being an employee?  Was it an entitlement earned as a result of past services or an entitlement accorded to him as an inducement to enter into the employment?  If the answer is “Yes”, the sum is taxable and it matters not that it might linguistically be acceptable also to refer to it as “compensation for loss of office” or something similar.</w:t>
      </w:r>
      <w:r w:rsidR="00B8430C" w:rsidRPr="00906B41">
        <w:rPr>
          <w:rFonts w:ascii="Times New Roman" w:hAnsi="Times New Roman" w:cs="Times New Roman"/>
          <w:i/>
          <w:iCs/>
          <w:sz w:val="24"/>
          <w:szCs w:val="24"/>
          <w:lang w:eastAsia="zh-HK"/>
        </w:rPr>
        <w:t xml:space="preserve">  </w:t>
      </w:r>
      <w:r w:rsidR="00B8430C" w:rsidRPr="00906B41">
        <w:rPr>
          <w:rFonts w:ascii="Times New Roman" w:hAnsi="Times New Roman" w:cs="Times New Roman"/>
          <w:i/>
          <w:iCs/>
          <w:sz w:val="24"/>
          <w:szCs w:val="24"/>
          <w:u w:val="single"/>
          <w:lang w:eastAsia="zh-HK"/>
        </w:rPr>
        <w:t>On the other hand, the amount is not taxable if on a proper analysis the answer is “No”</w:t>
      </w:r>
      <w:r w:rsidR="00B8430C" w:rsidRPr="00906B41">
        <w:rPr>
          <w:rFonts w:ascii="Times New Roman" w:hAnsi="Times New Roman" w:cs="Times New Roman"/>
          <w:i/>
          <w:iCs/>
          <w:sz w:val="24"/>
          <w:szCs w:val="24"/>
          <w:lang w:eastAsia="zh-HK"/>
        </w:rPr>
        <w:t xml:space="preserve">.  As the “abrogation” examples referred to above show, such a conclusion may be reached where the payment is not made pursuant to any entitlement under the employment contract but </w:t>
      </w:r>
      <w:r w:rsidR="00B8430C" w:rsidRPr="00906B41">
        <w:rPr>
          <w:rFonts w:ascii="Times New Roman" w:hAnsi="Times New Roman" w:cs="Times New Roman"/>
          <w:i/>
          <w:iCs/>
          <w:sz w:val="24"/>
          <w:szCs w:val="24"/>
          <w:u w:val="single"/>
          <w:lang w:eastAsia="zh-HK"/>
        </w:rPr>
        <w:t>is made in consideration of the employee agreeing to surrender or forgo his pre-existing contractual rights</w:t>
      </w:r>
      <w:r w:rsidR="00B8430C" w:rsidRPr="00906B41">
        <w:rPr>
          <w:rFonts w:ascii="Times New Roman" w:hAnsi="Times New Roman" w:cs="Times New Roman"/>
          <w:i/>
          <w:iCs/>
          <w:sz w:val="24"/>
          <w:szCs w:val="24"/>
          <w:lang w:eastAsia="zh-HK"/>
        </w:rPr>
        <w:t>…</w:t>
      </w:r>
      <w:r>
        <w:rPr>
          <w:rFonts w:ascii="Times New Roman" w:hAnsi="Times New Roman" w:cs="Times New Roman"/>
          <w:iCs/>
          <w:sz w:val="24"/>
          <w:szCs w:val="24"/>
          <w:lang w:eastAsia="zh-HK"/>
        </w:rPr>
        <w:t>’</w:t>
      </w:r>
      <w:r w:rsidR="002501C5" w:rsidRPr="00906B41">
        <w:rPr>
          <w:rFonts w:ascii="Times New Roman" w:hAnsi="Times New Roman" w:cs="Times New Roman"/>
          <w:iCs/>
          <w:sz w:val="24"/>
          <w:szCs w:val="24"/>
          <w:lang w:eastAsia="zh-HK"/>
        </w:rPr>
        <w:t xml:space="preserve"> (Emphasis added.)</w:t>
      </w:r>
    </w:p>
    <w:p w:rsidR="00B8430C" w:rsidRPr="00906B41" w:rsidRDefault="00B8430C" w:rsidP="00906B41">
      <w:pPr>
        <w:overflowPunct w:val="0"/>
        <w:autoSpaceDE w:val="0"/>
        <w:autoSpaceDN w:val="0"/>
        <w:spacing w:after="0" w:line="240" w:lineRule="auto"/>
        <w:ind w:left="709" w:hanging="709"/>
        <w:jc w:val="both"/>
        <w:rPr>
          <w:rFonts w:ascii="Times New Roman" w:hAnsi="Times New Roman" w:cs="Times New Roman"/>
          <w:sz w:val="24"/>
          <w:szCs w:val="24"/>
          <w:lang w:eastAsia="zh-HK"/>
        </w:rPr>
      </w:pPr>
    </w:p>
    <w:p w:rsidR="002501C5" w:rsidRPr="00906B41" w:rsidRDefault="002501C5"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This Board agrees that </w:t>
      </w:r>
      <w:r w:rsidR="00B8430C" w:rsidRPr="00906B41">
        <w:rPr>
          <w:rFonts w:ascii="Times New Roman" w:hAnsi="Times New Roman" w:cs="Times New Roman"/>
          <w:sz w:val="24"/>
          <w:szCs w:val="24"/>
          <w:lang w:eastAsia="zh-HK"/>
        </w:rPr>
        <w:t xml:space="preserve">if a sum is paid in return for acting as or being an employee, or </w:t>
      </w:r>
      <w:r w:rsidR="00B8430C" w:rsidRPr="00906B41">
        <w:rPr>
          <w:rFonts w:ascii="Times New Roman" w:hAnsi="Times New Roman" w:cs="Times New Roman"/>
          <w:iCs/>
          <w:sz w:val="24"/>
          <w:szCs w:val="24"/>
          <w:lang w:eastAsia="zh-HK"/>
        </w:rPr>
        <w:t>as a reward for past services or as an inducement to enter into employment and provide future services, the sum is taxable.  While if the sum is made in consideration of the employee agreeing to surrender or forgo his pre-existing contractual rights, but not made pursuant to any entitlement under the employment contract, then the sum is not taxable.</w:t>
      </w:r>
    </w:p>
    <w:p w:rsidR="002501C5" w:rsidRPr="00906B41" w:rsidRDefault="002501C5" w:rsidP="006672D4">
      <w:pPr>
        <w:pStyle w:val="a3"/>
        <w:overflowPunct w:val="0"/>
        <w:autoSpaceDE w:val="0"/>
        <w:autoSpaceDN w:val="0"/>
        <w:spacing w:after="0" w:line="240" w:lineRule="auto"/>
        <w:ind w:left="0"/>
        <w:jc w:val="both"/>
        <w:rPr>
          <w:rFonts w:ascii="Times New Roman" w:hAnsi="Times New Roman" w:cs="Times New Roman"/>
          <w:sz w:val="24"/>
          <w:szCs w:val="24"/>
          <w:lang w:eastAsia="zh-HK"/>
        </w:rPr>
      </w:pPr>
    </w:p>
    <w:p w:rsidR="006D4A09" w:rsidRPr="00906B41" w:rsidRDefault="00B8430C"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In </w:t>
      </w:r>
      <w:r w:rsidRPr="00906B41">
        <w:rPr>
          <w:rFonts w:ascii="Times New Roman" w:hAnsi="Times New Roman" w:cs="Times New Roman"/>
          <w:sz w:val="24"/>
          <w:szCs w:val="24"/>
          <w:u w:val="single"/>
          <w:lang w:eastAsia="zh-HK"/>
        </w:rPr>
        <w:t>D38/13</w:t>
      </w:r>
      <w:r w:rsidRPr="00906B41">
        <w:rPr>
          <w:rFonts w:ascii="Times New Roman" w:hAnsi="Times New Roman" w:cs="Times New Roman"/>
          <w:sz w:val="24"/>
          <w:szCs w:val="24"/>
          <w:lang w:eastAsia="zh-HK"/>
        </w:rPr>
        <w:t xml:space="preserve">, (2014-15) IRBRD, </w:t>
      </w:r>
      <w:proofErr w:type="spellStart"/>
      <w:r w:rsidRPr="00906B41">
        <w:rPr>
          <w:rFonts w:ascii="Times New Roman" w:hAnsi="Times New Roman" w:cs="Times New Roman"/>
          <w:sz w:val="24"/>
          <w:szCs w:val="24"/>
          <w:lang w:eastAsia="zh-HK"/>
        </w:rPr>
        <w:t>vol</w:t>
      </w:r>
      <w:proofErr w:type="spellEnd"/>
      <w:r w:rsidRPr="00906B41">
        <w:rPr>
          <w:rFonts w:ascii="Times New Roman" w:hAnsi="Times New Roman" w:cs="Times New Roman"/>
          <w:sz w:val="24"/>
          <w:szCs w:val="24"/>
          <w:lang w:eastAsia="zh-HK"/>
        </w:rPr>
        <w:t xml:space="preserve"> 29, 189</w:t>
      </w:r>
      <w:r w:rsidRPr="00906B41">
        <w:rPr>
          <w:rFonts w:ascii="Times New Roman" w:hAnsi="Times New Roman" w:cs="Times New Roman"/>
          <w:sz w:val="24"/>
          <w:szCs w:val="24"/>
        </w:rPr>
        <w:t>,</w:t>
      </w:r>
      <w:r w:rsidRPr="00906B41">
        <w:rPr>
          <w:rFonts w:ascii="Times New Roman" w:hAnsi="Times New Roman" w:cs="Times New Roman"/>
          <w:sz w:val="24"/>
          <w:szCs w:val="24"/>
          <w:lang w:eastAsia="zh-HK"/>
        </w:rPr>
        <w:t xml:space="preserve"> the taxpayer was requested by his employer to retire early and was paid a lump sum described as </w:t>
      </w:r>
      <w:r w:rsidR="006A79C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gratuity</w:t>
      </w:r>
      <w:r w:rsidR="006A79C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upon retirement, which was not provided for in the employment agreement.  In deciding the taxability of the sum in question, the Board applied the test adopted in </w:t>
      </w:r>
      <w:r w:rsidRPr="006A79CA">
        <w:rPr>
          <w:rFonts w:ascii="Times New Roman" w:hAnsi="Times New Roman" w:cs="Times New Roman"/>
          <w:sz w:val="24"/>
          <w:szCs w:val="24"/>
          <w:u w:val="single"/>
          <w:lang w:eastAsia="zh-HK"/>
        </w:rPr>
        <w:t>Fuchs</w:t>
      </w:r>
      <w:r w:rsidRPr="00906B41">
        <w:rPr>
          <w:rFonts w:ascii="Times New Roman" w:hAnsi="Times New Roman" w:cs="Times New Roman"/>
          <w:sz w:val="24"/>
          <w:szCs w:val="24"/>
          <w:lang w:eastAsia="zh-HK"/>
        </w:rPr>
        <w:t xml:space="preserve">.  </w:t>
      </w:r>
    </w:p>
    <w:p w:rsidR="006D4A09" w:rsidRPr="00906B41" w:rsidRDefault="006D4A09"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B8430C" w:rsidRPr="00906B41" w:rsidRDefault="00B8430C"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Although the Board agreed that the sum was not paid pursuant to the taxpayer’s employment contract, it was nonetheless held that, as a matter of fact and degree, the sum was paid in return for the taxpayer’s previously acting as an employee for a long </w:t>
      </w:r>
      <w:r w:rsidRPr="00906B41">
        <w:rPr>
          <w:rFonts w:ascii="Times New Roman" w:hAnsi="Times New Roman" w:cs="Times New Roman"/>
          <w:sz w:val="24"/>
          <w:szCs w:val="24"/>
          <w:lang w:eastAsia="zh-HK"/>
        </w:rPr>
        <w:lastRenderedPageBreak/>
        <w:t>period, instead of a compensation for abrogation of the taxpayer’s right.  The following were stated in the decision:</w:t>
      </w:r>
    </w:p>
    <w:p w:rsidR="00B8430C" w:rsidRPr="00906B41" w:rsidRDefault="00B8430C" w:rsidP="00906B41">
      <w:pPr>
        <w:overflowPunct w:val="0"/>
        <w:autoSpaceDE w:val="0"/>
        <w:autoSpaceDN w:val="0"/>
        <w:spacing w:after="0" w:line="240" w:lineRule="auto"/>
        <w:ind w:left="709" w:hanging="709"/>
        <w:jc w:val="both"/>
        <w:rPr>
          <w:rFonts w:ascii="Times New Roman" w:hAnsi="Times New Roman" w:cs="Times New Roman"/>
          <w:sz w:val="24"/>
          <w:szCs w:val="24"/>
          <w:lang w:eastAsia="zh-HK"/>
        </w:rPr>
      </w:pPr>
    </w:p>
    <w:p w:rsidR="00B8430C" w:rsidRPr="00906B41" w:rsidRDefault="00835AEA" w:rsidP="006672D4">
      <w:pPr>
        <w:tabs>
          <w:tab w:val="left" w:pos="1935"/>
        </w:tabs>
        <w:overflowPunct w:val="0"/>
        <w:autoSpaceDE w:val="0"/>
        <w:autoSpaceDN w:val="0"/>
        <w:spacing w:after="0" w:line="240" w:lineRule="auto"/>
        <w:ind w:leftChars="638" w:left="1932" w:hangingChars="220" w:hanging="528"/>
        <w:jc w:val="both"/>
        <w:rPr>
          <w:rFonts w:ascii="Times New Roman" w:hAnsi="Times New Roman" w:cs="Times New Roman"/>
          <w:i/>
          <w:iCs/>
          <w:sz w:val="24"/>
          <w:szCs w:val="24"/>
          <w:lang w:eastAsia="zh-HK"/>
        </w:rPr>
      </w:pPr>
      <w:r>
        <w:rPr>
          <w:rFonts w:ascii="Times New Roman" w:hAnsi="Times New Roman" w:cs="Times New Roman"/>
          <w:iCs/>
          <w:sz w:val="24"/>
          <w:szCs w:val="24"/>
          <w:lang w:eastAsia="zh-HK"/>
        </w:rPr>
        <w:t>‘</w:t>
      </w:r>
      <w:r w:rsidR="00B8430C" w:rsidRPr="00906B41">
        <w:rPr>
          <w:rFonts w:ascii="Times New Roman" w:hAnsi="Times New Roman" w:cs="Times New Roman"/>
          <w:i/>
          <w:iCs/>
          <w:sz w:val="24"/>
          <w:szCs w:val="24"/>
          <w:lang w:eastAsia="zh-HK"/>
        </w:rPr>
        <w:t>30.</w:t>
      </w:r>
      <w:r w:rsidR="00B8430C" w:rsidRPr="00906B41">
        <w:rPr>
          <w:rFonts w:ascii="Times New Roman" w:hAnsi="Times New Roman" w:cs="Times New Roman"/>
          <w:i/>
          <w:iCs/>
          <w:sz w:val="24"/>
          <w:szCs w:val="24"/>
          <w:lang w:eastAsia="zh-HK"/>
        </w:rPr>
        <w:tab/>
        <w:t>On the other hand, was the Gratuity compensation for abrogation of the Appellant’s right for loss of his office or employment (or whatever similar nature, irrespective of the labels, which in substance was as such</w:t>
      </w:r>
      <w:r w:rsidR="00B8430C" w:rsidRPr="00906B41">
        <w:rPr>
          <w:rFonts w:ascii="Times New Roman" w:hAnsi="Times New Roman" w:cs="Times New Roman"/>
          <w:i/>
          <w:iCs/>
          <w:sz w:val="24"/>
          <w:szCs w:val="24"/>
          <w:u w:val="single"/>
          <w:lang w:eastAsia="zh-HK"/>
        </w:rPr>
        <w:t xml:space="preserve">)?  The answer must be no, if no right, for which the Appellant could point to under the contract of employment, was abrogated by the request by the employer for his early retirement </w:t>
      </w:r>
      <w:r w:rsidR="00B8430C" w:rsidRPr="00906B41">
        <w:rPr>
          <w:rFonts w:ascii="Times New Roman" w:hAnsi="Times New Roman" w:cs="Times New Roman"/>
          <w:i/>
          <w:iCs/>
          <w:sz w:val="24"/>
          <w:szCs w:val="24"/>
          <w:lang w:eastAsia="zh-HK"/>
        </w:rPr>
        <w:t>…</w:t>
      </w:r>
      <w:r>
        <w:rPr>
          <w:rFonts w:ascii="Times New Roman" w:hAnsi="Times New Roman" w:cs="Times New Roman"/>
          <w:iCs/>
          <w:sz w:val="24"/>
          <w:szCs w:val="24"/>
          <w:lang w:eastAsia="zh-HK"/>
        </w:rPr>
        <w:t>’</w:t>
      </w:r>
    </w:p>
    <w:p w:rsidR="006D4A09" w:rsidRPr="00906B41" w:rsidRDefault="006D4A09" w:rsidP="00906B41">
      <w:pPr>
        <w:tabs>
          <w:tab w:val="left" w:pos="2055"/>
        </w:tabs>
        <w:overflowPunct w:val="0"/>
        <w:autoSpaceDE w:val="0"/>
        <w:autoSpaceDN w:val="0"/>
        <w:spacing w:after="0" w:line="240" w:lineRule="auto"/>
        <w:ind w:left="1418"/>
        <w:jc w:val="both"/>
        <w:rPr>
          <w:rFonts w:ascii="Times New Roman" w:hAnsi="Times New Roman" w:cs="Times New Roman"/>
          <w:i/>
          <w:iCs/>
          <w:sz w:val="24"/>
          <w:szCs w:val="24"/>
          <w:lang w:eastAsia="zh-HK"/>
        </w:rPr>
      </w:pPr>
    </w:p>
    <w:p w:rsidR="00B8430C" w:rsidRPr="00906B41" w:rsidRDefault="00835AEA" w:rsidP="006672D4">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iCs/>
          <w:sz w:val="24"/>
          <w:szCs w:val="24"/>
          <w:lang w:eastAsia="zh-HK"/>
        </w:rPr>
      </w:pPr>
      <w:r>
        <w:rPr>
          <w:rFonts w:ascii="Times New Roman" w:hAnsi="Times New Roman" w:cs="Times New Roman"/>
          <w:iCs/>
          <w:sz w:val="24"/>
          <w:szCs w:val="24"/>
          <w:lang w:eastAsia="zh-HK"/>
        </w:rPr>
        <w:t>‘</w:t>
      </w:r>
      <w:r w:rsidR="00B8430C" w:rsidRPr="00906B41">
        <w:rPr>
          <w:rFonts w:ascii="Times New Roman" w:hAnsi="Times New Roman" w:cs="Times New Roman"/>
          <w:i/>
          <w:iCs/>
          <w:sz w:val="24"/>
          <w:szCs w:val="24"/>
          <w:lang w:eastAsia="zh-HK"/>
        </w:rPr>
        <w:t>31.</w:t>
      </w:r>
      <w:r w:rsidR="00B8430C" w:rsidRPr="00906B41">
        <w:rPr>
          <w:rFonts w:ascii="Times New Roman" w:hAnsi="Times New Roman" w:cs="Times New Roman"/>
          <w:i/>
          <w:iCs/>
          <w:sz w:val="24"/>
          <w:szCs w:val="24"/>
          <w:lang w:eastAsia="zh-HK"/>
        </w:rPr>
        <w:tab/>
        <w:t>Further, there is no evidence that then (in 2011) Appellant bona fide believed that he had a legally enforceable right against his employer for requesting his early retirement and the employer was aware of such belief by the Appellant, and his employer compensated him by the Gratuity because of that bona fide belief by the Appellant.</w:t>
      </w:r>
      <w:r>
        <w:rPr>
          <w:rFonts w:ascii="Times New Roman" w:hAnsi="Times New Roman" w:cs="Times New Roman"/>
          <w:iCs/>
          <w:sz w:val="24"/>
          <w:szCs w:val="24"/>
          <w:lang w:eastAsia="zh-HK"/>
        </w:rPr>
        <w:t>’</w:t>
      </w:r>
    </w:p>
    <w:p w:rsidR="006D4A09" w:rsidRPr="00906B41" w:rsidRDefault="006D4A09" w:rsidP="00906B41">
      <w:pPr>
        <w:tabs>
          <w:tab w:val="left" w:pos="2055"/>
        </w:tabs>
        <w:overflowPunct w:val="0"/>
        <w:autoSpaceDE w:val="0"/>
        <w:autoSpaceDN w:val="0"/>
        <w:spacing w:after="0" w:line="240" w:lineRule="auto"/>
        <w:ind w:left="1418"/>
        <w:jc w:val="both"/>
        <w:rPr>
          <w:rFonts w:ascii="Times New Roman" w:hAnsi="Times New Roman" w:cs="Times New Roman"/>
          <w:i/>
          <w:iCs/>
          <w:sz w:val="24"/>
          <w:szCs w:val="24"/>
          <w:lang w:eastAsia="zh-HK"/>
        </w:rPr>
      </w:pPr>
    </w:p>
    <w:p w:rsidR="00B8430C" w:rsidRPr="00906B41" w:rsidRDefault="00835AEA" w:rsidP="006672D4">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iCs/>
          <w:sz w:val="24"/>
          <w:szCs w:val="24"/>
          <w:lang w:eastAsia="zh-HK"/>
        </w:rPr>
      </w:pPr>
      <w:r>
        <w:rPr>
          <w:rFonts w:ascii="Times New Roman" w:hAnsi="Times New Roman" w:cs="Times New Roman"/>
          <w:iCs/>
          <w:sz w:val="24"/>
          <w:szCs w:val="24"/>
          <w:lang w:eastAsia="zh-HK"/>
        </w:rPr>
        <w:t>‘</w:t>
      </w:r>
      <w:r w:rsidR="00B8430C" w:rsidRPr="00906B41">
        <w:rPr>
          <w:rFonts w:ascii="Times New Roman" w:hAnsi="Times New Roman" w:cs="Times New Roman"/>
          <w:i/>
          <w:iCs/>
          <w:sz w:val="24"/>
          <w:szCs w:val="24"/>
          <w:lang w:eastAsia="zh-HK"/>
        </w:rPr>
        <w:t>33.</w:t>
      </w:r>
      <w:r w:rsidR="00B8430C" w:rsidRPr="00906B41">
        <w:rPr>
          <w:rFonts w:ascii="Times New Roman" w:hAnsi="Times New Roman" w:cs="Times New Roman"/>
          <w:i/>
          <w:iCs/>
          <w:sz w:val="24"/>
          <w:szCs w:val="24"/>
          <w:lang w:eastAsia="zh-HK"/>
        </w:rPr>
        <w:tab/>
        <w:t xml:space="preserve">In the words of the employer, the Gratuity was paid so as </w:t>
      </w:r>
      <w:r>
        <w:rPr>
          <w:rFonts w:ascii="Times New Roman" w:hAnsi="Times New Roman" w:cs="Times New Roman"/>
          <w:i/>
          <w:iCs/>
          <w:sz w:val="24"/>
          <w:szCs w:val="24"/>
          <w:lang w:eastAsia="zh-HK"/>
        </w:rPr>
        <w:t>“</w:t>
      </w:r>
      <w:r w:rsidR="00B8430C" w:rsidRPr="00906B41">
        <w:rPr>
          <w:rFonts w:ascii="Times New Roman" w:hAnsi="Times New Roman" w:cs="Times New Roman"/>
          <w:i/>
          <w:iCs/>
          <w:sz w:val="24"/>
          <w:szCs w:val="24"/>
          <w:lang w:eastAsia="zh-HK"/>
        </w:rPr>
        <w:t>treating you with the recognition you deserve after more than 38 years with the bank</w:t>
      </w:r>
      <w:r>
        <w:rPr>
          <w:rFonts w:ascii="Times New Roman" w:hAnsi="Times New Roman" w:cs="Times New Roman"/>
          <w:i/>
          <w:iCs/>
          <w:sz w:val="24"/>
          <w:szCs w:val="24"/>
          <w:lang w:eastAsia="zh-HK"/>
        </w:rPr>
        <w:t>”</w:t>
      </w:r>
      <w:r w:rsidR="00B8430C" w:rsidRPr="00906B41">
        <w:rPr>
          <w:rFonts w:ascii="Times New Roman" w:hAnsi="Times New Roman" w:cs="Times New Roman"/>
          <w:i/>
          <w:iCs/>
          <w:sz w:val="24"/>
          <w:szCs w:val="24"/>
          <w:lang w:eastAsia="zh-HK"/>
        </w:rPr>
        <w:t>; i.e. as a gesture of goodwill in reward for his long service of employment to the employer.</w:t>
      </w:r>
      <w:r>
        <w:rPr>
          <w:rFonts w:ascii="Times New Roman" w:hAnsi="Times New Roman" w:cs="Times New Roman"/>
          <w:iCs/>
          <w:sz w:val="24"/>
          <w:szCs w:val="24"/>
          <w:lang w:eastAsia="zh-HK"/>
        </w:rPr>
        <w:t>’</w:t>
      </w:r>
    </w:p>
    <w:p w:rsidR="00B8430C" w:rsidRPr="00906B41" w:rsidRDefault="00B8430C" w:rsidP="00906B41">
      <w:pPr>
        <w:tabs>
          <w:tab w:val="left" w:pos="2055"/>
        </w:tabs>
        <w:overflowPunct w:val="0"/>
        <w:autoSpaceDE w:val="0"/>
        <w:autoSpaceDN w:val="0"/>
        <w:spacing w:after="0" w:line="240" w:lineRule="auto"/>
        <w:ind w:left="1418"/>
        <w:jc w:val="both"/>
        <w:rPr>
          <w:rFonts w:ascii="Times New Roman" w:hAnsi="Times New Roman" w:cs="Times New Roman"/>
          <w:i/>
          <w:iCs/>
          <w:sz w:val="24"/>
          <w:szCs w:val="24"/>
          <w:lang w:eastAsia="zh-HK"/>
        </w:rPr>
      </w:pPr>
    </w:p>
    <w:p w:rsidR="00B8430C" w:rsidRPr="00906B41" w:rsidRDefault="00835AEA" w:rsidP="006672D4">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iCs/>
          <w:sz w:val="24"/>
          <w:szCs w:val="24"/>
          <w:lang w:eastAsia="zh-HK"/>
        </w:rPr>
      </w:pPr>
      <w:r>
        <w:rPr>
          <w:rFonts w:ascii="Times New Roman" w:hAnsi="Times New Roman" w:cs="Times New Roman"/>
          <w:iCs/>
          <w:sz w:val="24"/>
          <w:szCs w:val="24"/>
          <w:lang w:eastAsia="zh-HK"/>
        </w:rPr>
        <w:t>‘</w:t>
      </w:r>
      <w:r w:rsidR="00B8430C" w:rsidRPr="00906B41">
        <w:rPr>
          <w:rFonts w:ascii="Times New Roman" w:hAnsi="Times New Roman" w:cs="Times New Roman"/>
          <w:i/>
          <w:iCs/>
          <w:sz w:val="24"/>
          <w:szCs w:val="24"/>
          <w:lang w:eastAsia="zh-HK"/>
        </w:rPr>
        <w:t>34.</w:t>
      </w:r>
      <w:r w:rsidR="00B8430C" w:rsidRPr="00906B41">
        <w:rPr>
          <w:rFonts w:ascii="Times New Roman" w:hAnsi="Times New Roman" w:cs="Times New Roman"/>
          <w:i/>
          <w:iCs/>
          <w:sz w:val="24"/>
          <w:szCs w:val="24"/>
          <w:lang w:eastAsia="zh-HK"/>
        </w:rPr>
        <w:tab/>
        <w:t xml:space="preserve">Thus, </w:t>
      </w:r>
      <w:r w:rsidR="00B8430C" w:rsidRPr="00906B41">
        <w:rPr>
          <w:rFonts w:ascii="Times New Roman" w:hAnsi="Times New Roman" w:cs="Times New Roman"/>
          <w:i/>
          <w:iCs/>
          <w:sz w:val="24"/>
          <w:szCs w:val="24"/>
          <w:u w:val="single"/>
          <w:lang w:eastAsia="zh-HK"/>
        </w:rPr>
        <w:t xml:space="preserve">as a matter of fact and degree, the Gratuity was paid to the Appellant in return for his (previously) acting, for a long period, as an employee.  The Gratuity, in substance, was </w:t>
      </w:r>
      <w:r>
        <w:rPr>
          <w:rFonts w:ascii="Times New Roman" w:hAnsi="Times New Roman" w:cs="Times New Roman"/>
          <w:i/>
          <w:iCs/>
          <w:sz w:val="24"/>
          <w:szCs w:val="24"/>
          <w:u w:val="single"/>
          <w:lang w:eastAsia="zh-HK"/>
        </w:rPr>
        <w:t>“</w:t>
      </w:r>
      <w:r w:rsidR="00B8430C" w:rsidRPr="00906B41">
        <w:rPr>
          <w:rFonts w:ascii="Times New Roman" w:hAnsi="Times New Roman" w:cs="Times New Roman"/>
          <w:i/>
          <w:iCs/>
          <w:sz w:val="24"/>
          <w:szCs w:val="24"/>
          <w:u w:val="single"/>
          <w:lang w:eastAsia="zh-HK"/>
        </w:rPr>
        <w:t>income from employment.</w:t>
      </w:r>
      <w:r w:rsidRPr="00835AEA">
        <w:rPr>
          <w:rFonts w:ascii="Times New Roman" w:hAnsi="Times New Roman" w:cs="Times New Roman"/>
          <w:i/>
          <w:iCs/>
          <w:sz w:val="24"/>
          <w:szCs w:val="24"/>
          <w:u w:val="single"/>
          <w:lang w:eastAsia="zh-HK"/>
        </w:rPr>
        <w:t>”</w:t>
      </w:r>
      <w:r>
        <w:rPr>
          <w:rFonts w:ascii="Times New Roman" w:hAnsi="Times New Roman" w:cs="Times New Roman"/>
          <w:iCs/>
          <w:sz w:val="24"/>
          <w:szCs w:val="24"/>
          <w:lang w:eastAsia="zh-HK"/>
        </w:rPr>
        <w:t>’</w:t>
      </w:r>
      <w:r w:rsidR="009D7210" w:rsidRPr="00906B41">
        <w:rPr>
          <w:rFonts w:ascii="Times New Roman" w:hAnsi="Times New Roman" w:cs="Times New Roman"/>
          <w:i/>
          <w:iCs/>
          <w:sz w:val="24"/>
          <w:szCs w:val="24"/>
          <w:lang w:eastAsia="zh-HK"/>
        </w:rPr>
        <w:t xml:space="preserve"> (Emphasis added.) </w:t>
      </w:r>
    </w:p>
    <w:p w:rsidR="00B8430C" w:rsidRPr="00906B41" w:rsidRDefault="00B8430C" w:rsidP="00906B41">
      <w:pPr>
        <w:overflowPunct w:val="0"/>
        <w:autoSpaceDE w:val="0"/>
        <w:autoSpaceDN w:val="0"/>
        <w:spacing w:after="0" w:line="240" w:lineRule="auto"/>
        <w:ind w:left="709" w:hanging="709"/>
        <w:jc w:val="both"/>
        <w:rPr>
          <w:rFonts w:ascii="Times New Roman" w:hAnsi="Times New Roman" w:cs="Times New Roman"/>
          <w:sz w:val="24"/>
          <w:szCs w:val="24"/>
          <w:lang w:eastAsia="zh-HK"/>
        </w:rPr>
      </w:pPr>
    </w:p>
    <w:p w:rsidR="00B8430C" w:rsidRPr="00906B41" w:rsidRDefault="00B8430C"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In </w:t>
      </w:r>
      <w:r w:rsidRPr="00906B41">
        <w:rPr>
          <w:rFonts w:ascii="Times New Roman" w:hAnsi="Times New Roman" w:cs="Times New Roman"/>
          <w:sz w:val="24"/>
          <w:szCs w:val="24"/>
          <w:u w:val="single"/>
          <w:lang w:eastAsia="zh-HK"/>
        </w:rPr>
        <w:t>D24/14</w:t>
      </w:r>
      <w:r w:rsidRPr="00906B41">
        <w:rPr>
          <w:rFonts w:ascii="Times New Roman" w:hAnsi="Times New Roman" w:cs="Times New Roman"/>
          <w:sz w:val="24"/>
          <w:szCs w:val="24"/>
          <w:lang w:eastAsia="zh-HK"/>
        </w:rPr>
        <w:t xml:space="preserve">, (2015-16) IRBRD, </w:t>
      </w:r>
      <w:proofErr w:type="spellStart"/>
      <w:r w:rsidRPr="00906B41">
        <w:rPr>
          <w:rFonts w:ascii="Times New Roman" w:hAnsi="Times New Roman" w:cs="Times New Roman"/>
          <w:sz w:val="24"/>
          <w:szCs w:val="24"/>
          <w:lang w:eastAsia="zh-HK"/>
        </w:rPr>
        <w:t>vol</w:t>
      </w:r>
      <w:proofErr w:type="spellEnd"/>
      <w:r w:rsidRPr="00906B41">
        <w:rPr>
          <w:rFonts w:ascii="Times New Roman" w:hAnsi="Times New Roman" w:cs="Times New Roman"/>
          <w:sz w:val="24"/>
          <w:szCs w:val="24"/>
          <w:lang w:eastAsia="zh-HK"/>
        </w:rPr>
        <w:t xml:space="preserve"> 30, 153</w:t>
      </w:r>
      <w:r w:rsidRPr="00906B41">
        <w:rPr>
          <w:rFonts w:ascii="Times New Roman" w:hAnsi="Times New Roman" w:cs="Times New Roman"/>
          <w:sz w:val="24"/>
          <w:szCs w:val="24"/>
        </w:rPr>
        <w:t>,</w:t>
      </w:r>
      <w:r w:rsidRPr="00906B41">
        <w:rPr>
          <w:rFonts w:ascii="Times New Roman" w:hAnsi="Times New Roman" w:cs="Times New Roman"/>
          <w:sz w:val="24"/>
          <w:szCs w:val="24"/>
          <w:lang w:eastAsia="zh-HK"/>
        </w:rPr>
        <w:t xml:space="preserve"> the taxpayer’s employment was terminated by his employer and he was paid a sum pursuant to a termination letter which contained confidentiality and non-disparagement clauses.  The taxpayer argued that the sum was severance payment in nature and was paid in consideration of his agreement to surrender or forgo all his pre-existing contractual and legal rights.  In dismissing the appeal, the Board accepted that the confidentiality and non-disparagement clauses were general terms.  They did not impose any additional restriction on the taxpayer and were just basic obligations of any employee.  Concerning the issue of abrogation of rights, the Board pointed out that </w:t>
      </w:r>
      <w:r w:rsidRPr="00906B41">
        <w:rPr>
          <w:rFonts w:ascii="Times New Roman" w:hAnsi="Times New Roman" w:cs="Times New Roman"/>
          <w:iCs/>
          <w:sz w:val="24"/>
          <w:szCs w:val="24"/>
          <w:lang w:eastAsia="zh-HK"/>
        </w:rPr>
        <w:t>the rights at stake cannot simply be those which the taxpayer may subjectively think that he had lost, but must be ascertained by the objective facts and circumstances including scrutinizing the terms of the employment contract.  Taking into account all said and done, the Board decided that objectively the taxpayer’s employment with, or his services rendered to his employer was the cause of the payment of the sum in question.  The sum was ex-gratia, linked with the taxpayer’s performance, but not compensation payment of any sort.</w:t>
      </w:r>
    </w:p>
    <w:p w:rsidR="00B8430C" w:rsidRPr="00906B41" w:rsidRDefault="00B8430C" w:rsidP="00906B41">
      <w:pPr>
        <w:overflowPunct w:val="0"/>
        <w:autoSpaceDE w:val="0"/>
        <w:autoSpaceDN w:val="0"/>
        <w:spacing w:after="0" w:line="240" w:lineRule="auto"/>
        <w:rPr>
          <w:rFonts w:ascii="Times New Roman" w:hAnsi="Times New Roman" w:cs="Times New Roman"/>
          <w:sz w:val="24"/>
          <w:szCs w:val="24"/>
          <w:lang w:eastAsia="zh-HK"/>
        </w:rPr>
      </w:pPr>
    </w:p>
    <w:p w:rsidR="00B8430C" w:rsidRPr="00835AEA" w:rsidRDefault="00742BFF" w:rsidP="00906B41">
      <w:pPr>
        <w:overflowPunct w:val="0"/>
        <w:autoSpaceDE w:val="0"/>
        <w:autoSpaceDN w:val="0"/>
        <w:spacing w:after="0" w:line="240" w:lineRule="auto"/>
        <w:rPr>
          <w:rFonts w:ascii="Times New Roman" w:hAnsi="Times New Roman" w:cs="Times New Roman"/>
          <w:b/>
          <w:sz w:val="24"/>
          <w:szCs w:val="24"/>
          <w:lang w:eastAsia="zh-HK"/>
        </w:rPr>
      </w:pPr>
      <w:r w:rsidRPr="00835AEA">
        <w:rPr>
          <w:rFonts w:ascii="Times New Roman" w:hAnsi="Times New Roman" w:cs="Times New Roman"/>
          <w:b/>
          <w:sz w:val="24"/>
          <w:szCs w:val="24"/>
          <w:lang w:eastAsia="zh-HK"/>
        </w:rPr>
        <w:t>Analysis</w:t>
      </w:r>
    </w:p>
    <w:p w:rsidR="004E17B5" w:rsidRPr="00906B41" w:rsidRDefault="004E17B5" w:rsidP="00906B41">
      <w:pPr>
        <w:overflowPunct w:val="0"/>
        <w:autoSpaceDE w:val="0"/>
        <w:autoSpaceDN w:val="0"/>
        <w:spacing w:after="0" w:line="240" w:lineRule="auto"/>
        <w:jc w:val="both"/>
        <w:rPr>
          <w:rFonts w:ascii="Times New Roman" w:hAnsi="Times New Roman" w:cs="Times New Roman"/>
          <w:sz w:val="24"/>
          <w:szCs w:val="24"/>
        </w:rPr>
      </w:pPr>
    </w:p>
    <w:p w:rsidR="006615FF" w:rsidRPr="00906B41" w:rsidRDefault="006615FF" w:rsidP="006672D4">
      <w:pPr>
        <w:pStyle w:val="a4"/>
        <w:numPr>
          <w:ilvl w:val="0"/>
          <w:numId w:val="1"/>
        </w:numPr>
        <w:overflowPunct w:val="0"/>
        <w:autoSpaceDE w:val="0"/>
        <w:autoSpaceDN w:val="0"/>
        <w:ind w:left="0" w:firstLine="0"/>
        <w:rPr>
          <w:lang w:eastAsia="zh-HK"/>
        </w:rPr>
      </w:pPr>
      <w:r w:rsidRPr="00906B41">
        <w:t>The Revenue</w:t>
      </w:r>
      <w:r w:rsidRPr="00906B41">
        <w:rPr>
          <w:lang w:eastAsia="zh-HK"/>
        </w:rPr>
        <w:t xml:space="preserve"> submits that the facts stated in the first part (i.e. Facts upon which the determination was arrived at) of the Determination are relevant to the present appeal.</w:t>
      </w:r>
    </w:p>
    <w:p w:rsidR="006615FF" w:rsidRPr="00906B41" w:rsidRDefault="006615FF" w:rsidP="006672D4">
      <w:pPr>
        <w:pStyle w:val="a4"/>
        <w:overflowPunct w:val="0"/>
        <w:autoSpaceDE w:val="0"/>
        <w:autoSpaceDN w:val="0"/>
        <w:rPr>
          <w:lang w:eastAsia="zh-HK"/>
        </w:rPr>
      </w:pPr>
    </w:p>
    <w:p w:rsidR="006615FF" w:rsidRPr="00906B41" w:rsidRDefault="006615FF" w:rsidP="006672D4">
      <w:pPr>
        <w:pStyle w:val="a4"/>
        <w:numPr>
          <w:ilvl w:val="0"/>
          <w:numId w:val="1"/>
        </w:numPr>
        <w:overflowPunct w:val="0"/>
        <w:autoSpaceDE w:val="0"/>
        <w:autoSpaceDN w:val="0"/>
        <w:ind w:left="0" w:firstLine="0"/>
        <w:rPr>
          <w:lang w:eastAsia="zh-HK"/>
        </w:rPr>
      </w:pPr>
      <w:r w:rsidRPr="00906B41">
        <w:rPr>
          <w:lang w:eastAsia="zh-HK"/>
        </w:rPr>
        <w:t xml:space="preserve">The Appellant had commented on certain information provided by her former employer, namely </w:t>
      </w:r>
      <w:r w:rsidR="00835AEA">
        <w:rPr>
          <w:lang w:eastAsia="zh-HK"/>
        </w:rPr>
        <w:t>Company E</w:t>
      </w:r>
      <w:r w:rsidRPr="00906B41">
        <w:rPr>
          <w:lang w:eastAsia="zh-HK"/>
        </w:rPr>
        <w:t xml:space="preserve"> (</w:t>
      </w:r>
      <w:r w:rsidR="00835AEA">
        <w:rPr>
          <w:lang w:eastAsia="zh-HK"/>
        </w:rPr>
        <w:t>‘</w:t>
      </w:r>
      <w:r w:rsidRPr="00906B41">
        <w:rPr>
          <w:lang w:eastAsia="zh-HK"/>
        </w:rPr>
        <w:t>the Company</w:t>
      </w:r>
      <w:r w:rsidR="00835AEA">
        <w:rPr>
          <w:lang w:eastAsia="zh-HK"/>
        </w:rPr>
        <w:t>’</w:t>
      </w:r>
      <w:r w:rsidRPr="00906B41">
        <w:rPr>
          <w:lang w:eastAsia="zh-HK"/>
        </w:rPr>
        <w:t>).  The comments included the circumstances leading to the termination of her employment and the immediate reasons giving rise to the payment of Sum D.</w:t>
      </w:r>
    </w:p>
    <w:p w:rsidR="006615FF" w:rsidRPr="00906B41" w:rsidRDefault="006615FF" w:rsidP="006672D4">
      <w:pPr>
        <w:pStyle w:val="a4"/>
        <w:overflowPunct w:val="0"/>
        <w:autoSpaceDE w:val="0"/>
        <w:autoSpaceDN w:val="0"/>
        <w:rPr>
          <w:lang w:eastAsia="zh-HK"/>
        </w:rPr>
      </w:pPr>
    </w:p>
    <w:p w:rsidR="006615FF" w:rsidRPr="00906B41" w:rsidRDefault="006615FF" w:rsidP="006672D4">
      <w:pPr>
        <w:pStyle w:val="a4"/>
        <w:numPr>
          <w:ilvl w:val="0"/>
          <w:numId w:val="1"/>
        </w:numPr>
        <w:overflowPunct w:val="0"/>
        <w:autoSpaceDE w:val="0"/>
        <w:autoSpaceDN w:val="0"/>
        <w:ind w:left="0" w:firstLine="0"/>
        <w:rPr>
          <w:lang w:eastAsia="zh-HK"/>
        </w:rPr>
      </w:pPr>
      <w:r w:rsidRPr="00906B41">
        <w:rPr>
          <w:lang w:eastAsia="zh-HK"/>
        </w:rPr>
        <w:t>The Appellant did not dispute that only part of Sum D was reported to the Revenue after offsetting the long service payment (</w:t>
      </w:r>
      <w:r w:rsidR="00835AEA">
        <w:rPr>
          <w:lang w:eastAsia="zh-HK"/>
        </w:rPr>
        <w:t>‘</w:t>
      </w:r>
      <w:r w:rsidRPr="00906B41">
        <w:rPr>
          <w:lang w:eastAsia="zh-HK"/>
        </w:rPr>
        <w:t>LSP</w:t>
      </w:r>
      <w:r w:rsidR="00835AEA">
        <w:rPr>
          <w:lang w:eastAsia="zh-HK"/>
        </w:rPr>
        <w:t>’</w:t>
      </w:r>
      <w:r w:rsidRPr="00906B41">
        <w:rPr>
          <w:lang w:eastAsia="zh-HK"/>
        </w:rPr>
        <w:t xml:space="preserve">) of </w:t>
      </w:r>
      <w:r w:rsidR="003F110D">
        <w:rPr>
          <w:lang w:eastAsia="zh-HK"/>
        </w:rPr>
        <w:t>HK</w:t>
      </w:r>
      <w:r w:rsidRPr="00906B41">
        <w:rPr>
          <w:lang w:eastAsia="zh-HK"/>
        </w:rPr>
        <w:t xml:space="preserve">$105,000 made to her in accordance with the EO, as stated in paragraph (10)(d) of the first part of the Determination.  The Revenue accepts that the LSP in the amount of </w:t>
      </w:r>
      <w:r w:rsidR="003F110D">
        <w:rPr>
          <w:lang w:eastAsia="zh-HK"/>
        </w:rPr>
        <w:t>HK</w:t>
      </w:r>
      <w:r w:rsidRPr="00906B41">
        <w:rPr>
          <w:lang w:eastAsia="zh-HK"/>
        </w:rPr>
        <w:t xml:space="preserve">$105,000 was not chargeable to Salaries Tax and in fact, the same was excluded from tax in the assessment in dispute.  Therefore, the Revenue submits that the present appeal merely concerns the chargeability of the remaining balance of Sum D, i.e. Sum D </w:t>
      </w:r>
      <w:r w:rsidR="003F110D">
        <w:rPr>
          <w:lang w:eastAsia="zh-HK"/>
        </w:rPr>
        <w:t>HK</w:t>
      </w:r>
      <w:r w:rsidRPr="00906B41">
        <w:rPr>
          <w:lang w:eastAsia="zh-HK"/>
        </w:rPr>
        <w:t xml:space="preserve">$936,000 – LSP </w:t>
      </w:r>
      <w:r w:rsidR="003F110D">
        <w:rPr>
          <w:lang w:eastAsia="zh-HK"/>
        </w:rPr>
        <w:t>HK</w:t>
      </w:r>
      <w:r w:rsidRPr="00906B41">
        <w:rPr>
          <w:lang w:eastAsia="zh-HK"/>
        </w:rPr>
        <w:t xml:space="preserve">$105,000 = </w:t>
      </w:r>
      <w:r w:rsidR="003F110D">
        <w:rPr>
          <w:lang w:eastAsia="zh-HK"/>
        </w:rPr>
        <w:t>HK</w:t>
      </w:r>
      <w:r w:rsidRPr="00906B41">
        <w:rPr>
          <w:lang w:eastAsia="zh-HK"/>
        </w:rPr>
        <w:t>$831,000 (</w:t>
      </w:r>
      <w:r w:rsidR="00835AEA">
        <w:rPr>
          <w:lang w:eastAsia="zh-HK"/>
        </w:rPr>
        <w:t>‘</w:t>
      </w:r>
      <w:r w:rsidRPr="00906B41">
        <w:rPr>
          <w:lang w:eastAsia="zh-HK"/>
        </w:rPr>
        <w:t>Sum D1</w:t>
      </w:r>
      <w:r w:rsidR="00835AEA">
        <w:rPr>
          <w:lang w:eastAsia="zh-HK"/>
        </w:rPr>
        <w:t>’</w:t>
      </w:r>
      <w:r w:rsidRPr="00906B41">
        <w:rPr>
          <w:lang w:eastAsia="zh-HK"/>
        </w:rPr>
        <w:t>).</w:t>
      </w:r>
    </w:p>
    <w:p w:rsidR="006615FF" w:rsidRPr="00906B41" w:rsidRDefault="006615FF"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4E17B5" w:rsidRPr="00906B41" w:rsidRDefault="000A5E68"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rPr>
        <w:t xml:space="preserve">The Board considers that a material consideration about the nature of the payment of Sum D1 is the Company’s confirmation with the Revenue where the Company stated that Sum D was paid due to the Appellant’s good services. </w:t>
      </w:r>
      <w:r w:rsidR="00234CE5" w:rsidRPr="00906B41">
        <w:rPr>
          <w:rFonts w:ascii="Times New Roman" w:hAnsi="Times New Roman" w:cs="Times New Roman"/>
          <w:sz w:val="24"/>
          <w:szCs w:val="24"/>
        </w:rPr>
        <w:t xml:space="preserve">There is no withdrawal of such confirmation as far as the confirmation is concerned. </w:t>
      </w:r>
    </w:p>
    <w:p w:rsidR="00234CE5" w:rsidRPr="00906B41" w:rsidRDefault="00234CE5" w:rsidP="006672D4">
      <w:pPr>
        <w:pStyle w:val="a3"/>
        <w:overflowPunct w:val="0"/>
        <w:autoSpaceDE w:val="0"/>
        <w:autoSpaceDN w:val="0"/>
        <w:spacing w:after="0" w:line="240" w:lineRule="auto"/>
        <w:ind w:left="0"/>
        <w:rPr>
          <w:rFonts w:ascii="Times New Roman" w:hAnsi="Times New Roman" w:cs="Times New Roman"/>
          <w:sz w:val="24"/>
          <w:szCs w:val="24"/>
        </w:rPr>
      </w:pPr>
    </w:p>
    <w:p w:rsidR="00234CE5" w:rsidRPr="00906B41" w:rsidRDefault="00234CE5"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rPr>
        <w:t xml:space="preserve">The Appellant submits that the person making the confirmation did not know the reason directly leading to the payment of Sum D. If so, the Appellant could have clarified with the Company and the Company could confirm the correct position with the Revenue. </w:t>
      </w:r>
      <w:r w:rsidR="005235F8" w:rsidRPr="00906B41">
        <w:rPr>
          <w:rFonts w:ascii="Times New Roman" w:hAnsi="Times New Roman" w:cs="Times New Roman"/>
          <w:sz w:val="24"/>
          <w:szCs w:val="24"/>
        </w:rPr>
        <w:t xml:space="preserve">That did not happen. </w:t>
      </w:r>
    </w:p>
    <w:p w:rsidR="00A5304B" w:rsidRPr="00906B41" w:rsidRDefault="00A5304B" w:rsidP="006672D4">
      <w:pPr>
        <w:pStyle w:val="a3"/>
        <w:overflowPunct w:val="0"/>
        <w:autoSpaceDE w:val="0"/>
        <w:autoSpaceDN w:val="0"/>
        <w:spacing w:after="0" w:line="240" w:lineRule="auto"/>
        <w:ind w:left="0"/>
        <w:jc w:val="both"/>
        <w:rPr>
          <w:rFonts w:ascii="Times New Roman" w:hAnsi="Times New Roman" w:cs="Times New Roman"/>
          <w:sz w:val="24"/>
          <w:szCs w:val="24"/>
        </w:rPr>
      </w:pPr>
    </w:p>
    <w:p w:rsidR="005235F8" w:rsidRPr="00906B41" w:rsidRDefault="005235F8"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rPr>
        <w:t>It is correct that i</w:t>
      </w:r>
      <w:r w:rsidRPr="00906B41">
        <w:rPr>
          <w:rFonts w:ascii="Times New Roman" w:hAnsi="Times New Roman" w:cs="Times New Roman"/>
          <w:sz w:val="24"/>
          <w:szCs w:val="24"/>
          <w:lang w:eastAsia="zh-HK"/>
        </w:rPr>
        <w:t xml:space="preserve">n the Appellant’s email to </w:t>
      </w:r>
      <w:proofErr w:type="spellStart"/>
      <w:r w:rsidR="000B6B8C" w:rsidRPr="00906B41">
        <w:rPr>
          <w:rFonts w:ascii="Times New Roman" w:hAnsi="Times New Roman" w:cs="Times New Roman"/>
          <w:sz w:val="24"/>
          <w:szCs w:val="24"/>
          <w:lang w:eastAsia="zh-HK"/>
        </w:rPr>
        <w:t>Mr</w:t>
      </w:r>
      <w:proofErr w:type="spellEnd"/>
      <w:r w:rsidR="000B6B8C" w:rsidRPr="00906B41">
        <w:rPr>
          <w:rFonts w:ascii="Times New Roman" w:hAnsi="Times New Roman" w:cs="Times New Roman"/>
          <w:sz w:val="24"/>
          <w:szCs w:val="24"/>
          <w:lang w:eastAsia="zh-HK"/>
        </w:rPr>
        <w:t xml:space="preserve"> </w:t>
      </w:r>
      <w:r w:rsidR="000B6B8C">
        <w:rPr>
          <w:rFonts w:ascii="Times New Roman" w:hAnsi="Times New Roman" w:cs="Times New Roman"/>
          <w:sz w:val="24"/>
          <w:szCs w:val="24"/>
          <w:lang w:eastAsia="zh-HK"/>
        </w:rPr>
        <w:t>B</w:t>
      </w:r>
      <w:r w:rsidRPr="00906B41">
        <w:rPr>
          <w:rFonts w:ascii="Times New Roman" w:hAnsi="Times New Roman" w:cs="Times New Roman"/>
          <w:sz w:val="24"/>
          <w:szCs w:val="24"/>
          <w:lang w:eastAsia="zh-HK"/>
        </w:rPr>
        <w:t xml:space="preserve"> dated 30 October 2014, the Appellant did seek the Company’s help to pay off her outstanding mortgage loan of $1.5 million.  </w:t>
      </w:r>
    </w:p>
    <w:p w:rsidR="005235F8" w:rsidRPr="00906B41" w:rsidRDefault="005235F8"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23626B" w:rsidRPr="00906B41" w:rsidRDefault="005235F8"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lang w:eastAsia="zh-HK"/>
        </w:rPr>
        <w:t xml:space="preserve">However, in his reply dated 1 November 2014, </w:t>
      </w:r>
      <w:proofErr w:type="spellStart"/>
      <w:r w:rsidR="00835AEA" w:rsidRPr="00906B41">
        <w:rPr>
          <w:rFonts w:ascii="Times New Roman" w:hAnsi="Times New Roman" w:cs="Times New Roman"/>
          <w:sz w:val="24"/>
          <w:szCs w:val="24"/>
          <w:lang w:eastAsia="zh-HK"/>
        </w:rPr>
        <w:t>Mr</w:t>
      </w:r>
      <w:proofErr w:type="spellEnd"/>
      <w:r w:rsidR="00835AEA"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B</w:t>
      </w:r>
      <w:r w:rsidRPr="00906B41">
        <w:rPr>
          <w:rFonts w:ascii="Times New Roman" w:hAnsi="Times New Roman" w:cs="Times New Roman"/>
          <w:sz w:val="24"/>
          <w:szCs w:val="24"/>
          <w:lang w:eastAsia="zh-HK"/>
        </w:rPr>
        <w:t xml:space="preserve"> declined the Appellant’s request.  Instead, based on his understanding of the local standard and the Appellant’s loyal employment with the Company, </w:t>
      </w:r>
      <w:proofErr w:type="spellStart"/>
      <w:r w:rsidR="00835AEA" w:rsidRPr="00906B41">
        <w:rPr>
          <w:rFonts w:ascii="Times New Roman" w:hAnsi="Times New Roman" w:cs="Times New Roman"/>
          <w:sz w:val="24"/>
          <w:szCs w:val="24"/>
          <w:lang w:eastAsia="zh-HK"/>
        </w:rPr>
        <w:t>Mr</w:t>
      </w:r>
      <w:proofErr w:type="spellEnd"/>
      <w:r w:rsidR="00835AEA"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B</w:t>
      </w:r>
      <w:r w:rsidRPr="00906B41">
        <w:rPr>
          <w:rFonts w:ascii="Times New Roman" w:hAnsi="Times New Roman" w:cs="Times New Roman"/>
          <w:sz w:val="24"/>
          <w:szCs w:val="24"/>
          <w:lang w:eastAsia="zh-HK"/>
        </w:rPr>
        <w:t xml:space="preserve"> offered to pay a sum of </w:t>
      </w:r>
      <w:r w:rsidR="003F110D">
        <w:rPr>
          <w:rFonts w:ascii="Times New Roman" w:hAnsi="Times New Roman" w:cs="Times New Roman"/>
          <w:sz w:val="24"/>
          <w:szCs w:val="24"/>
          <w:lang w:eastAsia="zh-HK"/>
        </w:rPr>
        <w:t>HK</w:t>
      </w:r>
      <w:r w:rsidRPr="00906B41">
        <w:rPr>
          <w:rFonts w:ascii="Times New Roman" w:hAnsi="Times New Roman" w:cs="Times New Roman"/>
          <w:sz w:val="24"/>
          <w:szCs w:val="24"/>
          <w:lang w:eastAsia="zh-HK"/>
        </w:rPr>
        <w:t xml:space="preserve">$936,000 (i.e. Sum D) to the Appellant, which represented 1 full year’s salary.  </w:t>
      </w:r>
    </w:p>
    <w:p w:rsidR="0023626B" w:rsidRPr="00906B41" w:rsidRDefault="0023626B"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5235F8" w:rsidRPr="00906B41" w:rsidRDefault="005235F8"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lang w:eastAsia="zh-HK"/>
        </w:rPr>
        <w:t xml:space="preserve">At the final stage of the negotiation on 7 November 2014, </w:t>
      </w:r>
      <w:proofErr w:type="spellStart"/>
      <w:r w:rsidR="00835AEA" w:rsidRPr="00906B41">
        <w:rPr>
          <w:rFonts w:ascii="Times New Roman" w:hAnsi="Times New Roman" w:cs="Times New Roman"/>
          <w:sz w:val="24"/>
          <w:szCs w:val="24"/>
          <w:lang w:eastAsia="zh-HK"/>
        </w:rPr>
        <w:t>Mr</w:t>
      </w:r>
      <w:proofErr w:type="spellEnd"/>
      <w:r w:rsidR="00835AEA"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B</w:t>
      </w:r>
      <w:r w:rsidRPr="00906B41">
        <w:rPr>
          <w:rFonts w:ascii="Times New Roman" w:hAnsi="Times New Roman" w:cs="Times New Roman"/>
          <w:sz w:val="24"/>
          <w:szCs w:val="24"/>
          <w:lang w:eastAsia="zh-HK"/>
        </w:rPr>
        <w:t xml:space="preserve"> also stated that </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we are giving you very special consideration based on the respect and appreciation we have for you.</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and </w:t>
      </w:r>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[w]e very much appreciate all your work</w:t>
      </w:r>
      <w:r w:rsidR="0023626B" w:rsidRPr="00906B41">
        <w:rPr>
          <w:rFonts w:ascii="Times New Roman" w:hAnsi="Times New Roman" w:cs="Times New Roman"/>
          <w:sz w:val="24"/>
          <w:szCs w:val="24"/>
          <w:lang w:eastAsia="zh-HK"/>
        </w:rPr>
        <w:t xml:space="preserve"> …</w:t>
      </w:r>
      <w:proofErr w:type="gramStart"/>
      <w:r w:rsidR="00835AEA">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w:t>
      </w:r>
      <w:proofErr w:type="gramEnd"/>
      <w:r w:rsidRPr="00906B41">
        <w:rPr>
          <w:rFonts w:ascii="Times New Roman" w:hAnsi="Times New Roman" w:cs="Times New Roman"/>
          <w:sz w:val="24"/>
          <w:szCs w:val="24"/>
          <w:lang w:eastAsia="zh-HK"/>
        </w:rPr>
        <w:t xml:space="preserve">  </w:t>
      </w:r>
      <w:r w:rsidR="0023626B" w:rsidRPr="00906B41">
        <w:rPr>
          <w:rFonts w:ascii="Times New Roman" w:hAnsi="Times New Roman" w:cs="Times New Roman"/>
          <w:sz w:val="24"/>
          <w:szCs w:val="24"/>
          <w:lang w:eastAsia="zh-HK"/>
        </w:rPr>
        <w:t>N</w:t>
      </w:r>
      <w:r w:rsidRPr="00906B41">
        <w:rPr>
          <w:rFonts w:ascii="Times New Roman" w:hAnsi="Times New Roman" w:cs="Times New Roman"/>
          <w:sz w:val="24"/>
          <w:szCs w:val="24"/>
          <w:lang w:eastAsia="zh-HK"/>
        </w:rPr>
        <w:t>o reference was made to the mortgage loan in the other emails exchanged in November 2014</w:t>
      </w:r>
      <w:r w:rsidR="0023626B" w:rsidRPr="00906B41">
        <w:rPr>
          <w:rFonts w:ascii="Times New Roman" w:hAnsi="Times New Roman" w:cs="Times New Roman"/>
          <w:sz w:val="24"/>
          <w:szCs w:val="24"/>
          <w:lang w:eastAsia="zh-HK"/>
        </w:rPr>
        <w:t xml:space="preserve">. </w:t>
      </w:r>
    </w:p>
    <w:p w:rsidR="0023626B" w:rsidRPr="00906B41" w:rsidRDefault="0023626B" w:rsidP="006672D4">
      <w:pPr>
        <w:pStyle w:val="a3"/>
        <w:overflowPunct w:val="0"/>
        <w:autoSpaceDE w:val="0"/>
        <w:autoSpaceDN w:val="0"/>
        <w:spacing w:after="0" w:line="240" w:lineRule="auto"/>
        <w:ind w:left="0"/>
        <w:rPr>
          <w:rFonts w:ascii="Times New Roman" w:hAnsi="Times New Roman" w:cs="Times New Roman"/>
          <w:sz w:val="24"/>
          <w:szCs w:val="24"/>
        </w:rPr>
      </w:pPr>
    </w:p>
    <w:p w:rsidR="0023626B" w:rsidRPr="00906B41" w:rsidRDefault="0023626B"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rPr>
        <w:t>Hence, it is clear that whilst it is correct that the Appellant requested due to a need to pay off her mortgage. The Company’s reason for paying her Sum D was due to appreciation of her work and loyalty to the Company</w:t>
      </w:r>
      <w:r w:rsidR="008679D6" w:rsidRPr="00906B41">
        <w:rPr>
          <w:rFonts w:ascii="Times New Roman" w:hAnsi="Times New Roman" w:cs="Times New Roman"/>
          <w:sz w:val="24"/>
          <w:szCs w:val="24"/>
        </w:rPr>
        <w:t>. The Company’s confirmation with the Revenue is accurate.</w:t>
      </w:r>
      <w:r w:rsidRPr="00906B41">
        <w:rPr>
          <w:rFonts w:ascii="Times New Roman" w:hAnsi="Times New Roman" w:cs="Times New Roman"/>
          <w:sz w:val="24"/>
          <w:szCs w:val="24"/>
        </w:rPr>
        <w:t xml:space="preserve"> </w:t>
      </w:r>
    </w:p>
    <w:p w:rsidR="008679D6" w:rsidRPr="00906B41" w:rsidRDefault="008679D6" w:rsidP="006672D4">
      <w:pPr>
        <w:pStyle w:val="a3"/>
        <w:overflowPunct w:val="0"/>
        <w:autoSpaceDE w:val="0"/>
        <w:autoSpaceDN w:val="0"/>
        <w:spacing w:after="0" w:line="240" w:lineRule="auto"/>
        <w:ind w:left="0"/>
        <w:rPr>
          <w:rFonts w:ascii="Times New Roman" w:hAnsi="Times New Roman" w:cs="Times New Roman"/>
          <w:sz w:val="24"/>
          <w:szCs w:val="24"/>
        </w:rPr>
      </w:pPr>
    </w:p>
    <w:p w:rsidR="0018092B" w:rsidRPr="00906B41" w:rsidRDefault="008679D6"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rPr>
        <w:t>This is corroborated by the terms of the Separation Agreement. C</w:t>
      </w:r>
      <w:r w:rsidR="005235F8" w:rsidRPr="00906B41">
        <w:rPr>
          <w:rFonts w:ascii="Times New Roman" w:hAnsi="Times New Roman" w:cs="Times New Roman"/>
          <w:sz w:val="24"/>
          <w:szCs w:val="24"/>
          <w:lang w:eastAsia="zh-HK"/>
        </w:rPr>
        <w:t xml:space="preserve">lause 1 of the Separation Agreement </w:t>
      </w:r>
      <w:r w:rsidRPr="00906B41">
        <w:rPr>
          <w:rFonts w:ascii="Times New Roman" w:hAnsi="Times New Roman" w:cs="Times New Roman"/>
          <w:sz w:val="24"/>
          <w:szCs w:val="24"/>
          <w:lang w:eastAsia="zh-HK"/>
        </w:rPr>
        <w:t>describes S</w:t>
      </w:r>
      <w:r w:rsidR="005235F8" w:rsidRPr="00906B41">
        <w:rPr>
          <w:rFonts w:ascii="Times New Roman" w:hAnsi="Times New Roman" w:cs="Times New Roman"/>
          <w:sz w:val="24"/>
          <w:szCs w:val="24"/>
          <w:lang w:eastAsia="zh-HK"/>
        </w:rPr>
        <w:t xml:space="preserve">um D as part of the compensation for the Appellant’s </w:t>
      </w:r>
      <w:r w:rsidR="005235F8" w:rsidRPr="00906B41">
        <w:rPr>
          <w:rFonts w:ascii="Times New Roman" w:hAnsi="Times New Roman" w:cs="Times New Roman"/>
          <w:sz w:val="24"/>
          <w:szCs w:val="24"/>
          <w:lang w:eastAsia="zh-HK"/>
        </w:rPr>
        <w:lastRenderedPageBreak/>
        <w:t xml:space="preserve">services to the Company.  Clause 1.2 of the Separation Agreement specifically stated that Sum D was paid to the Appellant as a </w:t>
      </w:r>
      <w:r w:rsidR="00835AEA">
        <w:rPr>
          <w:rFonts w:ascii="Times New Roman" w:hAnsi="Times New Roman" w:cs="Times New Roman"/>
          <w:sz w:val="24"/>
          <w:szCs w:val="24"/>
          <w:lang w:eastAsia="zh-HK"/>
        </w:rPr>
        <w:t>‘</w:t>
      </w:r>
      <w:r w:rsidR="005235F8" w:rsidRPr="00906B41">
        <w:rPr>
          <w:rFonts w:ascii="Times New Roman" w:hAnsi="Times New Roman" w:cs="Times New Roman"/>
          <w:sz w:val="24"/>
          <w:szCs w:val="24"/>
          <w:lang w:eastAsia="zh-HK"/>
        </w:rPr>
        <w:t>retirement benefit</w:t>
      </w:r>
      <w:r w:rsidR="00835AEA">
        <w:rPr>
          <w:rFonts w:ascii="Times New Roman" w:hAnsi="Times New Roman" w:cs="Times New Roman"/>
          <w:sz w:val="24"/>
          <w:szCs w:val="24"/>
          <w:lang w:eastAsia="zh-HK"/>
        </w:rPr>
        <w:t>’</w:t>
      </w:r>
      <w:r w:rsidR="005235F8" w:rsidRPr="00906B41">
        <w:rPr>
          <w:rFonts w:ascii="Times New Roman" w:hAnsi="Times New Roman" w:cs="Times New Roman"/>
          <w:sz w:val="24"/>
          <w:szCs w:val="24"/>
          <w:lang w:eastAsia="zh-HK"/>
        </w:rPr>
        <w:t>, but nothing else.</w:t>
      </w:r>
    </w:p>
    <w:p w:rsidR="0018092B" w:rsidRPr="00906B41" w:rsidRDefault="0018092B"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5235F8" w:rsidRPr="00906B41" w:rsidRDefault="0018092B"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lang w:eastAsia="zh-HK"/>
        </w:rPr>
        <w:t>The Board also agrees with the Revenue’s submissions that i</w:t>
      </w:r>
      <w:r w:rsidR="005235F8" w:rsidRPr="00906B41">
        <w:rPr>
          <w:rFonts w:ascii="Times New Roman" w:hAnsi="Times New Roman" w:cs="Times New Roman"/>
          <w:sz w:val="24"/>
          <w:szCs w:val="24"/>
          <w:lang w:eastAsia="zh-HK"/>
        </w:rPr>
        <w:t>f Sum D was indeed paid to the Appellant for the sole purpose of repayment of mortgage loan, it is unreasonable that part of Sum D was actually the LSP pa</w:t>
      </w:r>
      <w:r w:rsidRPr="00906B41">
        <w:rPr>
          <w:rFonts w:ascii="Times New Roman" w:hAnsi="Times New Roman" w:cs="Times New Roman"/>
          <w:sz w:val="24"/>
          <w:szCs w:val="24"/>
          <w:lang w:eastAsia="zh-HK"/>
        </w:rPr>
        <w:t>yable to her pursuant to the EO</w:t>
      </w:r>
      <w:r w:rsidR="005235F8" w:rsidRPr="00906B41">
        <w:rPr>
          <w:rFonts w:ascii="Times New Roman" w:hAnsi="Times New Roman" w:cs="Times New Roman"/>
          <w:sz w:val="24"/>
          <w:szCs w:val="24"/>
          <w:lang w:eastAsia="zh-HK"/>
        </w:rPr>
        <w:t>, and Sum D was computed by reference to the Appellant’s monthly salary without reference to the mortgage loan owed by the Appellant.</w:t>
      </w:r>
    </w:p>
    <w:p w:rsidR="0018092B" w:rsidRPr="00906B41" w:rsidRDefault="0018092B" w:rsidP="006672D4">
      <w:pPr>
        <w:pStyle w:val="a3"/>
        <w:overflowPunct w:val="0"/>
        <w:autoSpaceDE w:val="0"/>
        <w:autoSpaceDN w:val="0"/>
        <w:spacing w:after="0" w:line="240" w:lineRule="auto"/>
        <w:ind w:left="0"/>
        <w:rPr>
          <w:rFonts w:ascii="Times New Roman" w:hAnsi="Times New Roman" w:cs="Times New Roman"/>
          <w:sz w:val="24"/>
          <w:szCs w:val="24"/>
        </w:rPr>
      </w:pPr>
    </w:p>
    <w:p w:rsidR="005235F8" w:rsidRPr="00906B41" w:rsidRDefault="0018092B"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lang w:eastAsia="zh-HK"/>
        </w:rPr>
        <w:t xml:space="preserve">As to the submission that </w:t>
      </w:r>
      <w:r w:rsidR="005235F8" w:rsidRPr="00906B41">
        <w:rPr>
          <w:rFonts w:ascii="Times New Roman" w:hAnsi="Times New Roman" w:cs="Times New Roman"/>
          <w:sz w:val="24"/>
          <w:szCs w:val="24"/>
          <w:lang w:eastAsia="zh-HK"/>
        </w:rPr>
        <w:t xml:space="preserve">Sum D was an arbitrary figure, </w:t>
      </w:r>
      <w:r w:rsidRPr="00906B41">
        <w:rPr>
          <w:rFonts w:ascii="Times New Roman" w:hAnsi="Times New Roman" w:cs="Times New Roman"/>
          <w:sz w:val="24"/>
          <w:szCs w:val="24"/>
          <w:lang w:eastAsia="zh-HK"/>
        </w:rPr>
        <w:t xml:space="preserve">the Board agrees that </w:t>
      </w:r>
      <w:r w:rsidR="005235F8" w:rsidRPr="00906B41">
        <w:rPr>
          <w:rFonts w:ascii="Times New Roman" w:hAnsi="Times New Roman" w:cs="Times New Roman"/>
          <w:sz w:val="24"/>
          <w:szCs w:val="24"/>
          <w:lang w:eastAsia="zh-HK"/>
        </w:rPr>
        <w:t xml:space="preserve">Sum D represented the Appellant’s 1-year salary.  </w:t>
      </w:r>
      <w:r w:rsidR="008C292D" w:rsidRPr="00906B41">
        <w:rPr>
          <w:rFonts w:ascii="Times New Roman" w:hAnsi="Times New Roman" w:cs="Times New Roman"/>
          <w:sz w:val="24"/>
          <w:szCs w:val="24"/>
          <w:lang w:eastAsia="zh-HK"/>
        </w:rPr>
        <w:t xml:space="preserve">There </w:t>
      </w:r>
      <w:r w:rsidR="0062770B">
        <w:rPr>
          <w:rFonts w:ascii="Times New Roman" w:hAnsi="Times New Roman" w:cs="Times New Roman"/>
          <w:sz w:val="24"/>
          <w:szCs w:val="24"/>
          <w:lang w:eastAsia="zh-HK"/>
        </w:rPr>
        <w:t>are</w:t>
      </w:r>
      <w:r w:rsidR="008C292D" w:rsidRPr="00906B41">
        <w:rPr>
          <w:rFonts w:ascii="Times New Roman" w:hAnsi="Times New Roman" w:cs="Times New Roman"/>
          <w:sz w:val="24"/>
          <w:szCs w:val="24"/>
          <w:lang w:eastAsia="zh-HK"/>
        </w:rPr>
        <w:t xml:space="preserve"> also no inconsistenc</w:t>
      </w:r>
      <w:r w:rsidR="0062770B">
        <w:rPr>
          <w:rFonts w:ascii="Times New Roman" w:hAnsi="Times New Roman" w:cs="Times New Roman"/>
          <w:sz w:val="24"/>
          <w:szCs w:val="24"/>
          <w:lang w:eastAsia="zh-HK"/>
        </w:rPr>
        <w:t>i</w:t>
      </w:r>
      <w:r w:rsidR="008C292D" w:rsidRPr="00906B41">
        <w:rPr>
          <w:rFonts w:ascii="Times New Roman" w:hAnsi="Times New Roman" w:cs="Times New Roman"/>
          <w:sz w:val="24"/>
          <w:szCs w:val="24"/>
          <w:lang w:eastAsia="zh-HK"/>
        </w:rPr>
        <w:t>e</w:t>
      </w:r>
      <w:r w:rsidR="0062770B">
        <w:rPr>
          <w:rFonts w:ascii="Times New Roman" w:hAnsi="Times New Roman" w:cs="Times New Roman"/>
          <w:sz w:val="24"/>
          <w:szCs w:val="24"/>
          <w:lang w:eastAsia="zh-HK"/>
        </w:rPr>
        <w:t>s</w:t>
      </w:r>
      <w:r w:rsidR="008C292D" w:rsidRPr="00906B41">
        <w:rPr>
          <w:rFonts w:ascii="Times New Roman" w:hAnsi="Times New Roman" w:cs="Times New Roman"/>
          <w:sz w:val="24"/>
          <w:szCs w:val="24"/>
          <w:lang w:eastAsia="zh-HK"/>
        </w:rPr>
        <w:t xml:space="preserve"> between the e</w:t>
      </w:r>
      <w:r w:rsidR="005235F8" w:rsidRPr="00906B41">
        <w:rPr>
          <w:rFonts w:ascii="Times New Roman" w:hAnsi="Times New Roman" w:cs="Times New Roman"/>
          <w:sz w:val="24"/>
          <w:szCs w:val="24"/>
          <w:lang w:eastAsia="zh-HK"/>
        </w:rPr>
        <w:t>mail correspondence exchanged during the negotiation and the terms of the Separation Agreement</w:t>
      </w:r>
      <w:r w:rsidR="008C292D" w:rsidRPr="00906B41">
        <w:rPr>
          <w:rFonts w:ascii="Times New Roman" w:hAnsi="Times New Roman" w:cs="Times New Roman"/>
          <w:sz w:val="24"/>
          <w:szCs w:val="24"/>
          <w:lang w:eastAsia="zh-HK"/>
        </w:rPr>
        <w:t xml:space="preserve">. </w:t>
      </w:r>
    </w:p>
    <w:p w:rsidR="004B4523" w:rsidRPr="00906B41" w:rsidRDefault="004B4523" w:rsidP="006672D4">
      <w:pPr>
        <w:pStyle w:val="a3"/>
        <w:overflowPunct w:val="0"/>
        <w:autoSpaceDE w:val="0"/>
        <w:autoSpaceDN w:val="0"/>
        <w:spacing w:after="0" w:line="240" w:lineRule="auto"/>
        <w:ind w:left="0"/>
        <w:jc w:val="both"/>
        <w:rPr>
          <w:rFonts w:ascii="Times New Roman" w:hAnsi="Times New Roman" w:cs="Times New Roman"/>
          <w:sz w:val="24"/>
          <w:szCs w:val="24"/>
          <w:lang w:eastAsia="zh-HK"/>
        </w:rPr>
      </w:pPr>
    </w:p>
    <w:p w:rsidR="009F2357" w:rsidRPr="00906B41" w:rsidRDefault="0059469F"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Secondly, in respect of the </w:t>
      </w:r>
      <w:r w:rsidR="004B4523" w:rsidRPr="00906B41">
        <w:rPr>
          <w:rFonts w:ascii="Times New Roman" w:hAnsi="Times New Roman" w:cs="Times New Roman"/>
          <w:sz w:val="24"/>
          <w:szCs w:val="24"/>
          <w:lang w:eastAsia="zh-HK"/>
        </w:rPr>
        <w:t>Appellant</w:t>
      </w:r>
      <w:r w:rsidRPr="00906B41">
        <w:rPr>
          <w:rFonts w:ascii="Times New Roman" w:hAnsi="Times New Roman" w:cs="Times New Roman"/>
          <w:sz w:val="24"/>
          <w:szCs w:val="24"/>
          <w:lang w:eastAsia="zh-HK"/>
        </w:rPr>
        <w:t xml:space="preserve">’s submission that </w:t>
      </w:r>
      <w:r w:rsidR="004B4523" w:rsidRPr="00906B41">
        <w:rPr>
          <w:rFonts w:ascii="Times New Roman" w:hAnsi="Times New Roman" w:cs="Times New Roman"/>
          <w:sz w:val="24"/>
          <w:szCs w:val="24"/>
          <w:lang w:eastAsia="zh-HK"/>
        </w:rPr>
        <w:t>Sum D was for certain post-employment obligations imposed on her under the Separation Agreement</w:t>
      </w:r>
      <w:r w:rsidRPr="00906B41">
        <w:rPr>
          <w:rFonts w:ascii="Times New Roman" w:hAnsi="Times New Roman" w:cs="Times New Roman"/>
          <w:sz w:val="24"/>
          <w:szCs w:val="24"/>
          <w:lang w:eastAsia="zh-HK"/>
        </w:rPr>
        <w:t xml:space="preserve">.  We disagree. </w:t>
      </w:r>
      <w:r w:rsidR="004B4523" w:rsidRPr="00906B41">
        <w:rPr>
          <w:rFonts w:ascii="Times New Roman" w:hAnsi="Times New Roman" w:cs="Times New Roman"/>
          <w:sz w:val="24"/>
          <w:szCs w:val="24"/>
          <w:lang w:eastAsia="zh-HK"/>
        </w:rPr>
        <w:t xml:space="preserve">First, none of the obligations </w:t>
      </w:r>
      <w:r w:rsidR="009F2357" w:rsidRPr="00906B41">
        <w:rPr>
          <w:rFonts w:ascii="Times New Roman" w:hAnsi="Times New Roman" w:cs="Times New Roman"/>
          <w:sz w:val="24"/>
          <w:szCs w:val="24"/>
          <w:lang w:eastAsia="zh-HK"/>
        </w:rPr>
        <w:t xml:space="preserve">therein </w:t>
      </w:r>
      <w:r w:rsidR="004B4523" w:rsidRPr="00906B41">
        <w:rPr>
          <w:rFonts w:ascii="Times New Roman" w:hAnsi="Times New Roman" w:cs="Times New Roman"/>
          <w:sz w:val="24"/>
          <w:szCs w:val="24"/>
          <w:lang w:eastAsia="zh-HK"/>
        </w:rPr>
        <w:t xml:space="preserve">restricted the Appellant from taking up another employment.  </w:t>
      </w:r>
    </w:p>
    <w:p w:rsidR="009F2357" w:rsidRPr="00906B41" w:rsidRDefault="009F2357"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4A19F3" w:rsidRPr="00906B41" w:rsidRDefault="009F2357"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Crucially, b</w:t>
      </w:r>
      <w:r w:rsidR="004B4523" w:rsidRPr="00906B41">
        <w:rPr>
          <w:rFonts w:ascii="Times New Roman" w:hAnsi="Times New Roman" w:cs="Times New Roman"/>
          <w:sz w:val="24"/>
          <w:szCs w:val="24"/>
          <w:lang w:eastAsia="zh-HK"/>
        </w:rPr>
        <w:t xml:space="preserve">y the Employment Agreement 2011 made, the Appellant had already agreed to be bound by the confidentiality provision stated therein.  In the Appellant’s emails, she also assured </w:t>
      </w:r>
      <w:proofErr w:type="spellStart"/>
      <w:r w:rsidR="00835AEA" w:rsidRPr="00906B41">
        <w:rPr>
          <w:rFonts w:ascii="Times New Roman" w:hAnsi="Times New Roman" w:cs="Times New Roman"/>
          <w:sz w:val="24"/>
          <w:szCs w:val="24"/>
          <w:lang w:eastAsia="zh-HK"/>
        </w:rPr>
        <w:t>Mr</w:t>
      </w:r>
      <w:proofErr w:type="spellEnd"/>
      <w:r w:rsidR="00835AEA"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B</w:t>
      </w:r>
      <w:r w:rsidR="004B4523" w:rsidRPr="00906B41">
        <w:rPr>
          <w:rFonts w:ascii="Times New Roman" w:hAnsi="Times New Roman" w:cs="Times New Roman"/>
          <w:sz w:val="24"/>
          <w:szCs w:val="24"/>
          <w:lang w:eastAsia="zh-HK"/>
        </w:rPr>
        <w:t xml:space="preserve"> that her professionalism oblige</w:t>
      </w:r>
      <w:r w:rsidRPr="00906B41">
        <w:rPr>
          <w:rFonts w:ascii="Times New Roman" w:hAnsi="Times New Roman" w:cs="Times New Roman"/>
          <w:sz w:val="24"/>
          <w:szCs w:val="24"/>
          <w:lang w:eastAsia="zh-HK"/>
        </w:rPr>
        <w:t>d her to uphold confidentiality</w:t>
      </w:r>
      <w:r w:rsidR="004B4523" w:rsidRPr="00906B41">
        <w:rPr>
          <w:rFonts w:ascii="Times New Roman" w:hAnsi="Times New Roman" w:cs="Times New Roman"/>
          <w:sz w:val="24"/>
          <w:szCs w:val="24"/>
          <w:lang w:eastAsia="zh-HK"/>
        </w:rPr>
        <w:t xml:space="preserve">, which was reiterated by her on </w:t>
      </w:r>
      <w:r w:rsidRPr="00906B41">
        <w:rPr>
          <w:rFonts w:ascii="Times New Roman" w:hAnsi="Times New Roman" w:cs="Times New Roman"/>
          <w:sz w:val="24"/>
          <w:szCs w:val="24"/>
          <w:lang w:eastAsia="zh-HK"/>
        </w:rPr>
        <w:t>4 November 2014</w:t>
      </w:r>
      <w:r w:rsidR="004B4523" w:rsidRPr="00906B41">
        <w:rPr>
          <w:rFonts w:ascii="Times New Roman" w:hAnsi="Times New Roman" w:cs="Times New Roman"/>
          <w:sz w:val="24"/>
          <w:szCs w:val="24"/>
          <w:lang w:eastAsia="zh-HK"/>
        </w:rPr>
        <w:t xml:space="preserve">.  </w:t>
      </w:r>
      <w:r w:rsidRPr="00906B41">
        <w:rPr>
          <w:rFonts w:ascii="Times New Roman" w:hAnsi="Times New Roman" w:cs="Times New Roman"/>
          <w:sz w:val="24"/>
          <w:szCs w:val="24"/>
          <w:lang w:eastAsia="zh-HK"/>
        </w:rPr>
        <w:t xml:space="preserve">There is no dispute that </w:t>
      </w:r>
      <w:r w:rsidR="004B4523" w:rsidRPr="00906B41">
        <w:rPr>
          <w:rFonts w:ascii="Times New Roman" w:hAnsi="Times New Roman" w:cs="Times New Roman"/>
          <w:sz w:val="24"/>
          <w:szCs w:val="24"/>
          <w:lang w:eastAsia="zh-HK"/>
        </w:rPr>
        <w:t xml:space="preserve">the Appellant was well aware of her obligation in relation to confidentiality.  In </w:t>
      </w:r>
      <w:r w:rsidR="004B4523" w:rsidRPr="00906B41">
        <w:rPr>
          <w:rFonts w:ascii="Times New Roman" w:hAnsi="Times New Roman" w:cs="Times New Roman"/>
          <w:sz w:val="24"/>
          <w:szCs w:val="24"/>
          <w:u w:val="single"/>
          <w:lang w:eastAsia="zh-HK"/>
        </w:rPr>
        <w:t>D24/14</w:t>
      </w:r>
      <w:r w:rsidR="004B4523" w:rsidRPr="00906B41">
        <w:rPr>
          <w:rFonts w:ascii="Times New Roman" w:hAnsi="Times New Roman" w:cs="Times New Roman"/>
          <w:sz w:val="24"/>
          <w:szCs w:val="24"/>
          <w:lang w:eastAsia="zh-HK"/>
        </w:rPr>
        <w:t xml:space="preserve">, the Board accepted that confidentiality and non-disparagement are just basic obligations of any employee.  There was no valid reason why Sum D had to be paid for the Appellant’s compliance with </w:t>
      </w:r>
      <w:r w:rsidRPr="00906B41">
        <w:rPr>
          <w:rFonts w:ascii="Times New Roman" w:hAnsi="Times New Roman" w:cs="Times New Roman"/>
          <w:sz w:val="24"/>
          <w:szCs w:val="24"/>
          <w:lang w:eastAsia="zh-HK"/>
        </w:rPr>
        <w:t xml:space="preserve">such </w:t>
      </w:r>
      <w:r w:rsidR="004B4523" w:rsidRPr="00906B41">
        <w:rPr>
          <w:rFonts w:ascii="Times New Roman" w:hAnsi="Times New Roman" w:cs="Times New Roman"/>
          <w:sz w:val="24"/>
          <w:szCs w:val="24"/>
          <w:lang w:eastAsia="zh-HK"/>
        </w:rPr>
        <w:t>obligations</w:t>
      </w:r>
      <w:r w:rsidRPr="00906B41">
        <w:rPr>
          <w:rFonts w:ascii="Times New Roman" w:hAnsi="Times New Roman" w:cs="Times New Roman"/>
          <w:sz w:val="24"/>
          <w:szCs w:val="24"/>
          <w:lang w:eastAsia="zh-HK"/>
        </w:rPr>
        <w:t xml:space="preserve"> which were already part of the Appellant’s contractual obligations under the Employment Agreement 2011. </w:t>
      </w:r>
    </w:p>
    <w:p w:rsidR="004A19F3" w:rsidRPr="00906B41" w:rsidRDefault="004A19F3"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4B4523" w:rsidRPr="00906B41" w:rsidRDefault="004B4523"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 </w:t>
      </w:r>
      <w:r w:rsidR="004A19F3" w:rsidRPr="00906B41">
        <w:rPr>
          <w:rFonts w:ascii="Times New Roman" w:hAnsi="Times New Roman" w:cs="Times New Roman"/>
          <w:sz w:val="24"/>
          <w:szCs w:val="24"/>
          <w:lang w:eastAsia="zh-HK"/>
        </w:rPr>
        <w:t xml:space="preserve">The Revenue also correctly reminded the Board that </w:t>
      </w:r>
      <w:r w:rsidRPr="00906B41">
        <w:rPr>
          <w:rFonts w:ascii="Times New Roman" w:hAnsi="Times New Roman" w:cs="Times New Roman"/>
          <w:sz w:val="24"/>
          <w:szCs w:val="24"/>
          <w:lang w:eastAsia="zh-HK"/>
        </w:rPr>
        <w:t xml:space="preserve">throughout the negotiation between the Appellant and </w:t>
      </w:r>
      <w:proofErr w:type="spellStart"/>
      <w:r w:rsidR="00835AEA" w:rsidRPr="00906B41">
        <w:rPr>
          <w:rFonts w:ascii="Times New Roman" w:hAnsi="Times New Roman" w:cs="Times New Roman"/>
          <w:sz w:val="24"/>
          <w:szCs w:val="24"/>
          <w:lang w:eastAsia="zh-HK"/>
        </w:rPr>
        <w:t>Mr</w:t>
      </w:r>
      <w:proofErr w:type="spellEnd"/>
      <w:r w:rsidR="00835AEA" w:rsidRPr="00906B41">
        <w:rPr>
          <w:rFonts w:ascii="Times New Roman" w:hAnsi="Times New Roman" w:cs="Times New Roman"/>
          <w:sz w:val="24"/>
          <w:szCs w:val="24"/>
          <w:lang w:eastAsia="zh-HK"/>
        </w:rPr>
        <w:t xml:space="preserve"> </w:t>
      </w:r>
      <w:r w:rsidR="00835AEA">
        <w:rPr>
          <w:rFonts w:ascii="Times New Roman" w:hAnsi="Times New Roman" w:cs="Times New Roman"/>
          <w:sz w:val="24"/>
          <w:szCs w:val="24"/>
          <w:lang w:eastAsia="zh-HK"/>
        </w:rPr>
        <w:t>B</w:t>
      </w:r>
      <w:r w:rsidR="004A19F3" w:rsidRPr="00906B41">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all these obligations were not the subject matters discussed or the basis on which Sum D was arrived at.</w:t>
      </w:r>
    </w:p>
    <w:p w:rsidR="004B4523" w:rsidRPr="00906B41" w:rsidRDefault="004B4523" w:rsidP="006672D4">
      <w:pPr>
        <w:pStyle w:val="a3"/>
        <w:overflowPunct w:val="0"/>
        <w:autoSpaceDE w:val="0"/>
        <w:autoSpaceDN w:val="0"/>
        <w:spacing w:after="0" w:line="240" w:lineRule="auto"/>
        <w:ind w:left="0"/>
        <w:jc w:val="both"/>
        <w:rPr>
          <w:rFonts w:ascii="Times New Roman" w:hAnsi="Times New Roman" w:cs="Times New Roman"/>
          <w:sz w:val="24"/>
          <w:szCs w:val="24"/>
          <w:lang w:eastAsia="zh-HK"/>
        </w:rPr>
      </w:pPr>
    </w:p>
    <w:p w:rsidR="004A19F3" w:rsidRPr="00906B41" w:rsidRDefault="004B4523"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The Appellant also </w:t>
      </w:r>
      <w:r w:rsidR="004A19F3" w:rsidRPr="00906B41">
        <w:rPr>
          <w:rFonts w:ascii="Times New Roman" w:hAnsi="Times New Roman" w:cs="Times New Roman"/>
          <w:sz w:val="24"/>
          <w:szCs w:val="24"/>
          <w:lang w:eastAsia="zh-HK"/>
        </w:rPr>
        <w:t xml:space="preserve">submitted that </w:t>
      </w:r>
      <w:r w:rsidRPr="00906B41">
        <w:rPr>
          <w:rFonts w:ascii="Times New Roman" w:hAnsi="Times New Roman" w:cs="Times New Roman"/>
          <w:sz w:val="24"/>
          <w:szCs w:val="24"/>
          <w:lang w:eastAsia="zh-HK"/>
        </w:rPr>
        <w:t xml:space="preserve">the Company was empowered to withhold or recover the payments made if the Appellant breached her obligations under the Separation Agreement.  </w:t>
      </w:r>
    </w:p>
    <w:p w:rsidR="004A19F3" w:rsidRPr="00906B41" w:rsidRDefault="004A19F3"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4A19F3" w:rsidRPr="00906B41" w:rsidRDefault="004A19F3"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Nonetheless, the Board notes that </w:t>
      </w:r>
      <w:r w:rsidR="004B4523" w:rsidRPr="00906B41">
        <w:rPr>
          <w:rFonts w:ascii="Times New Roman" w:hAnsi="Times New Roman" w:cs="Times New Roman"/>
          <w:sz w:val="24"/>
          <w:szCs w:val="24"/>
          <w:lang w:eastAsia="zh-HK"/>
        </w:rPr>
        <w:t xml:space="preserve">the payment of </w:t>
      </w:r>
      <w:r w:rsidR="003F110D">
        <w:rPr>
          <w:rFonts w:ascii="Times New Roman" w:hAnsi="Times New Roman" w:cs="Times New Roman"/>
          <w:sz w:val="24"/>
          <w:szCs w:val="24"/>
          <w:lang w:eastAsia="zh-HK"/>
        </w:rPr>
        <w:t>HK</w:t>
      </w:r>
      <w:r w:rsidR="004B4523" w:rsidRPr="00906B41">
        <w:rPr>
          <w:rFonts w:ascii="Times New Roman" w:hAnsi="Times New Roman" w:cs="Times New Roman"/>
          <w:sz w:val="24"/>
          <w:szCs w:val="24"/>
          <w:lang w:eastAsia="zh-HK"/>
        </w:rPr>
        <w:t>$364,056 provided in clause 1.1 of the Separation Agreement was actually the Appellant’s prorated bonus, outstanding annual leav</w:t>
      </w:r>
      <w:r w:rsidRPr="00906B41">
        <w:rPr>
          <w:rFonts w:ascii="Times New Roman" w:hAnsi="Times New Roman" w:cs="Times New Roman"/>
          <w:sz w:val="24"/>
          <w:szCs w:val="24"/>
          <w:lang w:eastAsia="zh-HK"/>
        </w:rPr>
        <w:t>e and payment in lieu of notice</w:t>
      </w:r>
      <w:r w:rsidR="004B4523" w:rsidRPr="00906B41">
        <w:rPr>
          <w:rFonts w:ascii="Times New Roman" w:hAnsi="Times New Roman" w:cs="Times New Roman"/>
          <w:sz w:val="24"/>
          <w:szCs w:val="24"/>
          <w:lang w:eastAsia="zh-HK"/>
        </w:rPr>
        <w:t xml:space="preserve">, which should have nothing to do with the Appellant’s obligations under the Separation Agreement or as otherwise imposed by law.  </w:t>
      </w:r>
    </w:p>
    <w:p w:rsidR="004A19F3" w:rsidRPr="00906B41" w:rsidRDefault="004A19F3"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4B4523" w:rsidRPr="00906B41" w:rsidRDefault="004B4523"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In addition, clause 10 </w:t>
      </w:r>
      <w:r w:rsidR="003F110D" w:rsidRPr="00906B41">
        <w:rPr>
          <w:rFonts w:ascii="Times New Roman" w:hAnsi="Times New Roman" w:cs="Times New Roman"/>
          <w:sz w:val="24"/>
          <w:szCs w:val="24"/>
          <w:lang w:eastAsia="zh-HK"/>
        </w:rPr>
        <w:t xml:space="preserve">of the Separation Agreement </w:t>
      </w:r>
      <w:r w:rsidRPr="00906B41">
        <w:rPr>
          <w:rFonts w:ascii="Times New Roman" w:hAnsi="Times New Roman" w:cs="Times New Roman"/>
          <w:sz w:val="24"/>
          <w:szCs w:val="24"/>
          <w:lang w:eastAsia="zh-HK"/>
        </w:rPr>
        <w:t xml:space="preserve">stated that the Company should be entitled to obtain all other relief provided by law.  It appears that clause 10 </w:t>
      </w:r>
      <w:r w:rsidR="003F110D" w:rsidRPr="00906B41">
        <w:rPr>
          <w:rFonts w:ascii="Times New Roman" w:hAnsi="Times New Roman" w:cs="Times New Roman"/>
          <w:sz w:val="24"/>
          <w:szCs w:val="24"/>
          <w:lang w:eastAsia="zh-HK"/>
        </w:rPr>
        <w:t xml:space="preserve">of the Separation Agreement </w:t>
      </w:r>
      <w:r w:rsidRPr="00906B41">
        <w:rPr>
          <w:rFonts w:ascii="Times New Roman" w:hAnsi="Times New Roman" w:cs="Times New Roman"/>
          <w:sz w:val="24"/>
          <w:szCs w:val="24"/>
          <w:lang w:eastAsia="zh-HK"/>
        </w:rPr>
        <w:t>was no more than a standard term in typical termination agreements.</w:t>
      </w:r>
    </w:p>
    <w:p w:rsidR="004B4523" w:rsidRPr="00906B41" w:rsidRDefault="004B4523" w:rsidP="006672D4">
      <w:pPr>
        <w:pStyle w:val="a3"/>
        <w:overflowPunct w:val="0"/>
        <w:autoSpaceDE w:val="0"/>
        <w:autoSpaceDN w:val="0"/>
        <w:spacing w:after="0" w:line="240" w:lineRule="auto"/>
        <w:ind w:left="0"/>
        <w:jc w:val="both"/>
        <w:rPr>
          <w:rFonts w:ascii="Times New Roman" w:hAnsi="Times New Roman" w:cs="Times New Roman"/>
          <w:sz w:val="24"/>
          <w:szCs w:val="24"/>
          <w:lang w:eastAsia="zh-HK"/>
        </w:rPr>
      </w:pPr>
    </w:p>
    <w:p w:rsidR="00C57521" w:rsidRPr="00906B41" w:rsidRDefault="00C57521"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lastRenderedPageBreak/>
        <w:t>The Board looks at the substance rather than form. On t</w:t>
      </w:r>
      <w:r w:rsidR="004B4523" w:rsidRPr="00906B41">
        <w:rPr>
          <w:rFonts w:ascii="Times New Roman" w:hAnsi="Times New Roman" w:cs="Times New Roman"/>
          <w:sz w:val="24"/>
          <w:szCs w:val="24"/>
          <w:lang w:eastAsia="zh-HK"/>
        </w:rPr>
        <w:t xml:space="preserve">he facts, </w:t>
      </w:r>
      <w:r w:rsidRPr="00906B41">
        <w:rPr>
          <w:rFonts w:ascii="Times New Roman" w:hAnsi="Times New Roman" w:cs="Times New Roman"/>
          <w:sz w:val="24"/>
          <w:szCs w:val="24"/>
          <w:lang w:eastAsia="zh-HK"/>
        </w:rPr>
        <w:t xml:space="preserve">the Board accepts </w:t>
      </w:r>
      <w:r w:rsidR="004B4523" w:rsidRPr="00906B41">
        <w:rPr>
          <w:rFonts w:ascii="Times New Roman" w:hAnsi="Times New Roman" w:cs="Times New Roman"/>
          <w:sz w:val="24"/>
          <w:szCs w:val="24"/>
          <w:lang w:eastAsia="zh-HK"/>
        </w:rPr>
        <w:t>the Revenue</w:t>
      </w:r>
      <w:r w:rsidRPr="00906B41">
        <w:rPr>
          <w:rFonts w:ascii="Times New Roman" w:hAnsi="Times New Roman" w:cs="Times New Roman"/>
          <w:sz w:val="24"/>
          <w:szCs w:val="24"/>
          <w:lang w:eastAsia="zh-HK"/>
        </w:rPr>
        <w:t xml:space="preserve">’s submission that </w:t>
      </w:r>
      <w:r w:rsidR="004B4523" w:rsidRPr="00906B41">
        <w:rPr>
          <w:rFonts w:ascii="Times New Roman" w:hAnsi="Times New Roman" w:cs="Times New Roman"/>
          <w:sz w:val="24"/>
          <w:szCs w:val="24"/>
          <w:lang w:eastAsia="zh-HK"/>
        </w:rPr>
        <w:t xml:space="preserve">the obligations under clauses 4 to 6 of the Separation Agreement were those that the Appellant would agree anyway or had to observe under contract or </w:t>
      </w:r>
      <w:r w:rsidRPr="00906B41">
        <w:rPr>
          <w:rFonts w:ascii="Times New Roman" w:hAnsi="Times New Roman" w:cs="Times New Roman"/>
          <w:sz w:val="24"/>
          <w:szCs w:val="24"/>
          <w:lang w:eastAsia="zh-HK"/>
        </w:rPr>
        <w:t>common law</w:t>
      </w:r>
      <w:r w:rsidR="004B4523" w:rsidRPr="00906B41">
        <w:rPr>
          <w:rFonts w:ascii="Times New Roman" w:hAnsi="Times New Roman" w:cs="Times New Roman"/>
          <w:sz w:val="24"/>
          <w:szCs w:val="24"/>
          <w:lang w:eastAsia="zh-HK"/>
        </w:rPr>
        <w:t>.  They were not the effective cause of the payment of Sum D.</w:t>
      </w:r>
    </w:p>
    <w:p w:rsidR="00C57521" w:rsidRPr="00906B41" w:rsidRDefault="00C57521"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BB4769" w:rsidRPr="00906B41" w:rsidRDefault="00C57521"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It is also the Appellant’s case that she had abrogated her right to initiate an action under the EO against the Company on the ground that she was not dismissed for any valid reason specified by the EO.  Sum D was thus a compensation for her abrogation of right.  </w:t>
      </w:r>
    </w:p>
    <w:p w:rsidR="00BB4769" w:rsidRPr="00906B41" w:rsidRDefault="00BB4769"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BB4769" w:rsidRPr="00906B41" w:rsidRDefault="00BB4769"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However, the Board bears in mind </w:t>
      </w:r>
      <w:r w:rsidR="00C57521" w:rsidRPr="00906B41">
        <w:rPr>
          <w:rFonts w:ascii="Times New Roman" w:hAnsi="Times New Roman" w:cs="Times New Roman"/>
          <w:sz w:val="24"/>
          <w:szCs w:val="24"/>
          <w:lang w:eastAsia="zh-HK"/>
        </w:rPr>
        <w:t xml:space="preserve">that the legal test in </w:t>
      </w:r>
      <w:r w:rsidR="00C57521" w:rsidRPr="00906B41">
        <w:rPr>
          <w:rFonts w:ascii="Times New Roman" w:hAnsi="Times New Roman" w:cs="Times New Roman"/>
          <w:sz w:val="24"/>
          <w:szCs w:val="24"/>
          <w:u w:val="single"/>
          <w:lang w:eastAsia="zh-HK"/>
        </w:rPr>
        <w:t>Fuchs</w:t>
      </w:r>
      <w:r w:rsidR="00C57521" w:rsidRPr="00906B41">
        <w:rPr>
          <w:rFonts w:ascii="Times New Roman" w:hAnsi="Times New Roman" w:cs="Times New Roman"/>
          <w:sz w:val="24"/>
          <w:szCs w:val="24"/>
          <w:lang w:eastAsia="zh-HK"/>
        </w:rPr>
        <w:t xml:space="preserve"> remains the operative test even in cases of </w:t>
      </w:r>
      <w:r w:rsidR="000B6B8C">
        <w:rPr>
          <w:rFonts w:ascii="Times New Roman" w:hAnsi="Times New Roman" w:cs="Times New Roman"/>
          <w:sz w:val="24"/>
          <w:szCs w:val="24"/>
          <w:lang w:eastAsia="zh-HK"/>
        </w:rPr>
        <w:t>‘</w:t>
      </w:r>
      <w:r w:rsidR="00C57521" w:rsidRPr="00906B41">
        <w:rPr>
          <w:rFonts w:ascii="Times New Roman" w:hAnsi="Times New Roman" w:cs="Times New Roman"/>
          <w:sz w:val="24"/>
          <w:szCs w:val="24"/>
          <w:lang w:eastAsia="zh-HK"/>
        </w:rPr>
        <w:t>abrogation of right</w:t>
      </w:r>
      <w:r w:rsidR="000B6B8C">
        <w:rPr>
          <w:rFonts w:ascii="Times New Roman" w:hAnsi="Times New Roman" w:cs="Times New Roman"/>
          <w:sz w:val="24"/>
          <w:szCs w:val="24"/>
          <w:lang w:eastAsia="zh-HK"/>
        </w:rPr>
        <w:t>’</w:t>
      </w:r>
      <w:r w:rsidR="00C57521" w:rsidRPr="00906B41">
        <w:rPr>
          <w:rFonts w:ascii="Times New Roman" w:hAnsi="Times New Roman" w:cs="Times New Roman"/>
          <w:sz w:val="24"/>
          <w:szCs w:val="24"/>
          <w:lang w:eastAsia="zh-HK"/>
        </w:rPr>
        <w:t>.  The onus is on the Appellant to prove that one or more of her rights were abrogated in exchange for being paid Sum D by the Company.  Also, the Appellant must convince the Board that Sum D was not made in return for her acting as or being an employee, or as a reward for past services.</w:t>
      </w:r>
    </w:p>
    <w:p w:rsidR="00BB4769" w:rsidRPr="00906B41" w:rsidRDefault="00BB4769"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BB4769" w:rsidRPr="00906B41" w:rsidRDefault="00BB4769"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It is important to note that t</w:t>
      </w:r>
      <w:r w:rsidR="00C57521" w:rsidRPr="00906B41">
        <w:rPr>
          <w:rFonts w:ascii="Times New Roman" w:hAnsi="Times New Roman" w:cs="Times New Roman"/>
          <w:sz w:val="24"/>
          <w:szCs w:val="24"/>
          <w:lang w:eastAsia="zh-HK"/>
        </w:rPr>
        <w:t xml:space="preserve">he Employment Agreement 2011 was not on fixed term and can be terminated by giving notice or payment in lieu by either party.  In accordance with the Employment Agreement 2011, the Company terminated the Appellant’s employment by 1-month notice and gave her 2-month payment in lieu.  The Company also made LSP to the Appellant pursuant to the statutory requirement of the EO.  In other words, the Appellant should have received all of her contractual and statutory entitlements upon her dismissal. </w:t>
      </w:r>
    </w:p>
    <w:p w:rsidR="00BB4769" w:rsidRPr="00906B41" w:rsidRDefault="00BB4769"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710705" w:rsidRPr="00906B41" w:rsidRDefault="00BB4769"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On the evidence, </w:t>
      </w:r>
      <w:r w:rsidR="00306FB9" w:rsidRPr="00906B41">
        <w:rPr>
          <w:rFonts w:ascii="Times New Roman" w:hAnsi="Times New Roman" w:cs="Times New Roman"/>
          <w:sz w:val="24"/>
          <w:szCs w:val="24"/>
          <w:lang w:eastAsia="zh-HK"/>
        </w:rPr>
        <w:t xml:space="preserve">it is hard to see how </w:t>
      </w:r>
      <w:r w:rsidR="00C57521" w:rsidRPr="00906B41">
        <w:rPr>
          <w:rFonts w:ascii="Times New Roman" w:hAnsi="Times New Roman" w:cs="Times New Roman"/>
          <w:sz w:val="24"/>
          <w:szCs w:val="24"/>
          <w:lang w:eastAsia="zh-HK"/>
        </w:rPr>
        <w:t xml:space="preserve">the Appellant </w:t>
      </w:r>
      <w:r w:rsidR="00306FB9" w:rsidRPr="00906B41">
        <w:rPr>
          <w:rFonts w:ascii="Times New Roman" w:hAnsi="Times New Roman" w:cs="Times New Roman"/>
          <w:sz w:val="24"/>
          <w:szCs w:val="24"/>
          <w:lang w:eastAsia="zh-HK"/>
        </w:rPr>
        <w:t xml:space="preserve">can have a </w:t>
      </w:r>
      <w:r w:rsidR="00C57521" w:rsidRPr="00906B41">
        <w:rPr>
          <w:rFonts w:ascii="Times New Roman" w:hAnsi="Times New Roman" w:cs="Times New Roman"/>
          <w:i/>
          <w:sz w:val="24"/>
          <w:szCs w:val="24"/>
          <w:lang w:eastAsia="zh-HK"/>
        </w:rPr>
        <w:t>bona fide</w:t>
      </w:r>
      <w:r w:rsidR="00C57521" w:rsidRPr="00906B41">
        <w:rPr>
          <w:rFonts w:ascii="Times New Roman" w:hAnsi="Times New Roman" w:cs="Times New Roman"/>
          <w:sz w:val="24"/>
          <w:szCs w:val="24"/>
          <w:lang w:eastAsia="zh-HK"/>
        </w:rPr>
        <w:t xml:space="preserve"> cause of action under the EO against the Company for terminating her employment and the Company was aware of such </w:t>
      </w:r>
      <w:r w:rsidR="00710705" w:rsidRPr="00906B41">
        <w:rPr>
          <w:rFonts w:ascii="Times New Roman" w:hAnsi="Times New Roman" w:cs="Times New Roman"/>
          <w:sz w:val="24"/>
          <w:szCs w:val="24"/>
          <w:lang w:eastAsia="zh-HK"/>
        </w:rPr>
        <w:t>potential claim</w:t>
      </w:r>
      <w:r w:rsidR="00C57521" w:rsidRPr="00906B41">
        <w:rPr>
          <w:rFonts w:ascii="Times New Roman" w:hAnsi="Times New Roman" w:cs="Times New Roman"/>
          <w:sz w:val="24"/>
          <w:szCs w:val="24"/>
          <w:lang w:eastAsia="zh-HK"/>
        </w:rPr>
        <w:t xml:space="preserve">, for which Sum D was allegedly paid.  </w:t>
      </w:r>
      <w:r w:rsidR="00710705" w:rsidRPr="00906B41">
        <w:rPr>
          <w:rFonts w:ascii="Times New Roman" w:hAnsi="Times New Roman" w:cs="Times New Roman"/>
          <w:sz w:val="24"/>
          <w:szCs w:val="24"/>
          <w:lang w:eastAsia="zh-HK"/>
        </w:rPr>
        <w:t xml:space="preserve">The Board agrees that this </w:t>
      </w:r>
      <w:r w:rsidR="00C57521" w:rsidRPr="00906B41">
        <w:rPr>
          <w:rFonts w:ascii="Times New Roman" w:hAnsi="Times New Roman" w:cs="Times New Roman"/>
          <w:sz w:val="24"/>
          <w:szCs w:val="24"/>
          <w:lang w:eastAsia="zh-HK"/>
        </w:rPr>
        <w:t xml:space="preserve">resembles the situation in </w:t>
      </w:r>
      <w:r w:rsidR="00C57521" w:rsidRPr="00906B41">
        <w:rPr>
          <w:rFonts w:ascii="Times New Roman" w:hAnsi="Times New Roman" w:cs="Times New Roman"/>
          <w:sz w:val="24"/>
          <w:szCs w:val="24"/>
          <w:u w:val="single"/>
          <w:lang w:eastAsia="zh-HK"/>
        </w:rPr>
        <w:t>D38/13</w:t>
      </w:r>
      <w:r w:rsidR="00C57521" w:rsidRPr="00906B41">
        <w:rPr>
          <w:rFonts w:ascii="Times New Roman" w:hAnsi="Times New Roman" w:cs="Times New Roman"/>
          <w:sz w:val="24"/>
          <w:szCs w:val="24"/>
          <w:lang w:eastAsia="zh-HK"/>
        </w:rPr>
        <w:t xml:space="preserve"> which formed part of the Board’s reasoning in dismissing that appeal.</w:t>
      </w:r>
    </w:p>
    <w:p w:rsidR="00710705" w:rsidRPr="00906B41" w:rsidRDefault="00710705"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710705" w:rsidRPr="00906B41" w:rsidRDefault="00C57521"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As pointed out by the Board in </w:t>
      </w:r>
      <w:r w:rsidRPr="00906B41">
        <w:rPr>
          <w:rFonts w:ascii="Times New Roman" w:hAnsi="Times New Roman" w:cs="Times New Roman"/>
          <w:sz w:val="24"/>
          <w:szCs w:val="24"/>
          <w:u w:val="single"/>
          <w:lang w:eastAsia="zh-HK"/>
        </w:rPr>
        <w:t>D24/14</w:t>
      </w:r>
      <w:r w:rsidRPr="00906B41">
        <w:rPr>
          <w:rFonts w:ascii="Times New Roman" w:hAnsi="Times New Roman" w:cs="Times New Roman"/>
          <w:sz w:val="24"/>
          <w:szCs w:val="24"/>
          <w:lang w:eastAsia="zh-HK"/>
        </w:rPr>
        <w:t xml:space="preserve">, the rights at stake cannot simply be those which the Appellant may subjectively think that she had lost, but must be supported by the objective facts and circumstances.  </w:t>
      </w:r>
    </w:p>
    <w:p w:rsidR="0071114F" w:rsidRPr="00906B41" w:rsidRDefault="0071114F"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71114F" w:rsidRPr="00906B41" w:rsidRDefault="0071114F"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It is true that there is a waiver and release of claims clause in the Separation Agreement (Clause 7) under which the Appellant waived and/or released her claims against the Company. But the fact is that at the material time, as a matter of fact, the Appellant did not have any viable claims against the Company. As said above, the Board looks at the substance and not the form. </w:t>
      </w:r>
      <w:r w:rsidR="001F5F93" w:rsidRPr="00906B41">
        <w:rPr>
          <w:rFonts w:ascii="Times New Roman" w:hAnsi="Times New Roman" w:cs="Times New Roman"/>
          <w:sz w:val="24"/>
          <w:szCs w:val="24"/>
          <w:lang w:eastAsia="zh-HK"/>
        </w:rPr>
        <w:t>We agree with the Revenue that s</w:t>
      </w:r>
      <w:r w:rsidRPr="00906B41">
        <w:rPr>
          <w:rFonts w:ascii="Times New Roman" w:hAnsi="Times New Roman" w:cs="Times New Roman"/>
          <w:sz w:val="24"/>
          <w:szCs w:val="24"/>
          <w:lang w:eastAsia="zh-HK"/>
        </w:rPr>
        <w:t>ince the Appellant could not identify precisely what specific right she had abrogated and Sum D was paid to her for giving up that right, such release clauses render no assistance to her case.</w:t>
      </w:r>
    </w:p>
    <w:p w:rsidR="00710705" w:rsidRPr="00906B41" w:rsidRDefault="00710705"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710705" w:rsidRPr="00906B41" w:rsidRDefault="001F5F93"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To conclude, o</w:t>
      </w:r>
      <w:r w:rsidR="00710705" w:rsidRPr="00906B41">
        <w:rPr>
          <w:rFonts w:ascii="Times New Roman" w:hAnsi="Times New Roman" w:cs="Times New Roman"/>
          <w:sz w:val="24"/>
          <w:szCs w:val="24"/>
          <w:lang w:eastAsia="zh-HK"/>
        </w:rPr>
        <w:t xml:space="preserve">n the evidence before this Board, we conclude that there is no evidence that the Appellant has given up any contractual claims due to early termination in exchange for Sum D. </w:t>
      </w:r>
    </w:p>
    <w:p w:rsidR="00710705" w:rsidRPr="00906B41" w:rsidRDefault="00710705"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124B07" w:rsidRPr="00906B41" w:rsidRDefault="00D531EC"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lastRenderedPageBreak/>
        <w:t>F</w:t>
      </w:r>
      <w:r w:rsidR="00124B07" w:rsidRPr="00906B41">
        <w:rPr>
          <w:rFonts w:ascii="Times New Roman" w:hAnsi="Times New Roman" w:cs="Times New Roman"/>
          <w:sz w:val="24"/>
          <w:szCs w:val="24"/>
          <w:lang w:eastAsia="zh-HK"/>
        </w:rPr>
        <w:t xml:space="preserve">urthermore, </w:t>
      </w:r>
      <w:r w:rsidRPr="00906B41">
        <w:rPr>
          <w:rFonts w:ascii="Times New Roman" w:hAnsi="Times New Roman" w:cs="Times New Roman"/>
          <w:sz w:val="24"/>
          <w:szCs w:val="24"/>
          <w:lang w:eastAsia="zh-HK"/>
        </w:rPr>
        <w:t xml:space="preserve">it does not matter that </w:t>
      </w:r>
      <w:r w:rsidR="005235F8" w:rsidRPr="00906B41">
        <w:rPr>
          <w:rFonts w:ascii="Times New Roman" w:hAnsi="Times New Roman" w:cs="Times New Roman"/>
          <w:sz w:val="24"/>
          <w:szCs w:val="24"/>
          <w:lang w:eastAsia="zh-HK"/>
        </w:rPr>
        <w:t xml:space="preserve">Sum D was not a contractual entitlement under </w:t>
      </w:r>
      <w:r w:rsidRPr="00906B41">
        <w:rPr>
          <w:rFonts w:ascii="Times New Roman" w:hAnsi="Times New Roman" w:cs="Times New Roman"/>
          <w:sz w:val="24"/>
          <w:szCs w:val="24"/>
          <w:lang w:eastAsia="zh-HK"/>
        </w:rPr>
        <w:t>the Employment Agreement 2011. I</w:t>
      </w:r>
      <w:r w:rsidR="005235F8" w:rsidRPr="00906B41">
        <w:rPr>
          <w:rFonts w:ascii="Times New Roman" w:hAnsi="Times New Roman" w:cs="Times New Roman"/>
          <w:sz w:val="24"/>
          <w:szCs w:val="24"/>
          <w:lang w:eastAsia="zh-HK"/>
        </w:rPr>
        <w:t>ncome chargeable to Salaries Tax is not confined to income earned in the course of employment.  In </w:t>
      </w:r>
      <w:r w:rsidR="005235F8" w:rsidRPr="00906B41">
        <w:rPr>
          <w:rFonts w:ascii="Times New Roman" w:hAnsi="Times New Roman" w:cs="Times New Roman"/>
          <w:sz w:val="24"/>
          <w:szCs w:val="24"/>
          <w:u w:val="single"/>
          <w:lang w:eastAsia="zh-HK"/>
        </w:rPr>
        <w:t>D38/13</w:t>
      </w:r>
      <w:r w:rsidR="005235F8" w:rsidRPr="00906B41">
        <w:rPr>
          <w:rFonts w:ascii="Times New Roman" w:hAnsi="Times New Roman" w:cs="Times New Roman"/>
          <w:sz w:val="24"/>
          <w:szCs w:val="24"/>
          <w:lang w:eastAsia="zh-HK"/>
        </w:rPr>
        <w:t xml:space="preserve">, the taxpayer was not entitled to the gratuity pursuant to the employment agreement, but this did not prevent the Board from concluding that the gratuity was paid in return for acting as an employee. </w:t>
      </w:r>
      <w:r w:rsidR="001C0FBB" w:rsidRPr="00906B41">
        <w:rPr>
          <w:rFonts w:ascii="Times New Roman" w:hAnsi="Times New Roman" w:cs="Times New Roman"/>
          <w:sz w:val="24"/>
          <w:szCs w:val="24"/>
          <w:lang w:eastAsia="zh-HK"/>
        </w:rPr>
        <w:t xml:space="preserve">This Board is of the view that the sum under appeal is in essence a gratuity for the Appellant’s loyalty and good services during her employment with the Company. </w:t>
      </w:r>
      <w:r w:rsidR="00124B07" w:rsidRPr="00906B41">
        <w:rPr>
          <w:rFonts w:ascii="Times New Roman" w:hAnsi="Times New Roman" w:cs="Times New Roman"/>
          <w:sz w:val="24"/>
          <w:szCs w:val="24"/>
          <w:lang w:eastAsia="zh-HK"/>
        </w:rPr>
        <w:t xml:space="preserve"> </w:t>
      </w:r>
      <w:r w:rsidR="001C0FBB" w:rsidRPr="00906B41">
        <w:rPr>
          <w:rFonts w:ascii="Times New Roman" w:hAnsi="Times New Roman" w:cs="Times New Roman"/>
          <w:sz w:val="24"/>
          <w:szCs w:val="24"/>
          <w:lang w:eastAsia="zh-HK"/>
        </w:rPr>
        <w:t xml:space="preserve">The fact that the Appellant might not have expected this gratuity is irrelevant. </w:t>
      </w:r>
    </w:p>
    <w:p w:rsidR="00124B07" w:rsidRPr="00906B41" w:rsidRDefault="00124B07"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D3488E" w:rsidRPr="00906B41" w:rsidRDefault="00124B07"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Finally, </w:t>
      </w:r>
      <w:r w:rsidR="005235F8" w:rsidRPr="00906B41">
        <w:rPr>
          <w:rFonts w:ascii="Times New Roman" w:hAnsi="Times New Roman" w:cs="Times New Roman"/>
          <w:sz w:val="24"/>
          <w:szCs w:val="24"/>
          <w:lang w:eastAsia="zh-HK"/>
        </w:rPr>
        <w:t xml:space="preserve">the Representative also relied on the cases of </w:t>
      </w:r>
      <w:r w:rsidR="005235F8" w:rsidRPr="00906B41">
        <w:rPr>
          <w:rFonts w:ascii="Times New Roman" w:hAnsi="Times New Roman" w:cs="Times New Roman"/>
          <w:sz w:val="24"/>
          <w:szCs w:val="24"/>
          <w:u w:val="single"/>
          <w:lang w:eastAsia="zh-HK"/>
        </w:rPr>
        <w:t>Elliott</w:t>
      </w:r>
      <w:r w:rsidR="005235F8" w:rsidRPr="00906B41">
        <w:rPr>
          <w:rFonts w:ascii="Times New Roman" w:hAnsi="Times New Roman" w:cs="Times New Roman"/>
          <w:sz w:val="24"/>
          <w:szCs w:val="24"/>
          <w:lang w:eastAsia="zh-HK"/>
        </w:rPr>
        <w:t xml:space="preserve"> and </w:t>
      </w:r>
      <w:r w:rsidR="005235F8" w:rsidRPr="00906B41">
        <w:rPr>
          <w:rFonts w:ascii="Times New Roman" w:hAnsi="Times New Roman" w:cs="Times New Roman"/>
          <w:sz w:val="24"/>
          <w:szCs w:val="24"/>
          <w:u w:val="single"/>
          <w:lang w:eastAsia="zh-HK"/>
        </w:rPr>
        <w:t>Poon Cho Ming John</w:t>
      </w:r>
      <w:r w:rsidR="005235F8" w:rsidRPr="00906B41">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w:t>
      </w:r>
      <w:r w:rsidR="005235F8" w:rsidRPr="00906B41">
        <w:rPr>
          <w:rFonts w:ascii="Times New Roman" w:hAnsi="Times New Roman" w:cs="Times New Roman"/>
          <w:iCs/>
          <w:sz w:val="24"/>
          <w:szCs w:val="24"/>
          <w:lang w:eastAsia="zh-HK"/>
        </w:rPr>
        <w:t xml:space="preserve">However, on the facts of both cases that the sums were paid </w:t>
      </w:r>
      <w:r w:rsidR="000B6B8C">
        <w:rPr>
          <w:rFonts w:ascii="Times New Roman" w:hAnsi="Times New Roman" w:cs="Times New Roman"/>
          <w:iCs/>
          <w:sz w:val="24"/>
          <w:szCs w:val="24"/>
          <w:lang w:eastAsia="zh-HK"/>
        </w:rPr>
        <w:t>‘</w:t>
      </w:r>
      <w:r w:rsidR="005235F8" w:rsidRPr="00906B41">
        <w:rPr>
          <w:rFonts w:ascii="Times New Roman" w:hAnsi="Times New Roman" w:cs="Times New Roman"/>
          <w:iCs/>
          <w:sz w:val="24"/>
          <w:szCs w:val="24"/>
          <w:lang w:eastAsia="zh-HK"/>
        </w:rPr>
        <w:t>for something else</w:t>
      </w:r>
      <w:r w:rsidR="000B6B8C">
        <w:rPr>
          <w:rFonts w:ascii="Times New Roman" w:hAnsi="Times New Roman" w:cs="Times New Roman"/>
          <w:iCs/>
          <w:sz w:val="24"/>
          <w:szCs w:val="24"/>
          <w:lang w:eastAsia="zh-HK"/>
        </w:rPr>
        <w:t>’</w:t>
      </w:r>
      <w:r w:rsidR="005235F8" w:rsidRPr="00906B41">
        <w:rPr>
          <w:rFonts w:ascii="Times New Roman" w:hAnsi="Times New Roman" w:cs="Times New Roman"/>
          <w:iCs/>
          <w:sz w:val="24"/>
          <w:szCs w:val="24"/>
          <w:lang w:eastAsia="zh-HK"/>
        </w:rPr>
        <w:t xml:space="preserve">.  In </w:t>
      </w:r>
      <w:r w:rsidR="005235F8" w:rsidRPr="00906B41">
        <w:rPr>
          <w:rFonts w:ascii="Times New Roman" w:hAnsi="Times New Roman" w:cs="Times New Roman"/>
          <w:iCs/>
          <w:sz w:val="24"/>
          <w:szCs w:val="24"/>
          <w:u w:val="single"/>
          <w:lang w:eastAsia="zh-HK"/>
        </w:rPr>
        <w:t>Elliott</w:t>
      </w:r>
      <w:r w:rsidR="005235F8" w:rsidRPr="00906B41">
        <w:rPr>
          <w:rFonts w:ascii="Times New Roman" w:hAnsi="Times New Roman" w:cs="Times New Roman"/>
          <w:iCs/>
          <w:sz w:val="24"/>
          <w:szCs w:val="24"/>
          <w:lang w:eastAsia="zh-HK"/>
        </w:rPr>
        <w:t xml:space="preserve">, the sum was paid for abrogation of all the taxpayer’s rights in relation to certain </w:t>
      </w:r>
      <w:r w:rsidR="000B6B8C">
        <w:rPr>
          <w:rFonts w:ascii="Times New Roman" w:hAnsi="Times New Roman" w:cs="Times New Roman"/>
          <w:iCs/>
          <w:sz w:val="24"/>
          <w:szCs w:val="24"/>
          <w:lang w:eastAsia="zh-HK"/>
        </w:rPr>
        <w:t>‘</w:t>
      </w:r>
      <w:r w:rsidR="005235F8" w:rsidRPr="00906B41">
        <w:rPr>
          <w:rFonts w:ascii="Times New Roman" w:hAnsi="Times New Roman" w:cs="Times New Roman"/>
          <w:iCs/>
          <w:sz w:val="24"/>
          <w:szCs w:val="24"/>
          <w:lang w:eastAsia="zh-HK"/>
        </w:rPr>
        <w:t>Incentive Compensation Plan</w:t>
      </w:r>
      <w:r w:rsidR="000B6B8C">
        <w:rPr>
          <w:rFonts w:ascii="Times New Roman" w:hAnsi="Times New Roman" w:cs="Times New Roman"/>
          <w:iCs/>
          <w:sz w:val="24"/>
          <w:szCs w:val="24"/>
          <w:lang w:eastAsia="zh-HK"/>
        </w:rPr>
        <w:t>’</w:t>
      </w:r>
      <w:r w:rsidR="005235F8" w:rsidRPr="00906B41">
        <w:rPr>
          <w:rFonts w:ascii="Times New Roman" w:hAnsi="Times New Roman" w:cs="Times New Roman"/>
          <w:iCs/>
          <w:sz w:val="24"/>
          <w:szCs w:val="24"/>
          <w:lang w:eastAsia="zh-HK"/>
        </w:rPr>
        <w:t xml:space="preserve"> units.  In </w:t>
      </w:r>
      <w:r w:rsidR="005235F8" w:rsidRPr="00906B41">
        <w:rPr>
          <w:rFonts w:ascii="Times New Roman" w:hAnsi="Times New Roman" w:cs="Times New Roman"/>
          <w:iCs/>
          <w:sz w:val="24"/>
          <w:szCs w:val="24"/>
          <w:u w:val="single"/>
          <w:lang w:eastAsia="zh-HK"/>
        </w:rPr>
        <w:t>Poon Cho Ming John</w:t>
      </w:r>
      <w:r w:rsidR="005235F8" w:rsidRPr="00906B41">
        <w:rPr>
          <w:rFonts w:ascii="Times New Roman" w:hAnsi="Times New Roman" w:cs="Times New Roman"/>
          <w:iCs/>
          <w:sz w:val="24"/>
          <w:szCs w:val="24"/>
          <w:lang w:eastAsia="zh-HK"/>
        </w:rPr>
        <w:t>, the taxpayer had issued serious legal threats against the employer: to start court proceedings and to challenge his removal at a general meeting of the employer’s shareholders.  The sums were paid by the employer so that the taxpayer would give up those threats and go away quietly.</w:t>
      </w:r>
    </w:p>
    <w:p w:rsidR="00D3488E" w:rsidRPr="00906B41" w:rsidRDefault="00D3488E"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4D5B94" w:rsidRPr="00906B41" w:rsidRDefault="005235F8"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In the present case, Sum D1 was paid by the Company to the Appellant on top of its contractual and legal obligation</w:t>
      </w:r>
      <w:r w:rsidR="003F110D">
        <w:rPr>
          <w:rFonts w:ascii="Times New Roman" w:hAnsi="Times New Roman" w:cs="Times New Roman"/>
          <w:sz w:val="24"/>
          <w:szCs w:val="24"/>
          <w:lang w:eastAsia="zh-HK"/>
        </w:rPr>
        <w:t>s</w:t>
      </w:r>
      <w:r w:rsidRPr="00906B41">
        <w:rPr>
          <w:rFonts w:ascii="Times New Roman" w:hAnsi="Times New Roman" w:cs="Times New Roman"/>
          <w:sz w:val="24"/>
          <w:szCs w:val="24"/>
          <w:lang w:eastAsia="zh-HK"/>
        </w:rPr>
        <w:t xml:space="preserve">.  </w:t>
      </w:r>
      <w:proofErr w:type="spellStart"/>
      <w:r w:rsidR="000B6B8C" w:rsidRPr="00906B41">
        <w:rPr>
          <w:rFonts w:ascii="Times New Roman" w:hAnsi="Times New Roman" w:cs="Times New Roman"/>
          <w:sz w:val="24"/>
          <w:szCs w:val="24"/>
          <w:lang w:eastAsia="zh-HK"/>
        </w:rPr>
        <w:t>Mr</w:t>
      </w:r>
      <w:proofErr w:type="spellEnd"/>
      <w:r w:rsidR="000B6B8C" w:rsidRPr="00906B41">
        <w:rPr>
          <w:rFonts w:ascii="Times New Roman" w:hAnsi="Times New Roman" w:cs="Times New Roman"/>
          <w:sz w:val="24"/>
          <w:szCs w:val="24"/>
          <w:lang w:eastAsia="zh-HK"/>
        </w:rPr>
        <w:t xml:space="preserve"> </w:t>
      </w:r>
      <w:r w:rsidR="000B6B8C">
        <w:rPr>
          <w:rFonts w:ascii="Times New Roman" w:hAnsi="Times New Roman" w:cs="Times New Roman"/>
          <w:sz w:val="24"/>
          <w:szCs w:val="24"/>
          <w:lang w:eastAsia="zh-HK"/>
        </w:rPr>
        <w:t>B</w:t>
      </w:r>
      <w:r w:rsidRPr="00906B41">
        <w:rPr>
          <w:rFonts w:ascii="Times New Roman" w:hAnsi="Times New Roman" w:cs="Times New Roman"/>
          <w:sz w:val="24"/>
          <w:szCs w:val="24"/>
          <w:lang w:eastAsia="zh-HK"/>
        </w:rPr>
        <w:t xml:space="preserve"> mentioned in his emails to the Appellant that Sum D (including Sum D1) was made based on very special consideration, respect and appreciation in view of the Appellant’s loyal employment and her past services.  If the Appellant’s performance had not been satisfactory, or she did not deserve the Company’s special consideration, respect and appreciation, Sum D1 would unlikely have been paid.  The Separation Agreement also referred to Sum D as </w:t>
      </w:r>
      <w:r w:rsidR="000B6B8C">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retirement benefit</w:t>
      </w:r>
      <w:r w:rsidR="000B6B8C">
        <w:rPr>
          <w:rFonts w:ascii="Times New Roman" w:hAnsi="Times New Roman" w:cs="Times New Roman"/>
          <w:sz w:val="24"/>
          <w:szCs w:val="24"/>
          <w:lang w:eastAsia="zh-HK"/>
        </w:rPr>
        <w:t>’</w:t>
      </w:r>
      <w:r w:rsidRPr="00906B41">
        <w:rPr>
          <w:rFonts w:ascii="Times New Roman" w:hAnsi="Times New Roman" w:cs="Times New Roman"/>
          <w:sz w:val="24"/>
          <w:szCs w:val="24"/>
          <w:lang w:eastAsia="zh-HK"/>
        </w:rPr>
        <w:t xml:space="preserve"> which was part of the compensation for the Appellant’s services to the Company.</w:t>
      </w:r>
    </w:p>
    <w:p w:rsidR="004D5B94" w:rsidRPr="00906B41" w:rsidRDefault="004D5B94"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4D5B94" w:rsidRPr="00906B41" w:rsidRDefault="004D5B94"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The Board agrees with the Revenue that </w:t>
      </w:r>
      <w:r w:rsidR="005235F8" w:rsidRPr="00906B41">
        <w:rPr>
          <w:rFonts w:ascii="Times New Roman" w:hAnsi="Times New Roman" w:cs="Times New Roman"/>
          <w:sz w:val="24"/>
          <w:szCs w:val="24"/>
          <w:lang w:eastAsia="zh-HK"/>
        </w:rPr>
        <w:t xml:space="preserve">the Appellant’s previously acting as and being an employee of the Company, and her services rendered to the Company, were the effective causes of the payment of Sum D1.  It was an income from employment in gratuitous nature and chargeable to Salaries Tax.  Also, the Appellant failed to demonstrate to the Board that Sum D1 was paid </w:t>
      </w:r>
      <w:r w:rsidR="000B6B8C">
        <w:rPr>
          <w:rFonts w:ascii="Times New Roman" w:hAnsi="Times New Roman" w:cs="Times New Roman"/>
          <w:sz w:val="24"/>
          <w:szCs w:val="24"/>
          <w:lang w:eastAsia="zh-HK"/>
        </w:rPr>
        <w:t>‘</w:t>
      </w:r>
      <w:r w:rsidR="005235F8" w:rsidRPr="00906B41">
        <w:rPr>
          <w:rFonts w:ascii="Times New Roman" w:hAnsi="Times New Roman" w:cs="Times New Roman"/>
          <w:sz w:val="24"/>
          <w:szCs w:val="24"/>
          <w:lang w:eastAsia="zh-HK"/>
        </w:rPr>
        <w:t>for something else</w:t>
      </w:r>
      <w:r w:rsidR="000B6B8C">
        <w:rPr>
          <w:rFonts w:ascii="Times New Roman" w:hAnsi="Times New Roman" w:cs="Times New Roman"/>
          <w:sz w:val="24"/>
          <w:szCs w:val="24"/>
          <w:lang w:eastAsia="zh-HK"/>
        </w:rPr>
        <w:t>’</w:t>
      </w:r>
      <w:r w:rsidR="005235F8" w:rsidRPr="00906B41">
        <w:rPr>
          <w:rFonts w:ascii="Times New Roman" w:hAnsi="Times New Roman" w:cs="Times New Roman"/>
          <w:sz w:val="24"/>
          <w:szCs w:val="24"/>
          <w:lang w:eastAsia="zh-HK"/>
        </w:rPr>
        <w:t>, for example, in abrogation of her pre-existing contractual rights.</w:t>
      </w:r>
    </w:p>
    <w:p w:rsidR="00846848" w:rsidRPr="00906B41" w:rsidRDefault="00846848" w:rsidP="006672D4">
      <w:pPr>
        <w:pStyle w:val="a3"/>
        <w:overflowPunct w:val="0"/>
        <w:autoSpaceDE w:val="0"/>
        <w:autoSpaceDN w:val="0"/>
        <w:spacing w:after="0" w:line="240" w:lineRule="auto"/>
        <w:ind w:left="0"/>
        <w:jc w:val="both"/>
        <w:rPr>
          <w:rFonts w:ascii="Times New Roman" w:hAnsi="Times New Roman" w:cs="Times New Roman"/>
          <w:sz w:val="24"/>
          <w:szCs w:val="24"/>
          <w:lang w:eastAsia="zh-HK"/>
        </w:rPr>
      </w:pPr>
    </w:p>
    <w:p w:rsidR="004D5B94" w:rsidRPr="00906B41" w:rsidRDefault="005235F8"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The fact that the Company reported Sum D1 in the notification by an employer of an employee who is about to cease to be employed further showed that the Company regarded Sum D1 as part of the Appellant’s remuneration.</w:t>
      </w:r>
    </w:p>
    <w:p w:rsidR="004D5B94" w:rsidRPr="00906B41" w:rsidRDefault="004D5B94" w:rsidP="006672D4">
      <w:pPr>
        <w:pStyle w:val="a3"/>
        <w:overflowPunct w:val="0"/>
        <w:autoSpaceDE w:val="0"/>
        <w:autoSpaceDN w:val="0"/>
        <w:spacing w:after="0" w:line="240" w:lineRule="auto"/>
        <w:ind w:left="0"/>
        <w:rPr>
          <w:rFonts w:ascii="Times New Roman" w:hAnsi="Times New Roman" w:cs="Times New Roman"/>
          <w:sz w:val="24"/>
          <w:szCs w:val="24"/>
          <w:lang w:eastAsia="zh-HK"/>
        </w:rPr>
      </w:pPr>
    </w:p>
    <w:p w:rsidR="005235F8" w:rsidRPr="00906B41" w:rsidRDefault="005235F8"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906B41">
        <w:rPr>
          <w:rFonts w:ascii="Times New Roman" w:hAnsi="Times New Roman" w:cs="Times New Roman"/>
          <w:sz w:val="24"/>
          <w:szCs w:val="24"/>
          <w:lang w:eastAsia="zh-HK"/>
        </w:rPr>
        <w:t xml:space="preserve">Even though the Appellant received </w:t>
      </w:r>
      <w:r w:rsidR="003F110D">
        <w:rPr>
          <w:rFonts w:ascii="Times New Roman" w:hAnsi="Times New Roman" w:cs="Times New Roman"/>
          <w:sz w:val="24"/>
          <w:szCs w:val="24"/>
          <w:lang w:eastAsia="zh-HK"/>
        </w:rPr>
        <w:t>HK</w:t>
      </w:r>
      <w:r w:rsidRPr="00906B41">
        <w:rPr>
          <w:rFonts w:ascii="Times New Roman" w:hAnsi="Times New Roman" w:cs="Times New Roman"/>
          <w:sz w:val="24"/>
          <w:szCs w:val="24"/>
          <w:lang w:eastAsia="zh-HK"/>
        </w:rPr>
        <w:t xml:space="preserve">$468,000 of Sum D1 only </w:t>
      </w:r>
      <w:r w:rsidR="004D5B94" w:rsidRPr="00906B41">
        <w:rPr>
          <w:rFonts w:ascii="Times New Roman" w:hAnsi="Times New Roman" w:cs="Times New Roman"/>
          <w:sz w:val="24"/>
          <w:szCs w:val="24"/>
          <w:lang w:eastAsia="zh-HK"/>
        </w:rPr>
        <w:t>in April 2015</w:t>
      </w:r>
      <w:r w:rsidRPr="00906B41">
        <w:rPr>
          <w:rFonts w:ascii="Times New Roman" w:hAnsi="Times New Roman" w:cs="Times New Roman"/>
          <w:sz w:val="24"/>
          <w:szCs w:val="24"/>
          <w:lang w:eastAsia="zh-HK"/>
        </w:rPr>
        <w:t>, this part of Sum D1 is deemed to have accrued to her on the last day of her employment with the Company, i.e. 30 November 2014 by reason of sections 11B, 11C and 11D(b) proviso (ii)</w:t>
      </w:r>
      <w:r w:rsidR="003F110D">
        <w:rPr>
          <w:rFonts w:ascii="Times New Roman" w:hAnsi="Times New Roman" w:cs="Times New Roman"/>
          <w:sz w:val="24"/>
          <w:szCs w:val="24"/>
          <w:lang w:eastAsia="zh-HK"/>
        </w:rPr>
        <w:t xml:space="preserve"> of the IRO</w:t>
      </w:r>
      <w:r w:rsidRPr="00906B41">
        <w:rPr>
          <w:rFonts w:ascii="Times New Roman" w:hAnsi="Times New Roman" w:cs="Times New Roman"/>
          <w:sz w:val="24"/>
          <w:szCs w:val="24"/>
          <w:lang w:eastAsia="zh-HK"/>
        </w:rPr>
        <w:t>.  Accordingly, Sum D1 was chargeable to Salaries Tax for the year of assessment 2014/15.</w:t>
      </w:r>
    </w:p>
    <w:p w:rsidR="004E17B5" w:rsidRPr="00906B41" w:rsidRDefault="004E17B5" w:rsidP="006672D4">
      <w:pPr>
        <w:overflowPunct w:val="0"/>
        <w:autoSpaceDE w:val="0"/>
        <w:autoSpaceDN w:val="0"/>
        <w:spacing w:after="0" w:line="240" w:lineRule="auto"/>
        <w:jc w:val="both"/>
        <w:rPr>
          <w:rFonts w:ascii="Times New Roman" w:hAnsi="Times New Roman" w:cs="Times New Roman"/>
          <w:sz w:val="24"/>
          <w:szCs w:val="24"/>
        </w:rPr>
      </w:pPr>
    </w:p>
    <w:p w:rsidR="004E17B5" w:rsidRPr="000B6B8C" w:rsidRDefault="004D5B94" w:rsidP="006672D4">
      <w:pPr>
        <w:overflowPunct w:val="0"/>
        <w:autoSpaceDE w:val="0"/>
        <w:autoSpaceDN w:val="0"/>
        <w:spacing w:after="0" w:line="240" w:lineRule="auto"/>
        <w:jc w:val="both"/>
        <w:rPr>
          <w:rFonts w:ascii="Times New Roman" w:hAnsi="Times New Roman" w:cs="Times New Roman"/>
          <w:b/>
          <w:sz w:val="24"/>
          <w:szCs w:val="24"/>
        </w:rPr>
      </w:pPr>
      <w:r w:rsidRPr="000B6B8C">
        <w:rPr>
          <w:rFonts w:ascii="Times New Roman" w:hAnsi="Times New Roman" w:cs="Times New Roman"/>
          <w:b/>
          <w:sz w:val="24"/>
          <w:szCs w:val="24"/>
        </w:rPr>
        <w:t xml:space="preserve">Disposition </w:t>
      </w:r>
    </w:p>
    <w:p w:rsidR="006672D4" w:rsidRPr="00906B41" w:rsidRDefault="006672D4" w:rsidP="006672D4">
      <w:pPr>
        <w:overflowPunct w:val="0"/>
        <w:autoSpaceDE w:val="0"/>
        <w:autoSpaceDN w:val="0"/>
        <w:spacing w:after="0" w:line="240" w:lineRule="auto"/>
        <w:jc w:val="both"/>
        <w:rPr>
          <w:rFonts w:ascii="Times New Roman" w:hAnsi="Times New Roman" w:cs="Times New Roman"/>
          <w:sz w:val="24"/>
          <w:szCs w:val="24"/>
        </w:rPr>
      </w:pPr>
    </w:p>
    <w:p w:rsidR="004E17B5" w:rsidRPr="00906B41" w:rsidRDefault="004D5B94"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rPr>
        <w:t xml:space="preserve">For all the reasons stated above, the present appeal is dismissed. </w:t>
      </w:r>
    </w:p>
    <w:p w:rsidR="00E27109" w:rsidRPr="00906B41" w:rsidRDefault="00E27109" w:rsidP="006672D4">
      <w:pPr>
        <w:pStyle w:val="a3"/>
        <w:overflowPunct w:val="0"/>
        <w:autoSpaceDE w:val="0"/>
        <w:autoSpaceDN w:val="0"/>
        <w:spacing w:after="0" w:line="240" w:lineRule="auto"/>
        <w:ind w:left="0"/>
        <w:jc w:val="both"/>
        <w:rPr>
          <w:rFonts w:ascii="Times New Roman" w:hAnsi="Times New Roman" w:cs="Times New Roman"/>
          <w:sz w:val="24"/>
          <w:szCs w:val="24"/>
        </w:rPr>
      </w:pPr>
    </w:p>
    <w:p w:rsidR="004D5B94" w:rsidRPr="00906B41" w:rsidRDefault="004D5B94" w:rsidP="006672D4">
      <w:pPr>
        <w:pStyle w:val="a3"/>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906B41">
        <w:rPr>
          <w:rFonts w:ascii="Times New Roman" w:hAnsi="Times New Roman" w:cs="Times New Roman"/>
          <w:sz w:val="24"/>
          <w:szCs w:val="24"/>
        </w:rPr>
        <w:lastRenderedPageBreak/>
        <w:t>The Appellant is ordered to pay a sum of HK$10,000 as costs to the Revenue.</w:t>
      </w:r>
    </w:p>
    <w:sectPr w:rsidR="004D5B94" w:rsidRPr="00906B41" w:rsidSect="00807FE5">
      <w:headerReference w:type="default" r:id="rId7"/>
      <w:footerReference w:type="default" r:id="rId8"/>
      <w:pgSz w:w="11907" w:h="16840" w:code="9"/>
      <w:pgMar w:top="1985" w:right="1588" w:bottom="1701" w:left="1588" w:header="1361" w:footer="1134" w:gutter="0"/>
      <w:pgNumType w:start="3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59" w:rsidRDefault="005D1159" w:rsidP="004D5B94">
      <w:pPr>
        <w:spacing w:after="0" w:line="240" w:lineRule="auto"/>
      </w:pPr>
      <w:r>
        <w:separator/>
      </w:r>
    </w:p>
  </w:endnote>
  <w:endnote w:type="continuationSeparator" w:id="0">
    <w:p w:rsidR="005D1159" w:rsidRDefault="005D1159" w:rsidP="004D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華康楷書體W5">
    <w:altName w:val="Malgun Gothic Semilight"/>
    <w:charset w:val="88"/>
    <w:family w:val="script"/>
    <w:pitch w:val="fixed"/>
    <w:sig w:usb0="00000000" w:usb1="29FFFFFF" w:usb2="00000037" w:usb3="00000000" w:csb0="003F00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148076"/>
      <w:docPartObj>
        <w:docPartGallery w:val="Page Numbers (Bottom of Page)"/>
        <w:docPartUnique/>
      </w:docPartObj>
    </w:sdtPr>
    <w:sdtEndPr>
      <w:rPr>
        <w:rFonts w:ascii="Times New Roman" w:hAnsi="Times New Roman" w:cs="Times New Roman"/>
        <w:sz w:val="20"/>
        <w:szCs w:val="20"/>
      </w:rPr>
    </w:sdtEndPr>
    <w:sdtContent>
      <w:p w:rsidR="00807FE5" w:rsidRPr="009E1B67" w:rsidRDefault="00807FE5">
        <w:pPr>
          <w:pStyle w:val="a8"/>
          <w:jc w:val="center"/>
          <w:rPr>
            <w:rFonts w:ascii="Times New Roman" w:hAnsi="Times New Roman" w:cs="Times New Roman"/>
            <w:sz w:val="20"/>
            <w:szCs w:val="20"/>
          </w:rPr>
        </w:pPr>
        <w:r w:rsidRPr="009E1B67">
          <w:rPr>
            <w:rFonts w:ascii="Times New Roman" w:hAnsi="Times New Roman" w:cs="Times New Roman"/>
            <w:sz w:val="20"/>
            <w:szCs w:val="20"/>
          </w:rPr>
          <w:fldChar w:fldCharType="begin"/>
        </w:r>
        <w:r w:rsidRPr="009E1B67">
          <w:rPr>
            <w:rFonts w:ascii="Times New Roman" w:hAnsi="Times New Roman" w:cs="Times New Roman"/>
            <w:sz w:val="20"/>
            <w:szCs w:val="20"/>
          </w:rPr>
          <w:instrText>PAGE   \* MERGEFORMAT</w:instrText>
        </w:r>
        <w:r w:rsidRPr="009E1B67">
          <w:rPr>
            <w:rFonts w:ascii="Times New Roman" w:hAnsi="Times New Roman" w:cs="Times New Roman"/>
            <w:sz w:val="20"/>
            <w:szCs w:val="20"/>
          </w:rPr>
          <w:fldChar w:fldCharType="separate"/>
        </w:r>
        <w:r w:rsidR="00CE5642" w:rsidRPr="00CE5642">
          <w:rPr>
            <w:rFonts w:ascii="Times New Roman" w:hAnsi="Times New Roman" w:cs="Times New Roman"/>
            <w:noProof/>
            <w:sz w:val="20"/>
            <w:szCs w:val="20"/>
            <w:lang w:val="zh-TW"/>
          </w:rPr>
          <w:t>322</w:t>
        </w:r>
        <w:r w:rsidRPr="009E1B67">
          <w:rPr>
            <w:rFonts w:ascii="Times New Roman" w:hAnsi="Times New Roman" w:cs="Times New Roman"/>
            <w:sz w:val="20"/>
            <w:szCs w:val="20"/>
          </w:rPr>
          <w:fldChar w:fldCharType="end"/>
        </w:r>
      </w:p>
    </w:sdtContent>
  </w:sdt>
  <w:p w:rsidR="009E1B67" w:rsidRPr="009E1B67" w:rsidRDefault="009E1B67" w:rsidP="009E1B67">
    <w:pPr>
      <w:pStyle w:val="a8"/>
      <w:tabs>
        <w:tab w:val="clear" w:pos="4680"/>
        <w:tab w:val="clear" w:pos="9360"/>
        <w:tab w:val="center" w:pos="4320"/>
        <w:tab w:val="right" w:pos="8640"/>
      </w:tabs>
      <w:rPr>
        <w:rFonts w:ascii="Times New Roman" w:hAnsi="Times New Roman" w:cs="Times New Roman"/>
        <w:sz w:val="20"/>
        <w:szCs w:val="20"/>
      </w:rPr>
    </w:pPr>
    <w:r w:rsidRPr="009E1B67">
      <w:rPr>
        <w:rFonts w:ascii="Times New Roman" w:hAnsi="Times New Roman" w:cs="Times New Roman"/>
        <w:sz w:val="20"/>
        <w:szCs w:val="20"/>
      </w:rPr>
      <w:tab/>
      <w:t>Verif</w:t>
    </w:r>
    <w:r w:rsidR="00CE5642">
      <w:rPr>
        <w:rFonts w:ascii="Times New Roman" w:hAnsi="Times New Roman" w:cs="Times New Roman"/>
        <w:sz w:val="20"/>
        <w:szCs w:val="20"/>
      </w:rPr>
      <w:t>ied Copy</w:t>
    </w:r>
    <w:r w:rsidR="00CE5642">
      <w:rPr>
        <w:rFonts w:ascii="Times New Roman" w:hAnsi="Times New Roman" w:cs="Times New Roman"/>
        <w:sz w:val="20"/>
        <w:szCs w:val="20"/>
      </w:rPr>
      <w:tab/>
      <w:t xml:space="preserve">Last reviewed date: </w:t>
    </w:r>
    <w:r w:rsidRPr="009E1B67">
      <w:rPr>
        <w:rFonts w:ascii="Times New Roman" w:hAnsi="Times New Roman" w:cs="Times New Roman"/>
        <w:sz w:val="20"/>
        <w:szCs w:val="20"/>
      </w:rPr>
      <w:t>July 2022</w:t>
    </w:r>
  </w:p>
  <w:p w:rsidR="004D5B94" w:rsidRPr="009E1B67" w:rsidRDefault="004D5B94">
    <w:pPr>
      <w:pStyle w:val="a8"/>
      <w:rPr>
        <w:rFonts w:ascii="Times New Roman" w:hAnsi="Times New Roman" w:cs="Times New Roman"/>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59" w:rsidRDefault="005D1159" w:rsidP="004D5B94">
      <w:pPr>
        <w:spacing w:after="0" w:line="240" w:lineRule="auto"/>
      </w:pPr>
      <w:r>
        <w:separator/>
      </w:r>
    </w:p>
  </w:footnote>
  <w:footnote w:type="continuationSeparator" w:id="0">
    <w:p w:rsidR="005D1159" w:rsidRDefault="005D1159" w:rsidP="004D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B41" w:rsidRDefault="00906B41" w:rsidP="00906B41">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cs="Times New Roman"/>
        <w:sz w:val="24"/>
        <w:szCs w:val="24"/>
        <w:lang w:eastAsia="zh-HK"/>
      </w:rPr>
    </w:pPr>
    <w:r>
      <w:rPr>
        <w:rFonts w:ascii="Times New Roman" w:eastAsia="細明體" w:hAnsi="Times New Roman" w:cs="Times New Roman"/>
        <w:sz w:val="24"/>
        <w:szCs w:val="24"/>
      </w:rPr>
      <w:t>(20</w:t>
    </w:r>
    <w:r>
      <w:rPr>
        <w:rFonts w:ascii="Times New Roman" w:eastAsia="細明體" w:hAnsi="Times New Roman" w:cs="Times New Roman"/>
        <w:sz w:val="24"/>
        <w:szCs w:val="24"/>
        <w:lang w:eastAsia="zh-HK"/>
      </w:rPr>
      <w:t>2</w:t>
    </w:r>
    <w:r>
      <w:rPr>
        <w:rFonts w:ascii="Times New Roman" w:eastAsia="細明體" w:hAnsi="Times New Roman" w:cs="Times New Roman"/>
        <w:sz w:val="24"/>
        <w:szCs w:val="24"/>
      </w:rPr>
      <w:t xml:space="preserve">1-22) VOLUME </w:t>
    </w:r>
    <w:r>
      <w:rPr>
        <w:rFonts w:ascii="Times New Roman" w:eastAsia="細明體" w:hAnsi="Times New Roman" w:cs="Times New Roman"/>
        <w:sz w:val="24"/>
        <w:szCs w:val="24"/>
        <w:lang w:eastAsia="zh-HK"/>
      </w:rPr>
      <w:t>36</w:t>
    </w:r>
    <w:r>
      <w:rPr>
        <w:rFonts w:ascii="Times New Roman" w:eastAsia="細明體" w:hAnsi="Times New Roman" w:cs="Times New Roman"/>
        <w:sz w:val="24"/>
        <w:szCs w:val="24"/>
      </w:rPr>
      <w:t xml:space="preserve"> INLAND REVENUE BOARD OF REVIEW DECISIONS</w:t>
    </w:r>
  </w:p>
  <w:p w:rsidR="009E1B67" w:rsidRPr="009E1B67" w:rsidRDefault="009E1B67" w:rsidP="009E1B67">
    <w:pPr>
      <w:pStyle w:val="a6"/>
      <w:jc w:val="center"/>
      <w:rPr>
        <w:rFonts w:ascii="Times New Roman" w:eastAsia="新細明體" w:hAnsi="Times New Roman" w:cs="Times New Roman"/>
        <w:sz w:val="24"/>
        <w:szCs w:val="24"/>
      </w:rPr>
    </w:pPr>
    <w:r w:rsidRPr="009E1B67">
      <w:rPr>
        <w:rFonts w:ascii="Times New Roman" w:eastAsia="新細明體" w:hAnsi="Times New Roman" w:cs="Times New Roman"/>
        <w:sz w:val="24"/>
        <w:szCs w:val="24"/>
      </w:rPr>
      <w:t>(PUBLISHED IN AUGUST 2022)</w:t>
    </w:r>
  </w:p>
  <w:p w:rsidR="00906B41" w:rsidRPr="009E1B67" w:rsidRDefault="00906B41" w:rsidP="009E1B67">
    <w:pPr>
      <w:pStyle w:val="a6"/>
      <w:rPr>
        <w:rFonts w:ascii="Times New Roman" w:hAnsi="Times New Roman" w:cs="Times New Roman"/>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06CEA"/>
    <w:multiLevelType w:val="hybridMultilevel"/>
    <w:tmpl w:val="284AF7A8"/>
    <w:lvl w:ilvl="0" w:tplc="43347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A793F"/>
    <w:multiLevelType w:val="hybridMultilevel"/>
    <w:tmpl w:val="4914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B6DBC"/>
    <w:multiLevelType w:val="hybridMultilevel"/>
    <w:tmpl w:val="11A07188"/>
    <w:lvl w:ilvl="0" w:tplc="D084E2E6">
      <w:start w:val="1"/>
      <w:numFmt w:val="lowerLetter"/>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3" w15:restartNumberingAfterBreak="0">
    <w:nsid w:val="40D274C5"/>
    <w:multiLevelType w:val="hybridMultilevel"/>
    <w:tmpl w:val="6616CCCE"/>
    <w:lvl w:ilvl="0" w:tplc="9894CA8E">
      <w:start w:val="1"/>
      <w:numFmt w:val="lowerLetter"/>
      <w:lvlText w:val="(%1)"/>
      <w:lvlJc w:val="left"/>
      <w:pPr>
        <w:ind w:left="1694" w:hanging="705"/>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 w15:restartNumberingAfterBreak="0">
    <w:nsid w:val="41A22552"/>
    <w:multiLevelType w:val="hybridMultilevel"/>
    <w:tmpl w:val="F1A047AE"/>
    <w:lvl w:ilvl="0" w:tplc="1DD4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B62D9E"/>
    <w:multiLevelType w:val="hybridMultilevel"/>
    <w:tmpl w:val="11A07188"/>
    <w:lvl w:ilvl="0" w:tplc="D084E2E6">
      <w:start w:val="1"/>
      <w:numFmt w:val="lowerLetter"/>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6" w15:restartNumberingAfterBreak="0">
    <w:nsid w:val="64D16115"/>
    <w:multiLevelType w:val="hybridMultilevel"/>
    <w:tmpl w:val="53BA9A06"/>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iCZ8kVnIszPzJvPOV7XP4WsjgntiBa1cqrvRBuyQTY/Huo2neuKpyH3E4bbjRPbk5MM3QXYipFm6D1COXuCuXQ==" w:salt="croyZEAfVg6PQ7fGa1qUkg=="/>
  <w:defaultTabStop w:val="140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B5"/>
    <w:rsid w:val="00000D1B"/>
    <w:rsid w:val="00000F43"/>
    <w:rsid w:val="0000209B"/>
    <w:rsid w:val="00002146"/>
    <w:rsid w:val="0000306A"/>
    <w:rsid w:val="000030CE"/>
    <w:rsid w:val="0000336D"/>
    <w:rsid w:val="000051AC"/>
    <w:rsid w:val="00005406"/>
    <w:rsid w:val="000062D3"/>
    <w:rsid w:val="00010B3D"/>
    <w:rsid w:val="00010DB6"/>
    <w:rsid w:val="000115A1"/>
    <w:rsid w:val="00011A87"/>
    <w:rsid w:val="000147D6"/>
    <w:rsid w:val="000147FD"/>
    <w:rsid w:val="00014F05"/>
    <w:rsid w:val="00015200"/>
    <w:rsid w:val="00016A10"/>
    <w:rsid w:val="00017569"/>
    <w:rsid w:val="00017F63"/>
    <w:rsid w:val="000206B1"/>
    <w:rsid w:val="00020EAE"/>
    <w:rsid w:val="00021508"/>
    <w:rsid w:val="00021ED8"/>
    <w:rsid w:val="00021F00"/>
    <w:rsid w:val="0002264C"/>
    <w:rsid w:val="000229AD"/>
    <w:rsid w:val="00022ABB"/>
    <w:rsid w:val="00022B6A"/>
    <w:rsid w:val="0002371C"/>
    <w:rsid w:val="0002498B"/>
    <w:rsid w:val="00024A00"/>
    <w:rsid w:val="00024A0E"/>
    <w:rsid w:val="00024C93"/>
    <w:rsid w:val="00025653"/>
    <w:rsid w:val="00026D6D"/>
    <w:rsid w:val="00026FC7"/>
    <w:rsid w:val="00027299"/>
    <w:rsid w:val="00027A9B"/>
    <w:rsid w:val="00030830"/>
    <w:rsid w:val="00030E0A"/>
    <w:rsid w:val="0003163B"/>
    <w:rsid w:val="00031CEC"/>
    <w:rsid w:val="00031F3F"/>
    <w:rsid w:val="00032A05"/>
    <w:rsid w:val="00032F75"/>
    <w:rsid w:val="000340D6"/>
    <w:rsid w:val="00035777"/>
    <w:rsid w:val="00035FFE"/>
    <w:rsid w:val="00036229"/>
    <w:rsid w:val="00036409"/>
    <w:rsid w:val="000375D5"/>
    <w:rsid w:val="00037F86"/>
    <w:rsid w:val="0004008A"/>
    <w:rsid w:val="00041692"/>
    <w:rsid w:val="00041F3A"/>
    <w:rsid w:val="000446A5"/>
    <w:rsid w:val="00044717"/>
    <w:rsid w:val="000472DC"/>
    <w:rsid w:val="00047430"/>
    <w:rsid w:val="00047B2D"/>
    <w:rsid w:val="00047C56"/>
    <w:rsid w:val="00050C91"/>
    <w:rsid w:val="0005124A"/>
    <w:rsid w:val="000518B7"/>
    <w:rsid w:val="00051FD9"/>
    <w:rsid w:val="00052484"/>
    <w:rsid w:val="00052C19"/>
    <w:rsid w:val="0005302F"/>
    <w:rsid w:val="000538F5"/>
    <w:rsid w:val="000554B0"/>
    <w:rsid w:val="00055987"/>
    <w:rsid w:val="000565AB"/>
    <w:rsid w:val="00056889"/>
    <w:rsid w:val="00057756"/>
    <w:rsid w:val="00057E9C"/>
    <w:rsid w:val="00061723"/>
    <w:rsid w:val="00061CD2"/>
    <w:rsid w:val="00061F56"/>
    <w:rsid w:val="00063306"/>
    <w:rsid w:val="00063B42"/>
    <w:rsid w:val="00063C47"/>
    <w:rsid w:val="0006413A"/>
    <w:rsid w:val="00064A38"/>
    <w:rsid w:val="00064C90"/>
    <w:rsid w:val="00064CBB"/>
    <w:rsid w:val="00064FC7"/>
    <w:rsid w:val="000651DE"/>
    <w:rsid w:val="00066BF7"/>
    <w:rsid w:val="00070114"/>
    <w:rsid w:val="000702C1"/>
    <w:rsid w:val="00070A55"/>
    <w:rsid w:val="0007133B"/>
    <w:rsid w:val="00072C2A"/>
    <w:rsid w:val="00073720"/>
    <w:rsid w:val="000739DF"/>
    <w:rsid w:val="00073C54"/>
    <w:rsid w:val="00073D9C"/>
    <w:rsid w:val="00074827"/>
    <w:rsid w:val="00075ED0"/>
    <w:rsid w:val="0007628A"/>
    <w:rsid w:val="000767B4"/>
    <w:rsid w:val="000773C2"/>
    <w:rsid w:val="000803B4"/>
    <w:rsid w:val="000811DB"/>
    <w:rsid w:val="000811E1"/>
    <w:rsid w:val="0008204A"/>
    <w:rsid w:val="000829FD"/>
    <w:rsid w:val="00082CF5"/>
    <w:rsid w:val="00083169"/>
    <w:rsid w:val="00085DD7"/>
    <w:rsid w:val="00085F3A"/>
    <w:rsid w:val="00086D17"/>
    <w:rsid w:val="000878DE"/>
    <w:rsid w:val="00087AB3"/>
    <w:rsid w:val="00090E96"/>
    <w:rsid w:val="000914F1"/>
    <w:rsid w:val="0009182D"/>
    <w:rsid w:val="00092DF0"/>
    <w:rsid w:val="00095AD9"/>
    <w:rsid w:val="00096855"/>
    <w:rsid w:val="000A01F4"/>
    <w:rsid w:val="000A0498"/>
    <w:rsid w:val="000A0910"/>
    <w:rsid w:val="000A0EA6"/>
    <w:rsid w:val="000A1020"/>
    <w:rsid w:val="000A1066"/>
    <w:rsid w:val="000A1D38"/>
    <w:rsid w:val="000A1DEA"/>
    <w:rsid w:val="000A2275"/>
    <w:rsid w:val="000A27A1"/>
    <w:rsid w:val="000A3151"/>
    <w:rsid w:val="000A317A"/>
    <w:rsid w:val="000A3A2F"/>
    <w:rsid w:val="000A3FC9"/>
    <w:rsid w:val="000A44AD"/>
    <w:rsid w:val="000A46A0"/>
    <w:rsid w:val="000A4F76"/>
    <w:rsid w:val="000A5AED"/>
    <w:rsid w:val="000A5E68"/>
    <w:rsid w:val="000A7D69"/>
    <w:rsid w:val="000B0AE3"/>
    <w:rsid w:val="000B177A"/>
    <w:rsid w:val="000B3D14"/>
    <w:rsid w:val="000B424E"/>
    <w:rsid w:val="000B4DE2"/>
    <w:rsid w:val="000B4E24"/>
    <w:rsid w:val="000B5145"/>
    <w:rsid w:val="000B5B15"/>
    <w:rsid w:val="000B6B8C"/>
    <w:rsid w:val="000C03FD"/>
    <w:rsid w:val="000C0973"/>
    <w:rsid w:val="000C0C42"/>
    <w:rsid w:val="000C1843"/>
    <w:rsid w:val="000C2A4F"/>
    <w:rsid w:val="000C338A"/>
    <w:rsid w:val="000C38EA"/>
    <w:rsid w:val="000C39F5"/>
    <w:rsid w:val="000C3DF4"/>
    <w:rsid w:val="000C438B"/>
    <w:rsid w:val="000C4D31"/>
    <w:rsid w:val="000C599D"/>
    <w:rsid w:val="000C5D1B"/>
    <w:rsid w:val="000C6AE1"/>
    <w:rsid w:val="000D0571"/>
    <w:rsid w:val="000D0628"/>
    <w:rsid w:val="000D06E3"/>
    <w:rsid w:val="000D1E8F"/>
    <w:rsid w:val="000D209C"/>
    <w:rsid w:val="000D2B7D"/>
    <w:rsid w:val="000D3BD9"/>
    <w:rsid w:val="000D4134"/>
    <w:rsid w:val="000D57D3"/>
    <w:rsid w:val="000D5F61"/>
    <w:rsid w:val="000D6CAB"/>
    <w:rsid w:val="000D7EBB"/>
    <w:rsid w:val="000E05CA"/>
    <w:rsid w:val="000E084E"/>
    <w:rsid w:val="000E095E"/>
    <w:rsid w:val="000E0CAA"/>
    <w:rsid w:val="000E1016"/>
    <w:rsid w:val="000E1BDD"/>
    <w:rsid w:val="000E2E83"/>
    <w:rsid w:val="000E46B2"/>
    <w:rsid w:val="000E5F18"/>
    <w:rsid w:val="000E6550"/>
    <w:rsid w:val="000E7187"/>
    <w:rsid w:val="000E7AEE"/>
    <w:rsid w:val="000F060F"/>
    <w:rsid w:val="000F065F"/>
    <w:rsid w:val="000F1F61"/>
    <w:rsid w:val="000F2233"/>
    <w:rsid w:val="000F2588"/>
    <w:rsid w:val="000F27B6"/>
    <w:rsid w:val="000F2B78"/>
    <w:rsid w:val="000F34F2"/>
    <w:rsid w:val="000F3B28"/>
    <w:rsid w:val="000F3E45"/>
    <w:rsid w:val="000F3FF7"/>
    <w:rsid w:val="000F49B9"/>
    <w:rsid w:val="000F67CB"/>
    <w:rsid w:val="000F7C26"/>
    <w:rsid w:val="000F7CF9"/>
    <w:rsid w:val="00101E6A"/>
    <w:rsid w:val="00102E91"/>
    <w:rsid w:val="00103EA7"/>
    <w:rsid w:val="00103F12"/>
    <w:rsid w:val="0010450C"/>
    <w:rsid w:val="00104844"/>
    <w:rsid w:val="001049E7"/>
    <w:rsid w:val="001056A2"/>
    <w:rsid w:val="00107624"/>
    <w:rsid w:val="00107C1B"/>
    <w:rsid w:val="00110002"/>
    <w:rsid w:val="00112E2F"/>
    <w:rsid w:val="0011305E"/>
    <w:rsid w:val="00113AD3"/>
    <w:rsid w:val="00114309"/>
    <w:rsid w:val="00115185"/>
    <w:rsid w:val="00115CD1"/>
    <w:rsid w:val="00117542"/>
    <w:rsid w:val="00117793"/>
    <w:rsid w:val="00117968"/>
    <w:rsid w:val="001200ED"/>
    <w:rsid w:val="00120B2F"/>
    <w:rsid w:val="00121105"/>
    <w:rsid w:val="00121731"/>
    <w:rsid w:val="00122EE1"/>
    <w:rsid w:val="001231FC"/>
    <w:rsid w:val="00123AF7"/>
    <w:rsid w:val="0012453D"/>
    <w:rsid w:val="001247F7"/>
    <w:rsid w:val="00124881"/>
    <w:rsid w:val="00124B07"/>
    <w:rsid w:val="001253EF"/>
    <w:rsid w:val="001254DB"/>
    <w:rsid w:val="001304BC"/>
    <w:rsid w:val="00130E63"/>
    <w:rsid w:val="001324A2"/>
    <w:rsid w:val="00133647"/>
    <w:rsid w:val="001336A5"/>
    <w:rsid w:val="00134486"/>
    <w:rsid w:val="001348A3"/>
    <w:rsid w:val="0013522A"/>
    <w:rsid w:val="00135489"/>
    <w:rsid w:val="00135606"/>
    <w:rsid w:val="001362F8"/>
    <w:rsid w:val="001375FD"/>
    <w:rsid w:val="001413CE"/>
    <w:rsid w:val="001416ED"/>
    <w:rsid w:val="001418A9"/>
    <w:rsid w:val="00143538"/>
    <w:rsid w:val="001444A5"/>
    <w:rsid w:val="001444C7"/>
    <w:rsid w:val="0014480A"/>
    <w:rsid w:val="00144A40"/>
    <w:rsid w:val="00144BCF"/>
    <w:rsid w:val="00145DE7"/>
    <w:rsid w:val="00145E9C"/>
    <w:rsid w:val="00146753"/>
    <w:rsid w:val="00146CA0"/>
    <w:rsid w:val="00146D9A"/>
    <w:rsid w:val="00150547"/>
    <w:rsid w:val="00150B05"/>
    <w:rsid w:val="00150CAB"/>
    <w:rsid w:val="00151BBB"/>
    <w:rsid w:val="00152019"/>
    <w:rsid w:val="00153076"/>
    <w:rsid w:val="001539C7"/>
    <w:rsid w:val="00153C5D"/>
    <w:rsid w:val="001541A8"/>
    <w:rsid w:val="00154D64"/>
    <w:rsid w:val="00154FEC"/>
    <w:rsid w:val="001555EA"/>
    <w:rsid w:val="00155A45"/>
    <w:rsid w:val="00156384"/>
    <w:rsid w:val="00156B56"/>
    <w:rsid w:val="00157108"/>
    <w:rsid w:val="0015720E"/>
    <w:rsid w:val="001574B5"/>
    <w:rsid w:val="00157E7D"/>
    <w:rsid w:val="001604C3"/>
    <w:rsid w:val="00161430"/>
    <w:rsid w:val="0016145D"/>
    <w:rsid w:val="00161F3D"/>
    <w:rsid w:val="0016258E"/>
    <w:rsid w:val="001625B7"/>
    <w:rsid w:val="00162DE3"/>
    <w:rsid w:val="00162E83"/>
    <w:rsid w:val="001633FA"/>
    <w:rsid w:val="00163D29"/>
    <w:rsid w:val="00164331"/>
    <w:rsid w:val="0016452C"/>
    <w:rsid w:val="00164F26"/>
    <w:rsid w:val="00165250"/>
    <w:rsid w:val="001655E5"/>
    <w:rsid w:val="001658AF"/>
    <w:rsid w:val="0016703B"/>
    <w:rsid w:val="0017021D"/>
    <w:rsid w:val="001711A5"/>
    <w:rsid w:val="001713E9"/>
    <w:rsid w:val="00172FA0"/>
    <w:rsid w:val="0017446C"/>
    <w:rsid w:val="00174CFE"/>
    <w:rsid w:val="00174F7B"/>
    <w:rsid w:val="00175613"/>
    <w:rsid w:val="00175E17"/>
    <w:rsid w:val="0017753B"/>
    <w:rsid w:val="00177A28"/>
    <w:rsid w:val="00180093"/>
    <w:rsid w:val="00180464"/>
    <w:rsid w:val="0018092B"/>
    <w:rsid w:val="001814C3"/>
    <w:rsid w:val="00182212"/>
    <w:rsid w:val="00183156"/>
    <w:rsid w:val="00183D85"/>
    <w:rsid w:val="001853C1"/>
    <w:rsid w:val="0018696A"/>
    <w:rsid w:val="0019021F"/>
    <w:rsid w:val="00190596"/>
    <w:rsid w:val="00191646"/>
    <w:rsid w:val="00191720"/>
    <w:rsid w:val="00192408"/>
    <w:rsid w:val="00192700"/>
    <w:rsid w:val="001927F9"/>
    <w:rsid w:val="001928CB"/>
    <w:rsid w:val="001932B3"/>
    <w:rsid w:val="001934EC"/>
    <w:rsid w:val="00193EA7"/>
    <w:rsid w:val="00194877"/>
    <w:rsid w:val="0019496C"/>
    <w:rsid w:val="00194AEB"/>
    <w:rsid w:val="001951F1"/>
    <w:rsid w:val="00195A8D"/>
    <w:rsid w:val="0019620F"/>
    <w:rsid w:val="0019653C"/>
    <w:rsid w:val="00197345"/>
    <w:rsid w:val="00197D5E"/>
    <w:rsid w:val="001A0307"/>
    <w:rsid w:val="001A13A6"/>
    <w:rsid w:val="001A1619"/>
    <w:rsid w:val="001A194C"/>
    <w:rsid w:val="001A1A9F"/>
    <w:rsid w:val="001A1F2B"/>
    <w:rsid w:val="001A3C86"/>
    <w:rsid w:val="001A3D02"/>
    <w:rsid w:val="001A4773"/>
    <w:rsid w:val="001A4AFA"/>
    <w:rsid w:val="001A50DB"/>
    <w:rsid w:val="001A5366"/>
    <w:rsid w:val="001A61A2"/>
    <w:rsid w:val="001A63FD"/>
    <w:rsid w:val="001A6B50"/>
    <w:rsid w:val="001B0826"/>
    <w:rsid w:val="001B1080"/>
    <w:rsid w:val="001B205F"/>
    <w:rsid w:val="001B23D1"/>
    <w:rsid w:val="001B2E65"/>
    <w:rsid w:val="001B323B"/>
    <w:rsid w:val="001B3A04"/>
    <w:rsid w:val="001B440F"/>
    <w:rsid w:val="001B4605"/>
    <w:rsid w:val="001B4FE0"/>
    <w:rsid w:val="001B580D"/>
    <w:rsid w:val="001B6CBD"/>
    <w:rsid w:val="001B6ECC"/>
    <w:rsid w:val="001B7B87"/>
    <w:rsid w:val="001C01B8"/>
    <w:rsid w:val="001C0F5D"/>
    <w:rsid w:val="001C0FBB"/>
    <w:rsid w:val="001C1169"/>
    <w:rsid w:val="001C1476"/>
    <w:rsid w:val="001C14E5"/>
    <w:rsid w:val="001C22BC"/>
    <w:rsid w:val="001C2BC6"/>
    <w:rsid w:val="001C2F1E"/>
    <w:rsid w:val="001C3117"/>
    <w:rsid w:val="001C316D"/>
    <w:rsid w:val="001C3693"/>
    <w:rsid w:val="001C4035"/>
    <w:rsid w:val="001C43A0"/>
    <w:rsid w:val="001C68C5"/>
    <w:rsid w:val="001C697C"/>
    <w:rsid w:val="001C73E9"/>
    <w:rsid w:val="001D0D9E"/>
    <w:rsid w:val="001D1BED"/>
    <w:rsid w:val="001D203E"/>
    <w:rsid w:val="001D303D"/>
    <w:rsid w:val="001D3146"/>
    <w:rsid w:val="001D35E9"/>
    <w:rsid w:val="001D3F2E"/>
    <w:rsid w:val="001D542C"/>
    <w:rsid w:val="001D5557"/>
    <w:rsid w:val="001D56AE"/>
    <w:rsid w:val="001D5715"/>
    <w:rsid w:val="001D5D03"/>
    <w:rsid w:val="001D616B"/>
    <w:rsid w:val="001D6601"/>
    <w:rsid w:val="001D72F8"/>
    <w:rsid w:val="001D7C09"/>
    <w:rsid w:val="001E129A"/>
    <w:rsid w:val="001E1680"/>
    <w:rsid w:val="001E25C9"/>
    <w:rsid w:val="001E2F06"/>
    <w:rsid w:val="001E2F2F"/>
    <w:rsid w:val="001E326B"/>
    <w:rsid w:val="001E5290"/>
    <w:rsid w:val="001E56CF"/>
    <w:rsid w:val="001E5BAD"/>
    <w:rsid w:val="001E5F46"/>
    <w:rsid w:val="001E6251"/>
    <w:rsid w:val="001E6600"/>
    <w:rsid w:val="001F013A"/>
    <w:rsid w:val="001F1889"/>
    <w:rsid w:val="001F2C95"/>
    <w:rsid w:val="001F36C4"/>
    <w:rsid w:val="001F3914"/>
    <w:rsid w:val="001F3EFF"/>
    <w:rsid w:val="001F4688"/>
    <w:rsid w:val="001F5F93"/>
    <w:rsid w:val="001F6014"/>
    <w:rsid w:val="001F63F9"/>
    <w:rsid w:val="001F6AE0"/>
    <w:rsid w:val="001F7605"/>
    <w:rsid w:val="001F7C34"/>
    <w:rsid w:val="001F7FB7"/>
    <w:rsid w:val="0020018A"/>
    <w:rsid w:val="00200483"/>
    <w:rsid w:val="002026FD"/>
    <w:rsid w:val="00202CA8"/>
    <w:rsid w:val="00203A52"/>
    <w:rsid w:val="00203BDA"/>
    <w:rsid w:val="0020462E"/>
    <w:rsid w:val="002047B6"/>
    <w:rsid w:val="00204AE3"/>
    <w:rsid w:val="00205ADE"/>
    <w:rsid w:val="002079FB"/>
    <w:rsid w:val="00210B43"/>
    <w:rsid w:val="00212648"/>
    <w:rsid w:val="00212D08"/>
    <w:rsid w:val="00212FAF"/>
    <w:rsid w:val="00214225"/>
    <w:rsid w:val="00214A30"/>
    <w:rsid w:val="00214A4B"/>
    <w:rsid w:val="00214A66"/>
    <w:rsid w:val="00215FE1"/>
    <w:rsid w:val="002164AB"/>
    <w:rsid w:val="0021709A"/>
    <w:rsid w:val="00217A2B"/>
    <w:rsid w:val="00217E5B"/>
    <w:rsid w:val="00217F29"/>
    <w:rsid w:val="00220C74"/>
    <w:rsid w:val="00220F8A"/>
    <w:rsid w:val="0022155D"/>
    <w:rsid w:val="00221AE2"/>
    <w:rsid w:val="00222433"/>
    <w:rsid w:val="002231DF"/>
    <w:rsid w:val="0022325D"/>
    <w:rsid w:val="00223A52"/>
    <w:rsid w:val="002260B3"/>
    <w:rsid w:val="0022620B"/>
    <w:rsid w:val="0022631B"/>
    <w:rsid w:val="002273BD"/>
    <w:rsid w:val="00227596"/>
    <w:rsid w:val="002301A0"/>
    <w:rsid w:val="0023036E"/>
    <w:rsid w:val="0023133C"/>
    <w:rsid w:val="00231353"/>
    <w:rsid w:val="002316E1"/>
    <w:rsid w:val="00233965"/>
    <w:rsid w:val="00234C86"/>
    <w:rsid w:val="00234CE5"/>
    <w:rsid w:val="0023626B"/>
    <w:rsid w:val="0024077E"/>
    <w:rsid w:val="00240AF8"/>
    <w:rsid w:val="002421B4"/>
    <w:rsid w:val="0024336D"/>
    <w:rsid w:val="002434BA"/>
    <w:rsid w:val="00243790"/>
    <w:rsid w:val="00243954"/>
    <w:rsid w:val="00243C06"/>
    <w:rsid w:val="00243D1A"/>
    <w:rsid w:val="00245677"/>
    <w:rsid w:val="00250165"/>
    <w:rsid w:val="002501C5"/>
    <w:rsid w:val="002519E1"/>
    <w:rsid w:val="00251C52"/>
    <w:rsid w:val="00251F7E"/>
    <w:rsid w:val="00252D63"/>
    <w:rsid w:val="00252E7C"/>
    <w:rsid w:val="002548BD"/>
    <w:rsid w:val="00254D8F"/>
    <w:rsid w:val="00255758"/>
    <w:rsid w:val="00255E74"/>
    <w:rsid w:val="00257DDD"/>
    <w:rsid w:val="00260A4F"/>
    <w:rsid w:val="002629C3"/>
    <w:rsid w:val="00262FC4"/>
    <w:rsid w:val="002642DF"/>
    <w:rsid w:val="00264D14"/>
    <w:rsid w:val="00265568"/>
    <w:rsid w:val="00265A74"/>
    <w:rsid w:val="00266963"/>
    <w:rsid w:val="00266D08"/>
    <w:rsid w:val="002672A7"/>
    <w:rsid w:val="0026748C"/>
    <w:rsid w:val="002676B5"/>
    <w:rsid w:val="00270DA2"/>
    <w:rsid w:val="0027109E"/>
    <w:rsid w:val="00271CE7"/>
    <w:rsid w:val="00271FBA"/>
    <w:rsid w:val="0027383C"/>
    <w:rsid w:val="00273949"/>
    <w:rsid w:val="00273EA9"/>
    <w:rsid w:val="002746E0"/>
    <w:rsid w:val="00274C4E"/>
    <w:rsid w:val="00275E42"/>
    <w:rsid w:val="00277203"/>
    <w:rsid w:val="0027768B"/>
    <w:rsid w:val="00277E35"/>
    <w:rsid w:val="00280664"/>
    <w:rsid w:val="00281462"/>
    <w:rsid w:val="00281940"/>
    <w:rsid w:val="0028285F"/>
    <w:rsid w:val="00282B34"/>
    <w:rsid w:val="00283584"/>
    <w:rsid w:val="0028363F"/>
    <w:rsid w:val="00283ECE"/>
    <w:rsid w:val="00284648"/>
    <w:rsid w:val="00284B90"/>
    <w:rsid w:val="00286389"/>
    <w:rsid w:val="00286E75"/>
    <w:rsid w:val="00287CD9"/>
    <w:rsid w:val="00287DFE"/>
    <w:rsid w:val="00290B09"/>
    <w:rsid w:val="00291670"/>
    <w:rsid w:val="00291683"/>
    <w:rsid w:val="002925E3"/>
    <w:rsid w:val="00292C65"/>
    <w:rsid w:val="00292CCE"/>
    <w:rsid w:val="00294942"/>
    <w:rsid w:val="00294A2B"/>
    <w:rsid w:val="00294EFE"/>
    <w:rsid w:val="00295A7F"/>
    <w:rsid w:val="002969B2"/>
    <w:rsid w:val="00296AFD"/>
    <w:rsid w:val="00296D20"/>
    <w:rsid w:val="002979BC"/>
    <w:rsid w:val="00297C18"/>
    <w:rsid w:val="00297C4C"/>
    <w:rsid w:val="002A00B2"/>
    <w:rsid w:val="002A1878"/>
    <w:rsid w:val="002A1F30"/>
    <w:rsid w:val="002A2284"/>
    <w:rsid w:val="002A2E60"/>
    <w:rsid w:val="002A338E"/>
    <w:rsid w:val="002A355E"/>
    <w:rsid w:val="002A36C9"/>
    <w:rsid w:val="002A376E"/>
    <w:rsid w:val="002A4128"/>
    <w:rsid w:val="002A44DA"/>
    <w:rsid w:val="002A4C43"/>
    <w:rsid w:val="002A4ECA"/>
    <w:rsid w:val="002A4F44"/>
    <w:rsid w:val="002A4FE8"/>
    <w:rsid w:val="002A5E53"/>
    <w:rsid w:val="002A79A2"/>
    <w:rsid w:val="002A7DCD"/>
    <w:rsid w:val="002B128F"/>
    <w:rsid w:val="002B1408"/>
    <w:rsid w:val="002B17D7"/>
    <w:rsid w:val="002B3BE9"/>
    <w:rsid w:val="002B6D81"/>
    <w:rsid w:val="002B714A"/>
    <w:rsid w:val="002B7674"/>
    <w:rsid w:val="002C0300"/>
    <w:rsid w:val="002C03C6"/>
    <w:rsid w:val="002C1025"/>
    <w:rsid w:val="002C1516"/>
    <w:rsid w:val="002C23E4"/>
    <w:rsid w:val="002C3327"/>
    <w:rsid w:val="002C420E"/>
    <w:rsid w:val="002C4240"/>
    <w:rsid w:val="002C43E4"/>
    <w:rsid w:val="002C4F8E"/>
    <w:rsid w:val="002C514A"/>
    <w:rsid w:val="002C66DC"/>
    <w:rsid w:val="002C67AC"/>
    <w:rsid w:val="002C7444"/>
    <w:rsid w:val="002C771F"/>
    <w:rsid w:val="002C7821"/>
    <w:rsid w:val="002C7DAB"/>
    <w:rsid w:val="002D0405"/>
    <w:rsid w:val="002D0505"/>
    <w:rsid w:val="002D054C"/>
    <w:rsid w:val="002D1537"/>
    <w:rsid w:val="002D352E"/>
    <w:rsid w:val="002D5A58"/>
    <w:rsid w:val="002D5C10"/>
    <w:rsid w:val="002D5D51"/>
    <w:rsid w:val="002D695C"/>
    <w:rsid w:val="002D6ED3"/>
    <w:rsid w:val="002D6EEB"/>
    <w:rsid w:val="002D7278"/>
    <w:rsid w:val="002D72E2"/>
    <w:rsid w:val="002E01E8"/>
    <w:rsid w:val="002E0CB7"/>
    <w:rsid w:val="002E2264"/>
    <w:rsid w:val="002E454E"/>
    <w:rsid w:val="002E48C8"/>
    <w:rsid w:val="002E5A91"/>
    <w:rsid w:val="002E5F52"/>
    <w:rsid w:val="002E68D4"/>
    <w:rsid w:val="002E7A7A"/>
    <w:rsid w:val="002F082E"/>
    <w:rsid w:val="002F117C"/>
    <w:rsid w:val="002F1F2F"/>
    <w:rsid w:val="002F26DE"/>
    <w:rsid w:val="002F2D01"/>
    <w:rsid w:val="002F46A8"/>
    <w:rsid w:val="002F4760"/>
    <w:rsid w:val="002F6459"/>
    <w:rsid w:val="002F72F3"/>
    <w:rsid w:val="003001B5"/>
    <w:rsid w:val="00301AC3"/>
    <w:rsid w:val="00303ED9"/>
    <w:rsid w:val="00304365"/>
    <w:rsid w:val="003049D7"/>
    <w:rsid w:val="00304EDC"/>
    <w:rsid w:val="00305D4A"/>
    <w:rsid w:val="003062A2"/>
    <w:rsid w:val="00306E76"/>
    <w:rsid w:val="00306F62"/>
    <w:rsid w:val="00306FB9"/>
    <w:rsid w:val="00307A3C"/>
    <w:rsid w:val="00307E7E"/>
    <w:rsid w:val="00307F7C"/>
    <w:rsid w:val="003106FE"/>
    <w:rsid w:val="003121F9"/>
    <w:rsid w:val="0031232A"/>
    <w:rsid w:val="00313138"/>
    <w:rsid w:val="003138D2"/>
    <w:rsid w:val="003149A9"/>
    <w:rsid w:val="003158E7"/>
    <w:rsid w:val="003169FE"/>
    <w:rsid w:val="00320ACD"/>
    <w:rsid w:val="00320BA8"/>
    <w:rsid w:val="00320D7B"/>
    <w:rsid w:val="0032122A"/>
    <w:rsid w:val="00321293"/>
    <w:rsid w:val="00321D1C"/>
    <w:rsid w:val="0032349E"/>
    <w:rsid w:val="00323552"/>
    <w:rsid w:val="00324570"/>
    <w:rsid w:val="003245CB"/>
    <w:rsid w:val="00326183"/>
    <w:rsid w:val="0032622E"/>
    <w:rsid w:val="003270FB"/>
    <w:rsid w:val="00327B96"/>
    <w:rsid w:val="00330400"/>
    <w:rsid w:val="00330B9D"/>
    <w:rsid w:val="00330D78"/>
    <w:rsid w:val="00330ECE"/>
    <w:rsid w:val="00332023"/>
    <w:rsid w:val="00332536"/>
    <w:rsid w:val="00332755"/>
    <w:rsid w:val="00332ACC"/>
    <w:rsid w:val="00333C2D"/>
    <w:rsid w:val="00333E50"/>
    <w:rsid w:val="003341A5"/>
    <w:rsid w:val="0033537A"/>
    <w:rsid w:val="003353E5"/>
    <w:rsid w:val="00335F94"/>
    <w:rsid w:val="00336052"/>
    <w:rsid w:val="003366AA"/>
    <w:rsid w:val="00337972"/>
    <w:rsid w:val="00337CE7"/>
    <w:rsid w:val="0034062A"/>
    <w:rsid w:val="00340C1D"/>
    <w:rsid w:val="00340E6E"/>
    <w:rsid w:val="003415E9"/>
    <w:rsid w:val="00341FE6"/>
    <w:rsid w:val="00342E7F"/>
    <w:rsid w:val="00342F96"/>
    <w:rsid w:val="003434E1"/>
    <w:rsid w:val="003440F2"/>
    <w:rsid w:val="00345D7C"/>
    <w:rsid w:val="003461AD"/>
    <w:rsid w:val="003467F0"/>
    <w:rsid w:val="0034726E"/>
    <w:rsid w:val="00350177"/>
    <w:rsid w:val="0035071D"/>
    <w:rsid w:val="003507CC"/>
    <w:rsid w:val="00350C7D"/>
    <w:rsid w:val="0035121F"/>
    <w:rsid w:val="00352C48"/>
    <w:rsid w:val="00352F0E"/>
    <w:rsid w:val="003532C9"/>
    <w:rsid w:val="00353763"/>
    <w:rsid w:val="003542D3"/>
    <w:rsid w:val="0035455D"/>
    <w:rsid w:val="00354993"/>
    <w:rsid w:val="00355517"/>
    <w:rsid w:val="003558D5"/>
    <w:rsid w:val="00355989"/>
    <w:rsid w:val="003568B5"/>
    <w:rsid w:val="00356FEF"/>
    <w:rsid w:val="00357B60"/>
    <w:rsid w:val="00360550"/>
    <w:rsid w:val="00360A5D"/>
    <w:rsid w:val="00360B48"/>
    <w:rsid w:val="003614A0"/>
    <w:rsid w:val="00361801"/>
    <w:rsid w:val="00362086"/>
    <w:rsid w:val="003620EE"/>
    <w:rsid w:val="003669B8"/>
    <w:rsid w:val="00366F12"/>
    <w:rsid w:val="00367509"/>
    <w:rsid w:val="0036755E"/>
    <w:rsid w:val="00370B2A"/>
    <w:rsid w:val="00371942"/>
    <w:rsid w:val="00371BD9"/>
    <w:rsid w:val="0037250C"/>
    <w:rsid w:val="00372BB5"/>
    <w:rsid w:val="00372E81"/>
    <w:rsid w:val="0037350D"/>
    <w:rsid w:val="00374367"/>
    <w:rsid w:val="00376B0C"/>
    <w:rsid w:val="00376DAD"/>
    <w:rsid w:val="00376EA0"/>
    <w:rsid w:val="00377FC2"/>
    <w:rsid w:val="00380635"/>
    <w:rsid w:val="00380777"/>
    <w:rsid w:val="00380889"/>
    <w:rsid w:val="00380937"/>
    <w:rsid w:val="00381934"/>
    <w:rsid w:val="00382C83"/>
    <w:rsid w:val="0038440F"/>
    <w:rsid w:val="003847DE"/>
    <w:rsid w:val="00384FCB"/>
    <w:rsid w:val="003855D7"/>
    <w:rsid w:val="003855F6"/>
    <w:rsid w:val="003906D6"/>
    <w:rsid w:val="00391CD2"/>
    <w:rsid w:val="00392D1F"/>
    <w:rsid w:val="0039304D"/>
    <w:rsid w:val="00393271"/>
    <w:rsid w:val="0039462B"/>
    <w:rsid w:val="003948A4"/>
    <w:rsid w:val="0039525D"/>
    <w:rsid w:val="00395461"/>
    <w:rsid w:val="003955B3"/>
    <w:rsid w:val="003A068D"/>
    <w:rsid w:val="003A1F7D"/>
    <w:rsid w:val="003A30E7"/>
    <w:rsid w:val="003A33AD"/>
    <w:rsid w:val="003A3755"/>
    <w:rsid w:val="003A3A0A"/>
    <w:rsid w:val="003A3CC5"/>
    <w:rsid w:val="003A433E"/>
    <w:rsid w:val="003A44C7"/>
    <w:rsid w:val="003A45C0"/>
    <w:rsid w:val="003A472C"/>
    <w:rsid w:val="003A4C42"/>
    <w:rsid w:val="003A5975"/>
    <w:rsid w:val="003A6461"/>
    <w:rsid w:val="003A7A36"/>
    <w:rsid w:val="003B1567"/>
    <w:rsid w:val="003B3042"/>
    <w:rsid w:val="003B33D1"/>
    <w:rsid w:val="003B3A8C"/>
    <w:rsid w:val="003B44B0"/>
    <w:rsid w:val="003B4D18"/>
    <w:rsid w:val="003B5948"/>
    <w:rsid w:val="003B5C6D"/>
    <w:rsid w:val="003B5EC0"/>
    <w:rsid w:val="003B722E"/>
    <w:rsid w:val="003B775F"/>
    <w:rsid w:val="003B79B9"/>
    <w:rsid w:val="003C015F"/>
    <w:rsid w:val="003C123E"/>
    <w:rsid w:val="003C19FF"/>
    <w:rsid w:val="003C2009"/>
    <w:rsid w:val="003C278A"/>
    <w:rsid w:val="003C3274"/>
    <w:rsid w:val="003C5AD2"/>
    <w:rsid w:val="003C6089"/>
    <w:rsid w:val="003C65CA"/>
    <w:rsid w:val="003C71F4"/>
    <w:rsid w:val="003D131E"/>
    <w:rsid w:val="003D1CBD"/>
    <w:rsid w:val="003D2E85"/>
    <w:rsid w:val="003D332C"/>
    <w:rsid w:val="003D3D17"/>
    <w:rsid w:val="003D4072"/>
    <w:rsid w:val="003D4D13"/>
    <w:rsid w:val="003D4D44"/>
    <w:rsid w:val="003D4E14"/>
    <w:rsid w:val="003D51CA"/>
    <w:rsid w:val="003D5C01"/>
    <w:rsid w:val="003D621B"/>
    <w:rsid w:val="003D6985"/>
    <w:rsid w:val="003D79A8"/>
    <w:rsid w:val="003E0851"/>
    <w:rsid w:val="003E0D86"/>
    <w:rsid w:val="003E0DC3"/>
    <w:rsid w:val="003E170B"/>
    <w:rsid w:val="003E2E1C"/>
    <w:rsid w:val="003E3325"/>
    <w:rsid w:val="003E3835"/>
    <w:rsid w:val="003E443A"/>
    <w:rsid w:val="003E5E8D"/>
    <w:rsid w:val="003E64CE"/>
    <w:rsid w:val="003E79E7"/>
    <w:rsid w:val="003E7F0D"/>
    <w:rsid w:val="003F110D"/>
    <w:rsid w:val="003F196C"/>
    <w:rsid w:val="003F1E70"/>
    <w:rsid w:val="003F2029"/>
    <w:rsid w:val="003F22E7"/>
    <w:rsid w:val="003F2B74"/>
    <w:rsid w:val="003F2D59"/>
    <w:rsid w:val="003F308E"/>
    <w:rsid w:val="003F42D4"/>
    <w:rsid w:val="003F4434"/>
    <w:rsid w:val="003F4874"/>
    <w:rsid w:val="003F5B18"/>
    <w:rsid w:val="003F5BB9"/>
    <w:rsid w:val="003F5D0D"/>
    <w:rsid w:val="003F670B"/>
    <w:rsid w:val="003F7F69"/>
    <w:rsid w:val="00401257"/>
    <w:rsid w:val="004013BD"/>
    <w:rsid w:val="00401E3C"/>
    <w:rsid w:val="00402498"/>
    <w:rsid w:val="00402EF6"/>
    <w:rsid w:val="004033C3"/>
    <w:rsid w:val="00403B22"/>
    <w:rsid w:val="00403CC6"/>
    <w:rsid w:val="004043A0"/>
    <w:rsid w:val="00404D07"/>
    <w:rsid w:val="00405726"/>
    <w:rsid w:val="004067B3"/>
    <w:rsid w:val="0040680B"/>
    <w:rsid w:val="00406A18"/>
    <w:rsid w:val="00407027"/>
    <w:rsid w:val="00407A50"/>
    <w:rsid w:val="00407EA0"/>
    <w:rsid w:val="00410E57"/>
    <w:rsid w:val="00411C2C"/>
    <w:rsid w:val="00413D14"/>
    <w:rsid w:val="00414020"/>
    <w:rsid w:val="00414CC4"/>
    <w:rsid w:val="00414D6D"/>
    <w:rsid w:val="004154C3"/>
    <w:rsid w:val="0041603A"/>
    <w:rsid w:val="0041689A"/>
    <w:rsid w:val="00416CAA"/>
    <w:rsid w:val="00417650"/>
    <w:rsid w:val="00417E96"/>
    <w:rsid w:val="004205CA"/>
    <w:rsid w:val="00420D61"/>
    <w:rsid w:val="0042194D"/>
    <w:rsid w:val="00421B67"/>
    <w:rsid w:val="00422BD1"/>
    <w:rsid w:val="00423A1A"/>
    <w:rsid w:val="00424FF6"/>
    <w:rsid w:val="00425684"/>
    <w:rsid w:val="00426487"/>
    <w:rsid w:val="00426604"/>
    <w:rsid w:val="00426D86"/>
    <w:rsid w:val="00427349"/>
    <w:rsid w:val="0043168A"/>
    <w:rsid w:val="00432446"/>
    <w:rsid w:val="00432469"/>
    <w:rsid w:val="0043308C"/>
    <w:rsid w:val="004342F9"/>
    <w:rsid w:val="0043454F"/>
    <w:rsid w:val="00434E52"/>
    <w:rsid w:val="00435689"/>
    <w:rsid w:val="00435708"/>
    <w:rsid w:val="004363B4"/>
    <w:rsid w:val="00436D04"/>
    <w:rsid w:val="00437362"/>
    <w:rsid w:val="00440210"/>
    <w:rsid w:val="0044084D"/>
    <w:rsid w:val="00440877"/>
    <w:rsid w:val="004419DE"/>
    <w:rsid w:val="00443EE8"/>
    <w:rsid w:val="00444376"/>
    <w:rsid w:val="00444B21"/>
    <w:rsid w:val="00446F0E"/>
    <w:rsid w:val="0044731F"/>
    <w:rsid w:val="00450634"/>
    <w:rsid w:val="00451517"/>
    <w:rsid w:val="004519FE"/>
    <w:rsid w:val="00452BE6"/>
    <w:rsid w:val="004539E8"/>
    <w:rsid w:val="00453AF2"/>
    <w:rsid w:val="0045415C"/>
    <w:rsid w:val="0045542A"/>
    <w:rsid w:val="00455FF4"/>
    <w:rsid w:val="00456B29"/>
    <w:rsid w:val="00456F70"/>
    <w:rsid w:val="00457461"/>
    <w:rsid w:val="00460016"/>
    <w:rsid w:val="004605D4"/>
    <w:rsid w:val="00460E20"/>
    <w:rsid w:val="00461A5B"/>
    <w:rsid w:val="00461EE7"/>
    <w:rsid w:val="00462636"/>
    <w:rsid w:val="00462CE8"/>
    <w:rsid w:val="00464061"/>
    <w:rsid w:val="0046434D"/>
    <w:rsid w:val="004649D6"/>
    <w:rsid w:val="00465C51"/>
    <w:rsid w:val="00465DEE"/>
    <w:rsid w:val="0046655F"/>
    <w:rsid w:val="00470B4F"/>
    <w:rsid w:val="0047107C"/>
    <w:rsid w:val="00471418"/>
    <w:rsid w:val="00471441"/>
    <w:rsid w:val="0047280D"/>
    <w:rsid w:val="00472BA5"/>
    <w:rsid w:val="00472BCE"/>
    <w:rsid w:val="00473476"/>
    <w:rsid w:val="00473711"/>
    <w:rsid w:val="00474059"/>
    <w:rsid w:val="00474647"/>
    <w:rsid w:val="00474AAC"/>
    <w:rsid w:val="00476952"/>
    <w:rsid w:val="00477276"/>
    <w:rsid w:val="004776F2"/>
    <w:rsid w:val="00477F84"/>
    <w:rsid w:val="00481382"/>
    <w:rsid w:val="004815EF"/>
    <w:rsid w:val="0048183B"/>
    <w:rsid w:val="00482DA7"/>
    <w:rsid w:val="00482FB9"/>
    <w:rsid w:val="00485AEF"/>
    <w:rsid w:val="00486CEE"/>
    <w:rsid w:val="00487EF2"/>
    <w:rsid w:val="00492EB0"/>
    <w:rsid w:val="00494718"/>
    <w:rsid w:val="00494DBD"/>
    <w:rsid w:val="00495497"/>
    <w:rsid w:val="0049655B"/>
    <w:rsid w:val="004969B2"/>
    <w:rsid w:val="00496F9F"/>
    <w:rsid w:val="004977FC"/>
    <w:rsid w:val="004979AB"/>
    <w:rsid w:val="004A0951"/>
    <w:rsid w:val="004A19F3"/>
    <w:rsid w:val="004A2375"/>
    <w:rsid w:val="004A46D0"/>
    <w:rsid w:val="004A4E76"/>
    <w:rsid w:val="004A599A"/>
    <w:rsid w:val="004A5D78"/>
    <w:rsid w:val="004A707A"/>
    <w:rsid w:val="004A73CA"/>
    <w:rsid w:val="004A7624"/>
    <w:rsid w:val="004A7C7F"/>
    <w:rsid w:val="004A7D29"/>
    <w:rsid w:val="004B0323"/>
    <w:rsid w:val="004B1B17"/>
    <w:rsid w:val="004B20CC"/>
    <w:rsid w:val="004B28DD"/>
    <w:rsid w:val="004B2BBA"/>
    <w:rsid w:val="004B4523"/>
    <w:rsid w:val="004B60A1"/>
    <w:rsid w:val="004B7F7F"/>
    <w:rsid w:val="004C2772"/>
    <w:rsid w:val="004C297D"/>
    <w:rsid w:val="004C2D12"/>
    <w:rsid w:val="004C3926"/>
    <w:rsid w:val="004C3D35"/>
    <w:rsid w:val="004C3EEA"/>
    <w:rsid w:val="004C4959"/>
    <w:rsid w:val="004C5A7F"/>
    <w:rsid w:val="004C5E44"/>
    <w:rsid w:val="004C6489"/>
    <w:rsid w:val="004C73EC"/>
    <w:rsid w:val="004D0459"/>
    <w:rsid w:val="004D0BCC"/>
    <w:rsid w:val="004D325F"/>
    <w:rsid w:val="004D35F9"/>
    <w:rsid w:val="004D44A2"/>
    <w:rsid w:val="004D48B4"/>
    <w:rsid w:val="004D49B4"/>
    <w:rsid w:val="004D5888"/>
    <w:rsid w:val="004D5B23"/>
    <w:rsid w:val="004D5B94"/>
    <w:rsid w:val="004D5BEF"/>
    <w:rsid w:val="004D6305"/>
    <w:rsid w:val="004D664F"/>
    <w:rsid w:val="004D6D17"/>
    <w:rsid w:val="004D6FEE"/>
    <w:rsid w:val="004D7142"/>
    <w:rsid w:val="004D7F59"/>
    <w:rsid w:val="004E0463"/>
    <w:rsid w:val="004E07FC"/>
    <w:rsid w:val="004E1797"/>
    <w:rsid w:val="004E17B5"/>
    <w:rsid w:val="004E3EBC"/>
    <w:rsid w:val="004E4256"/>
    <w:rsid w:val="004E4A5A"/>
    <w:rsid w:val="004E4D02"/>
    <w:rsid w:val="004E4E17"/>
    <w:rsid w:val="004E5190"/>
    <w:rsid w:val="004E5DD0"/>
    <w:rsid w:val="004E6F51"/>
    <w:rsid w:val="004E70E2"/>
    <w:rsid w:val="004E79E8"/>
    <w:rsid w:val="004F00CC"/>
    <w:rsid w:val="004F0484"/>
    <w:rsid w:val="004F16DC"/>
    <w:rsid w:val="004F17CD"/>
    <w:rsid w:val="004F2E03"/>
    <w:rsid w:val="004F31A3"/>
    <w:rsid w:val="004F5581"/>
    <w:rsid w:val="004F5CC2"/>
    <w:rsid w:val="004F5EC5"/>
    <w:rsid w:val="004F728B"/>
    <w:rsid w:val="004F7933"/>
    <w:rsid w:val="004F7AA8"/>
    <w:rsid w:val="0050028D"/>
    <w:rsid w:val="00501B9E"/>
    <w:rsid w:val="005028CC"/>
    <w:rsid w:val="0050363E"/>
    <w:rsid w:val="00503CF5"/>
    <w:rsid w:val="00504314"/>
    <w:rsid w:val="00504397"/>
    <w:rsid w:val="005047E7"/>
    <w:rsid w:val="00504B58"/>
    <w:rsid w:val="00506D57"/>
    <w:rsid w:val="005079F7"/>
    <w:rsid w:val="00507FF4"/>
    <w:rsid w:val="00510408"/>
    <w:rsid w:val="005107FC"/>
    <w:rsid w:val="005110D6"/>
    <w:rsid w:val="00511351"/>
    <w:rsid w:val="00512498"/>
    <w:rsid w:val="00513250"/>
    <w:rsid w:val="00513358"/>
    <w:rsid w:val="00514731"/>
    <w:rsid w:val="005157E2"/>
    <w:rsid w:val="005172B0"/>
    <w:rsid w:val="00517EE3"/>
    <w:rsid w:val="00517F8C"/>
    <w:rsid w:val="0052040D"/>
    <w:rsid w:val="005208CB"/>
    <w:rsid w:val="00520D94"/>
    <w:rsid w:val="005224D3"/>
    <w:rsid w:val="00522BF4"/>
    <w:rsid w:val="005235F8"/>
    <w:rsid w:val="0052424C"/>
    <w:rsid w:val="005247B3"/>
    <w:rsid w:val="00525E0C"/>
    <w:rsid w:val="005262EF"/>
    <w:rsid w:val="005265FD"/>
    <w:rsid w:val="00526ABB"/>
    <w:rsid w:val="00526E86"/>
    <w:rsid w:val="00527941"/>
    <w:rsid w:val="00527DEF"/>
    <w:rsid w:val="0053176F"/>
    <w:rsid w:val="00531DFF"/>
    <w:rsid w:val="00533446"/>
    <w:rsid w:val="005336CE"/>
    <w:rsid w:val="00533E6D"/>
    <w:rsid w:val="00534706"/>
    <w:rsid w:val="00534D9C"/>
    <w:rsid w:val="0053564F"/>
    <w:rsid w:val="005357D6"/>
    <w:rsid w:val="005359FB"/>
    <w:rsid w:val="00535D8E"/>
    <w:rsid w:val="0053683D"/>
    <w:rsid w:val="00536DE2"/>
    <w:rsid w:val="00536FD4"/>
    <w:rsid w:val="00537499"/>
    <w:rsid w:val="00537ECC"/>
    <w:rsid w:val="00537F7E"/>
    <w:rsid w:val="00541D41"/>
    <w:rsid w:val="005433AC"/>
    <w:rsid w:val="00543930"/>
    <w:rsid w:val="00543A31"/>
    <w:rsid w:val="00544CD8"/>
    <w:rsid w:val="00544DBC"/>
    <w:rsid w:val="00545DD3"/>
    <w:rsid w:val="00545E67"/>
    <w:rsid w:val="00546557"/>
    <w:rsid w:val="005465D1"/>
    <w:rsid w:val="00547E0A"/>
    <w:rsid w:val="00550C1D"/>
    <w:rsid w:val="00551715"/>
    <w:rsid w:val="00551777"/>
    <w:rsid w:val="00554490"/>
    <w:rsid w:val="00555DB0"/>
    <w:rsid w:val="005569D9"/>
    <w:rsid w:val="005615DC"/>
    <w:rsid w:val="00561FCC"/>
    <w:rsid w:val="005626A4"/>
    <w:rsid w:val="0056383C"/>
    <w:rsid w:val="00563D81"/>
    <w:rsid w:val="005649DE"/>
    <w:rsid w:val="00564BA9"/>
    <w:rsid w:val="005654A6"/>
    <w:rsid w:val="0056730F"/>
    <w:rsid w:val="00570142"/>
    <w:rsid w:val="0057015E"/>
    <w:rsid w:val="005704EB"/>
    <w:rsid w:val="005706D4"/>
    <w:rsid w:val="00571460"/>
    <w:rsid w:val="00572685"/>
    <w:rsid w:val="005734E0"/>
    <w:rsid w:val="0057395E"/>
    <w:rsid w:val="00575243"/>
    <w:rsid w:val="005756BB"/>
    <w:rsid w:val="00576252"/>
    <w:rsid w:val="00576951"/>
    <w:rsid w:val="0057719F"/>
    <w:rsid w:val="0058094B"/>
    <w:rsid w:val="00581278"/>
    <w:rsid w:val="005817C6"/>
    <w:rsid w:val="00581EF6"/>
    <w:rsid w:val="0058219A"/>
    <w:rsid w:val="0058273B"/>
    <w:rsid w:val="00582B8A"/>
    <w:rsid w:val="00582EA4"/>
    <w:rsid w:val="005842B0"/>
    <w:rsid w:val="00585A3E"/>
    <w:rsid w:val="00585D17"/>
    <w:rsid w:val="00585F61"/>
    <w:rsid w:val="0058733F"/>
    <w:rsid w:val="0058771B"/>
    <w:rsid w:val="00587B60"/>
    <w:rsid w:val="00587E6D"/>
    <w:rsid w:val="0059097B"/>
    <w:rsid w:val="00590C99"/>
    <w:rsid w:val="005918C4"/>
    <w:rsid w:val="00592272"/>
    <w:rsid w:val="0059282C"/>
    <w:rsid w:val="00592C47"/>
    <w:rsid w:val="0059340D"/>
    <w:rsid w:val="0059469F"/>
    <w:rsid w:val="005946CA"/>
    <w:rsid w:val="0059481B"/>
    <w:rsid w:val="00594B97"/>
    <w:rsid w:val="00594E53"/>
    <w:rsid w:val="0059522F"/>
    <w:rsid w:val="005953B6"/>
    <w:rsid w:val="00596C3B"/>
    <w:rsid w:val="00596EEB"/>
    <w:rsid w:val="00596F44"/>
    <w:rsid w:val="00597FD0"/>
    <w:rsid w:val="005A0528"/>
    <w:rsid w:val="005A05C7"/>
    <w:rsid w:val="005A1821"/>
    <w:rsid w:val="005A2036"/>
    <w:rsid w:val="005A20CF"/>
    <w:rsid w:val="005A246D"/>
    <w:rsid w:val="005A37E9"/>
    <w:rsid w:val="005A388A"/>
    <w:rsid w:val="005A38F7"/>
    <w:rsid w:val="005A3B4A"/>
    <w:rsid w:val="005A4570"/>
    <w:rsid w:val="005A6316"/>
    <w:rsid w:val="005A6C6D"/>
    <w:rsid w:val="005A6F48"/>
    <w:rsid w:val="005A756C"/>
    <w:rsid w:val="005A7CED"/>
    <w:rsid w:val="005A7FC4"/>
    <w:rsid w:val="005B1685"/>
    <w:rsid w:val="005B1A63"/>
    <w:rsid w:val="005B349B"/>
    <w:rsid w:val="005B351E"/>
    <w:rsid w:val="005B443E"/>
    <w:rsid w:val="005B4F53"/>
    <w:rsid w:val="005B518D"/>
    <w:rsid w:val="005B6303"/>
    <w:rsid w:val="005B6BE3"/>
    <w:rsid w:val="005B75C4"/>
    <w:rsid w:val="005C2BE4"/>
    <w:rsid w:val="005C3A86"/>
    <w:rsid w:val="005C3AE6"/>
    <w:rsid w:val="005C3EFA"/>
    <w:rsid w:val="005C411C"/>
    <w:rsid w:val="005C480F"/>
    <w:rsid w:val="005C49AA"/>
    <w:rsid w:val="005C4DFE"/>
    <w:rsid w:val="005C5DF3"/>
    <w:rsid w:val="005C61ED"/>
    <w:rsid w:val="005C6D5B"/>
    <w:rsid w:val="005C6DD6"/>
    <w:rsid w:val="005C6FA1"/>
    <w:rsid w:val="005C7390"/>
    <w:rsid w:val="005C7E41"/>
    <w:rsid w:val="005D0219"/>
    <w:rsid w:val="005D0EF8"/>
    <w:rsid w:val="005D1159"/>
    <w:rsid w:val="005D1BF8"/>
    <w:rsid w:val="005D2EFE"/>
    <w:rsid w:val="005D2F82"/>
    <w:rsid w:val="005D3533"/>
    <w:rsid w:val="005D4E45"/>
    <w:rsid w:val="005D5A90"/>
    <w:rsid w:val="005D6ED6"/>
    <w:rsid w:val="005D78EE"/>
    <w:rsid w:val="005E0908"/>
    <w:rsid w:val="005E2FA2"/>
    <w:rsid w:val="005E337D"/>
    <w:rsid w:val="005E5EDE"/>
    <w:rsid w:val="005E68E1"/>
    <w:rsid w:val="005F0034"/>
    <w:rsid w:val="005F076E"/>
    <w:rsid w:val="005F0EA4"/>
    <w:rsid w:val="005F12D9"/>
    <w:rsid w:val="005F14AB"/>
    <w:rsid w:val="005F1A4E"/>
    <w:rsid w:val="005F3D61"/>
    <w:rsid w:val="005F3ECB"/>
    <w:rsid w:val="005F4AC6"/>
    <w:rsid w:val="005F5852"/>
    <w:rsid w:val="005F620D"/>
    <w:rsid w:val="005F7883"/>
    <w:rsid w:val="005F7E11"/>
    <w:rsid w:val="00600866"/>
    <w:rsid w:val="00600984"/>
    <w:rsid w:val="00600A1D"/>
    <w:rsid w:val="00601FF2"/>
    <w:rsid w:val="006027DF"/>
    <w:rsid w:val="00604E45"/>
    <w:rsid w:val="00606FF0"/>
    <w:rsid w:val="00607271"/>
    <w:rsid w:val="0061003D"/>
    <w:rsid w:val="00610586"/>
    <w:rsid w:val="00611469"/>
    <w:rsid w:val="006120F7"/>
    <w:rsid w:val="006129F5"/>
    <w:rsid w:val="00615016"/>
    <w:rsid w:val="00615247"/>
    <w:rsid w:val="00615772"/>
    <w:rsid w:val="00615921"/>
    <w:rsid w:val="00617CE5"/>
    <w:rsid w:val="00617D25"/>
    <w:rsid w:val="00620EF3"/>
    <w:rsid w:val="00621745"/>
    <w:rsid w:val="006228B4"/>
    <w:rsid w:val="00622926"/>
    <w:rsid w:val="00622A0C"/>
    <w:rsid w:val="006232E0"/>
    <w:rsid w:val="00623360"/>
    <w:rsid w:val="00626115"/>
    <w:rsid w:val="00626A1F"/>
    <w:rsid w:val="00627485"/>
    <w:rsid w:val="00627526"/>
    <w:rsid w:val="0062770B"/>
    <w:rsid w:val="00627CCD"/>
    <w:rsid w:val="00627DDE"/>
    <w:rsid w:val="00627E63"/>
    <w:rsid w:val="006301BA"/>
    <w:rsid w:val="0063079D"/>
    <w:rsid w:val="006309DB"/>
    <w:rsid w:val="00630EF8"/>
    <w:rsid w:val="00631B28"/>
    <w:rsid w:val="00631DB3"/>
    <w:rsid w:val="00633943"/>
    <w:rsid w:val="00634280"/>
    <w:rsid w:val="0063437B"/>
    <w:rsid w:val="00635AA6"/>
    <w:rsid w:val="0064047B"/>
    <w:rsid w:val="00640FF0"/>
    <w:rsid w:val="00644137"/>
    <w:rsid w:val="00645473"/>
    <w:rsid w:val="00647351"/>
    <w:rsid w:val="00647CCB"/>
    <w:rsid w:val="00647D1F"/>
    <w:rsid w:val="006506E7"/>
    <w:rsid w:val="00650CEB"/>
    <w:rsid w:val="00651210"/>
    <w:rsid w:val="006512E9"/>
    <w:rsid w:val="00653244"/>
    <w:rsid w:val="006538DE"/>
    <w:rsid w:val="00653966"/>
    <w:rsid w:val="00653A7D"/>
    <w:rsid w:val="00654283"/>
    <w:rsid w:val="00654868"/>
    <w:rsid w:val="006550D5"/>
    <w:rsid w:val="00656707"/>
    <w:rsid w:val="0065772C"/>
    <w:rsid w:val="006612AA"/>
    <w:rsid w:val="006615FF"/>
    <w:rsid w:val="00661EF0"/>
    <w:rsid w:val="0066257B"/>
    <w:rsid w:val="00663A80"/>
    <w:rsid w:val="00664512"/>
    <w:rsid w:val="006647BE"/>
    <w:rsid w:val="006648A2"/>
    <w:rsid w:val="00664F8A"/>
    <w:rsid w:val="00666DD6"/>
    <w:rsid w:val="00667178"/>
    <w:rsid w:val="006672D4"/>
    <w:rsid w:val="00667825"/>
    <w:rsid w:val="00667CAD"/>
    <w:rsid w:val="00667CE1"/>
    <w:rsid w:val="006710B7"/>
    <w:rsid w:val="00671206"/>
    <w:rsid w:val="006714D9"/>
    <w:rsid w:val="006716AB"/>
    <w:rsid w:val="00672489"/>
    <w:rsid w:val="00672661"/>
    <w:rsid w:val="00674060"/>
    <w:rsid w:val="0067457F"/>
    <w:rsid w:val="00674FA3"/>
    <w:rsid w:val="00676C25"/>
    <w:rsid w:val="00680067"/>
    <w:rsid w:val="006805D5"/>
    <w:rsid w:val="00680BE7"/>
    <w:rsid w:val="006813AF"/>
    <w:rsid w:val="006822F6"/>
    <w:rsid w:val="00684031"/>
    <w:rsid w:val="006841B5"/>
    <w:rsid w:val="0068511F"/>
    <w:rsid w:val="00686724"/>
    <w:rsid w:val="006872EF"/>
    <w:rsid w:val="0068750B"/>
    <w:rsid w:val="0068788E"/>
    <w:rsid w:val="00690093"/>
    <w:rsid w:val="0069058B"/>
    <w:rsid w:val="0069096C"/>
    <w:rsid w:val="00690F1C"/>
    <w:rsid w:val="006912CD"/>
    <w:rsid w:val="0069168D"/>
    <w:rsid w:val="0069228D"/>
    <w:rsid w:val="00692743"/>
    <w:rsid w:val="00692819"/>
    <w:rsid w:val="006929AC"/>
    <w:rsid w:val="00692A56"/>
    <w:rsid w:val="0069401E"/>
    <w:rsid w:val="0069412D"/>
    <w:rsid w:val="006946C7"/>
    <w:rsid w:val="006952BC"/>
    <w:rsid w:val="00695504"/>
    <w:rsid w:val="0069575C"/>
    <w:rsid w:val="00695EE4"/>
    <w:rsid w:val="00696625"/>
    <w:rsid w:val="006A0216"/>
    <w:rsid w:val="006A0382"/>
    <w:rsid w:val="006A0ACC"/>
    <w:rsid w:val="006A332E"/>
    <w:rsid w:val="006A3FBC"/>
    <w:rsid w:val="006A417B"/>
    <w:rsid w:val="006A4E3D"/>
    <w:rsid w:val="006A7463"/>
    <w:rsid w:val="006A79CA"/>
    <w:rsid w:val="006B1FFA"/>
    <w:rsid w:val="006B2464"/>
    <w:rsid w:val="006B353F"/>
    <w:rsid w:val="006B382B"/>
    <w:rsid w:val="006B3EB8"/>
    <w:rsid w:val="006B6FC8"/>
    <w:rsid w:val="006B716D"/>
    <w:rsid w:val="006C16CE"/>
    <w:rsid w:val="006C1E82"/>
    <w:rsid w:val="006C29C3"/>
    <w:rsid w:val="006C30D8"/>
    <w:rsid w:val="006C3B8B"/>
    <w:rsid w:val="006C3E26"/>
    <w:rsid w:val="006C4955"/>
    <w:rsid w:val="006C52E6"/>
    <w:rsid w:val="006C5A0F"/>
    <w:rsid w:val="006D0890"/>
    <w:rsid w:val="006D2A66"/>
    <w:rsid w:val="006D2B96"/>
    <w:rsid w:val="006D3692"/>
    <w:rsid w:val="006D3784"/>
    <w:rsid w:val="006D405F"/>
    <w:rsid w:val="006D48E5"/>
    <w:rsid w:val="006D4A09"/>
    <w:rsid w:val="006D5A2C"/>
    <w:rsid w:val="006D68DE"/>
    <w:rsid w:val="006D6D5E"/>
    <w:rsid w:val="006D6F40"/>
    <w:rsid w:val="006D74EB"/>
    <w:rsid w:val="006D76B5"/>
    <w:rsid w:val="006D7FE5"/>
    <w:rsid w:val="006E176D"/>
    <w:rsid w:val="006E1A38"/>
    <w:rsid w:val="006E1BF0"/>
    <w:rsid w:val="006E1E34"/>
    <w:rsid w:val="006E1EB0"/>
    <w:rsid w:val="006E2438"/>
    <w:rsid w:val="006E3644"/>
    <w:rsid w:val="006E516B"/>
    <w:rsid w:val="006E6805"/>
    <w:rsid w:val="006E7588"/>
    <w:rsid w:val="006E7F3F"/>
    <w:rsid w:val="006F029C"/>
    <w:rsid w:val="006F04FD"/>
    <w:rsid w:val="006F0CD9"/>
    <w:rsid w:val="006F0CEC"/>
    <w:rsid w:val="006F1290"/>
    <w:rsid w:val="006F12B3"/>
    <w:rsid w:val="006F1D3C"/>
    <w:rsid w:val="006F1DDF"/>
    <w:rsid w:val="006F2967"/>
    <w:rsid w:val="006F381B"/>
    <w:rsid w:val="006F4864"/>
    <w:rsid w:val="006F4CB4"/>
    <w:rsid w:val="006F4E0E"/>
    <w:rsid w:val="006F502C"/>
    <w:rsid w:val="006F53E8"/>
    <w:rsid w:val="006F570B"/>
    <w:rsid w:val="006F6639"/>
    <w:rsid w:val="007000B6"/>
    <w:rsid w:val="00700D68"/>
    <w:rsid w:val="00701598"/>
    <w:rsid w:val="00701CFE"/>
    <w:rsid w:val="00702A29"/>
    <w:rsid w:val="00702D7E"/>
    <w:rsid w:val="00703188"/>
    <w:rsid w:val="007039E5"/>
    <w:rsid w:val="00704068"/>
    <w:rsid w:val="00704123"/>
    <w:rsid w:val="00704738"/>
    <w:rsid w:val="007047AD"/>
    <w:rsid w:val="00705C24"/>
    <w:rsid w:val="007065AF"/>
    <w:rsid w:val="0070690F"/>
    <w:rsid w:val="00706B26"/>
    <w:rsid w:val="00707EEE"/>
    <w:rsid w:val="00710705"/>
    <w:rsid w:val="00710F83"/>
    <w:rsid w:val="0071114F"/>
    <w:rsid w:val="00711AAB"/>
    <w:rsid w:val="00711D51"/>
    <w:rsid w:val="00712610"/>
    <w:rsid w:val="007133A8"/>
    <w:rsid w:val="0071396B"/>
    <w:rsid w:val="00714229"/>
    <w:rsid w:val="0071536F"/>
    <w:rsid w:val="007153CA"/>
    <w:rsid w:val="00716399"/>
    <w:rsid w:val="00717868"/>
    <w:rsid w:val="00717CD1"/>
    <w:rsid w:val="00717CEA"/>
    <w:rsid w:val="00720717"/>
    <w:rsid w:val="007210D5"/>
    <w:rsid w:val="007223A8"/>
    <w:rsid w:val="0072325D"/>
    <w:rsid w:val="00723702"/>
    <w:rsid w:val="00723A9B"/>
    <w:rsid w:val="00724802"/>
    <w:rsid w:val="00724A02"/>
    <w:rsid w:val="00724E57"/>
    <w:rsid w:val="00726D67"/>
    <w:rsid w:val="00726DC6"/>
    <w:rsid w:val="0072725B"/>
    <w:rsid w:val="00727C64"/>
    <w:rsid w:val="00727D46"/>
    <w:rsid w:val="00731116"/>
    <w:rsid w:val="00731D16"/>
    <w:rsid w:val="00731ED5"/>
    <w:rsid w:val="00732742"/>
    <w:rsid w:val="00732B23"/>
    <w:rsid w:val="007338FC"/>
    <w:rsid w:val="00733FD8"/>
    <w:rsid w:val="007344D8"/>
    <w:rsid w:val="00734C03"/>
    <w:rsid w:val="00734CE5"/>
    <w:rsid w:val="007350D1"/>
    <w:rsid w:val="00736687"/>
    <w:rsid w:val="0074003A"/>
    <w:rsid w:val="00741A45"/>
    <w:rsid w:val="00741ABF"/>
    <w:rsid w:val="00742BFF"/>
    <w:rsid w:val="00743C8A"/>
    <w:rsid w:val="00743FF8"/>
    <w:rsid w:val="00745179"/>
    <w:rsid w:val="00746C96"/>
    <w:rsid w:val="00747B88"/>
    <w:rsid w:val="00747E26"/>
    <w:rsid w:val="00751530"/>
    <w:rsid w:val="00752ADD"/>
    <w:rsid w:val="00753118"/>
    <w:rsid w:val="00753223"/>
    <w:rsid w:val="007535FE"/>
    <w:rsid w:val="00754191"/>
    <w:rsid w:val="007545A9"/>
    <w:rsid w:val="00754884"/>
    <w:rsid w:val="00754EC0"/>
    <w:rsid w:val="007556D4"/>
    <w:rsid w:val="007568D1"/>
    <w:rsid w:val="00756F35"/>
    <w:rsid w:val="007574A4"/>
    <w:rsid w:val="007576C7"/>
    <w:rsid w:val="007579DF"/>
    <w:rsid w:val="007601A7"/>
    <w:rsid w:val="007608ED"/>
    <w:rsid w:val="007609DB"/>
    <w:rsid w:val="00761FC1"/>
    <w:rsid w:val="0076345D"/>
    <w:rsid w:val="00764857"/>
    <w:rsid w:val="00764BA3"/>
    <w:rsid w:val="00764C12"/>
    <w:rsid w:val="0076504C"/>
    <w:rsid w:val="0076525E"/>
    <w:rsid w:val="00765A47"/>
    <w:rsid w:val="00767A55"/>
    <w:rsid w:val="00770085"/>
    <w:rsid w:val="007733F9"/>
    <w:rsid w:val="00773E49"/>
    <w:rsid w:val="007742B1"/>
    <w:rsid w:val="00774B64"/>
    <w:rsid w:val="007767DD"/>
    <w:rsid w:val="00776A65"/>
    <w:rsid w:val="00781389"/>
    <w:rsid w:val="00782312"/>
    <w:rsid w:val="00782575"/>
    <w:rsid w:val="00783B25"/>
    <w:rsid w:val="00783C6F"/>
    <w:rsid w:val="00784023"/>
    <w:rsid w:val="0078495B"/>
    <w:rsid w:val="007856C3"/>
    <w:rsid w:val="007856CA"/>
    <w:rsid w:val="00786343"/>
    <w:rsid w:val="007866EC"/>
    <w:rsid w:val="00786B81"/>
    <w:rsid w:val="00787309"/>
    <w:rsid w:val="00787807"/>
    <w:rsid w:val="007878B9"/>
    <w:rsid w:val="00787B86"/>
    <w:rsid w:val="00787E6E"/>
    <w:rsid w:val="00787F61"/>
    <w:rsid w:val="00790835"/>
    <w:rsid w:val="00790C23"/>
    <w:rsid w:val="00794341"/>
    <w:rsid w:val="00795571"/>
    <w:rsid w:val="00795BD3"/>
    <w:rsid w:val="00795C6E"/>
    <w:rsid w:val="007A061A"/>
    <w:rsid w:val="007A0802"/>
    <w:rsid w:val="007A1919"/>
    <w:rsid w:val="007A1FCB"/>
    <w:rsid w:val="007A27F4"/>
    <w:rsid w:val="007A2CE8"/>
    <w:rsid w:val="007A2DF3"/>
    <w:rsid w:val="007A42FD"/>
    <w:rsid w:val="007A51AD"/>
    <w:rsid w:val="007A5267"/>
    <w:rsid w:val="007A5AA7"/>
    <w:rsid w:val="007A5BD9"/>
    <w:rsid w:val="007A5DD1"/>
    <w:rsid w:val="007A6997"/>
    <w:rsid w:val="007A7877"/>
    <w:rsid w:val="007B0695"/>
    <w:rsid w:val="007B0C08"/>
    <w:rsid w:val="007B1238"/>
    <w:rsid w:val="007B147A"/>
    <w:rsid w:val="007B2754"/>
    <w:rsid w:val="007B28A0"/>
    <w:rsid w:val="007B335A"/>
    <w:rsid w:val="007B3B73"/>
    <w:rsid w:val="007B4217"/>
    <w:rsid w:val="007B491A"/>
    <w:rsid w:val="007B60FD"/>
    <w:rsid w:val="007B753A"/>
    <w:rsid w:val="007B79F6"/>
    <w:rsid w:val="007C0B60"/>
    <w:rsid w:val="007C0D8C"/>
    <w:rsid w:val="007C1293"/>
    <w:rsid w:val="007C140E"/>
    <w:rsid w:val="007C178E"/>
    <w:rsid w:val="007C19D4"/>
    <w:rsid w:val="007C34E6"/>
    <w:rsid w:val="007C3E95"/>
    <w:rsid w:val="007C5217"/>
    <w:rsid w:val="007C7099"/>
    <w:rsid w:val="007D0ACE"/>
    <w:rsid w:val="007D10BC"/>
    <w:rsid w:val="007D152A"/>
    <w:rsid w:val="007D16AF"/>
    <w:rsid w:val="007D1B06"/>
    <w:rsid w:val="007D2586"/>
    <w:rsid w:val="007D3067"/>
    <w:rsid w:val="007D3564"/>
    <w:rsid w:val="007D35BA"/>
    <w:rsid w:val="007D3B1E"/>
    <w:rsid w:val="007D3F14"/>
    <w:rsid w:val="007D4457"/>
    <w:rsid w:val="007D4605"/>
    <w:rsid w:val="007D54E5"/>
    <w:rsid w:val="007D5F92"/>
    <w:rsid w:val="007D6FDC"/>
    <w:rsid w:val="007D72D5"/>
    <w:rsid w:val="007E08C2"/>
    <w:rsid w:val="007E1E33"/>
    <w:rsid w:val="007E2A45"/>
    <w:rsid w:val="007E3439"/>
    <w:rsid w:val="007E46E9"/>
    <w:rsid w:val="007E48CA"/>
    <w:rsid w:val="007E4C39"/>
    <w:rsid w:val="007E542A"/>
    <w:rsid w:val="007E639E"/>
    <w:rsid w:val="007E665F"/>
    <w:rsid w:val="007E69F6"/>
    <w:rsid w:val="007E73A0"/>
    <w:rsid w:val="007F05E6"/>
    <w:rsid w:val="007F068E"/>
    <w:rsid w:val="007F080D"/>
    <w:rsid w:val="007F0EAF"/>
    <w:rsid w:val="007F1B77"/>
    <w:rsid w:val="007F2743"/>
    <w:rsid w:val="007F434A"/>
    <w:rsid w:val="007F4351"/>
    <w:rsid w:val="007F43C8"/>
    <w:rsid w:val="007F47A6"/>
    <w:rsid w:val="007F591F"/>
    <w:rsid w:val="007F5C38"/>
    <w:rsid w:val="007F6341"/>
    <w:rsid w:val="007F6898"/>
    <w:rsid w:val="007F7178"/>
    <w:rsid w:val="007F7423"/>
    <w:rsid w:val="007F7B97"/>
    <w:rsid w:val="008000EF"/>
    <w:rsid w:val="0080086E"/>
    <w:rsid w:val="008008D2"/>
    <w:rsid w:val="00800DAC"/>
    <w:rsid w:val="0080106D"/>
    <w:rsid w:val="00801820"/>
    <w:rsid w:val="00802184"/>
    <w:rsid w:val="00802348"/>
    <w:rsid w:val="00803862"/>
    <w:rsid w:val="00803965"/>
    <w:rsid w:val="00804560"/>
    <w:rsid w:val="0080575E"/>
    <w:rsid w:val="00805DE9"/>
    <w:rsid w:val="0080662C"/>
    <w:rsid w:val="008068EA"/>
    <w:rsid w:val="0080721F"/>
    <w:rsid w:val="00807FE5"/>
    <w:rsid w:val="008101B1"/>
    <w:rsid w:val="008109F2"/>
    <w:rsid w:val="00810A91"/>
    <w:rsid w:val="00810AA7"/>
    <w:rsid w:val="00811C98"/>
    <w:rsid w:val="00812364"/>
    <w:rsid w:val="00813834"/>
    <w:rsid w:val="0081395C"/>
    <w:rsid w:val="00813DD0"/>
    <w:rsid w:val="00813FB0"/>
    <w:rsid w:val="00815B17"/>
    <w:rsid w:val="00817A73"/>
    <w:rsid w:val="00817E28"/>
    <w:rsid w:val="00820780"/>
    <w:rsid w:val="0082088A"/>
    <w:rsid w:val="00821851"/>
    <w:rsid w:val="00821D83"/>
    <w:rsid w:val="00822294"/>
    <w:rsid w:val="0082261F"/>
    <w:rsid w:val="00822A21"/>
    <w:rsid w:val="00823059"/>
    <w:rsid w:val="0082347C"/>
    <w:rsid w:val="008235A4"/>
    <w:rsid w:val="00823BE5"/>
    <w:rsid w:val="0082628D"/>
    <w:rsid w:val="00826681"/>
    <w:rsid w:val="008275B0"/>
    <w:rsid w:val="00830DBD"/>
    <w:rsid w:val="00830F1A"/>
    <w:rsid w:val="00831172"/>
    <w:rsid w:val="00831707"/>
    <w:rsid w:val="0083172C"/>
    <w:rsid w:val="00831896"/>
    <w:rsid w:val="00831C1A"/>
    <w:rsid w:val="0083238B"/>
    <w:rsid w:val="00832BBE"/>
    <w:rsid w:val="00835AEA"/>
    <w:rsid w:val="008366AD"/>
    <w:rsid w:val="008367D0"/>
    <w:rsid w:val="008374DB"/>
    <w:rsid w:val="00837B8E"/>
    <w:rsid w:val="00841573"/>
    <w:rsid w:val="00841B21"/>
    <w:rsid w:val="00841BE9"/>
    <w:rsid w:val="00843DA4"/>
    <w:rsid w:val="008443CE"/>
    <w:rsid w:val="0084493D"/>
    <w:rsid w:val="00844ABC"/>
    <w:rsid w:val="008456C4"/>
    <w:rsid w:val="00845982"/>
    <w:rsid w:val="00845A53"/>
    <w:rsid w:val="00846848"/>
    <w:rsid w:val="00846923"/>
    <w:rsid w:val="008469D9"/>
    <w:rsid w:val="00847731"/>
    <w:rsid w:val="0085058A"/>
    <w:rsid w:val="00851112"/>
    <w:rsid w:val="00852C8D"/>
    <w:rsid w:val="008534DB"/>
    <w:rsid w:val="008547B0"/>
    <w:rsid w:val="0085549F"/>
    <w:rsid w:val="00855EE8"/>
    <w:rsid w:val="00856243"/>
    <w:rsid w:val="00856758"/>
    <w:rsid w:val="00856E47"/>
    <w:rsid w:val="008602D0"/>
    <w:rsid w:val="008602DC"/>
    <w:rsid w:val="008606F3"/>
    <w:rsid w:val="00861D51"/>
    <w:rsid w:val="008626D0"/>
    <w:rsid w:val="00862A44"/>
    <w:rsid w:val="00862E54"/>
    <w:rsid w:val="008638BC"/>
    <w:rsid w:val="00864D9F"/>
    <w:rsid w:val="00866DFE"/>
    <w:rsid w:val="00866E08"/>
    <w:rsid w:val="0086709A"/>
    <w:rsid w:val="00867404"/>
    <w:rsid w:val="008679D6"/>
    <w:rsid w:val="00870428"/>
    <w:rsid w:val="00870A8B"/>
    <w:rsid w:val="008718E8"/>
    <w:rsid w:val="0087214D"/>
    <w:rsid w:val="00872384"/>
    <w:rsid w:val="008727CF"/>
    <w:rsid w:val="00874D55"/>
    <w:rsid w:val="00875B04"/>
    <w:rsid w:val="00876A45"/>
    <w:rsid w:val="00877193"/>
    <w:rsid w:val="0087764A"/>
    <w:rsid w:val="00877679"/>
    <w:rsid w:val="0088410A"/>
    <w:rsid w:val="00886075"/>
    <w:rsid w:val="00886439"/>
    <w:rsid w:val="00886BDC"/>
    <w:rsid w:val="00886C05"/>
    <w:rsid w:val="00886DB0"/>
    <w:rsid w:val="00887391"/>
    <w:rsid w:val="00887450"/>
    <w:rsid w:val="008874A3"/>
    <w:rsid w:val="008905D2"/>
    <w:rsid w:val="00890E0E"/>
    <w:rsid w:val="00891126"/>
    <w:rsid w:val="008918C8"/>
    <w:rsid w:val="00892227"/>
    <w:rsid w:val="00892D9A"/>
    <w:rsid w:val="00893E09"/>
    <w:rsid w:val="00893F7F"/>
    <w:rsid w:val="00895EB6"/>
    <w:rsid w:val="00897554"/>
    <w:rsid w:val="008A03CA"/>
    <w:rsid w:val="008A08A9"/>
    <w:rsid w:val="008A1C81"/>
    <w:rsid w:val="008A2049"/>
    <w:rsid w:val="008A25B1"/>
    <w:rsid w:val="008A2932"/>
    <w:rsid w:val="008A3AF7"/>
    <w:rsid w:val="008A5956"/>
    <w:rsid w:val="008A6954"/>
    <w:rsid w:val="008A78B7"/>
    <w:rsid w:val="008B0145"/>
    <w:rsid w:val="008B0D08"/>
    <w:rsid w:val="008B2D81"/>
    <w:rsid w:val="008B32CE"/>
    <w:rsid w:val="008B3442"/>
    <w:rsid w:val="008B37B7"/>
    <w:rsid w:val="008B5A4E"/>
    <w:rsid w:val="008B5C9C"/>
    <w:rsid w:val="008B6A4C"/>
    <w:rsid w:val="008B79CF"/>
    <w:rsid w:val="008C03AA"/>
    <w:rsid w:val="008C224F"/>
    <w:rsid w:val="008C2727"/>
    <w:rsid w:val="008C292D"/>
    <w:rsid w:val="008C39AA"/>
    <w:rsid w:val="008C5ACD"/>
    <w:rsid w:val="008C5B1E"/>
    <w:rsid w:val="008C76B3"/>
    <w:rsid w:val="008D0757"/>
    <w:rsid w:val="008D1F6E"/>
    <w:rsid w:val="008D229F"/>
    <w:rsid w:val="008D2FC2"/>
    <w:rsid w:val="008D3201"/>
    <w:rsid w:val="008D3955"/>
    <w:rsid w:val="008D3EFD"/>
    <w:rsid w:val="008D48C0"/>
    <w:rsid w:val="008D6146"/>
    <w:rsid w:val="008D6B0E"/>
    <w:rsid w:val="008D6E39"/>
    <w:rsid w:val="008E092D"/>
    <w:rsid w:val="008E22A4"/>
    <w:rsid w:val="008E28AD"/>
    <w:rsid w:val="008E30B8"/>
    <w:rsid w:val="008E3EF9"/>
    <w:rsid w:val="008E44C7"/>
    <w:rsid w:val="008E470A"/>
    <w:rsid w:val="008E4B47"/>
    <w:rsid w:val="008E566E"/>
    <w:rsid w:val="008E5D90"/>
    <w:rsid w:val="008E7F98"/>
    <w:rsid w:val="008F3095"/>
    <w:rsid w:val="008F30C8"/>
    <w:rsid w:val="008F3148"/>
    <w:rsid w:val="008F362D"/>
    <w:rsid w:val="008F3881"/>
    <w:rsid w:val="008F4215"/>
    <w:rsid w:val="008F5285"/>
    <w:rsid w:val="008F5D12"/>
    <w:rsid w:val="008F5FA0"/>
    <w:rsid w:val="008F741E"/>
    <w:rsid w:val="008F79D5"/>
    <w:rsid w:val="00900568"/>
    <w:rsid w:val="009017FE"/>
    <w:rsid w:val="00901D2B"/>
    <w:rsid w:val="009029CD"/>
    <w:rsid w:val="00903C01"/>
    <w:rsid w:val="00903F23"/>
    <w:rsid w:val="00904856"/>
    <w:rsid w:val="00904CC7"/>
    <w:rsid w:val="0090550C"/>
    <w:rsid w:val="0090636B"/>
    <w:rsid w:val="0090695D"/>
    <w:rsid w:val="00906B41"/>
    <w:rsid w:val="009120E8"/>
    <w:rsid w:val="009131D1"/>
    <w:rsid w:val="0091545D"/>
    <w:rsid w:val="00916F89"/>
    <w:rsid w:val="009208CD"/>
    <w:rsid w:val="009209FA"/>
    <w:rsid w:val="009214FA"/>
    <w:rsid w:val="00921743"/>
    <w:rsid w:val="009217DE"/>
    <w:rsid w:val="00921E42"/>
    <w:rsid w:val="00921FD5"/>
    <w:rsid w:val="009228AB"/>
    <w:rsid w:val="00923A66"/>
    <w:rsid w:val="00923BB6"/>
    <w:rsid w:val="009241F8"/>
    <w:rsid w:val="00924AD2"/>
    <w:rsid w:val="0092502D"/>
    <w:rsid w:val="00925120"/>
    <w:rsid w:val="009257A8"/>
    <w:rsid w:val="009257AD"/>
    <w:rsid w:val="00926C3B"/>
    <w:rsid w:val="00926DE3"/>
    <w:rsid w:val="0093022A"/>
    <w:rsid w:val="00930376"/>
    <w:rsid w:val="00930C50"/>
    <w:rsid w:val="0093156E"/>
    <w:rsid w:val="00931BF6"/>
    <w:rsid w:val="0093339B"/>
    <w:rsid w:val="009334EB"/>
    <w:rsid w:val="009335EC"/>
    <w:rsid w:val="00934AD5"/>
    <w:rsid w:val="00934B4C"/>
    <w:rsid w:val="00934FA8"/>
    <w:rsid w:val="009357F5"/>
    <w:rsid w:val="0093584D"/>
    <w:rsid w:val="009358EB"/>
    <w:rsid w:val="00936834"/>
    <w:rsid w:val="00940F1C"/>
    <w:rsid w:val="009413EF"/>
    <w:rsid w:val="0094159F"/>
    <w:rsid w:val="009416E5"/>
    <w:rsid w:val="00941BCD"/>
    <w:rsid w:val="00942647"/>
    <w:rsid w:val="00944D5E"/>
    <w:rsid w:val="00945502"/>
    <w:rsid w:val="009456DA"/>
    <w:rsid w:val="00946817"/>
    <w:rsid w:val="00946A6F"/>
    <w:rsid w:val="00946DC7"/>
    <w:rsid w:val="009474B0"/>
    <w:rsid w:val="0094767C"/>
    <w:rsid w:val="00947B7A"/>
    <w:rsid w:val="00951BAE"/>
    <w:rsid w:val="00951BC4"/>
    <w:rsid w:val="00951EBD"/>
    <w:rsid w:val="009523F5"/>
    <w:rsid w:val="00952D5D"/>
    <w:rsid w:val="0095318B"/>
    <w:rsid w:val="009552FB"/>
    <w:rsid w:val="00955EBC"/>
    <w:rsid w:val="0095632A"/>
    <w:rsid w:val="009563EE"/>
    <w:rsid w:val="0095715C"/>
    <w:rsid w:val="00957684"/>
    <w:rsid w:val="00960186"/>
    <w:rsid w:val="00960532"/>
    <w:rsid w:val="00960E47"/>
    <w:rsid w:val="00961323"/>
    <w:rsid w:val="00962C45"/>
    <w:rsid w:val="00963138"/>
    <w:rsid w:val="009632A8"/>
    <w:rsid w:val="0096332B"/>
    <w:rsid w:val="00963ECE"/>
    <w:rsid w:val="009645CD"/>
    <w:rsid w:val="009671CD"/>
    <w:rsid w:val="009674C4"/>
    <w:rsid w:val="00967D60"/>
    <w:rsid w:val="00970C3B"/>
    <w:rsid w:val="009716EC"/>
    <w:rsid w:val="00971E70"/>
    <w:rsid w:val="00972051"/>
    <w:rsid w:val="00972FC4"/>
    <w:rsid w:val="0097314A"/>
    <w:rsid w:val="009733AA"/>
    <w:rsid w:val="009758A0"/>
    <w:rsid w:val="009766CE"/>
    <w:rsid w:val="00977166"/>
    <w:rsid w:val="0097763C"/>
    <w:rsid w:val="00980297"/>
    <w:rsid w:val="00980606"/>
    <w:rsid w:val="0098070E"/>
    <w:rsid w:val="00980AF5"/>
    <w:rsid w:val="00980EBF"/>
    <w:rsid w:val="00981EB2"/>
    <w:rsid w:val="00982272"/>
    <w:rsid w:val="009824E1"/>
    <w:rsid w:val="009849EF"/>
    <w:rsid w:val="0098538F"/>
    <w:rsid w:val="00985D1B"/>
    <w:rsid w:val="00987145"/>
    <w:rsid w:val="0098727E"/>
    <w:rsid w:val="00991388"/>
    <w:rsid w:val="009916D4"/>
    <w:rsid w:val="00992E62"/>
    <w:rsid w:val="00993214"/>
    <w:rsid w:val="009937C1"/>
    <w:rsid w:val="009938AA"/>
    <w:rsid w:val="009951A0"/>
    <w:rsid w:val="009955A4"/>
    <w:rsid w:val="00996161"/>
    <w:rsid w:val="009966DF"/>
    <w:rsid w:val="00996A6C"/>
    <w:rsid w:val="0099767B"/>
    <w:rsid w:val="009A2121"/>
    <w:rsid w:val="009A2594"/>
    <w:rsid w:val="009A29C6"/>
    <w:rsid w:val="009A3683"/>
    <w:rsid w:val="009A4671"/>
    <w:rsid w:val="009A46C4"/>
    <w:rsid w:val="009A526D"/>
    <w:rsid w:val="009A5D24"/>
    <w:rsid w:val="009A6087"/>
    <w:rsid w:val="009A6D87"/>
    <w:rsid w:val="009A6DEE"/>
    <w:rsid w:val="009A6ED2"/>
    <w:rsid w:val="009B094F"/>
    <w:rsid w:val="009B1D33"/>
    <w:rsid w:val="009B2236"/>
    <w:rsid w:val="009B29C2"/>
    <w:rsid w:val="009B3BAB"/>
    <w:rsid w:val="009B6F5D"/>
    <w:rsid w:val="009B7D18"/>
    <w:rsid w:val="009B7F04"/>
    <w:rsid w:val="009C0959"/>
    <w:rsid w:val="009C0A22"/>
    <w:rsid w:val="009C0D68"/>
    <w:rsid w:val="009C39E5"/>
    <w:rsid w:val="009C50D2"/>
    <w:rsid w:val="009C5457"/>
    <w:rsid w:val="009C5749"/>
    <w:rsid w:val="009C5DF9"/>
    <w:rsid w:val="009C7CAD"/>
    <w:rsid w:val="009D05CE"/>
    <w:rsid w:val="009D1305"/>
    <w:rsid w:val="009D2A07"/>
    <w:rsid w:val="009D4B63"/>
    <w:rsid w:val="009D4C69"/>
    <w:rsid w:val="009D5927"/>
    <w:rsid w:val="009D5A8B"/>
    <w:rsid w:val="009D6590"/>
    <w:rsid w:val="009D6DEA"/>
    <w:rsid w:val="009D7210"/>
    <w:rsid w:val="009D7A3E"/>
    <w:rsid w:val="009D7C64"/>
    <w:rsid w:val="009E0EF3"/>
    <w:rsid w:val="009E1042"/>
    <w:rsid w:val="009E13BE"/>
    <w:rsid w:val="009E1B67"/>
    <w:rsid w:val="009E1EE8"/>
    <w:rsid w:val="009E3346"/>
    <w:rsid w:val="009E3A4C"/>
    <w:rsid w:val="009E3E05"/>
    <w:rsid w:val="009E4119"/>
    <w:rsid w:val="009E4E98"/>
    <w:rsid w:val="009E505E"/>
    <w:rsid w:val="009E5BDB"/>
    <w:rsid w:val="009E5FE4"/>
    <w:rsid w:val="009E6D3F"/>
    <w:rsid w:val="009E6FA8"/>
    <w:rsid w:val="009E748B"/>
    <w:rsid w:val="009F10AB"/>
    <w:rsid w:val="009F2174"/>
    <w:rsid w:val="009F2290"/>
    <w:rsid w:val="009F2357"/>
    <w:rsid w:val="009F4C5C"/>
    <w:rsid w:val="009F5658"/>
    <w:rsid w:val="009F58EC"/>
    <w:rsid w:val="009F5A5F"/>
    <w:rsid w:val="009F5DC8"/>
    <w:rsid w:val="009F5E8C"/>
    <w:rsid w:val="009F6DBB"/>
    <w:rsid w:val="009F7148"/>
    <w:rsid w:val="009F72A9"/>
    <w:rsid w:val="009F7A4D"/>
    <w:rsid w:val="00A00788"/>
    <w:rsid w:val="00A00906"/>
    <w:rsid w:val="00A0128B"/>
    <w:rsid w:val="00A0373F"/>
    <w:rsid w:val="00A03D2C"/>
    <w:rsid w:val="00A03E15"/>
    <w:rsid w:val="00A042A5"/>
    <w:rsid w:val="00A0453C"/>
    <w:rsid w:val="00A05676"/>
    <w:rsid w:val="00A05E26"/>
    <w:rsid w:val="00A06AE0"/>
    <w:rsid w:val="00A06B7F"/>
    <w:rsid w:val="00A07514"/>
    <w:rsid w:val="00A075A3"/>
    <w:rsid w:val="00A10048"/>
    <w:rsid w:val="00A11276"/>
    <w:rsid w:val="00A13051"/>
    <w:rsid w:val="00A13AB8"/>
    <w:rsid w:val="00A13EBF"/>
    <w:rsid w:val="00A142DD"/>
    <w:rsid w:val="00A14492"/>
    <w:rsid w:val="00A15033"/>
    <w:rsid w:val="00A15092"/>
    <w:rsid w:val="00A15CAB"/>
    <w:rsid w:val="00A15D61"/>
    <w:rsid w:val="00A15E47"/>
    <w:rsid w:val="00A22E07"/>
    <w:rsid w:val="00A23B9C"/>
    <w:rsid w:val="00A254F0"/>
    <w:rsid w:val="00A2649E"/>
    <w:rsid w:val="00A26FD8"/>
    <w:rsid w:val="00A271DF"/>
    <w:rsid w:val="00A27FB8"/>
    <w:rsid w:val="00A30418"/>
    <w:rsid w:val="00A309B1"/>
    <w:rsid w:val="00A3217D"/>
    <w:rsid w:val="00A34405"/>
    <w:rsid w:val="00A34A5D"/>
    <w:rsid w:val="00A35253"/>
    <w:rsid w:val="00A352DD"/>
    <w:rsid w:val="00A35B3F"/>
    <w:rsid w:val="00A35FF5"/>
    <w:rsid w:val="00A36E0D"/>
    <w:rsid w:val="00A36E7A"/>
    <w:rsid w:val="00A410AC"/>
    <w:rsid w:val="00A42350"/>
    <w:rsid w:val="00A44891"/>
    <w:rsid w:val="00A450F4"/>
    <w:rsid w:val="00A45241"/>
    <w:rsid w:val="00A452B2"/>
    <w:rsid w:val="00A46155"/>
    <w:rsid w:val="00A46D29"/>
    <w:rsid w:val="00A47DB1"/>
    <w:rsid w:val="00A50306"/>
    <w:rsid w:val="00A5052D"/>
    <w:rsid w:val="00A5061E"/>
    <w:rsid w:val="00A50F9C"/>
    <w:rsid w:val="00A51E13"/>
    <w:rsid w:val="00A51FED"/>
    <w:rsid w:val="00A528CB"/>
    <w:rsid w:val="00A5304B"/>
    <w:rsid w:val="00A53845"/>
    <w:rsid w:val="00A53F46"/>
    <w:rsid w:val="00A54581"/>
    <w:rsid w:val="00A5755D"/>
    <w:rsid w:val="00A575DE"/>
    <w:rsid w:val="00A577FC"/>
    <w:rsid w:val="00A57A07"/>
    <w:rsid w:val="00A57EA9"/>
    <w:rsid w:val="00A607F9"/>
    <w:rsid w:val="00A60F20"/>
    <w:rsid w:val="00A61A4A"/>
    <w:rsid w:val="00A61DBF"/>
    <w:rsid w:val="00A6224E"/>
    <w:rsid w:val="00A63B1A"/>
    <w:rsid w:val="00A63DF8"/>
    <w:rsid w:val="00A64AF3"/>
    <w:rsid w:val="00A65D1D"/>
    <w:rsid w:val="00A66673"/>
    <w:rsid w:val="00A66CD8"/>
    <w:rsid w:val="00A67987"/>
    <w:rsid w:val="00A70F0F"/>
    <w:rsid w:val="00A710AB"/>
    <w:rsid w:val="00A7134B"/>
    <w:rsid w:val="00A719A7"/>
    <w:rsid w:val="00A71E5B"/>
    <w:rsid w:val="00A72F98"/>
    <w:rsid w:val="00A73837"/>
    <w:rsid w:val="00A7535F"/>
    <w:rsid w:val="00A80536"/>
    <w:rsid w:val="00A80AD3"/>
    <w:rsid w:val="00A81452"/>
    <w:rsid w:val="00A8168A"/>
    <w:rsid w:val="00A8176F"/>
    <w:rsid w:val="00A82329"/>
    <w:rsid w:val="00A82BCD"/>
    <w:rsid w:val="00A83216"/>
    <w:rsid w:val="00A83B88"/>
    <w:rsid w:val="00A84B39"/>
    <w:rsid w:val="00A84FB2"/>
    <w:rsid w:val="00A850BD"/>
    <w:rsid w:val="00A85405"/>
    <w:rsid w:val="00A857DB"/>
    <w:rsid w:val="00A86FAF"/>
    <w:rsid w:val="00A870AF"/>
    <w:rsid w:val="00A8716C"/>
    <w:rsid w:val="00A87398"/>
    <w:rsid w:val="00A87FE7"/>
    <w:rsid w:val="00A9043D"/>
    <w:rsid w:val="00A90629"/>
    <w:rsid w:val="00A91330"/>
    <w:rsid w:val="00A917E0"/>
    <w:rsid w:val="00A91A1F"/>
    <w:rsid w:val="00A93399"/>
    <w:rsid w:val="00A93EE7"/>
    <w:rsid w:val="00A941A8"/>
    <w:rsid w:val="00A94588"/>
    <w:rsid w:val="00A949CF"/>
    <w:rsid w:val="00A95F4E"/>
    <w:rsid w:val="00A95F61"/>
    <w:rsid w:val="00A962BA"/>
    <w:rsid w:val="00A96600"/>
    <w:rsid w:val="00A9662D"/>
    <w:rsid w:val="00A96C99"/>
    <w:rsid w:val="00A974CC"/>
    <w:rsid w:val="00A97746"/>
    <w:rsid w:val="00AA0029"/>
    <w:rsid w:val="00AA06D2"/>
    <w:rsid w:val="00AA181C"/>
    <w:rsid w:val="00AA2AE8"/>
    <w:rsid w:val="00AA2BE6"/>
    <w:rsid w:val="00AA31EA"/>
    <w:rsid w:val="00AA384A"/>
    <w:rsid w:val="00AA43E5"/>
    <w:rsid w:val="00AA4453"/>
    <w:rsid w:val="00AA448F"/>
    <w:rsid w:val="00AA4A0F"/>
    <w:rsid w:val="00AA4D4B"/>
    <w:rsid w:val="00AA4DF5"/>
    <w:rsid w:val="00AA5D0A"/>
    <w:rsid w:val="00AA6147"/>
    <w:rsid w:val="00AA637D"/>
    <w:rsid w:val="00AA644E"/>
    <w:rsid w:val="00AA683B"/>
    <w:rsid w:val="00AA72C2"/>
    <w:rsid w:val="00AA7356"/>
    <w:rsid w:val="00AB08F4"/>
    <w:rsid w:val="00AB0C54"/>
    <w:rsid w:val="00AB1CCC"/>
    <w:rsid w:val="00AB1F81"/>
    <w:rsid w:val="00AB21EA"/>
    <w:rsid w:val="00AB2C9B"/>
    <w:rsid w:val="00AB38A9"/>
    <w:rsid w:val="00AB3C6E"/>
    <w:rsid w:val="00AB4FB8"/>
    <w:rsid w:val="00AB6181"/>
    <w:rsid w:val="00AB6965"/>
    <w:rsid w:val="00AB6C5B"/>
    <w:rsid w:val="00AB6E9E"/>
    <w:rsid w:val="00AB791C"/>
    <w:rsid w:val="00AC02D0"/>
    <w:rsid w:val="00AC07CE"/>
    <w:rsid w:val="00AC1225"/>
    <w:rsid w:val="00AC13D8"/>
    <w:rsid w:val="00AC172A"/>
    <w:rsid w:val="00AC1CB0"/>
    <w:rsid w:val="00AC264F"/>
    <w:rsid w:val="00AC2A8D"/>
    <w:rsid w:val="00AC353B"/>
    <w:rsid w:val="00AC51CB"/>
    <w:rsid w:val="00AC53C5"/>
    <w:rsid w:val="00AC5ACC"/>
    <w:rsid w:val="00AC5D72"/>
    <w:rsid w:val="00AC5DFE"/>
    <w:rsid w:val="00AC69AF"/>
    <w:rsid w:val="00AC6A43"/>
    <w:rsid w:val="00AC7228"/>
    <w:rsid w:val="00AC7230"/>
    <w:rsid w:val="00AC7A66"/>
    <w:rsid w:val="00AD0786"/>
    <w:rsid w:val="00AD07C0"/>
    <w:rsid w:val="00AD1D74"/>
    <w:rsid w:val="00AD21FD"/>
    <w:rsid w:val="00AD29E4"/>
    <w:rsid w:val="00AD3106"/>
    <w:rsid w:val="00AD374E"/>
    <w:rsid w:val="00AD3B9B"/>
    <w:rsid w:val="00AD4F50"/>
    <w:rsid w:val="00AD593D"/>
    <w:rsid w:val="00AD5EDA"/>
    <w:rsid w:val="00AD6257"/>
    <w:rsid w:val="00AD6369"/>
    <w:rsid w:val="00AD772C"/>
    <w:rsid w:val="00AE0032"/>
    <w:rsid w:val="00AE0518"/>
    <w:rsid w:val="00AE0531"/>
    <w:rsid w:val="00AE33EF"/>
    <w:rsid w:val="00AE39D9"/>
    <w:rsid w:val="00AE4049"/>
    <w:rsid w:val="00AE433E"/>
    <w:rsid w:val="00AE55B9"/>
    <w:rsid w:val="00AE61E7"/>
    <w:rsid w:val="00AE62F5"/>
    <w:rsid w:val="00AE7179"/>
    <w:rsid w:val="00AE77D8"/>
    <w:rsid w:val="00AE7D3E"/>
    <w:rsid w:val="00AF00E4"/>
    <w:rsid w:val="00AF0A26"/>
    <w:rsid w:val="00AF1A99"/>
    <w:rsid w:val="00AF318A"/>
    <w:rsid w:val="00AF3671"/>
    <w:rsid w:val="00AF3B7F"/>
    <w:rsid w:val="00AF4EB8"/>
    <w:rsid w:val="00AF505E"/>
    <w:rsid w:val="00AF5426"/>
    <w:rsid w:val="00AF5E1F"/>
    <w:rsid w:val="00AF65C7"/>
    <w:rsid w:val="00AF6C0F"/>
    <w:rsid w:val="00AF6EF2"/>
    <w:rsid w:val="00AF7FCA"/>
    <w:rsid w:val="00B00931"/>
    <w:rsid w:val="00B01CF0"/>
    <w:rsid w:val="00B02740"/>
    <w:rsid w:val="00B02AEE"/>
    <w:rsid w:val="00B02CC6"/>
    <w:rsid w:val="00B03386"/>
    <w:rsid w:val="00B03795"/>
    <w:rsid w:val="00B04712"/>
    <w:rsid w:val="00B05A68"/>
    <w:rsid w:val="00B071EB"/>
    <w:rsid w:val="00B0774B"/>
    <w:rsid w:val="00B07996"/>
    <w:rsid w:val="00B07BE5"/>
    <w:rsid w:val="00B07C1F"/>
    <w:rsid w:val="00B10361"/>
    <w:rsid w:val="00B11383"/>
    <w:rsid w:val="00B11AF5"/>
    <w:rsid w:val="00B11F5B"/>
    <w:rsid w:val="00B12614"/>
    <w:rsid w:val="00B12FA3"/>
    <w:rsid w:val="00B14D36"/>
    <w:rsid w:val="00B14E32"/>
    <w:rsid w:val="00B15072"/>
    <w:rsid w:val="00B1555E"/>
    <w:rsid w:val="00B16083"/>
    <w:rsid w:val="00B17501"/>
    <w:rsid w:val="00B176C3"/>
    <w:rsid w:val="00B201CC"/>
    <w:rsid w:val="00B2121D"/>
    <w:rsid w:val="00B2143A"/>
    <w:rsid w:val="00B216C9"/>
    <w:rsid w:val="00B2177E"/>
    <w:rsid w:val="00B229E7"/>
    <w:rsid w:val="00B22D75"/>
    <w:rsid w:val="00B23E8C"/>
    <w:rsid w:val="00B257ED"/>
    <w:rsid w:val="00B259E3"/>
    <w:rsid w:val="00B262DF"/>
    <w:rsid w:val="00B30389"/>
    <w:rsid w:val="00B30463"/>
    <w:rsid w:val="00B3273E"/>
    <w:rsid w:val="00B32B56"/>
    <w:rsid w:val="00B350A8"/>
    <w:rsid w:val="00B3532A"/>
    <w:rsid w:val="00B35717"/>
    <w:rsid w:val="00B35F7B"/>
    <w:rsid w:val="00B3690D"/>
    <w:rsid w:val="00B370A2"/>
    <w:rsid w:val="00B378C7"/>
    <w:rsid w:val="00B43752"/>
    <w:rsid w:val="00B47B05"/>
    <w:rsid w:val="00B47D7E"/>
    <w:rsid w:val="00B5008E"/>
    <w:rsid w:val="00B5173C"/>
    <w:rsid w:val="00B52CA4"/>
    <w:rsid w:val="00B531E2"/>
    <w:rsid w:val="00B5624F"/>
    <w:rsid w:val="00B61EB9"/>
    <w:rsid w:val="00B628F1"/>
    <w:rsid w:val="00B63BC3"/>
    <w:rsid w:val="00B63FD7"/>
    <w:rsid w:val="00B649EA"/>
    <w:rsid w:val="00B65B3B"/>
    <w:rsid w:val="00B65BFE"/>
    <w:rsid w:val="00B66614"/>
    <w:rsid w:val="00B66A77"/>
    <w:rsid w:val="00B6740D"/>
    <w:rsid w:val="00B67DB3"/>
    <w:rsid w:val="00B67E8E"/>
    <w:rsid w:val="00B71113"/>
    <w:rsid w:val="00B716FD"/>
    <w:rsid w:val="00B71882"/>
    <w:rsid w:val="00B72062"/>
    <w:rsid w:val="00B72406"/>
    <w:rsid w:val="00B72C1D"/>
    <w:rsid w:val="00B72F9E"/>
    <w:rsid w:val="00B73083"/>
    <w:rsid w:val="00B74821"/>
    <w:rsid w:val="00B74B3E"/>
    <w:rsid w:val="00B76A9D"/>
    <w:rsid w:val="00B80ED0"/>
    <w:rsid w:val="00B81704"/>
    <w:rsid w:val="00B81CBF"/>
    <w:rsid w:val="00B82716"/>
    <w:rsid w:val="00B8294E"/>
    <w:rsid w:val="00B82DDC"/>
    <w:rsid w:val="00B83563"/>
    <w:rsid w:val="00B84169"/>
    <w:rsid w:val="00B8430C"/>
    <w:rsid w:val="00B85B50"/>
    <w:rsid w:val="00B85B78"/>
    <w:rsid w:val="00B910CC"/>
    <w:rsid w:val="00B931AC"/>
    <w:rsid w:val="00B94093"/>
    <w:rsid w:val="00B94627"/>
    <w:rsid w:val="00B94BA2"/>
    <w:rsid w:val="00B951CD"/>
    <w:rsid w:val="00B9626C"/>
    <w:rsid w:val="00B963FF"/>
    <w:rsid w:val="00B9687F"/>
    <w:rsid w:val="00B971A9"/>
    <w:rsid w:val="00B9730E"/>
    <w:rsid w:val="00BA0DC3"/>
    <w:rsid w:val="00BA1B8B"/>
    <w:rsid w:val="00BA1E4B"/>
    <w:rsid w:val="00BA2B0C"/>
    <w:rsid w:val="00BA3091"/>
    <w:rsid w:val="00BA3C31"/>
    <w:rsid w:val="00BA3D0D"/>
    <w:rsid w:val="00BA4546"/>
    <w:rsid w:val="00BA497D"/>
    <w:rsid w:val="00BA51D3"/>
    <w:rsid w:val="00BA6551"/>
    <w:rsid w:val="00BA67AE"/>
    <w:rsid w:val="00BA6EB8"/>
    <w:rsid w:val="00BA6FC5"/>
    <w:rsid w:val="00BB0927"/>
    <w:rsid w:val="00BB170E"/>
    <w:rsid w:val="00BB23A3"/>
    <w:rsid w:val="00BB3480"/>
    <w:rsid w:val="00BB368E"/>
    <w:rsid w:val="00BB3A52"/>
    <w:rsid w:val="00BB4769"/>
    <w:rsid w:val="00BB512E"/>
    <w:rsid w:val="00BB5F30"/>
    <w:rsid w:val="00BB6591"/>
    <w:rsid w:val="00BB663F"/>
    <w:rsid w:val="00BB6CD0"/>
    <w:rsid w:val="00BB7086"/>
    <w:rsid w:val="00BB7C2C"/>
    <w:rsid w:val="00BC19F5"/>
    <w:rsid w:val="00BC2516"/>
    <w:rsid w:val="00BC2931"/>
    <w:rsid w:val="00BC2C03"/>
    <w:rsid w:val="00BC2F8E"/>
    <w:rsid w:val="00BC34A0"/>
    <w:rsid w:val="00BC35AF"/>
    <w:rsid w:val="00BC3987"/>
    <w:rsid w:val="00BC3CB2"/>
    <w:rsid w:val="00BC3D08"/>
    <w:rsid w:val="00BC4351"/>
    <w:rsid w:val="00BC45FB"/>
    <w:rsid w:val="00BC4D93"/>
    <w:rsid w:val="00BC5512"/>
    <w:rsid w:val="00BC6192"/>
    <w:rsid w:val="00BC6D8D"/>
    <w:rsid w:val="00BC6F1B"/>
    <w:rsid w:val="00BC6F72"/>
    <w:rsid w:val="00BC7250"/>
    <w:rsid w:val="00BC7521"/>
    <w:rsid w:val="00BC788D"/>
    <w:rsid w:val="00BC7A46"/>
    <w:rsid w:val="00BC7B5F"/>
    <w:rsid w:val="00BD0172"/>
    <w:rsid w:val="00BD09F0"/>
    <w:rsid w:val="00BD0B63"/>
    <w:rsid w:val="00BD1252"/>
    <w:rsid w:val="00BD1341"/>
    <w:rsid w:val="00BD1554"/>
    <w:rsid w:val="00BD2E1C"/>
    <w:rsid w:val="00BD31AF"/>
    <w:rsid w:val="00BD3364"/>
    <w:rsid w:val="00BD3B33"/>
    <w:rsid w:val="00BD3D4F"/>
    <w:rsid w:val="00BD5117"/>
    <w:rsid w:val="00BD58B2"/>
    <w:rsid w:val="00BD6027"/>
    <w:rsid w:val="00BD639B"/>
    <w:rsid w:val="00BE0B9E"/>
    <w:rsid w:val="00BE18D2"/>
    <w:rsid w:val="00BE1F7F"/>
    <w:rsid w:val="00BE2E12"/>
    <w:rsid w:val="00BE32F8"/>
    <w:rsid w:val="00BE3541"/>
    <w:rsid w:val="00BE3BF1"/>
    <w:rsid w:val="00BE3FA3"/>
    <w:rsid w:val="00BE7CD3"/>
    <w:rsid w:val="00BF0056"/>
    <w:rsid w:val="00BF0421"/>
    <w:rsid w:val="00BF06B4"/>
    <w:rsid w:val="00BF0D1D"/>
    <w:rsid w:val="00BF14E0"/>
    <w:rsid w:val="00BF15C0"/>
    <w:rsid w:val="00BF436E"/>
    <w:rsid w:val="00BF4855"/>
    <w:rsid w:val="00BF4E8A"/>
    <w:rsid w:val="00BF5ADC"/>
    <w:rsid w:val="00BF5C90"/>
    <w:rsid w:val="00BF5F12"/>
    <w:rsid w:val="00BF6C2F"/>
    <w:rsid w:val="00BF772C"/>
    <w:rsid w:val="00C00178"/>
    <w:rsid w:val="00C0185B"/>
    <w:rsid w:val="00C02AF8"/>
    <w:rsid w:val="00C035B2"/>
    <w:rsid w:val="00C056FC"/>
    <w:rsid w:val="00C05F44"/>
    <w:rsid w:val="00C060EA"/>
    <w:rsid w:val="00C07634"/>
    <w:rsid w:val="00C077A4"/>
    <w:rsid w:val="00C07EBD"/>
    <w:rsid w:val="00C1040D"/>
    <w:rsid w:val="00C10C62"/>
    <w:rsid w:val="00C1181D"/>
    <w:rsid w:val="00C11F79"/>
    <w:rsid w:val="00C12A83"/>
    <w:rsid w:val="00C12C64"/>
    <w:rsid w:val="00C138BA"/>
    <w:rsid w:val="00C13B12"/>
    <w:rsid w:val="00C142C4"/>
    <w:rsid w:val="00C14640"/>
    <w:rsid w:val="00C146F3"/>
    <w:rsid w:val="00C14D73"/>
    <w:rsid w:val="00C151FC"/>
    <w:rsid w:val="00C15B80"/>
    <w:rsid w:val="00C15DEA"/>
    <w:rsid w:val="00C1681C"/>
    <w:rsid w:val="00C17033"/>
    <w:rsid w:val="00C170DA"/>
    <w:rsid w:val="00C1748C"/>
    <w:rsid w:val="00C202B5"/>
    <w:rsid w:val="00C206D4"/>
    <w:rsid w:val="00C20E03"/>
    <w:rsid w:val="00C20EFD"/>
    <w:rsid w:val="00C21989"/>
    <w:rsid w:val="00C21DC2"/>
    <w:rsid w:val="00C21E5F"/>
    <w:rsid w:val="00C22334"/>
    <w:rsid w:val="00C225E7"/>
    <w:rsid w:val="00C234CD"/>
    <w:rsid w:val="00C24363"/>
    <w:rsid w:val="00C24423"/>
    <w:rsid w:val="00C24EED"/>
    <w:rsid w:val="00C25181"/>
    <w:rsid w:val="00C26CB2"/>
    <w:rsid w:val="00C27A33"/>
    <w:rsid w:val="00C27CE5"/>
    <w:rsid w:val="00C3009C"/>
    <w:rsid w:val="00C305F6"/>
    <w:rsid w:val="00C317B5"/>
    <w:rsid w:val="00C31B3F"/>
    <w:rsid w:val="00C3223A"/>
    <w:rsid w:val="00C32A2B"/>
    <w:rsid w:val="00C330C6"/>
    <w:rsid w:val="00C34BB0"/>
    <w:rsid w:val="00C370F6"/>
    <w:rsid w:val="00C376BB"/>
    <w:rsid w:val="00C40219"/>
    <w:rsid w:val="00C4060F"/>
    <w:rsid w:val="00C4370D"/>
    <w:rsid w:val="00C44EE6"/>
    <w:rsid w:val="00C46025"/>
    <w:rsid w:val="00C460EF"/>
    <w:rsid w:val="00C47120"/>
    <w:rsid w:val="00C477EE"/>
    <w:rsid w:val="00C50889"/>
    <w:rsid w:val="00C50A54"/>
    <w:rsid w:val="00C511E9"/>
    <w:rsid w:val="00C52914"/>
    <w:rsid w:val="00C56FDC"/>
    <w:rsid w:val="00C571AA"/>
    <w:rsid w:val="00C57521"/>
    <w:rsid w:val="00C57576"/>
    <w:rsid w:val="00C57780"/>
    <w:rsid w:val="00C60D9B"/>
    <w:rsid w:val="00C62732"/>
    <w:rsid w:val="00C62EF4"/>
    <w:rsid w:val="00C63453"/>
    <w:rsid w:val="00C6349F"/>
    <w:rsid w:val="00C63E96"/>
    <w:rsid w:val="00C64494"/>
    <w:rsid w:val="00C65070"/>
    <w:rsid w:val="00C65A2A"/>
    <w:rsid w:val="00C65BD0"/>
    <w:rsid w:val="00C66D86"/>
    <w:rsid w:val="00C670DD"/>
    <w:rsid w:val="00C67549"/>
    <w:rsid w:val="00C67EA6"/>
    <w:rsid w:val="00C67ED6"/>
    <w:rsid w:val="00C7092E"/>
    <w:rsid w:val="00C70A83"/>
    <w:rsid w:val="00C72210"/>
    <w:rsid w:val="00C72225"/>
    <w:rsid w:val="00C7223F"/>
    <w:rsid w:val="00C722F0"/>
    <w:rsid w:val="00C723B6"/>
    <w:rsid w:val="00C7261C"/>
    <w:rsid w:val="00C72F3F"/>
    <w:rsid w:val="00C734B6"/>
    <w:rsid w:val="00C73FB4"/>
    <w:rsid w:val="00C7526E"/>
    <w:rsid w:val="00C757CF"/>
    <w:rsid w:val="00C76EF2"/>
    <w:rsid w:val="00C7748A"/>
    <w:rsid w:val="00C77985"/>
    <w:rsid w:val="00C77E6B"/>
    <w:rsid w:val="00C80391"/>
    <w:rsid w:val="00C80EC7"/>
    <w:rsid w:val="00C8106D"/>
    <w:rsid w:val="00C837CD"/>
    <w:rsid w:val="00C83BA9"/>
    <w:rsid w:val="00C843F5"/>
    <w:rsid w:val="00C84C16"/>
    <w:rsid w:val="00C8583D"/>
    <w:rsid w:val="00C85E06"/>
    <w:rsid w:val="00C860AF"/>
    <w:rsid w:val="00C86263"/>
    <w:rsid w:val="00C8755B"/>
    <w:rsid w:val="00C87681"/>
    <w:rsid w:val="00C91433"/>
    <w:rsid w:val="00C9186A"/>
    <w:rsid w:val="00C9256E"/>
    <w:rsid w:val="00C92719"/>
    <w:rsid w:val="00C931E7"/>
    <w:rsid w:val="00C9326C"/>
    <w:rsid w:val="00C93C08"/>
    <w:rsid w:val="00C93C53"/>
    <w:rsid w:val="00C94F1B"/>
    <w:rsid w:val="00C951AB"/>
    <w:rsid w:val="00C969BB"/>
    <w:rsid w:val="00C97248"/>
    <w:rsid w:val="00C9727E"/>
    <w:rsid w:val="00C976AF"/>
    <w:rsid w:val="00C978EA"/>
    <w:rsid w:val="00C97916"/>
    <w:rsid w:val="00C97D36"/>
    <w:rsid w:val="00CA011B"/>
    <w:rsid w:val="00CA014D"/>
    <w:rsid w:val="00CA0490"/>
    <w:rsid w:val="00CA11FF"/>
    <w:rsid w:val="00CA1313"/>
    <w:rsid w:val="00CA2575"/>
    <w:rsid w:val="00CA29A7"/>
    <w:rsid w:val="00CA4A79"/>
    <w:rsid w:val="00CA59BA"/>
    <w:rsid w:val="00CA6AA8"/>
    <w:rsid w:val="00CA75C7"/>
    <w:rsid w:val="00CB0854"/>
    <w:rsid w:val="00CB0A76"/>
    <w:rsid w:val="00CB0BED"/>
    <w:rsid w:val="00CB1BE1"/>
    <w:rsid w:val="00CB37E3"/>
    <w:rsid w:val="00CB393C"/>
    <w:rsid w:val="00CB5A96"/>
    <w:rsid w:val="00CB5D93"/>
    <w:rsid w:val="00CB6674"/>
    <w:rsid w:val="00CB67C5"/>
    <w:rsid w:val="00CC0D38"/>
    <w:rsid w:val="00CC16B3"/>
    <w:rsid w:val="00CC1D49"/>
    <w:rsid w:val="00CC2183"/>
    <w:rsid w:val="00CC3F7C"/>
    <w:rsid w:val="00CC4079"/>
    <w:rsid w:val="00CC4E2E"/>
    <w:rsid w:val="00CC553D"/>
    <w:rsid w:val="00CC5741"/>
    <w:rsid w:val="00CC6091"/>
    <w:rsid w:val="00CC6456"/>
    <w:rsid w:val="00CC66E8"/>
    <w:rsid w:val="00CC7BEC"/>
    <w:rsid w:val="00CD00A7"/>
    <w:rsid w:val="00CD03F9"/>
    <w:rsid w:val="00CD1661"/>
    <w:rsid w:val="00CD220F"/>
    <w:rsid w:val="00CD255F"/>
    <w:rsid w:val="00CD368F"/>
    <w:rsid w:val="00CD3B9D"/>
    <w:rsid w:val="00CD4D8C"/>
    <w:rsid w:val="00CD4DEF"/>
    <w:rsid w:val="00CD539E"/>
    <w:rsid w:val="00CD6828"/>
    <w:rsid w:val="00CD687F"/>
    <w:rsid w:val="00CD6E6B"/>
    <w:rsid w:val="00CD73D2"/>
    <w:rsid w:val="00CE1DD1"/>
    <w:rsid w:val="00CE2C5C"/>
    <w:rsid w:val="00CE2DD6"/>
    <w:rsid w:val="00CE5642"/>
    <w:rsid w:val="00CE5D28"/>
    <w:rsid w:val="00CF069F"/>
    <w:rsid w:val="00CF22CF"/>
    <w:rsid w:val="00CF2BC9"/>
    <w:rsid w:val="00CF2E92"/>
    <w:rsid w:val="00CF3564"/>
    <w:rsid w:val="00CF3992"/>
    <w:rsid w:val="00CF407A"/>
    <w:rsid w:val="00CF57E7"/>
    <w:rsid w:val="00CF5CDC"/>
    <w:rsid w:val="00CF63A0"/>
    <w:rsid w:val="00D005F3"/>
    <w:rsid w:val="00D01DA3"/>
    <w:rsid w:val="00D020A1"/>
    <w:rsid w:val="00D022FE"/>
    <w:rsid w:val="00D03BAD"/>
    <w:rsid w:val="00D03E4A"/>
    <w:rsid w:val="00D03E6A"/>
    <w:rsid w:val="00D05405"/>
    <w:rsid w:val="00D063F9"/>
    <w:rsid w:val="00D0645C"/>
    <w:rsid w:val="00D07A5E"/>
    <w:rsid w:val="00D11328"/>
    <w:rsid w:val="00D12AFA"/>
    <w:rsid w:val="00D14001"/>
    <w:rsid w:val="00D14608"/>
    <w:rsid w:val="00D14EBD"/>
    <w:rsid w:val="00D16046"/>
    <w:rsid w:val="00D162BF"/>
    <w:rsid w:val="00D16481"/>
    <w:rsid w:val="00D20872"/>
    <w:rsid w:val="00D2174F"/>
    <w:rsid w:val="00D21D58"/>
    <w:rsid w:val="00D2253E"/>
    <w:rsid w:val="00D22CA1"/>
    <w:rsid w:val="00D25981"/>
    <w:rsid w:val="00D25C35"/>
    <w:rsid w:val="00D26917"/>
    <w:rsid w:val="00D26C72"/>
    <w:rsid w:val="00D2783B"/>
    <w:rsid w:val="00D27FAF"/>
    <w:rsid w:val="00D310EC"/>
    <w:rsid w:val="00D31188"/>
    <w:rsid w:val="00D31DCA"/>
    <w:rsid w:val="00D32DA0"/>
    <w:rsid w:val="00D32EEC"/>
    <w:rsid w:val="00D335B8"/>
    <w:rsid w:val="00D34398"/>
    <w:rsid w:val="00D34672"/>
    <w:rsid w:val="00D3488E"/>
    <w:rsid w:val="00D35E80"/>
    <w:rsid w:val="00D36006"/>
    <w:rsid w:val="00D36399"/>
    <w:rsid w:val="00D36C2E"/>
    <w:rsid w:val="00D403D8"/>
    <w:rsid w:val="00D41265"/>
    <w:rsid w:val="00D414F4"/>
    <w:rsid w:val="00D416DA"/>
    <w:rsid w:val="00D4192D"/>
    <w:rsid w:val="00D41A98"/>
    <w:rsid w:val="00D41B65"/>
    <w:rsid w:val="00D427A8"/>
    <w:rsid w:val="00D42C5F"/>
    <w:rsid w:val="00D44F71"/>
    <w:rsid w:val="00D44F7B"/>
    <w:rsid w:val="00D44FC7"/>
    <w:rsid w:val="00D459BC"/>
    <w:rsid w:val="00D46070"/>
    <w:rsid w:val="00D46A64"/>
    <w:rsid w:val="00D46D02"/>
    <w:rsid w:val="00D47D24"/>
    <w:rsid w:val="00D47F92"/>
    <w:rsid w:val="00D503CA"/>
    <w:rsid w:val="00D50B02"/>
    <w:rsid w:val="00D5152B"/>
    <w:rsid w:val="00D52758"/>
    <w:rsid w:val="00D52E66"/>
    <w:rsid w:val="00D531EC"/>
    <w:rsid w:val="00D5333C"/>
    <w:rsid w:val="00D551FB"/>
    <w:rsid w:val="00D56FB6"/>
    <w:rsid w:val="00D570F8"/>
    <w:rsid w:val="00D5798F"/>
    <w:rsid w:val="00D57F99"/>
    <w:rsid w:val="00D60EBF"/>
    <w:rsid w:val="00D634F3"/>
    <w:rsid w:val="00D641E3"/>
    <w:rsid w:val="00D654F7"/>
    <w:rsid w:val="00D65656"/>
    <w:rsid w:val="00D660FE"/>
    <w:rsid w:val="00D67164"/>
    <w:rsid w:val="00D678B4"/>
    <w:rsid w:val="00D67F72"/>
    <w:rsid w:val="00D70DC3"/>
    <w:rsid w:val="00D71473"/>
    <w:rsid w:val="00D71C22"/>
    <w:rsid w:val="00D7216C"/>
    <w:rsid w:val="00D72BB3"/>
    <w:rsid w:val="00D736F1"/>
    <w:rsid w:val="00D73A70"/>
    <w:rsid w:val="00D73CED"/>
    <w:rsid w:val="00D745A0"/>
    <w:rsid w:val="00D75396"/>
    <w:rsid w:val="00D76B2A"/>
    <w:rsid w:val="00D77706"/>
    <w:rsid w:val="00D77CC7"/>
    <w:rsid w:val="00D81097"/>
    <w:rsid w:val="00D8173B"/>
    <w:rsid w:val="00D828AD"/>
    <w:rsid w:val="00D82E4F"/>
    <w:rsid w:val="00D83C1E"/>
    <w:rsid w:val="00D85090"/>
    <w:rsid w:val="00D856A4"/>
    <w:rsid w:val="00D86ACF"/>
    <w:rsid w:val="00D87076"/>
    <w:rsid w:val="00D871E4"/>
    <w:rsid w:val="00D90877"/>
    <w:rsid w:val="00D913C3"/>
    <w:rsid w:val="00D92A6F"/>
    <w:rsid w:val="00D92B20"/>
    <w:rsid w:val="00D93244"/>
    <w:rsid w:val="00D93B99"/>
    <w:rsid w:val="00D94FB4"/>
    <w:rsid w:val="00D96930"/>
    <w:rsid w:val="00D96CAD"/>
    <w:rsid w:val="00D97B7B"/>
    <w:rsid w:val="00DA11E9"/>
    <w:rsid w:val="00DA1DC3"/>
    <w:rsid w:val="00DA2C33"/>
    <w:rsid w:val="00DA4D2B"/>
    <w:rsid w:val="00DA5B42"/>
    <w:rsid w:val="00DA62E6"/>
    <w:rsid w:val="00DA6A31"/>
    <w:rsid w:val="00DA71A3"/>
    <w:rsid w:val="00DA7749"/>
    <w:rsid w:val="00DA7DC2"/>
    <w:rsid w:val="00DB06A4"/>
    <w:rsid w:val="00DB0D27"/>
    <w:rsid w:val="00DB18FE"/>
    <w:rsid w:val="00DB3646"/>
    <w:rsid w:val="00DB3C0E"/>
    <w:rsid w:val="00DB426F"/>
    <w:rsid w:val="00DB4D79"/>
    <w:rsid w:val="00DB5B9D"/>
    <w:rsid w:val="00DB794D"/>
    <w:rsid w:val="00DB7DA2"/>
    <w:rsid w:val="00DC0364"/>
    <w:rsid w:val="00DC03F4"/>
    <w:rsid w:val="00DC27A9"/>
    <w:rsid w:val="00DC27AA"/>
    <w:rsid w:val="00DC2FDC"/>
    <w:rsid w:val="00DC3463"/>
    <w:rsid w:val="00DC4EC5"/>
    <w:rsid w:val="00DC5362"/>
    <w:rsid w:val="00DC5C64"/>
    <w:rsid w:val="00DC5CA3"/>
    <w:rsid w:val="00DC620E"/>
    <w:rsid w:val="00DC690C"/>
    <w:rsid w:val="00DD1398"/>
    <w:rsid w:val="00DD1505"/>
    <w:rsid w:val="00DD1799"/>
    <w:rsid w:val="00DD20E5"/>
    <w:rsid w:val="00DD2333"/>
    <w:rsid w:val="00DD3027"/>
    <w:rsid w:val="00DD3B2A"/>
    <w:rsid w:val="00DD3EBA"/>
    <w:rsid w:val="00DD410F"/>
    <w:rsid w:val="00DD4FBB"/>
    <w:rsid w:val="00DD51B4"/>
    <w:rsid w:val="00DD5DD1"/>
    <w:rsid w:val="00DD6AEE"/>
    <w:rsid w:val="00DD6CA0"/>
    <w:rsid w:val="00DE039C"/>
    <w:rsid w:val="00DE2E3E"/>
    <w:rsid w:val="00DE417E"/>
    <w:rsid w:val="00DE5FA6"/>
    <w:rsid w:val="00DE6A0B"/>
    <w:rsid w:val="00DE7144"/>
    <w:rsid w:val="00DE7B87"/>
    <w:rsid w:val="00DF0348"/>
    <w:rsid w:val="00DF0867"/>
    <w:rsid w:val="00DF1710"/>
    <w:rsid w:val="00DF2054"/>
    <w:rsid w:val="00DF2745"/>
    <w:rsid w:val="00DF31C0"/>
    <w:rsid w:val="00DF5434"/>
    <w:rsid w:val="00DF631A"/>
    <w:rsid w:val="00DF65B6"/>
    <w:rsid w:val="00DF6C71"/>
    <w:rsid w:val="00DF6D25"/>
    <w:rsid w:val="00DF74A4"/>
    <w:rsid w:val="00DF74A7"/>
    <w:rsid w:val="00DF782F"/>
    <w:rsid w:val="00E00488"/>
    <w:rsid w:val="00E00F5F"/>
    <w:rsid w:val="00E00FD1"/>
    <w:rsid w:val="00E017A7"/>
    <w:rsid w:val="00E01971"/>
    <w:rsid w:val="00E03A1C"/>
    <w:rsid w:val="00E03EE2"/>
    <w:rsid w:val="00E04C79"/>
    <w:rsid w:val="00E069C4"/>
    <w:rsid w:val="00E06E3F"/>
    <w:rsid w:val="00E07719"/>
    <w:rsid w:val="00E07E65"/>
    <w:rsid w:val="00E101F8"/>
    <w:rsid w:val="00E1048B"/>
    <w:rsid w:val="00E11F73"/>
    <w:rsid w:val="00E12560"/>
    <w:rsid w:val="00E1264D"/>
    <w:rsid w:val="00E12658"/>
    <w:rsid w:val="00E14F9B"/>
    <w:rsid w:val="00E1550D"/>
    <w:rsid w:val="00E15980"/>
    <w:rsid w:val="00E15B58"/>
    <w:rsid w:val="00E1642D"/>
    <w:rsid w:val="00E16684"/>
    <w:rsid w:val="00E1673E"/>
    <w:rsid w:val="00E1675C"/>
    <w:rsid w:val="00E171A5"/>
    <w:rsid w:val="00E174AA"/>
    <w:rsid w:val="00E17F53"/>
    <w:rsid w:val="00E2018E"/>
    <w:rsid w:val="00E20F81"/>
    <w:rsid w:val="00E21AAC"/>
    <w:rsid w:val="00E21CA6"/>
    <w:rsid w:val="00E22F8A"/>
    <w:rsid w:val="00E23594"/>
    <w:rsid w:val="00E24547"/>
    <w:rsid w:val="00E24635"/>
    <w:rsid w:val="00E24708"/>
    <w:rsid w:val="00E247C9"/>
    <w:rsid w:val="00E25852"/>
    <w:rsid w:val="00E25E1F"/>
    <w:rsid w:val="00E27109"/>
    <w:rsid w:val="00E27632"/>
    <w:rsid w:val="00E27811"/>
    <w:rsid w:val="00E27C7C"/>
    <w:rsid w:val="00E30536"/>
    <w:rsid w:val="00E305FB"/>
    <w:rsid w:val="00E315C3"/>
    <w:rsid w:val="00E31DB5"/>
    <w:rsid w:val="00E32F9C"/>
    <w:rsid w:val="00E34299"/>
    <w:rsid w:val="00E349EB"/>
    <w:rsid w:val="00E37547"/>
    <w:rsid w:val="00E379FF"/>
    <w:rsid w:val="00E4156A"/>
    <w:rsid w:val="00E41A54"/>
    <w:rsid w:val="00E41B9D"/>
    <w:rsid w:val="00E42F71"/>
    <w:rsid w:val="00E432BC"/>
    <w:rsid w:val="00E43CBE"/>
    <w:rsid w:val="00E43E4C"/>
    <w:rsid w:val="00E45568"/>
    <w:rsid w:val="00E45C85"/>
    <w:rsid w:val="00E46076"/>
    <w:rsid w:val="00E4616C"/>
    <w:rsid w:val="00E46BC6"/>
    <w:rsid w:val="00E47B5F"/>
    <w:rsid w:val="00E50095"/>
    <w:rsid w:val="00E532C1"/>
    <w:rsid w:val="00E53552"/>
    <w:rsid w:val="00E535B6"/>
    <w:rsid w:val="00E54BC8"/>
    <w:rsid w:val="00E54E23"/>
    <w:rsid w:val="00E56867"/>
    <w:rsid w:val="00E6056D"/>
    <w:rsid w:val="00E60F5B"/>
    <w:rsid w:val="00E613D9"/>
    <w:rsid w:val="00E61B5B"/>
    <w:rsid w:val="00E61FB1"/>
    <w:rsid w:val="00E62195"/>
    <w:rsid w:val="00E625AC"/>
    <w:rsid w:val="00E627A7"/>
    <w:rsid w:val="00E62B43"/>
    <w:rsid w:val="00E62C1C"/>
    <w:rsid w:val="00E63376"/>
    <w:rsid w:val="00E639C5"/>
    <w:rsid w:val="00E63D66"/>
    <w:rsid w:val="00E642AF"/>
    <w:rsid w:val="00E648DB"/>
    <w:rsid w:val="00E66189"/>
    <w:rsid w:val="00E66424"/>
    <w:rsid w:val="00E66A0B"/>
    <w:rsid w:val="00E67544"/>
    <w:rsid w:val="00E67684"/>
    <w:rsid w:val="00E67973"/>
    <w:rsid w:val="00E67C39"/>
    <w:rsid w:val="00E701F3"/>
    <w:rsid w:val="00E7140E"/>
    <w:rsid w:val="00E719A8"/>
    <w:rsid w:val="00E72299"/>
    <w:rsid w:val="00E73456"/>
    <w:rsid w:val="00E734C4"/>
    <w:rsid w:val="00E743E8"/>
    <w:rsid w:val="00E749F6"/>
    <w:rsid w:val="00E75968"/>
    <w:rsid w:val="00E768B4"/>
    <w:rsid w:val="00E77AC9"/>
    <w:rsid w:val="00E8046F"/>
    <w:rsid w:val="00E81929"/>
    <w:rsid w:val="00E823AC"/>
    <w:rsid w:val="00E838A0"/>
    <w:rsid w:val="00E844DC"/>
    <w:rsid w:val="00E85900"/>
    <w:rsid w:val="00E8708C"/>
    <w:rsid w:val="00E878A0"/>
    <w:rsid w:val="00E9017C"/>
    <w:rsid w:val="00E90BF9"/>
    <w:rsid w:val="00E912A0"/>
    <w:rsid w:val="00E9225E"/>
    <w:rsid w:val="00E92827"/>
    <w:rsid w:val="00E93B54"/>
    <w:rsid w:val="00E9430E"/>
    <w:rsid w:val="00E94340"/>
    <w:rsid w:val="00E948DA"/>
    <w:rsid w:val="00E94A47"/>
    <w:rsid w:val="00E94CA3"/>
    <w:rsid w:val="00E96071"/>
    <w:rsid w:val="00E9669F"/>
    <w:rsid w:val="00E96CB1"/>
    <w:rsid w:val="00E97096"/>
    <w:rsid w:val="00E97255"/>
    <w:rsid w:val="00EA024F"/>
    <w:rsid w:val="00EA15C7"/>
    <w:rsid w:val="00EA1901"/>
    <w:rsid w:val="00EA28BF"/>
    <w:rsid w:val="00EA390B"/>
    <w:rsid w:val="00EA4E11"/>
    <w:rsid w:val="00EA598C"/>
    <w:rsid w:val="00EA6307"/>
    <w:rsid w:val="00EA67CF"/>
    <w:rsid w:val="00EA6881"/>
    <w:rsid w:val="00EB0902"/>
    <w:rsid w:val="00EB0FDF"/>
    <w:rsid w:val="00EB1912"/>
    <w:rsid w:val="00EB2E02"/>
    <w:rsid w:val="00EB38A8"/>
    <w:rsid w:val="00EB5108"/>
    <w:rsid w:val="00EB54BF"/>
    <w:rsid w:val="00EB5EC8"/>
    <w:rsid w:val="00EB65CA"/>
    <w:rsid w:val="00EC2438"/>
    <w:rsid w:val="00EC29AB"/>
    <w:rsid w:val="00EC2EB9"/>
    <w:rsid w:val="00EC2F18"/>
    <w:rsid w:val="00EC4313"/>
    <w:rsid w:val="00EC4796"/>
    <w:rsid w:val="00EC4DCB"/>
    <w:rsid w:val="00EC5788"/>
    <w:rsid w:val="00EC650C"/>
    <w:rsid w:val="00EC6F39"/>
    <w:rsid w:val="00ED036D"/>
    <w:rsid w:val="00ED0DEC"/>
    <w:rsid w:val="00ED20F4"/>
    <w:rsid w:val="00ED369B"/>
    <w:rsid w:val="00ED4CA1"/>
    <w:rsid w:val="00ED4F03"/>
    <w:rsid w:val="00ED4F91"/>
    <w:rsid w:val="00ED53DD"/>
    <w:rsid w:val="00ED57ED"/>
    <w:rsid w:val="00ED6FF3"/>
    <w:rsid w:val="00ED72CB"/>
    <w:rsid w:val="00ED7936"/>
    <w:rsid w:val="00ED7DF6"/>
    <w:rsid w:val="00EE03B0"/>
    <w:rsid w:val="00EE1C46"/>
    <w:rsid w:val="00EE36AC"/>
    <w:rsid w:val="00EE423B"/>
    <w:rsid w:val="00EE4E17"/>
    <w:rsid w:val="00EE521C"/>
    <w:rsid w:val="00EE6408"/>
    <w:rsid w:val="00EE7769"/>
    <w:rsid w:val="00EF07A5"/>
    <w:rsid w:val="00EF1770"/>
    <w:rsid w:val="00EF2475"/>
    <w:rsid w:val="00EF253B"/>
    <w:rsid w:val="00EF354E"/>
    <w:rsid w:val="00EF374F"/>
    <w:rsid w:val="00EF3B12"/>
    <w:rsid w:val="00EF4342"/>
    <w:rsid w:val="00EF4A60"/>
    <w:rsid w:val="00EF6582"/>
    <w:rsid w:val="00EF682E"/>
    <w:rsid w:val="00EF7262"/>
    <w:rsid w:val="00EF7469"/>
    <w:rsid w:val="00EF7951"/>
    <w:rsid w:val="00F00A38"/>
    <w:rsid w:val="00F01D48"/>
    <w:rsid w:val="00F026C0"/>
    <w:rsid w:val="00F03256"/>
    <w:rsid w:val="00F04276"/>
    <w:rsid w:val="00F04C7F"/>
    <w:rsid w:val="00F05A0F"/>
    <w:rsid w:val="00F06537"/>
    <w:rsid w:val="00F06C2E"/>
    <w:rsid w:val="00F06C75"/>
    <w:rsid w:val="00F06D41"/>
    <w:rsid w:val="00F076EE"/>
    <w:rsid w:val="00F1005F"/>
    <w:rsid w:val="00F10902"/>
    <w:rsid w:val="00F1111C"/>
    <w:rsid w:val="00F11F42"/>
    <w:rsid w:val="00F1327B"/>
    <w:rsid w:val="00F14AA5"/>
    <w:rsid w:val="00F14ACF"/>
    <w:rsid w:val="00F152DE"/>
    <w:rsid w:val="00F154DE"/>
    <w:rsid w:val="00F15777"/>
    <w:rsid w:val="00F157BE"/>
    <w:rsid w:val="00F16119"/>
    <w:rsid w:val="00F166D2"/>
    <w:rsid w:val="00F16EF0"/>
    <w:rsid w:val="00F172DF"/>
    <w:rsid w:val="00F17B8D"/>
    <w:rsid w:val="00F17BAA"/>
    <w:rsid w:val="00F20062"/>
    <w:rsid w:val="00F20657"/>
    <w:rsid w:val="00F20725"/>
    <w:rsid w:val="00F20828"/>
    <w:rsid w:val="00F23397"/>
    <w:rsid w:val="00F24B8F"/>
    <w:rsid w:val="00F24DBB"/>
    <w:rsid w:val="00F25FA4"/>
    <w:rsid w:val="00F2655E"/>
    <w:rsid w:val="00F26843"/>
    <w:rsid w:val="00F273F3"/>
    <w:rsid w:val="00F307C9"/>
    <w:rsid w:val="00F31983"/>
    <w:rsid w:val="00F31F9C"/>
    <w:rsid w:val="00F32087"/>
    <w:rsid w:val="00F3217E"/>
    <w:rsid w:val="00F3293F"/>
    <w:rsid w:val="00F3332E"/>
    <w:rsid w:val="00F34192"/>
    <w:rsid w:val="00F34878"/>
    <w:rsid w:val="00F34C97"/>
    <w:rsid w:val="00F34E77"/>
    <w:rsid w:val="00F34F2D"/>
    <w:rsid w:val="00F3540B"/>
    <w:rsid w:val="00F357BE"/>
    <w:rsid w:val="00F361E6"/>
    <w:rsid w:val="00F36795"/>
    <w:rsid w:val="00F37158"/>
    <w:rsid w:val="00F4099C"/>
    <w:rsid w:val="00F4196E"/>
    <w:rsid w:val="00F41A89"/>
    <w:rsid w:val="00F41E62"/>
    <w:rsid w:val="00F42DEF"/>
    <w:rsid w:val="00F4386D"/>
    <w:rsid w:val="00F43F5C"/>
    <w:rsid w:val="00F44491"/>
    <w:rsid w:val="00F44813"/>
    <w:rsid w:val="00F44B60"/>
    <w:rsid w:val="00F456F1"/>
    <w:rsid w:val="00F4571B"/>
    <w:rsid w:val="00F4594C"/>
    <w:rsid w:val="00F46D0C"/>
    <w:rsid w:val="00F46D83"/>
    <w:rsid w:val="00F4757E"/>
    <w:rsid w:val="00F47723"/>
    <w:rsid w:val="00F50355"/>
    <w:rsid w:val="00F504D4"/>
    <w:rsid w:val="00F50B32"/>
    <w:rsid w:val="00F50F96"/>
    <w:rsid w:val="00F51129"/>
    <w:rsid w:val="00F5189C"/>
    <w:rsid w:val="00F51CA7"/>
    <w:rsid w:val="00F51DAB"/>
    <w:rsid w:val="00F534D2"/>
    <w:rsid w:val="00F545CB"/>
    <w:rsid w:val="00F5491A"/>
    <w:rsid w:val="00F5492A"/>
    <w:rsid w:val="00F5503C"/>
    <w:rsid w:val="00F5585B"/>
    <w:rsid w:val="00F56366"/>
    <w:rsid w:val="00F56745"/>
    <w:rsid w:val="00F571C2"/>
    <w:rsid w:val="00F60C86"/>
    <w:rsid w:val="00F6210B"/>
    <w:rsid w:val="00F62E9F"/>
    <w:rsid w:val="00F631F4"/>
    <w:rsid w:val="00F63A3C"/>
    <w:rsid w:val="00F63CB3"/>
    <w:rsid w:val="00F642C8"/>
    <w:rsid w:val="00F64B03"/>
    <w:rsid w:val="00F64F92"/>
    <w:rsid w:val="00F657DF"/>
    <w:rsid w:val="00F65920"/>
    <w:rsid w:val="00F66DA8"/>
    <w:rsid w:val="00F66FC5"/>
    <w:rsid w:val="00F6752A"/>
    <w:rsid w:val="00F721F5"/>
    <w:rsid w:val="00F739FC"/>
    <w:rsid w:val="00F73E24"/>
    <w:rsid w:val="00F74EC4"/>
    <w:rsid w:val="00F76743"/>
    <w:rsid w:val="00F7724A"/>
    <w:rsid w:val="00F775DE"/>
    <w:rsid w:val="00F80162"/>
    <w:rsid w:val="00F816BD"/>
    <w:rsid w:val="00F81C19"/>
    <w:rsid w:val="00F82B1F"/>
    <w:rsid w:val="00F835A5"/>
    <w:rsid w:val="00F8489B"/>
    <w:rsid w:val="00F8555B"/>
    <w:rsid w:val="00F85664"/>
    <w:rsid w:val="00F85E77"/>
    <w:rsid w:val="00F860C3"/>
    <w:rsid w:val="00F86A46"/>
    <w:rsid w:val="00F86C52"/>
    <w:rsid w:val="00F87701"/>
    <w:rsid w:val="00F9028C"/>
    <w:rsid w:val="00F91BE4"/>
    <w:rsid w:val="00F922A9"/>
    <w:rsid w:val="00F925D2"/>
    <w:rsid w:val="00F92E5C"/>
    <w:rsid w:val="00F939DB"/>
    <w:rsid w:val="00F941F3"/>
    <w:rsid w:val="00F944A7"/>
    <w:rsid w:val="00F94DA3"/>
    <w:rsid w:val="00F9541F"/>
    <w:rsid w:val="00F9549F"/>
    <w:rsid w:val="00F9563B"/>
    <w:rsid w:val="00F9681C"/>
    <w:rsid w:val="00F972CC"/>
    <w:rsid w:val="00FA0635"/>
    <w:rsid w:val="00FA1863"/>
    <w:rsid w:val="00FA1E45"/>
    <w:rsid w:val="00FA1FA8"/>
    <w:rsid w:val="00FA2CCB"/>
    <w:rsid w:val="00FA33B5"/>
    <w:rsid w:val="00FA4E63"/>
    <w:rsid w:val="00FA4F8D"/>
    <w:rsid w:val="00FA5484"/>
    <w:rsid w:val="00FA5503"/>
    <w:rsid w:val="00FA6314"/>
    <w:rsid w:val="00FB2557"/>
    <w:rsid w:val="00FB2828"/>
    <w:rsid w:val="00FB2A3C"/>
    <w:rsid w:val="00FB2A45"/>
    <w:rsid w:val="00FB3AAF"/>
    <w:rsid w:val="00FB4092"/>
    <w:rsid w:val="00FB5232"/>
    <w:rsid w:val="00FB5FC1"/>
    <w:rsid w:val="00FB652B"/>
    <w:rsid w:val="00FC06EC"/>
    <w:rsid w:val="00FC13B9"/>
    <w:rsid w:val="00FC1907"/>
    <w:rsid w:val="00FC1CAD"/>
    <w:rsid w:val="00FC3DC4"/>
    <w:rsid w:val="00FC44AA"/>
    <w:rsid w:val="00FC5363"/>
    <w:rsid w:val="00FC54C4"/>
    <w:rsid w:val="00FC60D2"/>
    <w:rsid w:val="00FC62A2"/>
    <w:rsid w:val="00FC68C7"/>
    <w:rsid w:val="00FC74C1"/>
    <w:rsid w:val="00FD0649"/>
    <w:rsid w:val="00FD0EBC"/>
    <w:rsid w:val="00FD0FFC"/>
    <w:rsid w:val="00FD185F"/>
    <w:rsid w:val="00FD374F"/>
    <w:rsid w:val="00FD5444"/>
    <w:rsid w:val="00FD59B6"/>
    <w:rsid w:val="00FD6B30"/>
    <w:rsid w:val="00FD6EBE"/>
    <w:rsid w:val="00FD720C"/>
    <w:rsid w:val="00FD7BC2"/>
    <w:rsid w:val="00FE0A27"/>
    <w:rsid w:val="00FE0B84"/>
    <w:rsid w:val="00FE18D1"/>
    <w:rsid w:val="00FE191E"/>
    <w:rsid w:val="00FE2006"/>
    <w:rsid w:val="00FE2A0B"/>
    <w:rsid w:val="00FE398D"/>
    <w:rsid w:val="00FE62CD"/>
    <w:rsid w:val="00FE6322"/>
    <w:rsid w:val="00FE66B9"/>
    <w:rsid w:val="00FE730B"/>
    <w:rsid w:val="00FE7878"/>
    <w:rsid w:val="00FE7EFD"/>
    <w:rsid w:val="00FF4030"/>
    <w:rsid w:val="00FF49BD"/>
    <w:rsid w:val="00FF571F"/>
    <w:rsid w:val="00FF58EA"/>
    <w:rsid w:val="00FF6207"/>
    <w:rsid w:val="00FF658E"/>
    <w:rsid w:val="00FF6D6A"/>
    <w:rsid w:val="00FF7208"/>
    <w:rsid w:val="00FF7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33395"/>
  <w15:docId w15:val="{EAAB578E-F009-4980-9D80-2C87716A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16C"/>
    <w:pPr>
      <w:ind w:left="720"/>
      <w:contextualSpacing/>
    </w:pPr>
  </w:style>
  <w:style w:type="paragraph" w:styleId="a4">
    <w:name w:val="Body Text"/>
    <w:basedOn w:val="a"/>
    <w:link w:val="a5"/>
    <w:semiHidden/>
    <w:rsid w:val="006615FF"/>
    <w:pPr>
      <w:widowControl w:val="0"/>
      <w:spacing w:after="0" w:line="240" w:lineRule="auto"/>
      <w:jc w:val="both"/>
    </w:pPr>
    <w:rPr>
      <w:rFonts w:ascii="Times New Roman" w:eastAsia="新細明體" w:hAnsi="Times New Roman" w:cs="Times New Roman"/>
      <w:kern w:val="2"/>
      <w:sz w:val="24"/>
      <w:szCs w:val="24"/>
    </w:rPr>
  </w:style>
  <w:style w:type="character" w:customStyle="1" w:styleId="a5">
    <w:name w:val="本文 字元"/>
    <w:basedOn w:val="a0"/>
    <w:link w:val="a4"/>
    <w:semiHidden/>
    <w:rsid w:val="006615FF"/>
    <w:rPr>
      <w:rFonts w:ascii="Times New Roman" w:eastAsia="新細明體" w:hAnsi="Times New Roman" w:cs="Times New Roman"/>
      <w:kern w:val="2"/>
      <w:sz w:val="24"/>
      <w:szCs w:val="24"/>
    </w:rPr>
  </w:style>
  <w:style w:type="paragraph" w:styleId="a6">
    <w:name w:val="header"/>
    <w:basedOn w:val="a"/>
    <w:link w:val="a7"/>
    <w:uiPriority w:val="99"/>
    <w:unhideWhenUsed/>
    <w:rsid w:val="004D5B94"/>
    <w:pPr>
      <w:tabs>
        <w:tab w:val="center" w:pos="4680"/>
        <w:tab w:val="right" w:pos="9360"/>
      </w:tabs>
      <w:spacing w:after="0" w:line="240" w:lineRule="auto"/>
    </w:pPr>
  </w:style>
  <w:style w:type="character" w:customStyle="1" w:styleId="a7">
    <w:name w:val="頁首 字元"/>
    <w:basedOn w:val="a0"/>
    <w:link w:val="a6"/>
    <w:uiPriority w:val="99"/>
    <w:rsid w:val="004D5B94"/>
  </w:style>
  <w:style w:type="paragraph" w:styleId="a8">
    <w:name w:val="footer"/>
    <w:basedOn w:val="a"/>
    <w:link w:val="a9"/>
    <w:uiPriority w:val="99"/>
    <w:unhideWhenUsed/>
    <w:rsid w:val="004D5B94"/>
    <w:pPr>
      <w:tabs>
        <w:tab w:val="center" w:pos="4680"/>
        <w:tab w:val="right" w:pos="9360"/>
      </w:tabs>
      <w:spacing w:after="0" w:line="240" w:lineRule="auto"/>
    </w:pPr>
  </w:style>
  <w:style w:type="character" w:customStyle="1" w:styleId="a9">
    <w:name w:val="頁尾 字元"/>
    <w:basedOn w:val="a0"/>
    <w:link w:val="a8"/>
    <w:uiPriority w:val="99"/>
    <w:rsid w:val="004D5B94"/>
  </w:style>
  <w:style w:type="paragraph" w:styleId="aa">
    <w:name w:val="Balloon Text"/>
    <w:basedOn w:val="a"/>
    <w:link w:val="ab"/>
    <w:uiPriority w:val="99"/>
    <w:semiHidden/>
    <w:unhideWhenUsed/>
    <w:rsid w:val="00E719A8"/>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19A8"/>
    <w:rPr>
      <w:rFonts w:asciiTheme="majorHAnsi" w:eastAsiaTheme="majorEastAsia" w:hAnsiTheme="majorHAnsi" w:cstheme="majorBidi"/>
      <w:sz w:val="18"/>
      <w:szCs w:val="18"/>
    </w:rPr>
  </w:style>
  <w:style w:type="paragraph" w:customStyle="1" w:styleId="Single">
    <w:name w:val="Single"/>
    <w:basedOn w:val="a"/>
    <w:rsid w:val="00CA59BA"/>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pPr>
    <w:rPr>
      <w:rFonts w:ascii="Times New Roman" w:eastAsia="細明體" w:hAnsi="Times New Roman" w:cs="Times New Roman"/>
      <w:kern w:val="2"/>
      <w:sz w:val="24"/>
      <w:szCs w:val="24"/>
      <w:lang w:val="en-GB"/>
    </w:rPr>
  </w:style>
  <w:style w:type="paragraph" w:customStyle="1" w:styleId="E-norm">
    <w:name w:val="E-norm"/>
    <w:basedOn w:val="a"/>
    <w:qFormat/>
    <w:rsid w:val="00CA59BA"/>
    <w:pPr>
      <w:widowControl w:val="0"/>
      <w:adjustRightInd w:val="0"/>
      <w:spacing w:after="0" w:line="240" w:lineRule="auto"/>
      <w:jc w:val="both"/>
      <w:textAlignment w:val="baseline"/>
    </w:pPr>
    <w:rPr>
      <w:rFonts w:ascii="Times New Roman" w:eastAsia="細明體" w:hAnsi="Times New Roman" w:cs="Times New Roman"/>
      <w:sz w:val="24"/>
      <w:szCs w:val="20"/>
      <w:lang w:val="en-GB"/>
    </w:rPr>
  </w:style>
  <w:style w:type="paragraph" w:styleId="ac">
    <w:name w:val="Title"/>
    <w:basedOn w:val="a"/>
    <w:link w:val="ad"/>
    <w:qFormat/>
    <w:rsid w:val="00906B41"/>
    <w:pPr>
      <w:overflowPunct w:val="0"/>
      <w:autoSpaceDE w:val="0"/>
      <w:autoSpaceDN w:val="0"/>
      <w:adjustRightInd w:val="0"/>
      <w:spacing w:after="0" w:line="240" w:lineRule="auto"/>
      <w:jc w:val="center"/>
      <w:textAlignment w:val="baseline"/>
    </w:pPr>
    <w:rPr>
      <w:rFonts w:ascii="CG Times (W1)" w:eastAsia="細明體" w:hAnsi="CG Times (W1)" w:cs="Times New Roman"/>
      <w:b/>
      <w:sz w:val="24"/>
      <w:szCs w:val="20"/>
      <w:lang w:val="en-GB"/>
    </w:rPr>
  </w:style>
  <w:style w:type="character" w:customStyle="1" w:styleId="ad">
    <w:name w:val="標題 字元"/>
    <w:basedOn w:val="a0"/>
    <w:link w:val="ac"/>
    <w:rsid w:val="00906B41"/>
    <w:rPr>
      <w:rFonts w:ascii="CG Times (W1)" w:eastAsia="細明體" w:hAnsi="CG Times (W1)" w:cs="Times New Roman"/>
      <w:b/>
      <w:sz w:val="24"/>
      <w:szCs w:val="20"/>
      <w:lang w:val="en-GB"/>
    </w:rPr>
  </w:style>
  <w:style w:type="paragraph" w:styleId="ae">
    <w:name w:val="Revision"/>
    <w:hidden/>
    <w:uiPriority w:val="99"/>
    <w:semiHidden/>
    <w:rsid w:val="00175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4075</Words>
  <Characters>23233</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Sandy PS CHEUNG </cp:lastModifiedBy>
  <cp:revision>5</cp:revision>
  <cp:lastPrinted>2022-07-13T08:10:00Z</cp:lastPrinted>
  <dcterms:created xsi:type="dcterms:W3CDTF">2022-07-13T03:42:00Z</dcterms:created>
  <dcterms:modified xsi:type="dcterms:W3CDTF">2022-07-25T03:28:00Z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