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59" w:rsidRPr="00103259" w:rsidRDefault="00103259" w:rsidP="00103259">
      <w:pPr>
        <w:pStyle w:val="a8"/>
        <w:tabs>
          <w:tab w:val="left" w:pos="1276"/>
        </w:tabs>
        <w:rPr>
          <w:rFonts w:ascii="Times New Roman" w:eastAsia="華康楷書體W5" w:hAnsi="Times New Roman"/>
          <w:szCs w:val="24"/>
        </w:rPr>
      </w:pPr>
      <w:r w:rsidRPr="00103259">
        <w:rPr>
          <w:rFonts w:ascii="Times New Roman" w:eastAsia="華康楷書體W5" w:hAnsi="Times New Roman"/>
          <w:szCs w:val="24"/>
        </w:rPr>
        <w:t>Case No. D2</w:t>
      </w:r>
      <w:r w:rsidRPr="00103259">
        <w:rPr>
          <w:rFonts w:ascii="Times New Roman" w:eastAsia="華康楷書體W5" w:hAnsi="Times New Roman"/>
          <w:szCs w:val="24"/>
          <w:lang w:eastAsia="zh-HK"/>
        </w:rPr>
        <w:t>/21</w:t>
      </w:r>
    </w:p>
    <w:p w:rsidR="00103259" w:rsidRPr="00103259"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103259" w:rsidRPr="00C170BC"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103259" w:rsidRPr="00C170BC" w:rsidRDefault="00103259" w:rsidP="0086215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GB"/>
        </w:rPr>
      </w:pPr>
    </w:p>
    <w:p w:rsidR="00862153" w:rsidRPr="00C170BC" w:rsidRDefault="00862153" w:rsidP="0086215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val="en-GB"/>
        </w:rPr>
      </w:pPr>
    </w:p>
    <w:p w:rsidR="00862153" w:rsidRPr="00C170BC" w:rsidRDefault="00A26394" w:rsidP="00862153">
      <w:pPr>
        <w:tabs>
          <w:tab w:val="left" w:pos="1276"/>
        </w:tabs>
        <w:overflowPunct w:val="0"/>
        <w:autoSpaceDE w:val="0"/>
        <w:autoSpaceDN w:val="0"/>
        <w:spacing w:after="0" w:line="240" w:lineRule="auto"/>
        <w:jc w:val="both"/>
        <w:rPr>
          <w:rFonts w:ascii="Times New Roman" w:eastAsia="華康楷書體W5" w:hAnsi="Times New Roman"/>
          <w:sz w:val="24"/>
          <w:szCs w:val="24"/>
        </w:rPr>
      </w:pPr>
      <w:r>
        <w:rPr>
          <w:rFonts w:ascii="Times New Roman" w:hAnsi="Times New Roman"/>
          <w:b/>
          <w:sz w:val="24"/>
          <w:szCs w:val="24"/>
        </w:rPr>
        <w:t>Salaries</w:t>
      </w:r>
      <w:r w:rsidR="00862153" w:rsidRPr="00C170BC">
        <w:rPr>
          <w:rFonts w:ascii="Times New Roman" w:hAnsi="Times New Roman" w:hint="eastAsia"/>
          <w:b/>
          <w:sz w:val="24"/>
          <w:szCs w:val="24"/>
        </w:rPr>
        <w:t xml:space="preserve"> </w:t>
      </w:r>
      <w:r w:rsidR="00862153" w:rsidRPr="00C170BC">
        <w:rPr>
          <w:rFonts w:ascii="Times New Roman" w:hAnsi="Times New Roman"/>
          <w:b/>
          <w:sz w:val="24"/>
          <w:szCs w:val="24"/>
        </w:rPr>
        <w:t>t</w:t>
      </w:r>
      <w:r w:rsidR="00862153" w:rsidRPr="00C170BC">
        <w:rPr>
          <w:rFonts w:ascii="Times New Roman" w:hAnsi="Times New Roman" w:hint="eastAsia"/>
          <w:b/>
          <w:sz w:val="24"/>
          <w:szCs w:val="24"/>
        </w:rPr>
        <w:t xml:space="preserve">ax </w:t>
      </w:r>
      <w:r w:rsidR="00862153" w:rsidRPr="00C170BC">
        <w:rPr>
          <w:rFonts w:ascii="Times New Roman" w:hAnsi="Times New Roman"/>
          <w:sz w:val="24"/>
          <w:szCs w:val="24"/>
        </w:rPr>
        <w:t>– dependent grandparent allowance</w:t>
      </w:r>
      <w:r w:rsidR="00862153" w:rsidRPr="00C170BC">
        <w:rPr>
          <w:rFonts w:ascii="Times New Roman" w:hAnsi="Times New Roman" w:hint="eastAsia"/>
          <w:sz w:val="24"/>
          <w:szCs w:val="24"/>
          <w:lang w:eastAsia="zh-HK"/>
        </w:rPr>
        <w:t xml:space="preserve"> </w:t>
      </w:r>
      <w:r w:rsidR="00862153" w:rsidRPr="00C170BC">
        <w:rPr>
          <w:rFonts w:ascii="Times New Roman" w:hAnsi="Times New Roman"/>
          <w:sz w:val="24"/>
          <w:szCs w:val="24"/>
          <w:lang w:eastAsia="zh-HK"/>
        </w:rPr>
        <w:t>–</w:t>
      </w:r>
      <w:r w:rsidR="00862153" w:rsidRPr="00C170BC">
        <w:rPr>
          <w:rFonts w:ascii="Times New Roman" w:hAnsi="Times New Roman" w:hint="eastAsia"/>
          <w:sz w:val="24"/>
          <w:szCs w:val="24"/>
          <w:lang w:eastAsia="zh-HK"/>
        </w:rPr>
        <w:t xml:space="preserve"> dependent </w:t>
      </w:r>
      <w:r w:rsidR="00862153" w:rsidRPr="00C170BC">
        <w:rPr>
          <w:rFonts w:ascii="Times New Roman" w:hAnsi="Times New Roman"/>
          <w:sz w:val="24"/>
          <w:szCs w:val="24"/>
          <w:lang w:eastAsia="zh-HK"/>
        </w:rPr>
        <w:t>disputed</w:t>
      </w:r>
      <w:r w:rsidR="00862153" w:rsidRPr="00C170BC">
        <w:rPr>
          <w:rFonts w:ascii="Times New Roman" w:hAnsi="Times New Roman" w:hint="eastAsia"/>
          <w:sz w:val="24"/>
          <w:szCs w:val="24"/>
          <w:lang w:eastAsia="zh-HK"/>
        </w:rPr>
        <w:t xml:space="preserve"> the payment of the sum </w:t>
      </w:r>
      <w:r w:rsidR="00862153" w:rsidRPr="00C170BC">
        <w:rPr>
          <w:rFonts w:ascii="Times New Roman" w:hAnsi="Times New Roman"/>
          <w:sz w:val="24"/>
          <w:szCs w:val="24"/>
          <w:lang w:eastAsia="zh-HK"/>
        </w:rPr>
        <w:t>–</w:t>
      </w:r>
      <w:r w:rsidR="00862153" w:rsidRPr="00C170BC">
        <w:rPr>
          <w:rFonts w:ascii="Times New Roman" w:hAnsi="Times New Roman" w:hint="eastAsia"/>
          <w:sz w:val="24"/>
          <w:szCs w:val="24"/>
          <w:lang w:eastAsia="zh-HK"/>
        </w:rPr>
        <w:t xml:space="preserve"> whether </w:t>
      </w:r>
      <w:r w:rsidR="00862153" w:rsidRPr="00C170BC">
        <w:rPr>
          <w:rFonts w:ascii="Times New Roman" w:hAnsi="Times New Roman"/>
          <w:sz w:val="24"/>
          <w:szCs w:val="24"/>
        </w:rPr>
        <w:t xml:space="preserve">the </w:t>
      </w:r>
      <w:r w:rsidR="00862153" w:rsidRPr="00C170BC">
        <w:rPr>
          <w:rFonts w:ascii="Times New Roman" w:hAnsi="Times New Roman" w:hint="eastAsia"/>
          <w:sz w:val="24"/>
          <w:szCs w:val="24"/>
        </w:rPr>
        <w:t>g</w:t>
      </w:r>
      <w:r w:rsidR="00862153" w:rsidRPr="00C170BC">
        <w:rPr>
          <w:rFonts w:ascii="Times New Roman" w:hAnsi="Times New Roman"/>
          <w:sz w:val="24"/>
          <w:szCs w:val="24"/>
        </w:rPr>
        <w:t xml:space="preserve">randfather resided with the </w:t>
      </w:r>
      <w:r w:rsidR="00862153" w:rsidRPr="00C170BC">
        <w:rPr>
          <w:rFonts w:ascii="Times New Roman" w:hAnsi="Times New Roman" w:hint="eastAsia"/>
          <w:sz w:val="24"/>
          <w:szCs w:val="24"/>
        </w:rPr>
        <w:t>a</w:t>
      </w:r>
      <w:r w:rsidR="00862153" w:rsidRPr="00C170BC">
        <w:rPr>
          <w:rFonts w:ascii="Times New Roman" w:hAnsi="Times New Roman"/>
          <w:sz w:val="24"/>
          <w:szCs w:val="24"/>
        </w:rPr>
        <w:t>ppellant is a fact finding exercise</w:t>
      </w:r>
      <w:r w:rsidR="00862153" w:rsidRPr="00C170BC">
        <w:rPr>
          <w:rFonts w:ascii="Times New Roman" w:hAnsi="Times New Roman" w:hint="eastAsia"/>
          <w:sz w:val="24"/>
          <w:szCs w:val="24"/>
        </w:rPr>
        <w:t xml:space="preserve"> </w:t>
      </w:r>
      <w:r w:rsidR="00862153" w:rsidRPr="00C170BC">
        <w:rPr>
          <w:rFonts w:ascii="Times New Roman" w:hAnsi="Times New Roman"/>
          <w:sz w:val="24"/>
          <w:szCs w:val="24"/>
          <w:lang w:eastAsia="zh-HK"/>
        </w:rPr>
        <w:t>–</w:t>
      </w:r>
      <w:r w:rsidR="00862153" w:rsidRPr="00C170BC">
        <w:rPr>
          <w:rFonts w:ascii="Times New Roman" w:hAnsi="Times New Roman" w:hint="eastAsia"/>
          <w:sz w:val="24"/>
          <w:szCs w:val="24"/>
          <w:lang w:eastAsia="zh-HK"/>
        </w:rPr>
        <w:t xml:space="preserve"> section</w:t>
      </w:r>
      <w:r w:rsidR="00862153" w:rsidRPr="00C170BC">
        <w:rPr>
          <w:rFonts w:ascii="Times New Roman" w:hAnsi="Times New Roman"/>
          <w:sz w:val="24"/>
          <w:szCs w:val="24"/>
          <w:lang w:eastAsia="zh-HK"/>
        </w:rPr>
        <w:t>s</w:t>
      </w:r>
      <w:r w:rsidR="00862153" w:rsidRPr="00C170BC">
        <w:rPr>
          <w:rFonts w:ascii="Times New Roman" w:hAnsi="Times New Roman" w:hint="eastAsia"/>
          <w:sz w:val="24"/>
          <w:szCs w:val="24"/>
          <w:lang w:eastAsia="zh-HK"/>
        </w:rPr>
        <w:t xml:space="preserve"> 30A and 68(4) of the Inland Revenue Ordinance</w:t>
      </w:r>
    </w:p>
    <w:p w:rsidR="00103259" w:rsidRPr="00C170BC" w:rsidRDefault="00103259" w:rsidP="00862153">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103259" w:rsidRPr="00C170BC" w:rsidRDefault="00103259" w:rsidP="00103259">
      <w:pPr>
        <w:tabs>
          <w:tab w:val="left" w:pos="840"/>
          <w:tab w:val="left" w:pos="1276"/>
        </w:tabs>
        <w:overflowPunct w:val="0"/>
        <w:autoSpaceDE w:val="0"/>
        <w:autoSpaceDN w:val="0"/>
        <w:spacing w:after="0" w:line="240" w:lineRule="auto"/>
        <w:ind w:left="756" w:hangingChars="300" w:hanging="756"/>
        <w:jc w:val="both"/>
        <w:rPr>
          <w:rFonts w:ascii="Times New Roman" w:eastAsia="華康楷書體W5" w:hAnsi="Times New Roman" w:cs="Times New Roman"/>
          <w:sz w:val="24"/>
          <w:szCs w:val="24"/>
        </w:rPr>
      </w:pPr>
      <w:r w:rsidRPr="00C170BC">
        <w:rPr>
          <w:rFonts w:ascii="Times New Roman" w:eastAsia="華康楷書體W5" w:hAnsi="Times New Roman" w:cs="Times New Roman"/>
          <w:sz w:val="24"/>
          <w:szCs w:val="24"/>
        </w:rPr>
        <w:t xml:space="preserve">Panel: </w:t>
      </w:r>
      <w:r w:rsidRPr="00C170BC">
        <w:rPr>
          <w:rFonts w:ascii="Times New Roman" w:eastAsia="華康楷書體W5" w:hAnsi="Times New Roman" w:cs="Times New Roman"/>
          <w:sz w:val="24"/>
          <w:szCs w:val="24"/>
          <w:lang w:eastAsia="zh-HK"/>
        </w:rPr>
        <w:t>William M F Wong SC</w:t>
      </w:r>
      <w:r w:rsidRPr="00C170BC">
        <w:rPr>
          <w:rFonts w:ascii="Times New Roman" w:eastAsia="華康楷書體W5" w:hAnsi="Times New Roman" w:cs="Times New Roman"/>
          <w:sz w:val="24"/>
          <w:szCs w:val="24"/>
        </w:rPr>
        <w:t xml:space="preserve"> (chairm</w:t>
      </w:r>
      <w:r w:rsidRPr="00C170BC">
        <w:rPr>
          <w:rFonts w:ascii="Times New Roman" w:eastAsia="華康楷書體W5" w:hAnsi="Times New Roman" w:cs="Times New Roman"/>
          <w:sz w:val="24"/>
          <w:szCs w:val="24"/>
          <w:lang w:eastAsia="zh-HK"/>
        </w:rPr>
        <w:t xml:space="preserve">an), Hui Lap </w:t>
      </w:r>
      <w:proofErr w:type="spellStart"/>
      <w:r w:rsidRPr="00C170BC">
        <w:rPr>
          <w:rFonts w:ascii="Times New Roman" w:eastAsia="華康楷書體W5" w:hAnsi="Times New Roman" w:cs="Times New Roman"/>
          <w:sz w:val="24"/>
          <w:szCs w:val="24"/>
          <w:lang w:eastAsia="zh-HK"/>
        </w:rPr>
        <w:t>Tak</w:t>
      </w:r>
      <w:proofErr w:type="spellEnd"/>
      <w:r w:rsidRPr="00C170BC">
        <w:rPr>
          <w:rFonts w:ascii="Times New Roman" w:eastAsia="華康楷書體W5" w:hAnsi="Times New Roman" w:cs="Times New Roman"/>
          <w:sz w:val="24"/>
          <w:szCs w:val="24"/>
          <w:lang w:eastAsia="zh-HK"/>
        </w:rPr>
        <w:t xml:space="preserve"> and Lee Wong </w:t>
      </w:r>
      <w:proofErr w:type="spellStart"/>
      <w:r w:rsidRPr="00C170BC">
        <w:rPr>
          <w:rFonts w:ascii="Times New Roman" w:eastAsia="華康楷書體W5" w:hAnsi="Times New Roman" w:cs="Times New Roman"/>
          <w:sz w:val="24"/>
          <w:szCs w:val="24"/>
          <w:lang w:eastAsia="zh-HK"/>
        </w:rPr>
        <w:t>Wai</w:t>
      </w:r>
      <w:proofErr w:type="spellEnd"/>
      <w:r w:rsidRPr="00C170BC">
        <w:rPr>
          <w:rFonts w:ascii="Times New Roman" w:eastAsia="華康楷書體W5" w:hAnsi="Times New Roman" w:cs="Times New Roman"/>
          <w:sz w:val="24"/>
          <w:szCs w:val="24"/>
          <w:lang w:eastAsia="zh-HK"/>
        </w:rPr>
        <w:t xml:space="preserve"> Ling Winnie.</w:t>
      </w:r>
    </w:p>
    <w:p w:rsidR="00103259" w:rsidRPr="00C170BC" w:rsidRDefault="00103259" w:rsidP="0010325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p>
    <w:p w:rsidR="00103259" w:rsidRPr="00C170BC" w:rsidRDefault="00103259" w:rsidP="0010325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C170BC">
        <w:rPr>
          <w:rFonts w:ascii="Times New Roman" w:eastAsia="華康楷書體W5" w:hAnsi="Times New Roman" w:cs="Times New Roman"/>
          <w:sz w:val="24"/>
          <w:szCs w:val="24"/>
        </w:rPr>
        <w:t>Date of hearing: 27 May 2020</w:t>
      </w:r>
      <w:r w:rsidRPr="00C170BC">
        <w:rPr>
          <w:rFonts w:ascii="Times New Roman" w:hAnsi="Times New Roman" w:cs="Times New Roman"/>
          <w:sz w:val="24"/>
          <w:szCs w:val="24"/>
        </w:rPr>
        <w:t>.</w:t>
      </w:r>
    </w:p>
    <w:p w:rsidR="00103259" w:rsidRPr="00C170BC" w:rsidRDefault="00103259" w:rsidP="0010325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rPr>
      </w:pPr>
      <w:r w:rsidRPr="00C170BC">
        <w:rPr>
          <w:rFonts w:ascii="Times New Roman" w:eastAsia="華康楷書體W5" w:hAnsi="Times New Roman" w:cs="Times New Roman"/>
          <w:sz w:val="24"/>
          <w:szCs w:val="24"/>
        </w:rPr>
        <w:t>Date of decision: 26 April 2021</w:t>
      </w:r>
      <w:r w:rsidRPr="00C170BC">
        <w:rPr>
          <w:rFonts w:ascii="Times New Roman" w:hAnsi="Times New Roman" w:cs="Times New Roman"/>
          <w:sz w:val="24"/>
          <w:szCs w:val="24"/>
        </w:rPr>
        <w:t>.</w:t>
      </w:r>
    </w:p>
    <w:p w:rsidR="00103259" w:rsidRPr="00C170BC" w:rsidRDefault="00103259" w:rsidP="0086215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8A04B6" w:rsidRPr="00C170BC" w:rsidRDefault="008A04B6" w:rsidP="0086215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862153" w:rsidRPr="00C170BC" w:rsidRDefault="00862153" w:rsidP="009B1BF9">
      <w:pPr>
        <w:pStyle w:val="a3"/>
        <w:overflowPunct w:val="0"/>
        <w:autoSpaceDE w:val="0"/>
        <w:autoSpaceDN w:val="0"/>
        <w:spacing w:after="0" w:line="240" w:lineRule="auto"/>
        <w:ind w:left="0" w:firstLineChars="414" w:firstLine="994"/>
        <w:jc w:val="both"/>
        <w:rPr>
          <w:rFonts w:ascii="Times New Roman" w:hAnsi="Times New Roman"/>
          <w:sz w:val="24"/>
          <w:szCs w:val="24"/>
        </w:rPr>
      </w:pPr>
      <w:r w:rsidRPr="00C170BC">
        <w:rPr>
          <w:rFonts w:ascii="Times New Roman" w:hAnsi="Times New Roman" w:hint="eastAsia"/>
          <w:sz w:val="24"/>
          <w:szCs w:val="24"/>
        </w:rPr>
        <w:t>Th</w:t>
      </w:r>
      <w:r w:rsidRPr="00C170BC">
        <w:rPr>
          <w:rFonts w:ascii="Times New Roman" w:hAnsi="Times New Roman"/>
          <w:sz w:val="24"/>
          <w:szCs w:val="24"/>
        </w:rPr>
        <w:t>e Appellant</w:t>
      </w:r>
      <w:r w:rsidRPr="00C170BC">
        <w:rPr>
          <w:rFonts w:ascii="Times New Roman" w:hAnsi="Times New Roman" w:hint="eastAsia"/>
          <w:sz w:val="24"/>
          <w:szCs w:val="24"/>
        </w:rPr>
        <w:t xml:space="preserve"> </w:t>
      </w:r>
      <w:r w:rsidRPr="00C170BC">
        <w:rPr>
          <w:rFonts w:ascii="Times New Roman" w:hAnsi="Times New Roman"/>
          <w:sz w:val="24"/>
          <w:szCs w:val="24"/>
        </w:rPr>
        <w:t>objects to the</w:t>
      </w:r>
      <w:r w:rsidRPr="00C170BC">
        <w:rPr>
          <w:rFonts w:ascii="Times New Roman" w:hAnsi="Times New Roman"/>
          <w:sz w:val="24"/>
          <w:szCs w:val="24"/>
          <w:lang w:eastAsia="zh-HK"/>
        </w:rPr>
        <w:t xml:space="preserve"> Additional</w:t>
      </w:r>
      <w:r w:rsidRPr="00C170BC">
        <w:rPr>
          <w:rFonts w:ascii="Times New Roman" w:hAnsi="Times New Roman"/>
          <w:sz w:val="24"/>
          <w:szCs w:val="24"/>
        </w:rPr>
        <w:t xml:space="preserve"> </w:t>
      </w:r>
      <w:r w:rsidRPr="00C170BC">
        <w:rPr>
          <w:rFonts w:ascii="Times New Roman" w:hAnsi="Times New Roman"/>
          <w:sz w:val="24"/>
          <w:szCs w:val="24"/>
          <w:lang w:eastAsia="zh-HK"/>
        </w:rPr>
        <w:t>Salaries</w:t>
      </w:r>
      <w:r w:rsidRPr="00C170BC">
        <w:rPr>
          <w:rFonts w:ascii="Times New Roman" w:hAnsi="Times New Roman"/>
          <w:sz w:val="24"/>
          <w:szCs w:val="24"/>
        </w:rPr>
        <w:t xml:space="preserve"> Tax Assessments for the years of assessment </w:t>
      </w:r>
      <w:r w:rsidRPr="00C170BC">
        <w:rPr>
          <w:rFonts w:ascii="Times New Roman" w:hAnsi="Times New Roman"/>
          <w:sz w:val="24"/>
          <w:szCs w:val="24"/>
          <w:lang w:eastAsia="zh-HK"/>
        </w:rPr>
        <w:t xml:space="preserve">2012/13 to 2016/17 </w:t>
      </w:r>
      <w:r w:rsidRPr="00C170BC">
        <w:rPr>
          <w:rFonts w:ascii="Times New Roman" w:hAnsi="Times New Roman"/>
          <w:sz w:val="24"/>
          <w:szCs w:val="24"/>
        </w:rPr>
        <w:t>raised on</w:t>
      </w:r>
      <w:r w:rsidRPr="00C170BC">
        <w:rPr>
          <w:rFonts w:ascii="Times New Roman" w:hAnsi="Times New Roman"/>
          <w:sz w:val="24"/>
          <w:szCs w:val="24"/>
          <w:lang w:eastAsia="zh-HK"/>
        </w:rPr>
        <w:t xml:space="preserve"> her</w:t>
      </w:r>
      <w:r w:rsidRPr="00C170BC">
        <w:rPr>
          <w:rFonts w:ascii="Times New Roman" w:hAnsi="Times New Roman"/>
          <w:sz w:val="24"/>
          <w:szCs w:val="24"/>
        </w:rPr>
        <w:t>. The Appellant has appealed to the Board against the Determination only on the ground that she should be allowed an additional dependent grandparent allowance</w:t>
      </w:r>
      <w:r w:rsidRPr="00C170BC">
        <w:rPr>
          <w:rFonts w:ascii="Times New Roman" w:hAnsi="Times New Roman" w:hint="eastAsia"/>
          <w:sz w:val="24"/>
          <w:szCs w:val="24"/>
        </w:rPr>
        <w:t xml:space="preserve"> </w:t>
      </w:r>
      <w:r w:rsidRPr="00C170BC">
        <w:rPr>
          <w:rFonts w:ascii="Times New Roman" w:hAnsi="Times New Roman"/>
          <w:sz w:val="24"/>
          <w:szCs w:val="24"/>
        </w:rPr>
        <w:t xml:space="preserve">in respect of the Grandfather for the years of assessment 2015/16 and 2016/17. </w:t>
      </w:r>
    </w:p>
    <w:p w:rsidR="00862153" w:rsidRPr="00C170BC" w:rsidRDefault="00862153" w:rsidP="00862153">
      <w:pPr>
        <w:pStyle w:val="a3"/>
        <w:overflowPunct w:val="0"/>
        <w:autoSpaceDE w:val="0"/>
        <w:autoSpaceDN w:val="0"/>
        <w:spacing w:after="0" w:line="240" w:lineRule="auto"/>
        <w:ind w:left="0"/>
        <w:rPr>
          <w:rFonts w:ascii="Times New Roman" w:eastAsia="華康楷書體W5" w:hAnsi="Times New Roman"/>
          <w:sz w:val="24"/>
          <w:szCs w:val="24"/>
          <w:lang w:eastAsia="zh-HK"/>
        </w:rPr>
      </w:pPr>
    </w:p>
    <w:p w:rsidR="00862153" w:rsidRPr="00C170BC" w:rsidRDefault="00862153" w:rsidP="00862153">
      <w:pPr>
        <w:pStyle w:val="a3"/>
        <w:overflowPunct w:val="0"/>
        <w:autoSpaceDE w:val="0"/>
        <w:autoSpaceDN w:val="0"/>
        <w:spacing w:after="0" w:line="240" w:lineRule="auto"/>
        <w:ind w:left="0"/>
        <w:rPr>
          <w:rFonts w:ascii="Times New Roman" w:eastAsia="華康楷書體W5" w:hAnsi="Times New Roman"/>
          <w:sz w:val="24"/>
          <w:szCs w:val="24"/>
          <w:lang w:eastAsia="zh-HK"/>
        </w:rPr>
      </w:pPr>
    </w:p>
    <w:p w:rsidR="00862153" w:rsidRPr="00C170BC" w:rsidRDefault="00862153" w:rsidP="00862153">
      <w:pPr>
        <w:pStyle w:val="a3"/>
        <w:overflowPunct w:val="0"/>
        <w:autoSpaceDE w:val="0"/>
        <w:autoSpaceDN w:val="0"/>
        <w:spacing w:after="0" w:line="240" w:lineRule="auto"/>
        <w:ind w:leftChars="450" w:left="1494" w:hangingChars="200" w:hanging="504"/>
        <w:rPr>
          <w:rFonts w:ascii="Times New Roman" w:eastAsia="華康楷書體W5" w:hAnsi="Times New Roman"/>
          <w:b/>
          <w:sz w:val="24"/>
          <w:szCs w:val="24"/>
          <w:lang w:eastAsia="zh-HK"/>
        </w:rPr>
      </w:pPr>
      <w:r w:rsidRPr="00C170BC">
        <w:rPr>
          <w:rFonts w:ascii="Times New Roman" w:eastAsia="華康楷書體W5" w:hAnsi="Times New Roman" w:hint="eastAsia"/>
          <w:b/>
          <w:sz w:val="24"/>
          <w:szCs w:val="24"/>
          <w:lang w:eastAsia="zh-HK"/>
        </w:rPr>
        <w:t xml:space="preserve">Held: </w:t>
      </w:r>
    </w:p>
    <w:p w:rsidR="00862153" w:rsidRPr="00C170BC" w:rsidRDefault="00862153" w:rsidP="00862153">
      <w:pPr>
        <w:pStyle w:val="a3"/>
        <w:overflowPunct w:val="0"/>
        <w:autoSpaceDE w:val="0"/>
        <w:autoSpaceDN w:val="0"/>
        <w:spacing w:after="0" w:line="240" w:lineRule="auto"/>
        <w:ind w:leftChars="450" w:left="1494" w:hangingChars="200" w:hanging="504"/>
        <w:rPr>
          <w:rFonts w:ascii="Times New Roman" w:eastAsia="華康楷書體W5" w:hAnsi="Times New Roman"/>
          <w:sz w:val="24"/>
          <w:szCs w:val="24"/>
          <w:lang w:eastAsia="zh-HK"/>
        </w:rPr>
      </w:pPr>
    </w:p>
    <w:p w:rsidR="00862153" w:rsidRPr="00C170BC" w:rsidRDefault="00862153" w:rsidP="00862153">
      <w:pPr>
        <w:pStyle w:val="a3"/>
        <w:numPr>
          <w:ilvl w:val="0"/>
          <w:numId w:val="2"/>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C170BC">
        <w:rPr>
          <w:rFonts w:ascii="Times New Roman" w:hAnsi="Times New Roman" w:hint="eastAsia"/>
          <w:sz w:val="24"/>
          <w:szCs w:val="24"/>
        </w:rPr>
        <w:t>W</w:t>
      </w:r>
      <w:r w:rsidRPr="00C170BC">
        <w:rPr>
          <w:rFonts w:ascii="Times New Roman" w:hAnsi="Times New Roman"/>
          <w:sz w:val="24"/>
          <w:szCs w:val="24"/>
        </w:rPr>
        <w:t>hether the Grandfather resided with the Appellant is a fact finding exercise and the Board takes into account all relevant factual circumstances and applies the balance of probability test to determine this factual issue</w:t>
      </w:r>
      <w:r w:rsidRPr="00C170BC">
        <w:rPr>
          <w:rFonts w:ascii="Times New Roman" w:hAnsi="Times New Roman" w:hint="eastAsia"/>
          <w:sz w:val="24"/>
          <w:szCs w:val="24"/>
        </w:rPr>
        <w:t xml:space="preserve"> (</w:t>
      </w:r>
      <w:r w:rsidRPr="00C170BC">
        <w:rPr>
          <w:rFonts w:ascii="Times New Roman" w:hAnsi="Times New Roman"/>
          <w:sz w:val="24"/>
          <w:szCs w:val="24"/>
          <w:lang w:eastAsia="zh-HK"/>
        </w:rPr>
        <w:t xml:space="preserve">In </w:t>
      </w:r>
      <w:r w:rsidRPr="00C170BC">
        <w:rPr>
          <w:rFonts w:ascii="Times New Roman" w:hAnsi="Times New Roman"/>
          <w:sz w:val="24"/>
          <w:szCs w:val="24"/>
          <w:u w:val="single"/>
          <w:lang w:eastAsia="zh-HK"/>
        </w:rPr>
        <w:t>D30/07</w:t>
      </w:r>
      <w:r w:rsidRPr="00C170BC">
        <w:rPr>
          <w:rFonts w:ascii="Times New Roman" w:hAnsi="Times New Roman"/>
          <w:sz w:val="24"/>
          <w:szCs w:val="24"/>
          <w:lang w:eastAsia="zh-HK"/>
        </w:rPr>
        <w:t xml:space="preserve">, (2007-08) IRBRD, </w:t>
      </w:r>
      <w:proofErr w:type="spellStart"/>
      <w:r w:rsidRPr="00C170BC">
        <w:rPr>
          <w:rFonts w:ascii="Times New Roman" w:hAnsi="Times New Roman"/>
          <w:sz w:val="24"/>
          <w:szCs w:val="24"/>
          <w:lang w:eastAsia="zh-HK"/>
        </w:rPr>
        <w:t>vol</w:t>
      </w:r>
      <w:proofErr w:type="spellEnd"/>
      <w:r w:rsidRPr="00C170BC">
        <w:rPr>
          <w:rFonts w:ascii="Times New Roman" w:hAnsi="Times New Roman"/>
          <w:sz w:val="24"/>
          <w:szCs w:val="24"/>
          <w:lang w:eastAsia="zh-HK"/>
        </w:rPr>
        <w:t xml:space="preserve"> 22, 723</w:t>
      </w:r>
      <w:r w:rsidRPr="00C170BC">
        <w:rPr>
          <w:rFonts w:ascii="Times New Roman" w:hAnsi="Times New Roman" w:hint="eastAsia"/>
          <w:sz w:val="24"/>
          <w:szCs w:val="24"/>
          <w:lang w:eastAsia="zh-HK"/>
        </w:rPr>
        <w:t xml:space="preserve"> followed) </w:t>
      </w:r>
    </w:p>
    <w:p w:rsidR="00862153" w:rsidRPr="00C170BC" w:rsidRDefault="00862153" w:rsidP="00862153">
      <w:pPr>
        <w:pStyle w:val="a3"/>
        <w:tabs>
          <w:tab w:val="left" w:pos="720"/>
        </w:tabs>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p>
    <w:p w:rsidR="00862153" w:rsidRPr="00C170BC" w:rsidRDefault="00862153" w:rsidP="00862153">
      <w:pPr>
        <w:pStyle w:val="a3"/>
        <w:numPr>
          <w:ilvl w:val="0"/>
          <w:numId w:val="2"/>
        </w:numPr>
        <w:overflowPunct w:val="0"/>
        <w:autoSpaceDE w:val="0"/>
        <w:autoSpaceDN w:val="0"/>
        <w:spacing w:after="0" w:line="240" w:lineRule="auto"/>
        <w:ind w:leftChars="450" w:left="1470" w:hangingChars="200" w:hanging="480"/>
        <w:jc w:val="both"/>
        <w:rPr>
          <w:rFonts w:ascii="Times New Roman" w:hAnsi="Times New Roman"/>
          <w:sz w:val="24"/>
          <w:szCs w:val="24"/>
          <w:lang w:eastAsia="zh-HK"/>
        </w:rPr>
      </w:pPr>
      <w:r w:rsidRPr="00C170BC">
        <w:rPr>
          <w:rFonts w:ascii="Times New Roman" w:hAnsi="Times New Roman"/>
          <w:sz w:val="24"/>
          <w:szCs w:val="24"/>
          <w:lang w:eastAsia="zh-HK"/>
        </w:rPr>
        <w:t xml:space="preserve">The Board has balanced the evidence in order to justice and fairness in the present case. On balance, the Board comes to the view that the Appellant has discharged her burden of proof and on a balance of probabilities, the Board believes that the Grandfather did reside with the Appellant during the relevant time period, being for the years of assessment 2015/16 and 2016/17. </w:t>
      </w:r>
    </w:p>
    <w:p w:rsidR="00862153" w:rsidRPr="00F273AD" w:rsidRDefault="00862153" w:rsidP="00862153">
      <w:pPr>
        <w:pStyle w:val="a3"/>
        <w:overflowPunct w:val="0"/>
        <w:autoSpaceDE w:val="0"/>
        <w:autoSpaceDN w:val="0"/>
        <w:spacing w:after="0" w:line="240" w:lineRule="auto"/>
        <w:ind w:leftChars="450" w:left="1470" w:hangingChars="200" w:hanging="480"/>
        <w:rPr>
          <w:rFonts w:ascii="Times New Roman" w:hAnsi="Times New Roman"/>
          <w:sz w:val="24"/>
          <w:szCs w:val="24"/>
          <w:lang w:eastAsia="zh-HK"/>
        </w:rPr>
      </w:pPr>
      <w:bookmarkStart w:id="0" w:name="_GoBack"/>
      <w:bookmarkEnd w:id="0"/>
    </w:p>
    <w:p w:rsidR="00862153" w:rsidRPr="00C170BC" w:rsidRDefault="00862153" w:rsidP="00862153">
      <w:pPr>
        <w:pStyle w:val="a3"/>
        <w:numPr>
          <w:ilvl w:val="0"/>
          <w:numId w:val="2"/>
        </w:numPr>
        <w:overflowPunct w:val="0"/>
        <w:autoSpaceDE w:val="0"/>
        <w:autoSpaceDN w:val="0"/>
        <w:spacing w:after="0" w:line="240" w:lineRule="auto"/>
        <w:ind w:leftChars="450" w:left="1470" w:hangingChars="200" w:hanging="480"/>
        <w:jc w:val="both"/>
        <w:rPr>
          <w:rFonts w:ascii="Times New Roman" w:hAnsi="Times New Roman"/>
          <w:sz w:val="24"/>
          <w:szCs w:val="24"/>
        </w:rPr>
      </w:pPr>
      <w:r w:rsidRPr="00C170BC">
        <w:rPr>
          <w:rFonts w:ascii="Times New Roman" w:hAnsi="Times New Roman"/>
          <w:sz w:val="24"/>
          <w:szCs w:val="24"/>
        </w:rPr>
        <w:t xml:space="preserve">This Board makes no order as to costs in this appeal as the Appellant made her case clear during the appeal and the Revenue was proper to reach the conclusion it did according to the documentary evidence submitted by the Appellant. </w:t>
      </w:r>
    </w:p>
    <w:p w:rsidR="00103259" w:rsidRPr="00C170BC" w:rsidRDefault="00103259" w:rsidP="00862153">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103259" w:rsidRPr="00C170BC" w:rsidRDefault="00103259" w:rsidP="00103259">
      <w:pPr>
        <w:tabs>
          <w:tab w:val="left" w:pos="840"/>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103259" w:rsidRPr="00C170BC"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b/>
          <w:sz w:val="24"/>
          <w:szCs w:val="24"/>
          <w:lang w:eastAsia="zh-HK"/>
        </w:rPr>
      </w:pPr>
      <w:r w:rsidRPr="00C170BC">
        <w:rPr>
          <w:rFonts w:ascii="Times New Roman" w:eastAsia="華康楷書體W5" w:hAnsi="Times New Roman" w:cs="Times New Roman"/>
          <w:b/>
          <w:sz w:val="24"/>
          <w:szCs w:val="24"/>
          <w:lang w:eastAsia="zh-HK"/>
        </w:rPr>
        <w:t>Appeal allowed.</w:t>
      </w:r>
    </w:p>
    <w:p w:rsidR="00103259" w:rsidRPr="00C170BC"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103259" w:rsidRPr="00C170BC"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r w:rsidRPr="00C170BC">
        <w:rPr>
          <w:rFonts w:ascii="Times New Roman" w:eastAsia="華康楷書體W5" w:hAnsi="Times New Roman" w:cs="Times New Roman"/>
          <w:sz w:val="24"/>
          <w:szCs w:val="24"/>
          <w:lang w:eastAsia="zh-HK"/>
        </w:rPr>
        <w:t>Cases referred to:</w:t>
      </w:r>
    </w:p>
    <w:p w:rsidR="00103259" w:rsidRPr="00C170BC" w:rsidRDefault="00103259" w:rsidP="00103259">
      <w:pPr>
        <w:tabs>
          <w:tab w:val="left" w:pos="1276"/>
        </w:tabs>
        <w:overflowPunct w:val="0"/>
        <w:autoSpaceDE w:val="0"/>
        <w:autoSpaceDN w:val="0"/>
        <w:spacing w:after="0" w:line="240" w:lineRule="auto"/>
        <w:jc w:val="both"/>
        <w:rPr>
          <w:rFonts w:ascii="Times New Roman" w:eastAsia="華康楷書體W5" w:hAnsi="Times New Roman" w:cs="Times New Roman"/>
          <w:sz w:val="24"/>
          <w:szCs w:val="24"/>
          <w:lang w:eastAsia="zh-HK"/>
        </w:rPr>
      </w:pPr>
    </w:p>
    <w:p w:rsidR="00103259" w:rsidRPr="00C170BC" w:rsidRDefault="00103259" w:rsidP="00103259">
      <w:pPr>
        <w:overflowPunct w:val="0"/>
        <w:autoSpaceDE w:val="0"/>
        <w:autoSpaceDN w:val="0"/>
        <w:spacing w:after="0" w:line="240" w:lineRule="auto"/>
        <w:ind w:leftChars="355" w:left="781"/>
        <w:jc w:val="both"/>
        <w:rPr>
          <w:rFonts w:ascii="Times New Roman" w:eastAsia="華康楷書體W5" w:hAnsi="Times New Roman" w:cs="Times New Roman"/>
          <w:sz w:val="24"/>
          <w:szCs w:val="24"/>
          <w:lang w:eastAsia="zh-HK"/>
        </w:rPr>
      </w:pPr>
      <w:r w:rsidRPr="00C170BC">
        <w:rPr>
          <w:rFonts w:ascii="Times New Roman" w:eastAsia="華康楷書體W5" w:hAnsi="Times New Roman" w:cs="Times New Roman"/>
          <w:sz w:val="24"/>
          <w:szCs w:val="24"/>
          <w:lang w:eastAsia="zh-HK"/>
        </w:rPr>
        <w:t xml:space="preserve">D30/07, (2007-08) IRBRD, </w:t>
      </w:r>
      <w:proofErr w:type="spellStart"/>
      <w:r w:rsidRPr="00C170BC">
        <w:rPr>
          <w:rFonts w:ascii="Times New Roman" w:eastAsia="華康楷書體W5" w:hAnsi="Times New Roman" w:cs="Times New Roman"/>
          <w:sz w:val="24"/>
          <w:szCs w:val="24"/>
          <w:lang w:eastAsia="zh-HK"/>
        </w:rPr>
        <w:t>vol</w:t>
      </w:r>
      <w:proofErr w:type="spellEnd"/>
      <w:r w:rsidRPr="00C170BC">
        <w:rPr>
          <w:rFonts w:ascii="Times New Roman" w:eastAsia="華康楷書體W5" w:hAnsi="Times New Roman" w:cs="Times New Roman"/>
          <w:sz w:val="24"/>
          <w:szCs w:val="24"/>
          <w:lang w:eastAsia="zh-HK"/>
        </w:rPr>
        <w:t xml:space="preserve"> 22, 723</w:t>
      </w:r>
    </w:p>
    <w:p w:rsidR="00103259" w:rsidRPr="00C170BC" w:rsidRDefault="00103259" w:rsidP="00103259">
      <w:pPr>
        <w:tabs>
          <w:tab w:val="left" w:pos="1276"/>
        </w:tabs>
        <w:overflowPunct w:val="0"/>
        <w:autoSpaceDE w:val="0"/>
        <w:autoSpaceDN w:val="0"/>
        <w:spacing w:after="0" w:line="240" w:lineRule="auto"/>
        <w:ind w:leftChars="425" w:left="1313" w:hangingChars="150" w:hanging="378"/>
        <w:jc w:val="both"/>
        <w:rPr>
          <w:rFonts w:ascii="Times New Roman" w:eastAsia="華康楷書體W5" w:hAnsi="Times New Roman" w:cs="Times New Roman"/>
          <w:sz w:val="24"/>
          <w:szCs w:val="24"/>
          <w:lang w:eastAsia="zh-HK"/>
        </w:rPr>
      </w:pPr>
    </w:p>
    <w:p w:rsidR="00103259" w:rsidRPr="00103259" w:rsidRDefault="00103259" w:rsidP="00103259">
      <w:pPr>
        <w:tabs>
          <w:tab w:val="left" w:pos="1276"/>
        </w:tabs>
        <w:overflowPunct w:val="0"/>
        <w:autoSpaceDE w:val="0"/>
        <w:autoSpaceDN w:val="0"/>
        <w:spacing w:after="0" w:line="240" w:lineRule="auto"/>
        <w:ind w:left="378" w:hangingChars="150" w:hanging="378"/>
        <w:jc w:val="both"/>
        <w:rPr>
          <w:rFonts w:ascii="Times New Roman" w:eastAsia="華康楷書體W5" w:hAnsi="Times New Roman" w:cs="Times New Roman"/>
          <w:sz w:val="24"/>
          <w:szCs w:val="24"/>
          <w:lang w:eastAsia="zh-HK"/>
        </w:rPr>
      </w:pPr>
      <w:r w:rsidRPr="00C170BC">
        <w:rPr>
          <w:rFonts w:ascii="Times New Roman" w:eastAsia="華康楷書體W5" w:hAnsi="Times New Roman" w:cs="Times New Roman"/>
          <w:sz w:val="24"/>
          <w:szCs w:val="24"/>
          <w:lang w:eastAsia="zh-HK"/>
        </w:rPr>
        <w:lastRenderedPageBreak/>
        <w:t>Appellant in person, accompanied by Appell</w:t>
      </w:r>
      <w:r w:rsidRPr="00103259">
        <w:rPr>
          <w:rFonts w:ascii="Times New Roman" w:eastAsia="華康楷書體W5" w:hAnsi="Times New Roman" w:cs="Times New Roman"/>
          <w:sz w:val="24"/>
          <w:szCs w:val="24"/>
          <w:lang w:eastAsia="zh-HK"/>
        </w:rPr>
        <w:t>ant’s husband.</w:t>
      </w:r>
    </w:p>
    <w:p w:rsidR="00103259" w:rsidRDefault="00103259" w:rsidP="00C170BC">
      <w:pPr>
        <w:overflowPunct w:val="0"/>
        <w:autoSpaceDE w:val="0"/>
        <w:autoSpaceDN w:val="0"/>
        <w:spacing w:after="0" w:line="240" w:lineRule="auto"/>
        <w:ind w:left="378" w:hangingChars="150" w:hanging="378"/>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 xml:space="preserve">Lo </w:t>
      </w:r>
      <w:proofErr w:type="spellStart"/>
      <w:r w:rsidRPr="00103259">
        <w:rPr>
          <w:rFonts w:ascii="Times New Roman" w:eastAsia="華康楷書體W5" w:hAnsi="Times New Roman" w:cs="Times New Roman"/>
          <w:sz w:val="24"/>
          <w:szCs w:val="24"/>
          <w:lang w:eastAsia="zh-HK"/>
        </w:rPr>
        <w:t>Hok</w:t>
      </w:r>
      <w:proofErr w:type="spellEnd"/>
      <w:r w:rsidRPr="00103259">
        <w:rPr>
          <w:rFonts w:ascii="Times New Roman" w:eastAsia="華康楷書體W5" w:hAnsi="Times New Roman" w:cs="Times New Roman"/>
          <w:sz w:val="24"/>
          <w:szCs w:val="24"/>
          <w:lang w:eastAsia="zh-HK"/>
        </w:rPr>
        <w:t xml:space="preserve"> Leung Dickson, Cheng Po Fung and Leung Hoi Sze, for the Commissioner of Inland Revenue.</w:t>
      </w:r>
    </w:p>
    <w:p w:rsidR="008A04B6" w:rsidRDefault="008A04B6" w:rsidP="00103259">
      <w:pPr>
        <w:overflowPunct w:val="0"/>
        <w:autoSpaceDE w:val="0"/>
        <w:autoSpaceDN w:val="0"/>
        <w:spacing w:after="0" w:line="240" w:lineRule="auto"/>
        <w:rPr>
          <w:rFonts w:ascii="Times New Roman" w:eastAsia="華康楷書體W5" w:hAnsi="Times New Roman" w:cs="Times New Roman"/>
          <w:sz w:val="24"/>
          <w:szCs w:val="24"/>
          <w:lang w:eastAsia="zh-HK"/>
        </w:rPr>
      </w:pPr>
    </w:p>
    <w:p w:rsidR="00C170BC" w:rsidRDefault="00C170BC" w:rsidP="00103259">
      <w:pPr>
        <w:overflowPunct w:val="0"/>
        <w:autoSpaceDE w:val="0"/>
        <w:autoSpaceDN w:val="0"/>
        <w:spacing w:after="0" w:line="240" w:lineRule="auto"/>
        <w:rPr>
          <w:rFonts w:ascii="Times New Roman" w:eastAsia="華康楷書體W5" w:hAnsi="Times New Roman" w:cs="Times New Roman"/>
          <w:sz w:val="24"/>
          <w:szCs w:val="24"/>
          <w:lang w:eastAsia="zh-HK"/>
        </w:rPr>
      </w:pPr>
    </w:p>
    <w:p w:rsidR="00AF6674" w:rsidRPr="00103259" w:rsidRDefault="00103259" w:rsidP="00103259">
      <w:pPr>
        <w:overflowPunct w:val="0"/>
        <w:autoSpaceDE w:val="0"/>
        <w:autoSpaceDN w:val="0"/>
        <w:spacing w:after="0" w:line="240" w:lineRule="auto"/>
        <w:rPr>
          <w:rFonts w:ascii="Times New Roman" w:hAnsi="Times New Roman" w:cs="Times New Roman"/>
          <w:b/>
          <w:sz w:val="24"/>
          <w:szCs w:val="24"/>
        </w:rPr>
      </w:pPr>
      <w:r w:rsidRPr="00103259">
        <w:rPr>
          <w:rFonts w:ascii="Times New Roman" w:hAnsi="Times New Roman" w:cs="Times New Roman"/>
          <w:b/>
          <w:sz w:val="24"/>
          <w:szCs w:val="24"/>
        </w:rPr>
        <w:t>Decision:</w:t>
      </w:r>
    </w:p>
    <w:p w:rsidR="00AF6674" w:rsidRDefault="00AF6674" w:rsidP="00103259">
      <w:pPr>
        <w:overflowPunct w:val="0"/>
        <w:autoSpaceDE w:val="0"/>
        <w:autoSpaceDN w:val="0"/>
        <w:spacing w:after="0" w:line="240" w:lineRule="auto"/>
        <w:rPr>
          <w:rFonts w:ascii="Times New Roman" w:hAnsi="Times New Roman" w:cs="Times New Roman"/>
          <w:sz w:val="24"/>
          <w:szCs w:val="24"/>
          <w:u w:val="single"/>
        </w:rPr>
      </w:pPr>
    </w:p>
    <w:p w:rsidR="00103259" w:rsidRPr="00103259" w:rsidRDefault="00103259" w:rsidP="00103259">
      <w:pPr>
        <w:overflowPunct w:val="0"/>
        <w:autoSpaceDE w:val="0"/>
        <w:autoSpaceDN w:val="0"/>
        <w:spacing w:after="0" w:line="240" w:lineRule="auto"/>
        <w:rPr>
          <w:rFonts w:ascii="Times New Roman" w:hAnsi="Times New Roman" w:cs="Times New Roman"/>
          <w:sz w:val="24"/>
          <w:szCs w:val="24"/>
          <w:u w:val="single"/>
        </w:rPr>
      </w:pPr>
    </w:p>
    <w:p w:rsidR="00AF6674" w:rsidRPr="00103259" w:rsidRDefault="008C742F" w:rsidP="00103259">
      <w:pPr>
        <w:overflowPunct w:val="0"/>
        <w:autoSpaceDE w:val="0"/>
        <w:autoSpaceDN w:val="0"/>
        <w:spacing w:after="0" w:line="240" w:lineRule="auto"/>
        <w:jc w:val="both"/>
        <w:rPr>
          <w:rFonts w:ascii="Times New Roman" w:hAnsi="Times New Roman" w:cs="Times New Roman"/>
          <w:b/>
          <w:sz w:val="24"/>
          <w:szCs w:val="24"/>
        </w:rPr>
      </w:pPr>
      <w:r w:rsidRPr="00103259">
        <w:rPr>
          <w:rFonts w:ascii="Times New Roman" w:hAnsi="Times New Roman" w:cs="Times New Roman"/>
          <w:b/>
          <w:sz w:val="24"/>
          <w:szCs w:val="24"/>
        </w:rPr>
        <w:t>The Appeal</w:t>
      </w:r>
    </w:p>
    <w:p w:rsidR="00AF6674" w:rsidRPr="00103259" w:rsidRDefault="00AF6674" w:rsidP="00103259">
      <w:pPr>
        <w:overflowPunct w:val="0"/>
        <w:autoSpaceDE w:val="0"/>
        <w:autoSpaceDN w:val="0"/>
        <w:spacing w:after="0" w:line="240" w:lineRule="auto"/>
        <w:jc w:val="both"/>
        <w:rPr>
          <w:rFonts w:ascii="Times New Roman" w:hAnsi="Times New Roman" w:cs="Times New Roman"/>
          <w:sz w:val="24"/>
          <w:szCs w:val="24"/>
        </w:rPr>
      </w:pPr>
    </w:p>
    <w:p w:rsidR="00BE614F" w:rsidRPr="00103259" w:rsidRDefault="00BE614F" w:rsidP="00103259">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proofErr w:type="spellStart"/>
      <w:r w:rsidRPr="00103259">
        <w:rPr>
          <w:rFonts w:ascii="Times New Roman" w:hAnsi="Times New Roman" w:cs="Times New Roman"/>
          <w:sz w:val="24"/>
          <w:szCs w:val="24"/>
        </w:rPr>
        <w:t>Ms</w:t>
      </w:r>
      <w:proofErr w:type="spellEnd"/>
      <w:r w:rsidRPr="00103259">
        <w:rPr>
          <w:rFonts w:ascii="Times New Roman" w:hAnsi="Times New Roman" w:cs="Times New Roman"/>
          <w:sz w:val="24"/>
          <w:szCs w:val="24"/>
        </w:rPr>
        <w:t xml:space="preserve"> </w:t>
      </w:r>
      <w:r w:rsidR="00BF1645">
        <w:rPr>
          <w:rFonts w:ascii="Times New Roman" w:hAnsi="Times New Roman" w:cs="Times New Roman"/>
          <w:sz w:val="24"/>
          <w:szCs w:val="24"/>
        </w:rPr>
        <w:t>A</w:t>
      </w:r>
      <w:r w:rsidRPr="00103259">
        <w:rPr>
          <w:rFonts w:ascii="Times New Roman" w:hAnsi="Times New Roman" w:cs="Times New Roman"/>
          <w:sz w:val="24"/>
          <w:szCs w:val="24"/>
        </w:rPr>
        <w:t xml:space="preserve"> (the </w:t>
      </w:r>
      <w:r w:rsidR="00BF1645">
        <w:rPr>
          <w:rFonts w:ascii="Times New Roman" w:hAnsi="Times New Roman" w:cs="Times New Roman"/>
          <w:sz w:val="24"/>
          <w:szCs w:val="24"/>
        </w:rPr>
        <w:t>‘</w:t>
      </w:r>
      <w:r w:rsidRPr="00103259">
        <w:rPr>
          <w:rFonts w:ascii="Times New Roman" w:hAnsi="Times New Roman" w:cs="Times New Roman"/>
          <w:sz w:val="24"/>
          <w:szCs w:val="24"/>
        </w:rPr>
        <w:t>Appellant</w:t>
      </w:r>
      <w:r w:rsidR="00BF1645">
        <w:rPr>
          <w:rFonts w:ascii="Times New Roman" w:hAnsi="Times New Roman" w:cs="Times New Roman"/>
          <w:sz w:val="24"/>
          <w:szCs w:val="24"/>
        </w:rPr>
        <w:t>’</w:t>
      </w:r>
      <w:r w:rsidRPr="00103259">
        <w:rPr>
          <w:rFonts w:ascii="Times New Roman" w:hAnsi="Times New Roman" w:cs="Times New Roman"/>
          <w:sz w:val="24"/>
          <w:szCs w:val="24"/>
        </w:rPr>
        <w:t>) objects to the</w:t>
      </w:r>
      <w:r w:rsidRPr="00103259">
        <w:rPr>
          <w:rFonts w:ascii="Times New Roman" w:hAnsi="Times New Roman" w:cs="Times New Roman"/>
          <w:sz w:val="24"/>
          <w:szCs w:val="24"/>
          <w:lang w:eastAsia="zh-HK"/>
        </w:rPr>
        <w:t xml:space="preserve"> </w:t>
      </w:r>
      <w:r w:rsidR="00FE4398">
        <w:rPr>
          <w:rFonts w:ascii="Times New Roman" w:hAnsi="Times New Roman" w:cs="Times New Roman"/>
          <w:sz w:val="24"/>
          <w:szCs w:val="24"/>
          <w:lang w:eastAsia="zh-HK"/>
        </w:rPr>
        <w:t>A</w:t>
      </w:r>
      <w:r w:rsidRPr="00103259">
        <w:rPr>
          <w:rFonts w:ascii="Times New Roman" w:hAnsi="Times New Roman" w:cs="Times New Roman"/>
          <w:sz w:val="24"/>
          <w:szCs w:val="24"/>
          <w:lang w:eastAsia="zh-HK"/>
        </w:rPr>
        <w:t>dditional</w:t>
      </w:r>
      <w:r w:rsidRPr="00103259">
        <w:rPr>
          <w:rFonts w:ascii="Times New Roman" w:hAnsi="Times New Roman" w:cs="Times New Roman"/>
          <w:sz w:val="24"/>
          <w:szCs w:val="24"/>
        </w:rPr>
        <w:t xml:space="preserve"> </w:t>
      </w:r>
      <w:r w:rsidRPr="00103259">
        <w:rPr>
          <w:rFonts w:ascii="Times New Roman" w:hAnsi="Times New Roman" w:cs="Times New Roman"/>
          <w:sz w:val="24"/>
          <w:szCs w:val="24"/>
          <w:lang w:eastAsia="zh-HK"/>
        </w:rPr>
        <w:t>Salaries</w:t>
      </w:r>
      <w:r w:rsidRPr="00103259">
        <w:rPr>
          <w:rFonts w:ascii="Times New Roman" w:hAnsi="Times New Roman" w:cs="Times New Roman"/>
          <w:sz w:val="24"/>
          <w:szCs w:val="24"/>
        </w:rPr>
        <w:t xml:space="preserve"> Tax </w:t>
      </w:r>
      <w:r w:rsidR="00BF1645">
        <w:rPr>
          <w:rFonts w:ascii="Times New Roman" w:hAnsi="Times New Roman" w:cs="Times New Roman"/>
          <w:sz w:val="24"/>
          <w:szCs w:val="24"/>
        </w:rPr>
        <w:t>A</w:t>
      </w:r>
      <w:r w:rsidRPr="00103259">
        <w:rPr>
          <w:rFonts w:ascii="Times New Roman" w:hAnsi="Times New Roman" w:cs="Times New Roman"/>
          <w:sz w:val="24"/>
          <w:szCs w:val="24"/>
        </w:rPr>
        <w:t xml:space="preserve">ssessments for the years of assessment </w:t>
      </w:r>
      <w:r w:rsidRPr="00103259">
        <w:rPr>
          <w:rFonts w:ascii="Times New Roman" w:hAnsi="Times New Roman" w:cs="Times New Roman"/>
          <w:sz w:val="24"/>
          <w:szCs w:val="24"/>
          <w:lang w:eastAsia="zh-HK"/>
        </w:rPr>
        <w:t xml:space="preserve">2012/13 to 2016/17 </w:t>
      </w:r>
      <w:r w:rsidRPr="00103259">
        <w:rPr>
          <w:rFonts w:ascii="Times New Roman" w:hAnsi="Times New Roman" w:cs="Times New Roman"/>
          <w:sz w:val="24"/>
          <w:szCs w:val="24"/>
        </w:rPr>
        <w:t>raised on</w:t>
      </w:r>
      <w:r w:rsidRPr="00103259">
        <w:rPr>
          <w:rFonts w:ascii="Times New Roman" w:hAnsi="Times New Roman" w:cs="Times New Roman"/>
          <w:sz w:val="24"/>
          <w:szCs w:val="24"/>
          <w:lang w:eastAsia="zh-HK"/>
        </w:rPr>
        <w:t xml:space="preserve"> her</w:t>
      </w:r>
      <w:r w:rsidRPr="00103259">
        <w:rPr>
          <w:rFonts w:ascii="Times New Roman" w:hAnsi="Times New Roman" w:cs="Times New Roman"/>
          <w:sz w:val="24"/>
          <w:szCs w:val="24"/>
        </w:rPr>
        <w:t xml:space="preserve">. </w:t>
      </w:r>
    </w:p>
    <w:p w:rsidR="00BE614F" w:rsidRPr="00103259" w:rsidRDefault="00BE614F" w:rsidP="00103259">
      <w:pPr>
        <w:pStyle w:val="a3"/>
        <w:widowControl w:val="0"/>
        <w:overflowPunct w:val="0"/>
        <w:autoSpaceDE w:val="0"/>
        <w:autoSpaceDN w:val="0"/>
        <w:spacing w:after="0" w:line="240" w:lineRule="auto"/>
        <w:ind w:left="0"/>
        <w:jc w:val="both"/>
        <w:rPr>
          <w:rFonts w:ascii="Times New Roman" w:hAnsi="Times New Roman" w:cs="Times New Roman"/>
          <w:sz w:val="24"/>
          <w:szCs w:val="24"/>
        </w:rPr>
      </w:pPr>
    </w:p>
    <w:p w:rsidR="00031A49" w:rsidRPr="00103259" w:rsidRDefault="00BE614F" w:rsidP="00103259">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rPr>
        <w:t xml:space="preserve">She submitted that she should be granted </w:t>
      </w:r>
      <w:r w:rsidR="009D4CC3" w:rsidRPr="00103259">
        <w:rPr>
          <w:rFonts w:ascii="Times New Roman" w:hAnsi="Times New Roman" w:cs="Times New Roman"/>
          <w:sz w:val="24"/>
          <w:szCs w:val="24"/>
        </w:rPr>
        <w:t xml:space="preserve">an </w:t>
      </w:r>
      <w:r w:rsidRPr="00103259">
        <w:rPr>
          <w:rFonts w:ascii="Times New Roman" w:hAnsi="Times New Roman" w:cs="Times New Roman"/>
          <w:sz w:val="24"/>
          <w:szCs w:val="24"/>
        </w:rPr>
        <w:t xml:space="preserve">additional dependent </w:t>
      </w:r>
      <w:r w:rsidR="00640F55" w:rsidRPr="00103259">
        <w:rPr>
          <w:rFonts w:ascii="Times New Roman" w:hAnsi="Times New Roman" w:cs="Times New Roman"/>
          <w:sz w:val="24"/>
          <w:szCs w:val="24"/>
        </w:rPr>
        <w:t>grand</w:t>
      </w:r>
      <w:r w:rsidRPr="00103259">
        <w:rPr>
          <w:rFonts w:ascii="Times New Roman" w:hAnsi="Times New Roman" w:cs="Times New Roman"/>
          <w:sz w:val="24"/>
          <w:szCs w:val="24"/>
        </w:rPr>
        <w:t xml:space="preserve">parent allowance </w:t>
      </w:r>
      <w:r w:rsidR="00640F55" w:rsidRPr="00103259">
        <w:rPr>
          <w:rFonts w:ascii="Times New Roman" w:hAnsi="Times New Roman" w:cs="Times New Roman"/>
          <w:sz w:val="24"/>
          <w:szCs w:val="24"/>
        </w:rPr>
        <w:t>(</w:t>
      </w:r>
      <w:r w:rsidR="00BF1645">
        <w:rPr>
          <w:rFonts w:ascii="Times New Roman" w:hAnsi="Times New Roman" w:cs="Times New Roman"/>
          <w:sz w:val="24"/>
          <w:szCs w:val="24"/>
        </w:rPr>
        <w:t>‘</w:t>
      </w:r>
      <w:r w:rsidR="00640F55" w:rsidRPr="00103259">
        <w:rPr>
          <w:rFonts w:ascii="Times New Roman" w:hAnsi="Times New Roman" w:cs="Times New Roman"/>
          <w:sz w:val="24"/>
          <w:szCs w:val="24"/>
        </w:rPr>
        <w:t>ADGA</w:t>
      </w:r>
      <w:r w:rsidR="00BF1645">
        <w:rPr>
          <w:rFonts w:ascii="Times New Roman" w:hAnsi="Times New Roman" w:cs="Times New Roman"/>
          <w:sz w:val="24"/>
          <w:szCs w:val="24"/>
        </w:rPr>
        <w:t>’</w:t>
      </w:r>
      <w:r w:rsidR="00640F55" w:rsidRPr="00103259">
        <w:rPr>
          <w:rFonts w:ascii="Times New Roman" w:hAnsi="Times New Roman" w:cs="Times New Roman"/>
          <w:sz w:val="24"/>
          <w:szCs w:val="24"/>
        </w:rPr>
        <w:t xml:space="preserve">) in respect of her grandfather, </w:t>
      </w:r>
      <w:proofErr w:type="spellStart"/>
      <w:r w:rsidR="00640F55" w:rsidRPr="00103259">
        <w:rPr>
          <w:rFonts w:ascii="Times New Roman" w:hAnsi="Times New Roman" w:cs="Times New Roman"/>
          <w:sz w:val="24"/>
          <w:szCs w:val="24"/>
        </w:rPr>
        <w:t>Mr</w:t>
      </w:r>
      <w:proofErr w:type="spellEnd"/>
      <w:r w:rsidR="00640F55" w:rsidRPr="00103259">
        <w:rPr>
          <w:rFonts w:ascii="Times New Roman" w:hAnsi="Times New Roman" w:cs="Times New Roman"/>
          <w:sz w:val="24"/>
          <w:szCs w:val="24"/>
        </w:rPr>
        <w:t xml:space="preserve"> </w:t>
      </w:r>
      <w:r w:rsidR="00BF1645">
        <w:rPr>
          <w:rFonts w:ascii="Times New Roman" w:hAnsi="Times New Roman" w:cs="Times New Roman"/>
          <w:sz w:val="24"/>
          <w:szCs w:val="24"/>
        </w:rPr>
        <w:t>B</w:t>
      </w:r>
      <w:r w:rsidR="00031A49" w:rsidRPr="00103259">
        <w:rPr>
          <w:rFonts w:ascii="Times New Roman" w:hAnsi="Times New Roman" w:cs="Times New Roman"/>
          <w:sz w:val="24"/>
          <w:szCs w:val="24"/>
        </w:rPr>
        <w:t xml:space="preserve"> (the </w:t>
      </w:r>
      <w:r w:rsidR="00BF1645">
        <w:rPr>
          <w:rFonts w:ascii="Times New Roman" w:hAnsi="Times New Roman" w:cs="Times New Roman"/>
          <w:sz w:val="24"/>
          <w:szCs w:val="24"/>
        </w:rPr>
        <w:t>‘</w:t>
      </w:r>
      <w:r w:rsidR="00031A49" w:rsidRPr="00103259">
        <w:rPr>
          <w:rFonts w:ascii="Times New Roman" w:hAnsi="Times New Roman" w:cs="Times New Roman"/>
          <w:sz w:val="24"/>
          <w:szCs w:val="24"/>
        </w:rPr>
        <w:t>Grandfather</w:t>
      </w:r>
      <w:r w:rsidR="00BF1645">
        <w:rPr>
          <w:rFonts w:ascii="Times New Roman" w:hAnsi="Times New Roman" w:cs="Times New Roman"/>
          <w:sz w:val="24"/>
          <w:szCs w:val="24"/>
        </w:rPr>
        <w:t>’</w:t>
      </w:r>
      <w:r w:rsidR="00031A49" w:rsidRPr="00103259">
        <w:rPr>
          <w:rFonts w:ascii="Times New Roman" w:hAnsi="Times New Roman" w:cs="Times New Roman"/>
          <w:sz w:val="24"/>
          <w:szCs w:val="24"/>
        </w:rPr>
        <w:t xml:space="preserve">), for the years of assessment 2015/16 and 2016/17. </w:t>
      </w:r>
    </w:p>
    <w:p w:rsidR="00031A49" w:rsidRPr="00103259" w:rsidRDefault="00031A49" w:rsidP="00103259">
      <w:pPr>
        <w:pStyle w:val="a3"/>
        <w:overflowPunct w:val="0"/>
        <w:autoSpaceDE w:val="0"/>
        <w:autoSpaceDN w:val="0"/>
        <w:spacing w:after="0" w:line="240" w:lineRule="auto"/>
        <w:ind w:left="0"/>
        <w:rPr>
          <w:rFonts w:ascii="Times New Roman" w:hAnsi="Times New Roman" w:cs="Times New Roman"/>
          <w:sz w:val="24"/>
          <w:szCs w:val="24"/>
        </w:rPr>
      </w:pPr>
    </w:p>
    <w:p w:rsidR="00BE614F" w:rsidRPr="00103259" w:rsidRDefault="00BE614F" w:rsidP="00103259">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rPr>
        <w:t>On 29 August 2019, Deputy Commissioner of the Inland Revenue</w:t>
      </w:r>
      <w:r w:rsidR="008F4F43" w:rsidRPr="00103259">
        <w:rPr>
          <w:rFonts w:ascii="Times New Roman" w:hAnsi="Times New Roman" w:cs="Times New Roman"/>
          <w:sz w:val="24"/>
          <w:szCs w:val="24"/>
        </w:rPr>
        <w:t xml:space="preserve"> (</w:t>
      </w:r>
      <w:r w:rsidR="00BF1645">
        <w:rPr>
          <w:rFonts w:ascii="Times New Roman" w:hAnsi="Times New Roman" w:cs="Times New Roman"/>
          <w:sz w:val="24"/>
          <w:szCs w:val="24"/>
        </w:rPr>
        <w:t>‘</w:t>
      </w:r>
      <w:r w:rsidR="008F4F43" w:rsidRPr="00103259">
        <w:rPr>
          <w:rFonts w:ascii="Times New Roman" w:hAnsi="Times New Roman" w:cs="Times New Roman"/>
          <w:sz w:val="24"/>
          <w:szCs w:val="24"/>
        </w:rPr>
        <w:t>the Revenue</w:t>
      </w:r>
      <w:r w:rsidR="00BF1645">
        <w:rPr>
          <w:rFonts w:ascii="Times New Roman" w:hAnsi="Times New Roman" w:cs="Times New Roman"/>
          <w:sz w:val="24"/>
          <w:szCs w:val="24"/>
        </w:rPr>
        <w:t>’</w:t>
      </w:r>
      <w:r w:rsidR="008F4F43" w:rsidRPr="00103259">
        <w:rPr>
          <w:rFonts w:ascii="Times New Roman" w:hAnsi="Times New Roman" w:cs="Times New Roman"/>
          <w:sz w:val="24"/>
          <w:szCs w:val="24"/>
        </w:rPr>
        <w:t>)</w:t>
      </w:r>
      <w:r w:rsidRPr="00103259">
        <w:rPr>
          <w:rFonts w:ascii="Times New Roman" w:hAnsi="Times New Roman" w:cs="Times New Roman"/>
          <w:sz w:val="24"/>
          <w:szCs w:val="24"/>
        </w:rPr>
        <w:t xml:space="preserve"> issued a determination (</w:t>
      </w:r>
      <w:r w:rsidR="00BF1645">
        <w:rPr>
          <w:rFonts w:ascii="Times New Roman" w:hAnsi="Times New Roman" w:cs="Times New Roman"/>
          <w:sz w:val="24"/>
          <w:szCs w:val="24"/>
        </w:rPr>
        <w:t>‘</w:t>
      </w:r>
      <w:r w:rsidRPr="00103259">
        <w:rPr>
          <w:rFonts w:ascii="Times New Roman" w:hAnsi="Times New Roman" w:cs="Times New Roman"/>
          <w:sz w:val="24"/>
          <w:szCs w:val="24"/>
        </w:rPr>
        <w:t>the Determination</w:t>
      </w:r>
      <w:r w:rsidR="00BF1645">
        <w:rPr>
          <w:rFonts w:ascii="Times New Roman" w:hAnsi="Times New Roman" w:cs="Times New Roman"/>
          <w:sz w:val="24"/>
          <w:szCs w:val="24"/>
        </w:rPr>
        <w:t>’</w:t>
      </w:r>
      <w:r w:rsidRPr="00103259">
        <w:rPr>
          <w:rFonts w:ascii="Times New Roman" w:hAnsi="Times New Roman" w:cs="Times New Roman"/>
          <w:sz w:val="24"/>
          <w:szCs w:val="24"/>
        </w:rPr>
        <w:t xml:space="preserve">) confirming all five </w:t>
      </w:r>
      <w:r w:rsidR="00BF1645">
        <w:rPr>
          <w:rFonts w:ascii="Times New Roman" w:hAnsi="Times New Roman" w:cs="Times New Roman"/>
          <w:sz w:val="24"/>
          <w:szCs w:val="24"/>
        </w:rPr>
        <w:t>A</w:t>
      </w:r>
      <w:r w:rsidRPr="00103259">
        <w:rPr>
          <w:rFonts w:ascii="Times New Roman" w:hAnsi="Times New Roman" w:cs="Times New Roman"/>
          <w:sz w:val="24"/>
          <w:szCs w:val="24"/>
        </w:rPr>
        <w:t xml:space="preserve">dditional Salaries Tax </w:t>
      </w:r>
      <w:r w:rsidR="00BF1645">
        <w:rPr>
          <w:rFonts w:ascii="Times New Roman" w:hAnsi="Times New Roman" w:cs="Times New Roman"/>
          <w:sz w:val="24"/>
          <w:szCs w:val="24"/>
        </w:rPr>
        <w:t>A</w:t>
      </w:r>
      <w:r w:rsidRPr="00103259">
        <w:rPr>
          <w:rFonts w:ascii="Times New Roman" w:hAnsi="Times New Roman" w:cs="Times New Roman"/>
          <w:sz w:val="24"/>
          <w:szCs w:val="24"/>
        </w:rPr>
        <w:t>ssessments for the years of assessment 2012/13 to 2016/17 raised on the Appellant</w:t>
      </w:r>
      <w:r w:rsidR="00264E22" w:rsidRPr="00103259">
        <w:rPr>
          <w:rFonts w:ascii="Times New Roman" w:hAnsi="Times New Roman" w:cs="Times New Roman"/>
          <w:sz w:val="24"/>
          <w:szCs w:val="24"/>
        </w:rPr>
        <w:t>.</w:t>
      </w:r>
      <w:r w:rsidRPr="00103259">
        <w:rPr>
          <w:rFonts w:ascii="Times New Roman" w:hAnsi="Times New Roman" w:cs="Times New Roman"/>
          <w:sz w:val="24"/>
          <w:szCs w:val="24"/>
        </w:rPr>
        <w:t xml:space="preserve"> </w:t>
      </w:r>
    </w:p>
    <w:p w:rsidR="00264E22" w:rsidRPr="00103259" w:rsidRDefault="00264E22" w:rsidP="00103259">
      <w:pPr>
        <w:pStyle w:val="a3"/>
        <w:overflowPunct w:val="0"/>
        <w:autoSpaceDE w:val="0"/>
        <w:autoSpaceDN w:val="0"/>
        <w:spacing w:after="0" w:line="240" w:lineRule="auto"/>
        <w:ind w:left="0"/>
        <w:rPr>
          <w:rFonts w:ascii="Times New Roman" w:hAnsi="Times New Roman" w:cs="Times New Roman"/>
          <w:sz w:val="24"/>
          <w:szCs w:val="24"/>
        </w:rPr>
      </w:pPr>
    </w:p>
    <w:p w:rsidR="00264E22" w:rsidRPr="00103259" w:rsidRDefault="00264E22" w:rsidP="00103259">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rPr>
        <w:t xml:space="preserve">The Appellant has appealed to the Board against the Determination only on the ground that she should be allowed ADGA in respect of the Grandfather for the years of assessment 2015/16 and 2016/17. </w:t>
      </w:r>
    </w:p>
    <w:p w:rsidR="00264E22" w:rsidRPr="00103259" w:rsidRDefault="00264E22" w:rsidP="00103259">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264E22" w:rsidRPr="00103259" w:rsidRDefault="00264E22" w:rsidP="00103259">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The Appellant’s ground of appeal was that she should be entitled to ADGA in respect of the Grandfather in the years of assessment 2015/16 and 2016/17 as the Grandfather resided with her continuously throughout the years</w:t>
      </w:r>
      <w:r w:rsidR="00E131AB" w:rsidRPr="00103259">
        <w:rPr>
          <w:rFonts w:ascii="Times New Roman" w:hAnsi="Times New Roman" w:cs="Times New Roman"/>
          <w:sz w:val="24"/>
          <w:szCs w:val="24"/>
          <w:lang w:eastAsia="zh-HK"/>
        </w:rPr>
        <w:t xml:space="preserve">. </w:t>
      </w:r>
      <w:r w:rsidRPr="00103259">
        <w:rPr>
          <w:rFonts w:ascii="Times New Roman" w:hAnsi="Times New Roman" w:cs="Times New Roman"/>
          <w:sz w:val="24"/>
          <w:szCs w:val="24"/>
          <w:lang w:eastAsia="zh-HK"/>
        </w:rPr>
        <w:t>The Grandfather did not reside at any other residence throughout the said years</w:t>
      </w:r>
      <w:r w:rsidR="00E131AB" w:rsidRPr="00103259">
        <w:rPr>
          <w:rFonts w:ascii="Times New Roman" w:hAnsi="Times New Roman" w:cs="Times New Roman"/>
          <w:sz w:val="24"/>
          <w:szCs w:val="24"/>
          <w:lang w:eastAsia="zh-HK"/>
        </w:rPr>
        <w:t xml:space="preserve">. </w:t>
      </w:r>
    </w:p>
    <w:p w:rsidR="00264E22" w:rsidRPr="00103259" w:rsidRDefault="00264E22" w:rsidP="00103259">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264E22" w:rsidRPr="00103259" w:rsidRDefault="00264E22" w:rsidP="00103259">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lang w:eastAsia="zh-HK"/>
        </w:rPr>
      </w:pPr>
      <w:r w:rsidRPr="00103259">
        <w:rPr>
          <w:rFonts w:ascii="Times New Roman" w:hAnsi="Times New Roman" w:cs="Times New Roman"/>
          <w:iCs/>
          <w:sz w:val="24"/>
          <w:szCs w:val="24"/>
          <w:lang w:eastAsia="zh-HK"/>
        </w:rPr>
        <w:t xml:space="preserve">The Appellant </w:t>
      </w:r>
      <w:r w:rsidR="00E131AB" w:rsidRPr="00103259">
        <w:rPr>
          <w:rFonts w:ascii="Times New Roman" w:hAnsi="Times New Roman" w:cs="Times New Roman"/>
          <w:iCs/>
          <w:sz w:val="24"/>
          <w:szCs w:val="24"/>
          <w:lang w:eastAsia="zh-HK"/>
        </w:rPr>
        <w:t xml:space="preserve">relies on </w:t>
      </w:r>
      <w:r w:rsidRPr="00103259">
        <w:rPr>
          <w:rFonts w:ascii="Times New Roman" w:hAnsi="Times New Roman" w:cs="Times New Roman"/>
          <w:iCs/>
          <w:sz w:val="24"/>
          <w:szCs w:val="24"/>
          <w:lang w:eastAsia="zh-HK"/>
        </w:rPr>
        <w:t xml:space="preserve">the following documents to support her claim that the Grandfather resided </w:t>
      </w:r>
      <w:r w:rsidR="00E131AB" w:rsidRPr="00103259">
        <w:rPr>
          <w:rFonts w:ascii="Times New Roman" w:hAnsi="Times New Roman" w:cs="Times New Roman"/>
          <w:iCs/>
          <w:sz w:val="24"/>
          <w:szCs w:val="24"/>
          <w:lang w:eastAsia="zh-HK"/>
        </w:rPr>
        <w:t xml:space="preserve">with her </w:t>
      </w:r>
      <w:r w:rsidRPr="00103259">
        <w:rPr>
          <w:rFonts w:ascii="Times New Roman" w:hAnsi="Times New Roman" w:cs="Times New Roman"/>
          <w:iCs/>
          <w:sz w:val="24"/>
          <w:szCs w:val="24"/>
          <w:lang w:eastAsia="zh-HK"/>
        </w:rPr>
        <w:t>during the years of assessment 2015/16 and 2016/17:</w:t>
      </w:r>
    </w:p>
    <w:p w:rsidR="00264E22" w:rsidRPr="00103259" w:rsidRDefault="00264E22" w:rsidP="00103259">
      <w:pPr>
        <w:overflowPunct w:val="0"/>
        <w:autoSpaceDE w:val="0"/>
        <w:autoSpaceDN w:val="0"/>
        <w:spacing w:after="0" w:line="240" w:lineRule="auto"/>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eastAsia="華康楷書體W5" w:hAnsi="Times New Roman" w:cs="Times New Roman"/>
          <w:sz w:val="24"/>
          <w:szCs w:val="24"/>
          <w:lang w:eastAsia="zh-HK"/>
        </w:rPr>
      </w:pPr>
      <w:r w:rsidRPr="00103259">
        <w:rPr>
          <w:rFonts w:ascii="Times New Roman" w:hAnsi="Times New Roman" w:cs="Times New Roman"/>
          <w:sz w:val="24"/>
          <w:szCs w:val="24"/>
          <w:lang w:eastAsia="zh-HK"/>
        </w:rPr>
        <w:t xml:space="preserve">the application for employment of domestic helper from aboard signed by </w:t>
      </w:r>
      <w:proofErr w:type="spellStart"/>
      <w:r w:rsidRPr="00103259">
        <w:rPr>
          <w:rFonts w:ascii="Times New Roman" w:hAnsi="Times New Roman" w:cs="Times New Roman"/>
          <w:sz w:val="24"/>
          <w:szCs w:val="24"/>
          <w:lang w:eastAsia="zh-HK"/>
        </w:rPr>
        <w:t>Mr</w:t>
      </w:r>
      <w:proofErr w:type="spellEnd"/>
      <w:r w:rsidR="00BF1645">
        <w:rPr>
          <w:rFonts w:ascii="Times New Roman" w:hAnsi="Times New Roman" w:cs="Times New Roman"/>
          <w:sz w:val="24"/>
          <w:szCs w:val="24"/>
          <w:lang w:eastAsia="zh-HK"/>
        </w:rPr>
        <w:t xml:space="preserve"> C</w:t>
      </w:r>
      <w:r w:rsidRPr="00103259">
        <w:rPr>
          <w:rFonts w:ascii="Times New Roman" w:hAnsi="Times New Roman" w:cs="Times New Roman"/>
          <w:sz w:val="24"/>
          <w:szCs w:val="24"/>
          <w:lang w:eastAsia="zh-HK"/>
        </w:rPr>
        <w:t>, the Appellant’s husband (</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the Husband</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 in June 2015</w:t>
      </w:r>
      <w:r w:rsidR="00E131AB" w:rsidRPr="00103259">
        <w:rPr>
          <w:rFonts w:ascii="Times New Roman" w:hAnsi="Times New Roman" w:cs="Times New Roman"/>
          <w:sz w:val="24"/>
          <w:szCs w:val="24"/>
          <w:lang w:eastAsia="zh-HK"/>
        </w:rPr>
        <w:t xml:space="preserve">. </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jc w:val="both"/>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58" w:hangingChars="220" w:hanging="554"/>
        <w:contextualSpacing w:val="0"/>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 xml:space="preserve">bank correspondences to the Grandfather at </w:t>
      </w:r>
      <w:r w:rsidR="00E131AB" w:rsidRPr="00103259">
        <w:rPr>
          <w:rFonts w:ascii="Times New Roman" w:eastAsia="華康楷書體W5" w:hAnsi="Times New Roman" w:cs="Times New Roman"/>
          <w:sz w:val="24"/>
          <w:szCs w:val="24"/>
          <w:lang w:eastAsia="zh-HK"/>
        </w:rPr>
        <w:t>her residential address.</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58" w:hangingChars="220" w:hanging="554"/>
        <w:contextualSpacing w:val="0"/>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the Grandfather’s statement to the Revenue</w:t>
      </w:r>
      <w:r w:rsidR="00E131AB" w:rsidRPr="00103259">
        <w:rPr>
          <w:rFonts w:ascii="Times New Roman" w:eastAsia="華康楷書體W5" w:hAnsi="Times New Roman" w:cs="Times New Roman"/>
          <w:sz w:val="24"/>
          <w:szCs w:val="24"/>
          <w:lang w:eastAsia="zh-HK"/>
        </w:rPr>
        <w:t xml:space="preserve">. </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jc w:val="both"/>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58" w:hangingChars="220" w:hanging="554"/>
        <w:contextualSpacing w:val="0"/>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the Grandfather’s statement to the Board</w:t>
      </w:r>
      <w:r w:rsidR="00E131AB" w:rsidRPr="00103259">
        <w:rPr>
          <w:rFonts w:ascii="Times New Roman" w:eastAsia="華康楷書體W5" w:hAnsi="Times New Roman" w:cs="Times New Roman"/>
          <w:sz w:val="24"/>
          <w:szCs w:val="24"/>
          <w:lang w:eastAsia="zh-HK"/>
        </w:rPr>
        <w:t xml:space="preserve">. </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58" w:hangingChars="220" w:hanging="554"/>
        <w:contextualSpacing w:val="0"/>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 xml:space="preserve">the Ambulance Journey Record </w:t>
      </w:r>
      <w:r w:rsidRPr="00103259">
        <w:rPr>
          <w:rFonts w:ascii="Times New Roman" w:hAnsi="Times New Roman" w:cs="Times New Roman"/>
          <w:sz w:val="24"/>
          <w:szCs w:val="24"/>
          <w:lang w:eastAsia="zh-HK"/>
        </w:rPr>
        <w:t>and the letter from Hospital</w:t>
      </w:r>
      <w:r w:rsidR="00BF1645">
        <w:rPr>
          <w:rFonts w:ascii="Times New Roman" w:hAnsi="Times New Roman" w:cs="Times New Roman"/>
          <w:sz w:val="24"/>
          <w:szCs w:val="24"/>
          <w:lang w:eastAsia="zh-HK"/>
        </w:rPr>
        <w:t xml:space="preserve"> D</w:t>
      </w:r>
      <w:r w:rsidR="00E131AB" w:rsidRPr="00103259">
        <w:rPr>
          <w:rFonts w:ascii="Times New Roman" w:hAnsi="Times New Roman" w:cs="Times New Roman"/>
          <w:sz w:val="24"/>
          <w:szCs w:val="24"/>
          <w:lang w:eastAsia="zh-HK"/>
        </w:rPr>
        <w:t xml:space="preserve">. </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58" w:hangingChars="220" w:hanging="554"/>
        <w:contextualSpacing w:val="0"/>
        <w:jc w:val="both"/>
        <w:rPr>
          <w:rFonts w:ascii="Times New Roman" w:eastAsia="華康楷書體W5" w:hAnsi="Times New Roman" w:cs="Times New Roman"/>
          <w:sz w:val="24"/>
          <w:szCs w:val="24"/>
          <w:lang w:eastAsia="zh-HK"/>
        </w:rPr>
      </w:pPr>
      <w:r w:rsidRPr="00103259">
        <w:rPr>
          <w:rFonts w:ascii="Times New Roman" w:eastAsia="華康楷書體W5" w:hAnsi="Times New Roman" w:cs="Times New Roman"/>
          <w:sz w:val="24"/>
          <w:szCs w:val="24"/>
          <w:lang w:eastAsia="zh-HK"/>
        </w:rPr>
        <w:t>the domestic helper’s statement to the Board</w:t>
      </w:r>
      <w:r w:rsidR="00E131AB" w:rsidRPr="00103259">
        <w:rPr>
          <w:rFonts w:ascii="Times New Roman" w:eastAsia="華康楷書體W5" w:hAnsi="Times New Roman" w:cs="Times New Roman"/>
          <w:sz w:val="24"/>
          <w:szCs w:val="24"/>
          <w:lang w:eastAsia="zh-HK"/>
        </w:rPr>
        <w:t xml:space="preserve">. </w:t>
      </w:r>
    </w:p>
    <w:p w:rsidR="00264E22" w:rsidRPr="00103259" w:rsidRDefault="00264E22" w:rsidP="00103259">
      <w:pPr>
        <w:pStyle w:val="a3"/>
        <w:tabs>
          <w:tab w:val="left" w:pos="1932"/>
        </w:tabs>
        <w:overflowPunct w:val="0"/>
        <w:autoSpaceDE w:val="0"/>
        <w:autoSpaceDN w:val="0"/>
        <w:spacing w:after="0" w:line="240" w:lineRule="auto"/>
        <w:ind w:leftChars="638" w:left="1958" w:hangingChars="220" w:hanging="554"/>
        <w:jc w:val="both"/>
        <w:rPr>
          <w:rFonts w:ascii="Times New Roman" w:eastAsia="華康楷書體W5" w:hAnsi="Times New Roman" w:cs="Times New Roman"/>
          <w:sz w:val="24"/>
          <w:szCs w:val="24"/>
          <w:lang w:eastAsia="zh-HK"/>
        </w:rPr>
      </w:pPr>
    </w:p>
    <w:p w:rsidR="00264E22" w:rsidRPr="00103259" w:rsidRDefault="00264E22" w:rsidP="00103259">
      <w:pPr>
        <w:pStyle w:val="a3"/>
        <w:widowControl w:val="0"/>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eastAsia="華康楷書體W5" w:hAnsi="Times New Roman" w:cs="Times New Roman"/>
          <w:sz w:val="24"/>
          <w:szCs w:val="24"/>
          <w:lang w:eastAsia="zh-HK"/>
        </w:rPr>
      </w:pPr>
      <w:r w:rsidRPr="00103259">
        <w:rPr>
          <w:rFonts w:ascii="Times New Roman" w:hAnsi="Times New Roman" w:cs="Times New Roman"/>
          <w:sz w:val="24"/>
          <w:szCs w:val="24"/>
          <w:lang w:eastAsia="zh-HK"/>
        </w:rPr>
        <w:lastRenderedPageBreak/>
        <w:t xml:space="preserve">the letter from </w:t>
      </w:r>
      <w:r w:rsidR="00713422">
        <w:rPr>
          <w:rFonts w:ascii="Times New Roman" w:hAnsi="Times New Roman" w:cs="Times New Roman"/>
          <w:sz w:val="24"/>
          <w:szCs w:val="24"/>
          <w:lang w:eastAsia="zh-HK"/>
        </w:rPr>
        <w:t xml:space="preserve">Estate </w:t>
      </w:r>
      <w:r w:rsidR="00BF1645">
        <w:rPr>
          <w:rFonts w:ascii="Times New Roman" w:hAnsi="Times New Roman" w:cs="Times New Roman"/>
          <w:sz w:val="24"/>
          <w:szCs w:val="24"/>
          <w:lang w:eastAsia="zh-HK"/>
        </w:rPr>
        <w:t>E</w:t>
      </w:r>
      <w:r w:rsidRPr="00103259">
        <w:rPr>
          <w:rFonts w:ascii="Times New Roman" w:hAnsi="Times New Roman" w:cs="Times New Roman"/>
          <w:sz w:val="24"/>
          <w:szCs w:val="24"/>
          <w:lang w:eastAsia="zh-HK"/>
        </w:rPr>
        <w:t xml:space="preserve"> Management Services Office</w:t>
      </w:r>
      <w:r w:rsidR="00E131AB" w:rsidRPr="00103259">
        <w:rPr>
          <w:rFonts w:ascii="Times New Roman" w:hAnsi="Times New Roman" w:cs="Times New Roman"/>
          <w:sz w:val="24"/>
          <w:szCs w:val="24"/>
          <w:lang w:eastAsia="zh-HK"/>
        </w:rPr>
        <w:t xml:space="preserve">. </w:t>
      </w:r>
    </w:p>
    <w:p w:rsidR="00C170BC" w:rsidRDefault="00C170BC" w:rsidP="00103259">
      <w:pPr>
        <w:widowControl w:val="0"/>
        <w:overflowPunct w:val="0"/>
        <w:autoSpaceDE w:val="0"/>
        <w:autoSpaceDN w:val="0"/>
        <w:spacing w:after="0" w:line="240" w:lineRule="auto"/>
        <w:jc w:val="both"/>
        <w:rPr>
          <w:rFonts w:ascii="Times New Roman" w:eastAsia="華康楷書體W5" w:hAnsi="Times New Roman" w:cs="Times New Roman"/>
          <w:b/>
          <w:sz w:val="24"/>
          <w:szCs w:val="24"/>
          <w:lang w:eastAsia="zh-HK"/>
        </w:rPr>
      </w:pPr>
    </w:p>
    <w:p w:rsidR="00E131AB" w:rsidRPr="00BF1645" w:rsidRDefault="0017121E" w:rsidP="00103259">
      <w:pPr>
        <w:widowControl w:val="0"/>
        <w:overflowPunct w:val="0"/>
        <w:autoSpaceDE w:val="0"/>
        <w:autoSpaceDN w:val="0"/>
        <w:spacing w:after="0" w:line="240" w:lineRule="auto"/>
        <w:jc w:val="both"/>
        <w:rPr>
          <w:rFonts w:ascii="Times New Roman" w:eastAsia="華康楷書體W5" w:hAnsi="Times New Roman" w:cs="Times New Roman"/>
          <w:b/>
          <w:sz w:val="24"/>
          <w:szCs w:val="24"/>
          <w:lang w:eastAsia="zh-HK"/>
        </w:rPr>
      </w:pPr>
      <w:r w:rsidRPr="00BF1645">
        <w:rPr>
          <w:rFonts w:ascii="Times New Roman" w:eastAsia="華康楷書體W5" w:hAnsi="Times New Roman" w:cs="Times New Roman"/>
          <w:b/>
          <w:sz w:val="24"/>
          <w:szCs w:val="24"/>
          <w:lang w:eastAsia="zh-HK"/>
        </w:rPr>
        <w:t xml:space="preserve">The Applicable Legal Principles </w:t>
      </w:r>
    </w:p>
    <w:p w:rsidR="0017121E" w:rsidRPr="00103259" w:rsidRDefault="0017121E" w:rsidP="00103259">
      <w:pPr>
        <w:widowControl w:val="0"/>
        <w:tabs>
          <w:tab w:val="left" w:pos="720"/>
        </w:tabs>
        <w:overflowPunct w:val="0"/>
        <w:autoSpaceDE w:val="0"/>
        <w:autoSpaceDN w:val="0"/>
        <w:spacing w:after="0" w:line="240" w:lineRule="auto"/>
        <w:ind w:left="720" w:hanging="720"/>
        <w:jc w:val="both"/>
        <w:rPr>
          <w:rFonts w:ascii="Times New Roman" w:eastAsia="華康楷書體W5" w:hAnsi="Times New Roman" w:cs="Times New Roman"/>
          <w:sz w:val="24"/>
          <w:szCs w:val="24"/>
          <w:u w:val="single"/>
          <w:lang w:eastAsia="zh-HK"/>
        </w:rPr>
      </w:pPr>
    </w:p>
    <w:p w:rsidR="00DA1C2F" w:rsidRPr="00103259" w:rsidRDefault="00DA1C2F" w:rsidP="00103259">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t xml:space="preserve">Section 30A of the Inland Revenue </w:t>
      </w:r>
      <w:r w:rsidRPr="00103259">
        <w:rPr>
          <w:rFonts w:ascii="Times New Roman" w:hAnsi="Times New Roman" w:cs="Times New Roman"/>
          <w:sz w:val="24"/>
          <w:szCs w:val="24"/>
          <w:lang w:eastAsia="zh-HK"/>
        </w:rPr>
        <w:t>Ordinance</w:t>
      </w:r>
      <w:r w:rsidRPr="00103259">
        <w:rPr>
          <w:rFonts w:ascii="Times New Roman" w:hAnsi="Times New Roman" w:cs="Times New Roman"/>
          <w:sz w:val="24"/>
          <w:szCs w:val="24"/>
        </w:rPr>
        <w:t xml:space="preserve"> (</w:t>
      </w:r>
      <w:r w:rsidR="00BF1645">
        <w:rPr>
          <w:rFonts w:ascii="Times New Roman" w:hAnsi="Times New Roman" w:cs="Times New Roman"/>
          <w:sz w:val="24"/>
          <w:szCs w:val="24"/>
        </w:rPr>
        <w:t>‘</w:t>
      </w:r>
      <w:r w:rsidRPr="00103259">
        <w:rPr>
          <w:rFonts w:ascii="Times New Roman" w:hAnsi="Times New Roman" w:cs="Times New Roman"/>
          <w:sz w:val="24"/>
          <w:szCs w:val="24"/>
        </w:rPr>
        <w:t>the Ordinance</w:t>
      </w:r>
      <w:r w:rsidR="00BF1645">
        <w:rPr>
          <w:rFonts w:ascii="Times New Roman" w:hAnsi="Times New Roman" w:cs="Times New Roman"/>
          <w:sz w:val="24"/>
          <w:szCs w:val="24"/>
        </w:rPr>
        <w:t>’</w:t>
      </w:r>
      <w:r w:rsidRPr="00103259">
        <w:rPr>
          <w:rFonts w:ascii="Times New Roman" w:hAnsi="Times New Roman" w:cs="Times New Roman"/>
          <w:sz w:val="24"/>
          <w:szCs w:val="24"/>
        </w:rPr>
        <w:t>) provides that</w:t>
      </w:r>
      <w:r w:rsidRPr="00103259">
        <w:rPr>
          <w:rFonts w:ascii="Times New Roman" w:hAnsi="Times New Roman" w:cs="Times New Roman"/>
          <w:sz w:val="24"/>
          <w:szCs w:val="24"/>
          <w:lang w:eastAsia="zh-HK"/>
        </w:rPr>
        <w:t>:</w:t>
      </w:r>
      <w:r w:rsidRPr="00103259">
        <w:rPr>
          <w:rFonts w:ascii="Times New Roman" w:hAnsi="Times New Roman" w:cs="Times New Roman"/>
          <w:sz w:val="24"/>
          <w:szCs w:val="24"/>
        </w:rPr>
        <w:t xml:space="preserve"> </w:t>
      </w:r>
    </w:p>
    <w:p w:rsidR="00DA1C2F" w:rsidRPr="00103259" w:rsidRDefault="00DA1C2F" w:rsidP="00103259">
      <w:pPr>
        <w:tabs>
          <w:tab w:val="left" w:pos="720"/>
        </w:tabs>
        <w:overflowPunct w:val="0"/>
        <w:autoSpaceDE w:val="0"/>
        <w:autoSpaceDN w:val="0"/>
        <w:spacing w:after="0" w:line="240" w:lineRule="auto"/>
        <w:ind w:left="720" w:hanging="720"/>
        <w:jc w:val="both"/>
        <w:rPr>
          <w:rFonts w:ascii="Times New Roman" w:hAnsi="Times New Roman" w:cs="Times New Roman"/>
          <w:sz w:val="24"/>
          <w:szCs w:val="24"/>
        </w:rPr>
      </w:pPr>
    </w:p>
    <w:p w:rsidR="00DA1C2F" w:rsidRPr="00BF1645" w:rsidRDefault="00BF1645" w:rsidP="00103259">
      <w:pPr>
        <w:tabs>
          <w:tab w:val="left" w:pos="2284"/>
        </w:tabs>
        <w:overflowPunct w:val="0"/>
        <w:autoSpaceDE w:val="0"/>
        <w:autoSpaceDN w:val="0"/>
        <w:spacing w:after="0" w:line="240" w:lineRule="auto"/>
        <w:ind w:leftChars="638" w:left="2292" w:hangingChars="370" w:hanging="888"/>
        <w:jc w:val="both"/>
        <w:rPr>
          <w:rFonts w:ascii="Times New Roman" w:hAnsi="Times New Roman" w:cs="Times New Roman"/>
          <w:i/>
          <w:sz w:val="24"/>
          <w:szCs w:val="24"/>
        </w:rPr>
      </w:pPr>
      <w:r>
        <w:rPr>
          <w:rFonts w:ascii="Times New Roman" w:hAnsi="Times New Roman" w:cs="Times New Roman"/>
          <w:iCs/>
          <w:sz w:val="24"/>
          <w:szCs w:val="24"/>
          <w:lang w:eastAsia="zh-HK"/>
        </w:rPr>
        <w:t>‘</w:t>
      </w:r>
      <w:r w:rsidRPr="00BF1645">
        <w:rPr>
          <w:rFonts w:ascii="Times New Roman" w:hAnsi="Times New Roman" w:cs="Times New Roman"/>
          <w:i/>
          <w:sz w:val="24"/>
          <w:szCs w:val="24"/>
        </w:rPr>
        <w:t>(1AA)</w:t>
      </w:r>
      <w:r w:rsidR="00DA1C2F" w:rsidRPr="00BF1645">
        <w:rPr>
          <w:rFonts w:ascii="Times New Roman" w:hAnsi="Times New Roman" w:cs="Times New Roman"/>
          <w:i/>
          <w:sz w:val="24"/>
          <w:szCs w:val="24"/>
        </w:rPr>
        <w:tab/>
        <w:t xml:space="preserve">In this section, </w:t>
      </w:r>
      <w:r w:rsidR="00DA1C2F" w:rsidRPr="00BF1645">
        <w:rPr>
          <w:rFonts w:ascii="Times New Roman" w:hAnsi="Times New Roman" w:cs="Times New Roman"/>
          <w:b/>
          <w:bCs/>
          <w:i/>
          <w:iCs/>
          <w:sz w:val="24"/>
          <w:szCs w:val="24"/>
        </w:rPr>
        <w:t xml:space="preserve">dependent grandparent allowance </w:t>
      </w:r>
      <w:r w:rsidR="00DA1C2F" w:rsidRPr="00BF1645">
        <w:rPr>
          <w:rFonts w:ascii="Times New Roman" w:hAnsi="Times New Roman" w:cs="Times New Roman"/>
          <w:i/>
          <w:sz w:val="24"/>
          <w:szCs w:val="24"/>
        </w:rPr>
        <w:t>means an allowance granted under subsection (1) or (1A).</w:t>
      </w:r>
    </w:p>
    <w:p w:rsidR="00DA1C2F" w:rsidRPr="00BF1645" w:rsidRDefault="00DA1C2F" w:rsidP="00103259">
      <w:pPr>
        <w:tabs>
          <w:tab w:val="left" w:pos="2284"/>
        </w:tabs>
        <w:overflowPunct w:val="0"/>
        <w:autoSpaceDE w:val="0"/>
        <w:autoSpaceDN w:val="0"/>
        <w:spacing w:after="0" w:line="240" w:lineRule="auto"/>
        <w:ind w:leftChars="638" w:left="2292" w:hangingChars="370" w:hanging="888"/>
        <w:jc w:val="both"/>
        <w:rPr>
          <w:rFonts w:ascii="Times New Roman" w:hAnsi="Times New Roman" w:cs="Times New Roman"/>
          <w:i/>
          <w:iCs/>
          <w:sz w:val="24"/>
          <w:szCs w:val="24"/>
          <w:lang w:eastAsia="zh-HK"/>
        </w:rPr>
      </w:pPr>
    </w:p>
    <w:p w:rsidR="00DA1C2F" w:rsidRPr="00BF1645" w:rsidRDefault="00DA1C2F" w:rsidP="00103259">
      <w:pPr>
        <w:pStyle w:val="a3"/>
        <w:widowControl w:val="0"/>
        <w:numPr>
          <w:ilvl w:val="0"/>
          <w:numId w:val="5"/>
        </w:numPr>
        <w:tabs>
          <w:tab w:val="left" w:pos="2284"/>
        </w:tabs>
        <w:overflowPunct w:val="0"/>
        <w:autoSpaceDE w:val="0"/>
        <w:autoSpaceDN w:val="0"/>
        <w:spacing w:after="0" w:line="240" w:lineRule="auto"/>
        <w:ind w:leftChars="638" w:left="2292" w:hangingChars="370" w:hanging="888"/>
        <w:contextualSpacing w:val="0"/>
        <w:jc w:val="both"/>
        <w:rPr>
          <w:rFonts w:ascii="Times New Roman" w:hAnsi="Times New Roman" w:cs="Times New Roman"/>
          <w:i/>
          <w:sz w:val="24"/>
          <w:szCs w:val="24"/>
        </w:rPr>
      </w:pPr>
      <w:r w:rsidRPr="00BF1645">
        <w:rPr>
          <w:rFonts w:ascii="Times New Roman" w:hAnsi="Times New Roman" w:cs="Times New Roman"/>
          <w:i/>
          <w:sz w:val="24"/>
          <w:szCs w:val="24"/>
        </w:rPr>
        <w:t xml:space="preserve">An allowance shall be granted in any year of assessment to a person - </w:t>
      </w:r>
    </w:p>
    <w:p w:rsidR="00DA1C2F" w:rsidRPr="00BF1645" w:rsidRDefault="00DA1C2F" w:rsidP="00103259">
      <w:pPr>
        <w:pStyle w:val="a3"/>
        <w:tabs>
          <w:tab w:val="left" w:pos="709"/>
          <w:tab w:val="left" w:pos="2410"/>
        </w:tabs>
        <w:overflowPunct w:val="0"/>
        <w:autoSpaceDE w:val="0"/>
        <w:autoSpaceDN w:val="0"/>
        <w:spacing w:after="0" w:line="240" w:lineRule="auto"/>
        <w:ind w:left="2136"/>
        <w:jc w:val="both"/>
        <w:rPr>
          <w:rFonts w:ascii="Times New Roman" w:hAnsi="Times New Roman" w:cs="Times New Roman"/>
          <w:i/>
          <w:sz w:val="24"/>
          <w:szCs w:val="24"/>
        </w:rPr>
      </w:pPr>
    </w:p>
    <w:p w:rsidR="00DA1C2F" w:rsidRPr="00BF1645" w:rsidRDefault="00DA1C2F" w:rsidP="00103259">
      <w:pPr>
        <w:pStyle w:val="Default"/>
        <w:tabs>
          <w:tab w:val="left" w:pos="2812"/>
        </w:tabs>
        <w:overflowPunct w:val="0"/>
        <w:ind w:leftChars="1038" w:left="2812" w:hangingChars="220" w:hanging="528"/>
        <w:rPr>
          <w:i/>
        </w:rPr>
      </w:pPr>
      <w:r w:rsidRPr="00BF1645">
        <w:rPr>
          <w:i/>
        </w:rPr>
        <w:t>(a)</w:t>
      </w:r>
      <w:r w:rsidRPr="00BF1645">
        <w:rPr>
          <w:i/>
        </w:rPr>
        <w:tab/>
        <w:t xml:space="preserve">if - </w:t>
      </w:r>
    </w:p>
    <w:p w:rsidR="00103259" w:rsidRPr="00BF1645" w:rsidRDefault="00103259" w:rsidP="00103259">
      <w:pPr>
        <w:pStyle w:val="Default"/>
        <w:tabs>
          <w:tab w:val="left" w:pos="3261"/>
        </w:tabs>
        <w:overflowPunct w:val="0"/>
        <w:ind w:left="2375" w:firstLine="475"/>
        <w:rPr>
          <w:i/>
        </w:rPr>
      </w:pPr>
    </w:p>
    <w:p w:rsidR="00DA1C2F" w:rsidRPr="00BF1645" w:rsidRDefault="00DA1C2F" w:rsidP="00103259">
      <w:pPr>
        <w:pStyle w:val="Default"/>
        <w:tabs>
          <w:tab w:val="left" w:pos="3340"/>
        </w:tabs>
        <w:overflowPunct w:val="0"/>
        <w:ind w:leftChars="1278" w:left="3340" w:hangingChars="220" w:hanging="528"/>
        <w:rPr>
          <w:i/>
        </w:rPr>
      </w:pPr>
      <w:r w:rsidRPr="00BF1645">
        <w:rPr>
          <w:i/>
        </w:rPr>
        <w:t>(</w:t>
      </w:r>
      <w:proofErr w:type="spellStart"/>
      <w:r w:rsidRPr="00BF1645">
        <w:rPr>
          <w:i/>
        </w:rPr>
        <w:t>i</w:t>
      </w:r>
      <w:proofErr w:type="spellEnd"/>
      <w:r w:rsidRPr="00BF1645">
        <w:rPr>
          <w:i/>
        </w:rPr>
        <w:t>)</w:t>
      </w:r>
      <w:r w:rsidRPr="00BF1645">
        <w:rPr>
          <w:i/>
        </w:rPr>
        <w:tab/>
        <w:t xml:space="preserve">the person; or </w:t>
      </w:r>
    </w:p>
    <w:p w:rsidR="004D486A" w:rsidRPr="00BF1645" w:rsidRDefault="004D486A" w:rsidP="00103259">
      <w:pPr>
        <w:pStyle w:val="Default"/>
        <w:tabs>
          <w:tab w:val="left" w:pos="3340"/>
        </w:tabs>
        <w:overflowPunct w:val="0"/>
        <w:ind w:leftChars="1278" w:left="3340" w:hangingChars="220" w:hanging="528"/>
        <w:rPr>
          <w:i/>
        </w:rPr>
      </w:pPr>
    </w:p>
    <w:p w:rsidR="00DA1C2F" w:rsidRPr="00BF1645" w:rsidRDefault="00DA1C2F" w:rsidP="00BF1645">
      <w:pPr>
        <w:pStyle w:val="Default"/>
        <w:tabs>
          <w:tab w:val="left" w:pos="3340"/>
        </w:tabs>
        <w:overflowPunct w:val="0"/>
        <w:ind w:leftChars="1278" w:left="3340" w:hangingChars="220" w:hanging="528"/>
        <w:jc w:val="both"/>
        <w:rPr>
          <w:i/>
        </w:rPr>
      </w:pPr>
      <w:r w:rsidRPr="00BF1645">
        <w:rPr>
          <w:i/>
        </w:rPr>
        <w:t>(ii)</w:t>
      </w:r>
      <w:r w:rsidRPr="00BF1645">
        <w:rPr>
          <w:i/>
        </w:rPr>
        <w:tab/>
        <w:t>his or her spouse who is not living apart from that person,</w:t>
      </w:r>
    </w:p>
    <w:p w:rsidR="00103259" w:rsidRPr="00BF1645" w:rsidRDefault="00103259" w:rsidP="00103259">
      <w:pPr>
        <w:pStyle w:val="Default"/>
        <w:overflowPunct w:val="0"/>
        <w:ind w:left="2835" w:firstLine="15"/>
        <w:rPr>
          <w:i/>
        </w:rPr>
      </w:pPr>
    </w:p>
    <w:p w:rsidR="00E528C5" w:rsidRPr="00BF1645" w:rsidRDefault="00DA1C2F" w:rsidP="00BF1645">
      <w:pPr>
        <w:pStyle w:val="Default"/>
        <w:overflowPunct w:val="0"/>
        <w:ind w:leftChars="1278" w:left="2812"/>
        <w:jc w:val="both"/>
        <w:rPr>
          <w:i/>
        </w:rPr>
      </w:pPr>
      <w:r w:rsidRPr="00BF1645">
        <w:rPr>
          <w:i/>
        </w:rPr>
        <w:t xml:space="preserve">maintains a grandparent or a grandparent of his or her spouse in that year; and </w:t>
      </w:r>
    </w:p>
    <w:p w:rsidR="00E528C5" w:rsidRPr="00BF1645" w:rsidRDefault="00E528C5" w:rsidP="00103259">
      <w:pPr>
        <w:pStyle w:val="Default"/>
        <w:overflowPunct w:val="0"/>
        <w:ind w:left="2835" w:firstLine="15"/>
        <w:rPr>
          <w:i/>
        </w:rPr>
      </w:pPr>
    </w:p>
    <w:p w:rsidR="00DA1C2F" w:rsidRPr="00BF1645" w:rsidRDefault="00DA1C2F" w:rsidP="00103259">
      <w:pPr>
        <w:pStyle w:val="Default"/>
        <w:tabs>
          <w:tab w:val="left" w:pos="2812"/>
        </w:tabs>
        <w:overflowPunct w:val="0"/>
        <w:ind w:leftChars="1038" w:left="2812" w:hangingChars="220" w:hanging="528"/>
        <w:rPr>
          <w:i/>
        </w:rPr>
      </w:pPr>
      <w:r w:rsidRPr="00BF1645">
        <w:rPr>
          <w:i/>
        </w:rPr>
        <w:t>(b)</w:t>
      </w:r>
      <w:r w:rsidRPr="00BF1645">
        <w:rPr>
          <w:i/>
        </w:rPr>
        <w:tab/>
        <w:t xml:space="preserve">if that grandparent— </w:t>
      </w:r>
    </w:p>
    <w:p w:rsidR="00103259" w:rsidRPr="00BF1645" w:rsidRDefault="00103259" w:rsidP="00103259">
      <w:pPr>
        <w:pStyle w:val="Default"/>
        <w:tabs>
          <w:tab w:val="left" w:pos="3261"/>
        </w:tabs>
        <w:overflowPunct w:val="0"/>
        <w:ind w:left="2375" w:firstLine="475"/>
        <w:rPr>
          <w:i/>
        </w:rPr>
      </w:pPr>
    </w:p>
    <w:p w:rsidR="00DA1C2F" w:rsidRPr="00BF1645" w:rsidRDefault="00DA1C2F" w:rsidP="00103259">
      <w:pPr>
        <w:pStyle w:val="Default"/>
        <w:tabs>
          <w:tab w:val="left" w:pos="3340"/>
        </w:tabs>
        <w:overflowPunct w:val="0"/>
        <w:ind w:leftChars="1278" w:left="3340" w:hangingChars="220" w:hanging="528"/>
        <w:rPr>
          <w:i/>
        </w:rPr>
      </w:pPr>
      <w:r w:rsidRPr="00BF1645">
        <w:rPr>
          <w:i/>
        </w:rPr>
        <w:t>(</w:t>
      </w:r>
      <w:proofErr w:type="spellStart"/>
      <w:r w:rsidRPr="00BF1645">
        <w:rPr>
          <w:i/>
        </w:rPr>
        <w:t>i</w:t>
      </w:r>
      <w:proofErr w:type="spellEnd"/>
      <w:r w:rsidRPr="00BF1645">
        <w:rPr>
          <w:i/>
        </w:rPr>
        <w:t>)</w:t>
      </w:r>
      <w:r w:rsidRPr="00BF1645">
        <w:rPr>
          <w:i/>
        </w:rPr>
        <w:tab/>
        <w:t xml:space="preserve">was ordinarily resident in Hong Kong; and </w:t>
      </w:r>
    </w:p>
    <w:p w:rsidR="004D486A" w:rsidRPr="00BF1645" w:rsidRDefault="004D486A" w:rsidP="00103259">
      <w:pPr>
        <w:pStyle w:val="Default"/>
        <w:tabs>
          <w:tab w:val="left" w:pos="3340"/>
        </w:tabs>
        <w:overflowPunct w:val="0"/>
        <w:ind w:leftChars="1278" w:left="3340" w:hangingChars="220" w:hanging="528"/>
        <w:rPr>
          <w:i/>
        </w:rPr>
      </w:pPr>
    </w:p>
    <w:p w:rsidR="00DA1C2F" w:rsidRPr="00BF1645" w:rsidRDefault="00DA1C2F" w:rsidP="00103259">
      <w:pPr>
        <w:pStyle w:val="Default"/>
        <w:tabs>
          <w:tab w:val="left" w:pos="3340"/>
        </w:tabs>
        <w:overflowPunct w:val="0"/>
        <w:ind w:leftChars="1278" w:left="3340" w:hangingChars="220" w:hanging="528"/>
        <w:rPr>
          <w:i/>
        </w:rPr>
      </w:pPr>
      <w:r w:rsidRPr="00BF1645">
        <w:rPr>
          <w:i/>
        </w:rPr>
        <w:t>(ii)</w:t>
      </w:r>
      <w:r w:rsidRPr="00BF1645">
        <w:rPr>
          <w:i/>
        </w:rPr>
        <w:tab/>
        <w:t>was -</w:t>
      </w:r>
    </w:p>
    <w:p w:rsidR="00103259" w:rsidRPr="00BF1645" w:rsidRDefault="00103259" w:rsidP="00103259">
      <w:pPr>
        <w:pStyle w:val="Default"/>
        <w:overflowPunct w:val="0"/>
        <w:ind w:left="2850" w:firstLine="411"/>
        <w:rPr>
          <w:i/>
        </w:rPr>
      </w:pPr>
    </w:p>
    <w:p w:rsidR="00DA1C2F" w:rsidRPr="00BF1645" w:rsidRDefault="00DA1C2F" w:rsidP="004D486A">
      <w:pPr>
        <w:pStyle w:val="Default"/>
        <w:tabs>
          <w:tab w:val="left" w:pos="3868"/>
        </w:tabs>
        <w:overflowPunct w:val="0"/>
        <w:ind w:leftChars="1518" w:left="3868" w:hangingChars="220" w:hanging="528"/>
        <w:rPr>
          <w:i/>
        </w:rPr>
      </w:pPr>
      <w:r w:rsidRPr="00BF1645">
        <w:rPr>
          <w:i/>
        </w:rPr>
        <w:t>(A)</w:t>
      </w:r>
      <w:r w:rsidRPr="00BF1645">
        <w:rPr>
          <w:i/>
        </w:rPr>
        <w:tab/>
        <w:t xml:space="preserve">aged 60 or more; or </w:t>
      </w:r>
    </w:p>
    <w:p w:rsidR="004D486A" w:rsidRPr="00BF1645" w:rsidRDefault="004D486A" w:rsidP="004D486A">
      <w:pPr>
        <w:pStyle w:val="Default"/>
        <w:tabs>
          <w:tab w:val="left" w:pos="3868"/>
        </w:tabs>
        <w:overflowPunct w:val="0"/>
        <w:ind w:leftChars="1518" w:left="3868" w:hangingChars="220" w:hanging="528"/>
        <w:rPr>
          <w:i/>
        </w:rPr>
      </w:pPr>
    </w:p>
    <w:p w:rsidR="00DA1C2F" w:rsidRPr="00BF1645" w:rsidRDefault="00DA1C2F" w:rsidP="004D486A">
      <w:pPr>
        <w:pStyle w:val="Default"/>
        <w:tabs>
          <w:tab w:val="left" w:pos="3868"/>
        </w:tabs>
        <w:overflowPunct w:val="0"/>
        <w:ind w:leftChars="1518" w:left="3868" w:hangingChars="220" w:hanging="528"/>
        <w:jc w:val="both"/>
        <w:rPr>
          <w:i/>
        </w:rPr>
      </w:pPr>
      <w:r w:rsidRPr="00BF1645">
        <w:rPr>
          <w:i/>
        </w:rPr>
        <w:t>(B)</w:t>
      </w:r>
      <w:r w:rsidRPr="00BF1645">
        <w:rPr>
          <w:i/>
        </w:rPr>
        <w:tab/>
        <w:t xml:space="preserve">under the age of 60 and was eligible to claim an allowance under the Government’s Disability Allowance Scheme, </w:t>
      </w:r>
    </w:p>
    <w:p w:rsidR="00103259" w:rsidRPr="00BF1645" w:rsidRDefault="00103259" w:rsidP="00103259">
      <w:pPr>
        <w:pStyle w:val="Default"/>
        <w:overflowPunct w:val="0"/>
        <w:ind w:leftChars="1278" w:left="2812"/>
        <w:rPr>
          <w:i/>
        </w:rPr>
      </w:pPr>
    </w:p>
    <w:p w:rsidR="00DA1C2F" w:rsidRPr="00BF1645" w:rsidRDefault="00DA1C2F" w:rsidP="00103259">
      <w:pPr>
        <w:pStyle w:val="Default"/>
        <w:overflowPunct w:val="0"/>
        <w:ind w:leftChars="1278" w:left="2812"/>
        <w:rPr>
          <w:i/>
          <w:iCs/>
          <w:lang w:eastAsia="zh-HK"/>
        </w:rPr>
      </w:pPr>
      <w:r w:rsidRPr="00BF1645">
        <w:rPr>
          <w:i/>
        </w:rPr>
        <w:t>at any time in that year.</w:t>
      </w:r>
    </w:p>
    <w:p w:rsidR="00DA1C2F" w:rsidRPr="00BF1645" w:rsidRDefault="00DA1C2F" w:rsidP="00103259">
      <w:pPr>
        <w:tabs>
          <w:tab w:val="left" w:pos="709"/>
          <w:tab w:val="left" w:pos="2410"/>
        </w:tabs>
        <w:overflowPunct w:val="0"/>
        <w:autoSpaceDE w:val="0"/>
        <w:autoSpaceDN w:val="0"/>
        <w:spacing w:after="0" w:line="240" w:lineRule="auto"/>
        <w:ind w:left="2127" w:hanging="1506"/>
        <w:jc w:val="both"/>
        <w:rPr>
          <w:rFonts w:ascii="Times New Roman" w:hAnsi="Times New Roman" w:cs="Times New Roman"/>
          <w:i/>
          <w:iCs/>
          <w:sz w:val="24"/>
          <w:szCs w:val="24"/>
        </w:rPr>
      </w:pPr>
    </w:p>
    <w:p w:rsidR="00DA1C2F" w:rsidRPr="00BF1645" w:rsidRDefault="00BF1645" w:rsidP="00103259">
      <w:pPr>
        <w:tabs>
          <w:tab w:val="left" w:pos="2284"/>
        </w:tabs>
        <w:overflowPunct w:val="0"/>
        <w:autoSpaceDE w:val="0"/>
        <w:autoSpaceDN w:val="0"/>
        <w:spacing w:after="0" w:line="240" w:lineRule="auto"/>
        <w:ind w:leftChars="638" w:left="2292" w:hangingChars="370" w:hanging="888"/>
        <w:jc w:val="both"/>
        <w:rPr>
          <w:rFonts w:ascii="Times New Roman" w:hAnsi="Times New Roman" w:cs="Times New Roman"/>
          <w:i/>
          <w:sz w:val="24"/>
          <w:szCs w:val="24"/>
        </w:rPr>
      </w:pPr>
      <w:r w:rsidRPr="00BF1645">
        <w:rPr>
          <w:rFonts w:ascii="Times New Roman" w:hAnsi="Times New Roman" w:cs="Times New Roman"/>
          <w:i/>
          <w:sz w:val="24"/>
          <w:szCs w:val="24"/>
        </w:rPr>
        <w:t>(1A)</w:t>
      </w:r>
      <w:r w:rsidR="00DA1C2F" w:rsidRPr="00BF1645">
        <w:rPr>
          <w:rFonts w:ascii="Times New Roman" w:hAnsi="Times New Roman" w:cs="Times New Roman"/>
          <w:i/>
          <w:sz w:val="24"/>
          <w:szCs w:val="24"/>
        </w:rPr>
        <w:tab/>
        <w:t>…</w:t>
      </w:r>
    </w:p>
    <w:p w:rsidR="00DA1C2F" w:rsidRPr="00BF1645" w:rsidRDefault="00DA1C2F" w:rsidP="00103259">
      <w:pPr>
        <w:tabs>
          <w:tab w:val="left" w:pos="709"/>
          <w:tab w:val="left" w:pos="2410"/>
        </w:tabs>
        <w:overflowPunct w:val="0"/>
        <w:autoSpaceDE w:val="0"/>
        <w:autoSpaceDN w:val="0"/>
        <w:spacing w:after="0" w:line="240" w:lineRule="auto"/>
        <w:ind w:left="2127" w:hanging="1506"/>
        <w:jc w:val="both"/>
        <w:rPr>
          <w:rFonts w:ascii="Times New Roman" w:hAnsi="Times New Roman" w:cs="Times New Roman"/>
          <w:i/>
          <w:iCs/>
          <w:sz w:val="24"/>
          <w:szCs w:val="24"/>
          <w:lang w:eastAsia="zh-HK"/>
        </w:rPr>
      </w:pPr>
    </w:p>
    <w:p w:rsidR="00DA1C2F" w:rsidRPr="00BF1645" w:rsidRDefault="00BF1645" w:rsidP="00103259">
      <w:pPr>
        <w:tabs>
          <w:tab w:val="left" w:pos="2284"/>
        </w:tabs>
        <w:overflowPunct w:val="0"/>
        <w:autoSpaceDE w:val="0"/>
        <w:autoSpaceDN w:val="0"/>
        <w:spacing w:after="0" w:line="240" w:lineRule="auto"/>
        <w:ind w:leftChars="638" w:left="2292" w:hangingChars="370" w:hanging="888"/>
        <w:jc w:val="both"/>
        <w:rPr>
          <w:rFonts w:ascii="Times New Roman" w:hAnsi="Times New Roman" w:cs="Times New Roman"/>
          <w:i/>
          <w:iCs/>
          <w:sz w:val="24"/>
          <w:szCs w:val="24"/>
          <w:lang w:eastAsia="zh-HK"/>
        </w:rPr>
      </w:pPr>
      <w:r w:rsidRPr="00BF1645">
        <w:rPr>
          <w:rFonts w:ascii="Times New Roman" w:hAnsi="Times New Roman" w:cs="Times New Roman"/>
          <w:i/>
          <w:sz w:val="24"/>
          <w:szCs w:val="24"/>
        </w:rPr>
        <w:t>(2)</w:t>
      </w:r>
      <w:r w:rsidR="00DA1C2F" w:rsidRPr="00BF1645">
        <w:rPr>
          <w:rFonts w:ascii="Times New Roman" w:hAnsi="Times New Roman" w:cs="Times New Roman"/>
          <w:i/>
          <w:sz w:val="24"/>
          <w:szCs w:val="24"/>
        </w:rPr>
        <w:tab/>
        <w:t>A dependent grandparent allowance may be granted in respect of each such grandparent who is so maintained.</w:t>
      </w:r>
    </w:p>
    <w:p w:rsidR="00DA1C2F" w:rsidRPr="00BF1645" w:rsidRDefault="00DA1C2F" w:rsidP="00103259">
      <w:pPr>
        <w:tabs>
          <w:tab w:val="left" w:pos="709"/>
          <w:tab w:val="left" w:pos="2410"/>
        </w:tabs>
        <w:overflowPunct w:val="0"/>
        <w:autoSpaceDE w:val="0"/>
        <w:autoSpaceDN w:val="0"/>
        <w:spacing w:after="0" w:line="240" w:lineRule="auto"/>
        <w:ind w:left="2127" w:hanging="1506"/>
        <w:jc w:val="both"/>
        <w:rPr>
          <w:rFonts w:ascii="Times New Roman" w:hAnsi="Times New Roman" w:cs="Times New Roman"/>
          <w:i/>
          <w:iCs/>
          <w:sz w:val="24"/>
          <w:szCs w:val="24"/>
          <w:lang w:eastAsia="zh-HK"/>
        </w:rPr>
      </w:pPr>
    </w:p>
    <w:p w:rsidR="00DA1C2F" w:rsidRPr="00BF1645" w:rsidRDefault="00BF1645" w:rsidP="00103259">
      <w:pPr>
        <w:tabs>
          <w:tab w:val="left" w:pos="2284"/>
        </w:tabs>
        <w:overflowPunct w:val="0"/>
        <w:autoSpaceDE w:val="0"/>
        <w:autoSpaceDN w:val="0"/>
        <w:spacing w:after="0" w:line="240" w:lineRule="auto"/>
        <w:ind w:leftChars="638" w:left="2292" w:hangingChars="370" w:hanging="888"/>
        <w:jc w:val="both"/>
        <w:rPr>
          <w:rFonts w:ascii="Times New Roman" w:hAnsi="Times New Roman" w:cs="Times New Roman"/>
          <w:i/>
          <w:iCs/>
          <w:sz w:val="24"/>
          <w:szCs w:val="24"/>
          <w:lang w:eastAsia="zh-HK"/>
        </w:rPr>
      </w:pPr>
      <w:r w:rsidRPr="00BF1645">
        <w:rPr>
          <w:rFonts w:ascii="Times New Roman" w:hAnsi="Times New Roman" w:cs="Times New Roman"/>
          <w:i/>
          <w:sz w:val="24"/>
          <w:szCs w:val="24"/>
        </w:rPr>
        <w:t>(3)</w:t>
      </w:r>
      <w:r w:rsidR="00DA1C2F" w:rsidRPr="00BF1645">
        <w:rPr>
          <w:rFonts w:ascii="Times New Roman" w:hAnsi="Times New Roman" w:cs="Times New Roman"/>
          <w:i/>
          <w:sz w:val="24"/>
          <w:szCs w:val="24"/>
        </w:rPr>
        <w:tab/>
        <w:t xml:space="preserve">A dependent grandparent allowance grantable in respect of a grandparent under subsection (1) is -  </w:t>
      </w:r>
    </w:p>
    <w:p w:rsidR="004D486A" w:rsidRPr="00BF1645" w:rsidRDefault="004D486A" w:rsidP="00103259">
      <w:pPr>
        <w:pStyle w:val="Default"/>
        <w:tabs>
          <w:tab w:val="left" w:pos="2835"/>
        </w:tabs>
        <w:overflowPunct w:val="0"/>
        <w:ind w:left="1652" w:firstLine="475"/>
        <w:rPr>
          <w:i/>
        </w:rPr>
      </w:pPr>
    </w:p>
    <w:p w:rsidR="00DA1C2F" w:rsidRPr="00BF1645" w:rsidRDefault="004D486A" w:rsidP="004D486A">
      <w:pPr>
        <w:pStyle w:val="Default"/>
        <w:overflowPunct w:val="0"/>
        <w:ind w:leftChars="1038" w:left="2812" w:hangingChars="220" w:hanging="528"/>
        <w:rPr>
          <w:i/>
        </w:rPr>
      </w:pPr>
      <w:r w:rsidRPr="00BF1645">
        <w:rPr>
          <w:i/>
        </w:rPr>
        <w:t>(a)</w:t>
      </w:r>
      <w:r w:rsidRPr="00BF1645">
        <w:rPr>
          <w:i/>
        </w:rPr>
        <w:tab/>
      </w:r>
      <w:r w:rsidR="00DA1C2F" w:rsidRPr="00BF1645">
        <w:rPr>
          <w:i/>
        </w:rPr>
        <w:t>an allowance of the prescribed amount;</w:t>
      </w:r>
    </w:p>
    <w:p w:rsidR="004D486A" w:rsidRPr="00BF1645" w:rsidRDefault="004D486A" w:rsidP="004D486A">
      <w:pPr>
        <w:pStyle w:val="Default"/>
        <w:tabs>
          <w:tab w:val="left" w:pos="2835"/>
        </w:tabs>
        <w:overflowPunct w:val="0"/>
        <w:ind w:leftChars="1038" w:left="2812" w:hangingChars="220" w:hanging="528"/>
        <w:rPr>
          <w:i/>
        </w:rPr>
      </w:pPr>
    </w:p>
    <w:p w:rsidR="00DA1C2F" w:rsidRPr="00103259" w:rsidRDefault="00DA1C2F" w:rsidP="004D486A">
      <w:pPr>
        <w:pStyle w:val="Default"/>
        <w:tabs>
          <w:tab w:val="left" w:pos="2812"/>
        </w:tabs>
        <w:overflowPunct w:val="0"/>
        <w:ind w:leftChars="1038" w:left="2812" w:hangingChars="220" w:hanging="528"/>
        <w:jc w:val="both"/>
        <w:rPr>
          <w:i/>
          <w:iCs/>
        </w:rPr>
      </w:pPr>
      <w:r w:rsidRPr="00BF1645">
        <w:rPr>
          <w:i/>
        </w:rPr>
        <w:lastRenderedPageBreak/>
        <w:t>(b)</w:t>
      </w:r>
      <w:r w:rsidRPr="00BF1645">
        <w:rPr>
          <w:i/>
        </w:rPr>
        <w:tab/>
        <w:t>an additional allowance of the prescribed amount if that grandparent resided, otherwise than for full valuable consideration, with the person who is eligible to claim the allowance under paragraph (a) for a year of assessment continuously throughout that year.</w:t>
      </w:r>
      <w:r w:rsidR="00BF1645">
        <w:t>’</w:t>
      </w:r>
    </w:p>
    <w:p w:rsidR="00DA1C2F" w:rsidRPr="00103259" w:rsidRDefault="00DA1C2F" w:rsidP="00103259">
      <w:pPr>
        <w:tabs>
          <w:tab w:val="left" w:pos="1080"/>
        </w:tabs>
        <w:overflowPunct w:val="0"/>
        <w:autoSpaceDE w:val="0"/>
        <w:autoSpaceDN w:val="0"/>
        <w:spacing w:after="0" w:line="240" w:lineRule="auto"/>
        <w:ind w:left="1080" w:hanging="1080"/>
        <w:jc w:val="both"/>
        <w:rPr>
          <w:rFonts w:ascii="Times New Roman" w:hAnsi="Times New Roman" w:cs="Times New Roman"/>
          <w:sz w:val="24"/>
          <w:szCs w:val="24"/>
          <w:lang w:eastAsia="zh-HK"/>
        </w:rPr>
      </w:pPr>
    </w:p>
    <w:p w:rsidR="00DA1C2F" w:rsidRPr="00103259" w:rsidRDefault="00DA1C2F" w:rsidP="004D486A">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rPr>
        <w:t xml:space="preserve">Section 68(4) of the Ordinance provides that: </w:t>
      </w:r>
    </w:p>
    <w:p w:rsidR="00DA1C2F" w:rsidRPr="00103259" w:rsidRDefault="00DA1C2F" w:rsidP="00103259">
      <w:pPr>
        <w:pStyle w:val="a3"/>
        <w:tabs>
          <w:tab w:val="left" w:pos="720"/>
        </w:tabs>
        <w:overflowPunct w:val="0"/>
        <w:autoSpaceDE w:val="0"/>
        <w:autoSpaceDN w:val="0"/>
        <w:spacing w:after="0" w:line="240" w:lineRule="auto"/>
        <w:jc w:val="both"/>
        <w:rPr>
          <w:rFonts w:ascii="Times New Roman" w:hAnsi="Times New Roman" w:cs="Times New Roman"/>
          <w:sz w:val="24"/>
          <w:szCs w:val="24"/>
        </w:rPr>
      </w:pPr>
    </w:p>
    <w:p w:rsidR="00DA1C2F" w:rsidRPr="00103259" w:rsidRDefault="00BF1645" w:rsidP="004D486A">
      <w:pPr>
        <w:pStyle w:val="a3"/>
        <w:overflowPunct w:val="0"/>
        <w:autoSpaceDE w:val="0"/>
        <w:autoSpaceDN w:val="0"/>
        <w:spacing w:after="0" w:line="240" w:lineRule="auto"/>
        <w:ind w:leftChars="638" w:left="1404"/>
        <w:jc w:val="both"/>
        <w:rPr>
          <w:rFonts w:ascii="Times New Roman" w:hAnsi="Times New Roman" w:cs="Times New Roman"/>
          <w:sz w:val="24"/>
          <w:szCs w:val="24"/>
        </w:rPr>
      </w:pPr>
      <w:r>
        <w:rPr>
          <w:rFonts w:ascii="Times New Roman" w:hAnsi="Times New Roman" w:cs="Times New Roman"/>
          <w:sz w:val="24"/>
          <w:szCs w:val="24"/>
        </w:rPr>
        <w:t>‘</w:t>
      </w:r>
      <w:r w:rsidR="00DA1C2F" w:rsidRPr="00BF1645">
        <w:rPr>
          <w:rFonts w:ascii="Times New Roman" w:hAnsi="Times New Roman" w:cs="Times New Roman"/>
          <w:i/>
          <w:sz w:val="24"/>
          <w:szCs w:val="24"/>
        </w:rPr>
        <w:t>The onus of proving that the assessment appealed against is excessive or incorrect shall be on the appellant.</w:t>
      </w:r>
      <w:r>
        <w:rPr>
          <w:rFonts w:ascii="Times New Roman" w:hAnsi="Times New Roman" w:cs="Times New Roman"/>
          <w:sz w:val="24"/>
          <w:szCs w:val="24"/>
        </w:rPr>
        <w:t>’</w:t>
      </w:r>
    </w:p>
    <w:p w:rsidR="00DA1C2F" w:rsidRPr="00103259" w:rsidRDefault="00DA1C2F" w:rsidP="00103259">
      <w:pPr>
        <w:pStyle w:val="a3"/>
        <w:widowControl w:val="0"/>
        <w:tabs>
          <w:tab w:val="left" w:pos="720"/>
        </w:tabs>
        <w:overflowPunct w:val="0"/>
        <w:autoSpaceDE w:val="0"/>
        <w:autoSpaceDN w:val="0"/>
        <w:spacing w:after="0" w:line="240" w:lineRule="auto"/>
        <w:contextualSpacing w:val="0"/>
        <w:jc w:val="both"/>
        <w:rPr>
          <w:rFonts w:ascii="Times New Roman" w:hAnsi="Times New Roman" w:cs="Times New Roman"/>
          <w:sz w:val="24"/>
          <w:szCs w:val="24"/>
        </w:rPr>
      </w:pPr>
    </w:p>
    <w:p w:rsidR="003B773C" w:rsidRPr="00103259" w:rsidRDefault="00DA1C2F" w:rsidP="004D486A">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lang w:eastAsia="zh-HK"/>
        </w:rPr>
        <w:t xml:space="preserve">In </w:t>
      </w:r>
      <w:r w:rsidRPr="004D486A">
        <w:rPr>
          <w:rFonts w:ascii="Times New Roman" w:hAnsi="Times New Roman" w:cs="Times New Roman"/>
          <w:sz w:val="24"/>
          <w:szCs w:val="24"/>
          <w:u w:val="single"/>
          <w:lang w:eastAsia="zh-HK"/>
        </w:rPr>
        <w:t>D30/07</w:t>
      </w:r>
      <w:r w:rsidR="004D486A">
        <w:rPr>
          <w:rFonts w:ascii="Times New Roman" w:hAnsi="Times New Roman" w:cs="Times New Roman"/>
          <w:sz w:val="24"/>
          <w:szCs w:val="24"/>
          <w:lang w:eastAsia="zh-HK"/>
        </w:rPr>
        <w:t>,</w:t>
      </w:r>
      <w:r w:rsidRPr="004D486A">
        <w:rPr>
          <w:rFonts w:ascii="Times New Roman" w:hAnsi="Times New Roman" w:cs="Times New Roman"/>
          <w:sz w:val="24"/>
          <w:szCs w:val="24"/>
          <w:lang w:eastAsia="zh-HK"/>
        </w:rPr>
        <w:t xml:space="preserve"> (2007-08) </w:t>
      </w:r>
      <w:r w:rsidR="00BF1645" w:rsidRPr="004D486A">
        <w:rPr>
          <w:rFonts w:ascii="Times New Roman" w:hAnsi="Times New Roman" w:cs="Times New Roman"/>
          <w:sz w:val="24"/>
          <w:szCs w:val="24"/>
          <w:lang w:eastAsia="zh-HK"/>
        </w:rPr>
        <w:t>IRBRD</w:t>
      </w:r>
      <w:r w:rsidR="00BF1645">
        <w:rPr>
          <w:rFonts w:ascii="Times New Roman" w:hAnsi="Times New Roman" w:cs="Times New Roman"/>
          <w:sz w:val="24"/>
          <w:szCs w:val="24"/>
          <w:lang w:eastAsia="zh-HK"/>
        </w:rPr>
        <w:t xml:space="preserve">, </w:t>
      </w:r>
      <w:proofErr w:type="spellStart"/>
      <w:r w:rsidR="00BF1645">
        <w:rPr>
          <w:rFonts w:ascii="Times New Roman" w:hAnsi="Times New Roman" w:cs="Times New Roman"/>
          <w:sz w:val="24"/>
          <w:szCs w:val="24"/>
          <w:lang w:eastAsia="zh-HK"/>
        </w:rPr>
        <w:t>vol</w:t>
      </w:r>
      <w:proofErr w:type="spellEnd"/>
      <w:r w:rsidR="00BF1645" w:rsidRPr="004D486A">
        <w:rPr>
          <w:rFonts w:ascii="Times New Roman" w:hAnsi="Times New Roman" w:cs="Times New Roman"/>
          <w:sz w:val="24"/>
          <w:szCs w:val="24"/>
          <w:lang w:eastAsia="zh-HK"/>
        </w:rPr>
        <w:t xml:space="preserve"> </w:t>
      </w:r>
      <w:r w:rsidRPr="004D486A">
        <w:rPr>
          <w:rFonts w:ascii="Times New Roman" w:hAnsi="Times New Roman" w:cs="Times New Roman"/>
          <w:sz w:val="24"/>
          <w:szCs w:val="24"/>
          <w:lang w:eastAsia="zh-HK"/>
        </w:rPr>
        <w:t>22</w:t>
      </w:r>
      <w:r w:rsidR="00BF1645">
        <w:rPr>
          <w:rFonts w:ascii="Times New Roman" w:hAnsi="Times New Roman" w:cs="Times New Roman"/>
          <w:sz w:val="24"/>
          <w:szCs w:val="24"/>
          <w:lang w:eastAsia="zh-HK"/>
        </w:rPr>
        <w:t>,</w:t>
      </w:r>
      <w:r w:rsidRPr="004D486A">
        <w:rPr>
          <w:rFonts w:ascii="Times New Roman" w:hAnsi="Times New Roman" w:cs="Times New Roman"/>
          <w:sz w:val="24"/>
          <w:szCs w:val="24"/>
          <w:lang w:eastAsia="zh-HK"/>
        </w:rPr>
        <w:t xml:space="preserve"> 723</w:t>
      </w:r>
      <w:r w:rsidRPr="00103259">
        <w:rPr>
          <w:rFonts w:ascii="Times New Roman" w:hAnsi="Times New Roman" w:cs="Times New Roman"/>
          <w:sz w:val="24"/>
          <w:szCs w:val="24"/>
          <w:lang w:eastAsia="zh-HK"/>
        </w:rPr>
        <w:t xml:space="preserve">, the Board held that the word </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resided … with</w:t>
      </w:r>
      <w:r w:rsidR="00BF1645">
        <w:rPr>
          <w:rFonts w:ascii="Times New Roman" w:hAnsi="Times New Roman" w:cs="Times New Roman"/>
          <w:sz w:val="24"/>
          <w:szCs w:val="24"/>
          <w:lang w:eastAsia="zh-HK"/>
        </w:rPr>
        <w:t>’</w:t>
      </w:r>
      <w:r w:rsidRPr="00103259">
        <w:rPr>
          <w:rFonts w:ascii="Times New Roman" w:hAnsi="Times New Roman" w:cs="Times New Roman"/>
          <w:sz w:val="24"/>
          <w:szCs w:val="24"/>
        </w:rPr>
        <w:t xml:space="preserve"> </w:t>
      </w:r>
      <w:r w:rsidRPr="00103259">
        <w:rPr>
          <w:rFonts w:ascii="Times New Roman" w:hAnsi="Times New Roman" w:cs="Times New Roman"/>
          <w:sz w:val="24"/>
          <w:szCs w:val="24"/>
          <w:lang w:eastAsia="zh-HK"/>
        </w:rPr>
        <w:t xml:space="preserve">is to be construed as meaning that the parent shared the same residence or dwelling with the taxpayer.  Further, the </w:t>
      </w:r>
      <w:r w:rsidRPr="00103259">
        <w:rPr>
          <w:rFonts w:ascii="Times New Roman" w:hAnsi="Times New Roman" w:cs="Times New Roman"/>
          <w:sz w:val="24"/>
          <w:szCs w:val="24"/>
        </w:rPr>
        <w:t xml:space="preserve">place of residence is normally the place </w:t>
      </w:r>
      <w:r w:rsidR="00BF1645">
        <w:rPr>
          <w:rFonts w:ascii="Times New Roman" w:hAnsi="Times New Roman" w:cs="Times New Roman"/>
          <w:sz w:val="24"/>
          <w:szCs w:val="24"/>
        </w:rPr>
        <w:t>‘</w:t>
      </w:r>
      <w:r w:rsidRPr="00103259">
        <w:rPr>
          <w:rFonts w:ascii="Times New Roman" w:hAnsi="Times New Roman" w:cs="Times New Roman"/>
          <w:sz w:val="24"/>
          <w:szCs w:val="24"/>
        </w:rPr>
        <w:t>where the person lives and sleeps</w:t>
      </w:r>
      <w:r w:rsidR="00BF1645">
        <w:rPr>
          <w:rFonts w:ascii="Times New Roman" w:hAnsi="Times New Roman" w:cs="Times New Roman"/>
          <w:sz w:val="24"/>
          <w:szCs w:val="24"/>
        </w:rPr>
        <w:t>’</w:t>
      </w:r>
      <w:r w:rsidRPr="00103259">
        <w:rPr>
          <w:rFonts w:ascii="Times New Roman" w:hAnsi="Times New Roman" w:cs="Times New Roman"/>
          <w:sz w:val="24"/>
          <w:szCs w:val="24"/>
        </w:rPr>
        <w:t xml:space="preserve">.  </w:t>
      </w:r>
    </w:p>
    <w:p w:rsidR="003B773C" w:rsidRPr="00103259" w:rsidRDefault="003B773C" w:rsidP="004D486A">
      <w:pPr>
        <w:pStyle w:val="a3"/>
        <w:widowControl w:val="0"/>
        <w:overflowPunct w:val="0"/>
        <w:autoSpaceDE w:val="0"/>
        <w:autoSpaceDN w:val="0"/>
        <w:spacing w:after="0" w:line="240" w:lineRule="auto"/>
        <w:ind w:left="0"/>
        <w:contextualSpacing w:val="0"/>
        <w:jc w:val="both"/>
        <w:rPr>
          <w:rFonts w:ascii="Times New Roman" w:hAnsi="Times New Roman" w:cs="Times New Roman"/>
          <w:sz w:val="24"/>
          <w:szCs w:val="24"/>
        </w:rPr>
      </w:pPr>
    </w:p>
    <w:p w:rsidR="00DA1C2F" w:rsidRPr="00103259" w:rsidRDefault="00DA1C2F" w:rsidP="004D486A">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lang w:eastAsia="zh-HK"/>
        </w:rPr>
        <w:t>The Board expressed the said view at paragraphs 8 and 13 as follows:</w:t>
      </w:r>
    </w:p>
    <w:p w:rsidR="007F4AA5" w:rsidRDefault="007F4AA5" w:rsidP="00103259">
      <w:pPr>
        <w:pStyle w:val="a3"/>
        <w:tabs>
          <w:tab w:val="left" w:pos="1560"/>
        </w:tabs>
        <w:overflowPunct w:val="0"/>
        <w:autoSpaceDE w:val="0"/>
        <w:autoSpaceDN w:val="0"/>
        <w:spacing w:after="0" w:line="240" w:lineRule="auto"/>
        <w:ind w:left="1418"/>
        <w:jc w:val="both"/>
        <w:rPr>
          <w:rFonts w:ascii="Times New Roman" w:hAnsi="Times New Roman" w:cs="Times New Roman"/>
          <w:sz w:val="24"/>
          <w:szCs w:val="24"/>
          <w:lang w:eastAsia="zh-HK"/>
        </w:rPr>
      </w:pPr>
    </w:p>
    <w:p w:rsidR="00DA1C2F" w:rsidRPr="00103259" w:rsidRDefault="00BF1645"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r>
        <w:rPr>
          <w:rFonts w:ascii="Times New Roman" w:hAnsi="Times New Roman" w:cs="Times New Roman"/>
          <w:sz w:val="24"/>
          <w:szCs w:val="24"/>
          <w:lang w:eastAsia="zh-HK"/>
        </w:rPr>
        <w:t>‘</w:t>
      </w:r>
      <w:r w:rsidR="00DA1C2F" w:rsidRPr="00103259">
        <w:rPr>
          <w:rFonts w:ascii="Times New Roman" w:hAnsi="Times New Roman" w:cs="Times New Roman"/>
          <w:i/>
          <w:sz w:val="24"/>
          <w:szCs w:val="24"/>
          <w:lang w:eastAsia="zh-HK"/>
        </w:rPr>
        <w:t>8.</w:t>
      </w:r>
      <w:r w:rsidR="00DA1C2F" w:rsidRPr="00103259">
        <w:rPr>
          <w:rFonts w:ascii="Times New Roman" w:hAnsi="Times New Roman" w:cs="Times New Roman"/>
          <w:i/>
          <w:sz w:val="24"/>
          <w:szCs w:val="24"/>
          <w:lang w:eastAsia="zh-HK"/>
        </w:rPr>
        <w:tab/>
      </w:r>
      <w:r w:rsidR="00DA1C2F" w:rsidRPr="00103259">
        <w:rPr>
          <w:rFonts w:ascii="Times New Roman" w:hAnsi="Times New Roman" w:cs="Times New Roman"/>
          <w:i/>
          <w:sz w:val="24"/>
          <w:szCs w:val="24"/>
        </w:rPr>
        <w:t xml:space="preserve">Hence the words </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resided … with</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 xml:space="preserve"> is to be construed as meaning that the parent shared the same residence or dwelling with the taxpayer.  Although the word </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residence</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 xml:space="preserve"> is not used in the statute, on proper construction of the legislation, the words </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resided ... with</w:t>
      </w:r>
      <w:r w:rsidR="00914531">
        <w:rPr>
          <w:rFonts w:ascii="Times New Roman" w:hAnsi="Times New Roman" w:cs="Times New Roman"/>
          <w:i/>
          <w:sz w:val="24"/>
          <w:szCs w:val="24"/>
        </w:rPr>
        <w:t>”</w:t>
      </w:r>
      <w:r w:rsidR="00DA1C2F" w:rsidRPr="00103259">
        <w:rPr>
          <w:rFonts w:ascii="Times New Roman" w:hAnsi="Times New Roman" w:cs="Times New Roman"/>
          <w:i/>
          <w:sz w:val="24"/>
          <w:szCs w:val="24"/>
        </w:rPr>
        <w:t xml:space="preserve"> refers to the fact that the parent and the taxpayer lived in the same dwelling; or in other words, shared a common place of residence.</w:t>
      </w:r>
    </w:p>
    <w:p w:rsidR="00DA1C2F" w:rsidRPr="00103259" w:rsidRDefault="00DA1C2F"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rsidR="00DA1C2F" w:rsidRPr="00BF1645" w:rsidRDefault="00DA1C2F"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rPr>
      </w:pPr>
      <w:r w:rsidRPr="00BF1645">
        <w:rPr>
          <w:rFonts w:ascii="Times New Roman" w:hAnsi="Times New Roman" w:cs="Times New Roman"/>
          <w:i/>
          <w:sz w:val="24"/>
          <w:szCs w:val="24"/>
        </w:rPr>
        <w:t>…</w:t>
      </w:r>
    </w:p>
    <w:p w:rsidR="00DA1C2F" w:rsidRPr="00103259" w:rsidRDefault="00DA1C2F"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rsidR="00DA1C2F" w:rsidRPr="00103259" w:rsidRDefault="00DA1C2F"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
          <w:sz w:val="24"/>
          <w:szCs w:val="24"/>
          <w:lang w:eastAsia="zh-HK"/>
        </w:rPr>
      </w:pPr>
      <w:r w:rsidRPr="00103259">
        <w:rPr>
          <w:rFonts w:ascii="Times New Roman" w:hAnsi="Times New Roman" w:cs="Times New Roman"/>
          <w:i/>
          <w:sz w:val="24"/>
          <w:szCs w:val="24"/>
          <w:lang w:eastAsia="zh-HK"/>
        </w:rPr>
        <w:t>13.</w:t>
      </w:r>
      <w:r w:rsidRPr="00103259">
        <w:rPr>
          <w:rFonts w:ascii="Times New Roman" w:hAnsi="Times New Roman" w:cs="Times New Roman"/>
          <w:i/>
          <w:sz w:val="24"/>
          <w:szCs w:val="24"/>
          <w:lang w:eastAsia="zh-HK"/>
        </w:rPr>
        <w:tab/>
      </w:r>
      <w:r w:rsidRPr="00103259">
        <w:rPr>
          <w:rFonts w:ascii="Times New Roman" w:hAnsi="Times New Roman" w:cs="Times New Roman"/>
          <w:sz w:val="24"/>
          <w:szCs w:val="24"/>
          <w:lang w:eastAsia="zh-HK"/>
        </w:rPr>
        <w:t xml:space="preserve">… </w:t>
      </w:r>
      <w:r w:rsidRPr="00103259">
        <w:rPr>
          <w:rFonts w:ascii="Times New Roman" w:hAnsi="Times New Roman" w:cs="Times New Roman"/>
          <w:i/>
          <w:sz w:val="24"/>
          <w:szCs w:val="24"/>
        </w:rPr>
        <w:t>Although sleeping on the premises is not conclusive of residence, the place of residence is normally the place where the person lives and sleeps…</w:t>
      </w:r>
      <w:r w:rsidR="00BF1645">
        <w:rPr>
          <w:rFonts w:ascii="Times New Roman" w:hAnsi="Times New Roman" w:cs="Times New Roman"/>
          <w:sz w:val="24"/>
          <w:szCs w:val="24"/>
          <w:lang w:eastAsia="zh-HK"/>
        </w:rPr>
        <w:t>’</w:t>
      </w:r>
    </w:p>
    <w:p w:rsidR="003B773C" w:rsidRPr="00103259" w:rsidRDefault="003B773C" w:rsidP="00103259">
      <w:pPr>
        <w:tabs>
          <w:tab w:val="left" w:pos="1560"/>
        </w:tabs>
        <w:overflowPunct w:val="0"/>
        <w:autoSpaceDE w:val="0"/>
        <w:autoSpaceDN w:val="0"/>
        <w:spacing w:after="0" w:line="240" w:lineRule="auto"/>
        <w:jc w:val="both"/>
        <w:rPr>
          <w:rFonts w:ascii="Times New Roman" w:hAnsi="Times New Roman" w:cs="Times New Roman"/>
          <w:sz w:val="24"/>
          <w:szCs w:val="24"/>
          <w:lang w:eastAsia="zh-HK"/>
        </w:rPr>
      </w:pPr>
    </w:p>
    <w:p w:rsidR="00264E22" w:rsidRPr="00103259" w:rsidRDefault="003B773C" w:rsidP="007F4AA5">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rPr>
        <w:t>Hence, whether the Grandfather resided with the Appellant is a fact finding exercise and the Board takes into account all relevant factual circumstances and applies the balance of probability test to determine this factual issue.</w:t>
      </w:r>
    </w:p>
    <w:p w:rsidR="00BE614F" w:rsidRPr="00103259" w:rsidRDefault="00BE614F" w:rsidP="007F4AA5">
      <w:pPr>
        <w:tabs>
          <w:tab w:val="left" w:pos="720"/>
        </w:tabs>
        <w:overflowPunct w:val="0"/>
        <w:autoSpaceDE w:val="0"/>
        <w:autoSpaceDN w:val="0"/>
        <w:spacing w:after="0" w:line="240" w:lineRule="auto"/>
        <w:jc w:val="both"/>
        <w:rPr>
          <w:rFonts w:ascii="Times New Roman" w:hAnsi="Times New Roman" w:cs="Times New Roman"/>
          <w:sz w:val="24"/>
          <w:szCs w:val="24"/>
        </w:rPr>
      </w:pPr>
    </w:p>
    <w:p w:rsidR="00BE614F" w:rsidRPr="00BF1645" w:rsidRDefault="00BE614F" w:rsidP="007F4AA5">
      <w:pPr>
        <w:overflowPunct w:val="0"/>
        <w:autoSpaceDE w:val="0"/>
        <w:autoSpaceDN w:val="0"/>
        <w:spacing w:after="0" w:line="240" w:lineRule="auto"/>
        <w:rPr>
          <w:rFonts w:ascii="Times New Roman" w:hAnsi="Times New Roman" w:cs="Times New Roman"/>
          <w:b/>
          <w:bCs/>
          <w:sz w:val="24"/>
          <w:szCs w:val="24"/>
        </w:rPr>
      </w:pPr>
      <w:r w:rsidRPr="00BF1645">
        <w:rPr>
          <w:rFonts w:ascii="Times New Roman" w:hAnsi="Times New Roman" w:cs="Times New Roman"/>
          <w:b/>
          <w:bCs/>
          <w:sz w:val="24"/>
          <w:szCs w:val="24"/>
        </w:rPr>
        <w:t>The Relevant Facts</w:t>
      </w:r>
    </w:p>
    <w:p w:rsidR="00BE614F" w:rsidRPr="00103259" w:rsidRDefault="00BE614F" w:rsidP="007F4AA5">
      <w:pPr>
        <w:tabs>
          <w:tab w:val="left" w:pos="720"/>
        </w:tabs>
        <w:overflowPunct w:val="0"/>
        <w:autoSpaceDE w:val="0"/>
        <w:autoSpaceDN w:val="0"/>
        <w:spacing w:after="0" w:line="240" w:lineRule="auto"/>
        <w:jc w:val="both"/>
        <w:rPr>
          <w:rFonts w:ascii="Times New Roman" w:hAnsi="Times New Roman" w:cs="Times New Roman"/>
          <w:sz w:val="24"/>
          <w:szCs w:val="24"/>
        </w:rPr>
      </w:pPr>
    </w:p>
    <w:p w:rsidR="00476982" w:rsidRPr="00103259" w:rsidRDefault="00BE614F" w:rsidP="007F4AA5">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iCs/>
          <w:sz w:val="24"/>
          <w:szCs w:val="24"/>
          <w:lang w:eastAsia="zh-HK"/>
        </w:rPr>
        <w:t xml:space="preserve">The Appellant was requested to confirm if she agreed with the facts </w:t>
      </w:r>
      <w:r w:rsidRPr="00103259">
        <w:rPr>
          <w:rFonts w:ascii="Times New Roman" w:hAnsi="Times New Roman" w:cs="Times New Roman"/>
          <w:sz w:val="24"/>
          <w:szCs w:val="24"/>
          <w:lang w:eastAsia="zh-HK"/>
        </w:rPr>
        <w:t xml:space="preserve">in Part I of the Determination under </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FACTS UPON WHICH THE DETERMINATION WAS ARRIVED AT</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  The facts agreed between the Appellant and the Revenue had been included in the Statement of Agreed Facts (</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SOAF</w:t>
      </w:r>
      <w:r w:rsidR="00BF1645">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w:t>
      </w:r>
      <w:r w:rsidR="008514AE">
        <w:rPr>
          <w:rFonts w:ascii="Times New Roman" w:hAnsi="Times New Roman" w:cs="Times New Roman"/>
          <w:sz w:val="24"/>
          <w:szCs w:val="24"/>
          <w:lang w:eastAsia="zh-HK"/>
        </w:rPr>
        <w:t>.</w:t>
      </w:r>
      <w:r w:rsidRPr="00103259">
        <w:rPr>
          <w:rFonts w:ascii="Times New Roman" w:hAnsi="Times New Roman" w:cs="Times New Roman"/>
          <w:sz w:val="24"/>
          <w:szCs w:val="24"/>
          <w:lang w:eastAsia="zh-HK"/>
        </w:rPr>
        <w:t xml:space="preserve"> </w:t>
      </w:r>
    </w:p>
    <w:p w:rsidR="00476982" w:rsidRPr="00103259" w:rsidRDefault="00476982" w:rsidP="007F4AA5">
      <w:pPr>
        <w:pStyle w:val="a3"/>
        <w:widowControl w:val="0"/>
        <w:overflowPunct w:val="0"/>
        <w:autoSpaceDE w:val="0"/>
        <w:autoSpaceDN w:val="0"/>
        <w:spacing w:after="0" w:line="240" w:lineRule="auto"/>
        <w:ind w:left="0"/>
        <w:contextualSpacing w:val="0"/>
        <w:jc w:val="both"/>
        <w:rPr>
          <w:rFonts w:ascii="Times New Roman" w:hAnsi="Times New Roman" w:cs="Times New Roman"/>
          <w:sz w:val="24"/>
          <w:szCs w:val="24"/>
        </w:rPr>
      </w:pPr>
    </w:p>
    <w:p w:rsidR="00476982" w:rsidRPr="00103259" w:rsidRDefault="00476982" w:rsidP="007F4AA5">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cs="Times New Roman"/>
          <w:sz w:val="24"/>
          <w:szCs w:val="24"/>
        </w:rPr>
      </w:pPr>
      <w:r w:rsidRPr="00103259">
        <w:rPr>
          <w:rFonts w:ascii="Times New Roman" w:hAnsi="Times New Roman" w:cs="Times New Roman"/>
          <w:sz w:val="24"/>
          <w:szCs w:val="24"/>
          <w:lang w:eastAsia="zh-HK"/>
        </w:rPr>
        <w:t>In additional to the SOAF, the Revenue also relies on the following additional facts:</w:t>
      </w:r>
    </w:p>
    <w:p w:rsidR="00476982" w:rsidRPr="00103259" w:rsidRDefault="00476982" w:rsidP="00103259">
      <w:pPr>
        <w:pStyle w:val="a3"/>
        <w:overflowPunct w:val="0"/>
        <w:autoSpaceDE w:val="0"/>
        <w:autoSpaceDN w:val="0"/>
        <w:spacing w:after="0" w:line="240" w:lineRule="auto"/>
        <w:rPr>
          <w:rFonts w:ascii="Times New Roman" w:hAnsi="Times New Roman" w:cs="Times New Roman"/>
          <w:sz w:val="24"/>
          <w:szCs w:val="24"/>
          <w:lang w:eastAsia="zh-HK"/>
        </w:rPr>
      </w:pPr>
    </w:p>
    <w:p w:rsidR="00BE614F" w:rsidRPr="00103259" w:rsidRDefault="00BE614F" w:rsidP="007F4AA5">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cs="Times New Roman"/>
          <w:sz w:val="24"/>
          <w:szCs w:val="24"/>
        </w:rPr>
      </w:pPr>
      <w:r w:rsidRPr="00103259">
        <w:rPr>
          <w:rFonts w:ascii="Times New Roman" w:hAnsi="Times New Roman" w:cs="Times New Roman"/>
          <w:sz w:val="24"/>
          <w:szCs w:val="24"/>
        </w:rPr>
        <w:t>In correspondence with the Assessor during the year 2015, the Grandfather stated that his residential address was 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rPr>
        <w:t xml:space="preserve"> </w:t>
      </w:r>
      <w:r w:rsidRPr="00103259">
        <w:rPr>
          <w:rFonts w:ascii="Times New Roman" w:hAnsi="Times New Roman" w:cs="Times New Roman"/>
          <w:sz w:val="24"/>
          <w:szCs w:val="24"/>
          <w:lang w:eastAsia="zh-HK"/>
        </w:rPr>
        <w:t xml:space="preserve">(i.e. Fact </w:t>
      </w:r>
      <w:r w:rsidRPr="00103259">
        <w:rPr>
          <w:rFonts w:ascii="Times New Roman" w:hAnsi="Times New Roman" w:cs="Times New Roman"/>
          <w:sz w:val="24"/>
          <w:szCs w:val="24"/>
          <w:lang w:eastAsia="zh-HK"/>
        </w:rPr>
        <w:lastRenderedPageBreak/>
        <w:t>(14))</w:t>
      </w:r>
      <w:r w:rsidR="00476982" w:rsidRPr="00103259">
        <w:rPr>
          <w:rFonts w:ascii="Times New Roman" w:hAnsi="Times New Roman" w:cs="Times New Roman"/>
          <w:sz w:val="24"/>
          <w:szCs w:val="24"/>
          <w:lang w:eastAsia="zh-HK"/>
        </w:rPr>
        <w:t>.</w:t>
      </w:r>
      <w:r w:rsidRPr="00103259">
        <w:rPr>
          <w:rFonts w:ascii="Times New Roman" w:hAnsi="Times New Roman" w:cs="Times New Roman"/>
          <w:sz w:val="24"/>
          <w:szCs w:val="24"/>
        </w:rPr>
        <w:t xml:space="preserve"> </w:t>
      </w:r>
      <w:r w:rsidR="00476982" w:rsidRPr="00103259">
        <w:rPr>
          <w:rFonts w:ascii="Times New Roman" w:hAnsi="Times New Roman" w:cs="Times New Roman"/>
          <w:sz w:val="24"/>
          <w:szCs w:val="24"/>
        </w:rPr>
        <w:t>The Revenue submits that a</w:t>
      </w:r>
      <w:r w:rsidRPr="00103259">
        <w:rPr>
          <w:rFonts w:ascii="Times New Roman" w:hAnsi="Times New Roman" w:cs="Times New Roman"/>
          <w:sz w:val="24"/>
          <w:szCs w:val="24"/>
        </w:rPr>
        <w:t xml:space="preserve">ccording to that document, the Grandfather resided at </w:t>
      </w:r>
      <w:r w:rsidR="00BF1645" w:rsidRPr="00103259">
        <w:rPr>
          <w:rFonts w:ascii="Times New Roman" w:hAnsi="Times New Roman" w:cs="Times New Roman"/>
          <w:sz w:val="24"/>
          <w:szCs w:val="24"/>
        </w:rPr>
        <w:t>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rPr>
        <w:t xml:space="preserve"> in 2015, which is inconsistent with his subsequent declaration that he resided </w:t>
      </w:r>
      <w:r w:rsidR="003A3BF2" w:rsidRPr="00103259">
        <w:rPr>
          <w:rFonts w:ascii="Times New Roman" w:hAnsi="Times New Roman" w:cs="Times New Roman"/>
          <w:sz w:val="24"/>
          <w:szCs w:val="24"/>
        </w:rPr>
        <w:t xml:space="preserve">with the Appellant </w:t>
      </w:r>
      <w:r w:rsidRPr="00103259">
        <w:rPr>
          <w:rFonts w:ascii="Times New Roman" w:hAnsi="Times New Roman" w:cs="Times New Roman"/>
          <w:sz w:val="24"/>
          <w:szCs w:val="24"/>
        </w:rPr>
        <w:t>since 20 May 2014.</w:t>
      </w:r>
    </w:p>
    <w:p w:rsidR="00BE614F" w:rsidRPr="00103259" w:rsidRDefault="00BE614F" w:rsidP="007F4AA5">
      <w:pPr>
        <w:pStyle w:val="a3"/>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rsidR="003A3BF2" w:rsidRPr="00103259" w:rsidRDefault="00BE614F" w:rsidP="007F4AA5">
      <w:pPr>
        <w:pStyle w:val="a3"/>
        <w:widowControl w:val="0"/>
        <w:numPr>
          <w:ilvl w:val="0"/>
          <w:numId w:val="4"/>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During the period from April 2012 to March 2017, there was significant electricity consumption in </w:t>
      </w:r>
      <w:r w:rsidR="00BF1645" w:rsidRPr="00103259">
        <w:rPr>
          <w:rFonts w:ascii="Times New Roman" w:hAnsi="Times New Roman" w:cs="Times New Roman"/>
          <w:sz w:val="24"/>
          <w:szCs w:val="24"/>
        </w:rPr>
        <w:t>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lang w:eastAsia="zh-HK"/>
        </w:rPr>
        <w:t xml:space="preserve"> (i.e. Fact (15)(b) and (15)(c))</w:t>
      </w:r>
      <w:r w:rsidR="003A3BF2" w:rsidRPr="00103259">
        <w:rPr>
          <w:rFonts w:ascii="Times New Roman" w:hAnsi="Times New Roman" w:cs="Times New Roman"/>
          <w:sz w:val="24"/>
          <w:szCs w:val="24"/>
          <w:lang w:eastAsia="zh-HK"/>
        </w:rPr>
        <w:t>. The Revenue submits that t</w:t>
      </w:r>
      <w:r w:rsidRPr="00103259">
        <w:rPr>
          <w:rFonts w:ascii="Times New Roman" w:hAnsi="Times New Roman" w:cs="Times New Roman"/>
          <w:sz w:val="24"/>
          <w:szCs w:val="24"/>
        </w:rPr>
        <w:t xml:space="preserve">he electricity consumption records in </w:t>
      </w:r>
      <w:r w:rsidR="00BF1645" w:rsidRPr="00103259">
        <w:rPr>
          <w:rFonts w:ascii="Times New Roman" w:hAnsi="Times New Roman" w:cs="Times New Roman"/>
          <w:sz w:val="24"/>
          <w:szCs w:val="24"/>
        </w:rPr>
        <w:t>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rPr>
        <w:t xml:space="preserve"> suggest that the Appellant’s claim that the </w:t>
      </w:r>
      <w:r w:rsidR="003A3BF2" w:rsidRPr="00103259">
        <w:rPr>
          <w:rFonts w:ascii="Times New Roman" w:hAnsi="Times New Roman" w:cs="Times New Roman"/>
          <w:sz w:val="24"/>
          <w:szCs w:val="24"/>
        </w:rPr>
        <w:t xml:space="preserve">Grandfather </w:t>
      </w:r>
      <w:r w:rsidRPr="00103259">
        <w:rPr>
          <w:rFonts w:ascii="Times New Roman" w:hAnsi="Times New Roman" w:cs="Times New Roman"/>
          <w:sz w:val="24"/>
          <w:szCs w:val="24"/>
        </w:rPr>
        <w:t xml:space="preserve">moved to </w:t>
      </w:r>
      <w:r w:rsidR="003A3BF2" w:rsidRPr="00103259">
        <w:rPr>
          <w:rFonts w:ascii="Times New Roman" w:hAnsi="Times New Roman" w:cs="Times New Roman"/>
          <w:sz w:val="24"/>
          <w:szCs w:val="24"/>
        </w:rPr>
        <w:t xml:space="preserve">reside with her </w:t>
      </w:r>
      <w:r w:rsidRPr="00103259">
        <w:rPr>
          <w:rFonts w:ascii="Times New Roman" w:hAnsi="Times New Roman" w:cs="Times New Roman"/>
          <w:sz w:val="24"/>
          <w:szCs w:val="24"/>
        </w:rPr>
        <w:t>since 20 May 2014 is not true.</w:t>
      </w:r>
    </w:p>
    <w:p w:rsidR="003A3BF2" w:rsidRPr="00103259" w:rsidRDefault="003A3BF2" w:rsidP="007F4AA5">
      <w:pPr>
        <w:pStyle w:val="a3"/>
        <w:tabs>
          <w:tab w:val="left" w:pos="1932"/>
        </w:tabs>
        <w:overflowPunct w:val="0"/>
        <w:autoSpaceDE w:val="0"/>
        <w:autoSpaceDN w:val="0"/>
        <w:spacing w:after="0" w:line="240" w:lineRule="auto"/>
        <w:ind w:leftChars="638" w:left="1958" w:hangingChars="220" w:hanging="554"/>
        <w:rPr>
          <w:rFonts w:ascii="Times New Roman" w:eastAsia="華康楷書體W5" w:hAnsi="Times New Roman" w:cs="Times New Roman"/>
          <w:sz w:val="24"/>
          <w:szCs w:val="24"/>
          <w:lang w:eastAsia="zh-HK"/>
        </w:rPr>
      </w:pPr>
    </w:p>
    <w:p w:rsidR="00BE614F" w:rsidRPr="00103259" w:rsidRDefault="00BE614F" w:rsidP="007F4AA5">
      <w:pPr>
        <w:pStyle w:val="a3"/>
        <w:widowControl w:val="0"/>
        <w:numPr>
          <w:ilvl w:val="0"/>
          <w:numId w:val="4"/>
        </w:numPr>
        <w:tabs>
          <w:tab w:val="left" w:pos="1932"/>
        </w:tabs>
        <w:overflowPunct w:val="0"/>
        <w:autoSpaceDE w:val="0"/>
        <w:autoSpaceDN w:val="0"/>
        <w:spacing w:after="0" w:line="240" w:lineRule="auto"/>
        <w:ind w:leftChars="638" w:left="1958" w:hangingChars="220" w:hanging="554"/>
        <w:contextualSpacing w:val="0"/>
        <w:jc w:val="both"/>
        <w:rPr>
          <w:rFonts w:ascii="Times New Roman" w:hAnsi="Times New Roman" w:cs="Times New Roman"/>
          <w:sz w:val="24"/>
          <w:szCs w:val="24"/>
          <w:lang w:eastAsia="zh-HK"/>
        </w:rPr>
      </w:pPr>
      <w:r w:rsidRPr="00103259">
        <w:rPr>
          <w:rFonts w:ascii="Times New Roman" w:eastAsia="華康楷書體W5" w:hAnsi="Times New Roman" w:cs="Times New Roman"/>
          <w:sz w:val="24"/>
          <w:szCs w:val="24"/>
          <w:lang w:eastAsia="zh-HK"/>
        </w:rPr>
        <w:t>In an application for Old Age Living Allowance (</w:t>
      </w:r>
      <w:r w:rsidR="00BF1645">
        <w:rPr>
          <w:rFonts w:ascii="Times New Roman" w:eastAsia="華康楷書體W5" w:hAnsi="Times New Roman" w:cs="Times New Roman"/>
          <w:sz w:val="24"/>
          <w:szCs w:val="24"/>
          <w:lang w:eastAsia="zh-HK"/>
        </w:rPr>
        <w:t>‘</w:t>
      </w:r>
      <w:r w:rsidRPr="00103259">
        <w:rPr>
          <w:rFonts w:ascii="Times New Roman" w:eastAsia="華康楷書體W5" w:hAnsi="Times New Roman" w:cs="Times New Roman"/>
          <w:sz w:val="24"/>
          <w:szCs w:val="24"/>
          <w:lang w:eastAsia="zh-HK"/>
        </w:rPr>
        <w:t>OALA Form</w:t>
      </w:r>
      <w:r w:rsidR="00BF1645">
        <w:rPr>
          <w:rFonts w:ascii="Times New Roman" w:eastAsia="華康楷書體W5" w:hAnsi="Times New Roman" w:cs="Times New Roman"/>
          <w:sz w:val="24"/>
          <w:szCs w:val="24"/>
          <w:lang w:eastAsia="zh-HK"/>
        </w:rPr>
        <w:t>’</w:t>
      </w:r>
      <w:r w:rsidRPr="00103259">
        <w:rPr>
          <w:rFonts w:ascii="Times New Roman" w:eastAsia="華康楷書體W5" w:hAnsi="Times New Roman" w:cs="Times New Roman"/>
          <w:sz w:val="24"/>
          <w:szCs w:val="24"/>
          <w:lang w:eastAsia="zh-HK"/>
        </w:rPr>
        <w:t xml:space="preserve">) signed by the Grandfather on 21 September 2017, the Grandfather declared that his residential address at that time was </w:t>
      </w:r>
      <w:r w:rsidR="00BF1645" w:rsidRPr="00103259">
        <w:rPr>
          <w:rFonts w:ascii="Times New Roman" w:hAnsi="Times New Roman" w:cs="Times New Roman"/>
          <w:sz w:val="24"/>
          <w:szCs w:val="24"/>
        </w:rPr>
        <w:t>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lang w:eastAsia="zh-HK"/>
        </w:rPr>
        <w:t>.</w:t>
      </w:r>
      <w:r w:rsidR="003A3BF2" w:rsidRPr="00103259">
        <w:rPr>
          <w:rFonts w:ascii="Times New Roman" w:hAnsi="Times New Roman" w:cs="Times New Roman"/>
          <w:sz w:val="24"/>
          <w:szCs w:val="24"/>
          <w:lang w:eastAsia="zh-HK"/>
        </w:rPr>
        <w:t xml:space="preserve"> The Revenue submits that a</w:t>
      </w:r>
      <w:r w:rsidRPr="00103259">
        <w:rPr>
          <w:rFonts w:ascii="Times New Roman" w:hAnsi="Times New Roman" w:cs="Times New Roman"/>
          <w:sz w:val="24"/>
          <w:szCs w:val="24"/>
        </w:rPr>
        <w:t xml:space="preserve">ccording to that document, the Grandfather resided at </w:t>
      </w:r>
      <w:r w:rsidR="00BF1645" w:rsidRPr="00103259">
        <w:rPr>
          <w:rFonts w:ascii="Times New Roman" w:hAnsi="Times New Roman" w:cs="Times New Roman"/>
          <w:sz w:val="24"/>
          <w:szCs w:val="24"/>
        </w:rPr>
        <w:t>Property</w:t>
      </w:r>
      <w:r w:rsidR="00BF1645">
        <w:rPr>
          <w:rFonts w:ascii="Times New Roman" w:hAnsi="Times New Roman" w:cs="Times New Roman"/>
          <w:sz w:val="24"/>
          <w:szCs w:val="24"/>
        </w:rPr>
        <w:t xml:space="preserve"> F</w:t>
      </w:r>
      <w:r w:rsidRPr="00103259">
        <w:rPr>
          <w:rFonts w:ascii="Times New Roman" w:hAnsi="Times New Roman" w:cs="Times New Roman"/>
          <w:sz w:val="24"/>
          <w:szCs w:val="24"/>
        </w:rPr>
        <w:t xml:space="preserve"> in September 2017, </w:t>
      </w:r>
      <w:r w:rsidRPr="00103259">
        <w:rPr>
          <w:rFonts w:ascii="Times New Roman" w:eastAsia="華康楷書體W5" w:hAnsi="Times New Roman" w:cs="Times New Roman"/>
          <w:sz w:val="24"/>
          <w:szCs w:val="24"/>
          <w:lang w:eastAsia="zh-HK"/>
        </w:rPr>
        <w:t xml:space="preserve">which is inconsistent with his subsequent declaration that he resided at </w:t>
      </w:r>
      <w:r w:rsidR="00713422">
        <w:rPr>
          <w:rFonts w:ascii="Times New Roman" w:eastAsia="華康楷書體W5" w:hAnsi="Times New Roman" w:cs="Times New Roman" w:hint="eastAsia"/>
          <w:sz w:val="24"/>
          <w:szCs w:val="24"/>
        </w:rPr>
        <w:t>E</w:t>
      </w:r>
      <w:r w:rsidR="00713422">
        <w:rPr>
          <w:rFonts w:ascii="Times New Roman" w:eastAsia="華康楷書體W5" w:hAnsi="Times New Roman" w:cs="Times New Roman"/>
          <w:sz w:val="24"/>
          <w:szCs w:val="24"/>
          <w:lang w:eastAsia="zh-HK"/>
        </w:rPr>
        <w:t>state E (</w:t>
      </w:r>
      <w:r w:rsidR="008514AE">
        <w:rPr>
          <w:rFonts w:ascii="Times New Roman" w:eastAsia="華康楷書體W5" w:hAnsi="Times New Roman" w:cs="Times New Roman"/>
          <w:sz w:val="24"/>
          <w:szCs w:val="24"/>
          <w:lang w:eastAsia="zh-HK"/>
        </w:rPr>
        <w:t>‘</w:t>
      </w:r>
      <w:r w:rsidR="008F4F43" w:rsidRPr="00103259">
        <w:rPr>
          <w:rFonts w:ascii="Times New Roman" w:eastAsia="華康楷書體W5" w:hAnsi="Times New Roman" w:cs="Times New Roman"/>
          <w:sz w:val="24"/>
          <w:szCs w:val="24"/>
          <w:lang w:eastAsia="zh-HK"/>
        </w:rPr>
        <w:t>Property</w:t>
      </w:r>
      <w:r w:rsidR="00BF1645">
        <w:rPr>
          <w:rFonts w:ascii="Times New Roman" w:eastAsia="華康楷書體W5" w:hAnsi="Times New Roman" w:cs="Times New Roman"/>
          <w:sz w:val="24"/>
          <w:szCs w:val="24"/>
          <w:lang w:eastAsia="zh-HK"/>
        </w:rPr>
        <w:t xml:space="preserve"> G</w:t>
      </w:r>
      <w:r w:rsidR="008514AE">
        <w:rPr>
          <w:rFonts w:ascii="Times New Roman" w:eastAsia="華康楷書體W5" w:hAnsi="Times New Roman" w:cs="Times New Roman"/>
          <w:sz w:val="24"/>
          <w:szCs w:val="24"/>
          <w:lang w:eastAsia="zh-HK"/>
        </w:rPr>
        <w:t>’</w:t>
      </w:r>
      <w:r w:rsidR="00713422">
        <w:rPr>
          <w:rFonts w:ascii="Times New Roman" w:eastAsia="華康楷書體W5" w:hAnsi="Times New Roman" w:cs="Times New Roman"/>
          <w:sz w:val="24"/>
          <w:szCs w:val="24"/>
          <w:lang w:eastAsia="zh-HK"/>
        </w:rPr>
        <w:t>)</w:t>
      </w:r>
      <w:r w:rsidRPr="00103259">
        <w:rPr>
          <w:rFonts w:ascii="Times New Roman" w:eastAsia="華康楷書體W5" w:hAnsi="Times New Roman" w:cs="Times New Roman"/>
          <w:sz w:val="24"/>
          <w:szCs w:val="24"/>
          <w:lang w:eastAsia="zh-HK"/>
        </w:rPr>
        <w:t xml:space="preserve"> from 20 May 2014 to July 2018.</w:t>
      </w:r>
    </w:p>
    <w:p w:rsidR="00BE614F" w:rsidRPr="00103259" w:rsidRDefault="00BE614F" w:rsidP="00103259">
      <w:pPr>
        <w:overflowPunct w:val="0"/>
        <w:autoSpaceDE w:val="0"/>
        <w:autoSpaceDN w:val="0"/>
        <w:spacing w:after="0" w:line="240" w:lineRule="auto"/>
        <w:rPr>
          <w:rFonts w:ascii="Times New Roman" w:hAnsi="Times New Roman" w:cs="Times New Roman"/>
          <w:b/>
          <w:bCs/>
          <w:sz w:val="24"/>
          <w:szCs w:val="24"/>
          <w:u w:val="single"/>
        </w:rPr>
      </w:pPr>
    </w:p>
    <w:p w:rsidR="00BE614F" w:rsidRPr="00BF1645" w:rsidRDefault="00BF1645" w:rsidP="00103259">
      <w:pPr>
        <w:overflowPunct w:val="0"/>
        <w:autoSpaceDE w:val="0"/>
        <w:autoSpaceDN w:val="0"/>
        <w:spacing w:after="0" w:line="240" w:lineRule="auto"/>
        <w:rPr>
          <w:rFonts w:ascii="Times New Roman" w:hAnsi="Times New Roman" w:cs="Times New Roman"/>
          <w:b/>
          <w:bCs/>
          <w:sz w:val="24"/>
          <w:szCs w:val="24"/>
        </w:rPr>
      </w:pPr>
      <w:r w:rsidRPr="00BF1645">
        <w:rPr>
          <w:rFonts w:ascii="Times New Roman" w:hAnsi="Times New Roman" w:cs="Times New Roman"/>
          <w:b/>
          <w:bCs/>
          <w:sz w:val="24"/>
          <w:szCs w:val="24"/>
        </w:rPr>
        <w:t>Analysis</w:t>
      </w:r>
    </w:p>
    <w:p w:rsidR="00BE614F" w:rsidRPr="00103259" w:rsidRDefault="00BE614F" w:rsidP="00103259">
      <w:pPr>
        <w:pStyle w:val="a3"/>
        <w:tabs>
          <w:tab w:val="left" w:pos="720"/>
        </w:tabs>
        <w:overflowPunct w:val="0"/>
        <w:autoSpaceDE w:val="0"/>
        <w:autoSpaceDN w:val="0"/>
        <w:spacing w:after="0" w:line="240" w:lineRule="auto"/>
        <w:jc w:val="both"/>
        <w:rPr>
          <w:rFonts w:ascii="Times New Roman" w:hAnsi="Times New Roman" w:cs="Times New Roman"/>
          <w:sz w:val="24"/>
          <w:szCs w:val="24"/>
          <w:lang w:eastAsia="zh-HK"/>
        </w:rPr>
      </w:pPr>
    </w:p>
    <w:p w:rsidR="002E112D" w:rsidRPr="00103259" w:rsidRDefault="00BC351A"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The Board has carefully considered the Appellant’s evidence including her oral testimony. The Board has also considered the Revenue’s submissions in detail and understands why the Revenue considers that in terms of documentary evidence, the Revenue has reasonable grounds to conclude that the Grandfather did not reside with the Appellant</w:t>
      </w:r>
      <w:r w:rsidR="008D601B" w:rsidRPr="00103259">
        <w:rPr>
          <w:rFonts w:ascii="Times New Roman" w:hAnsi="Times New Roman" w:cs="Times New Roman"/>
          <w:sz w:val="24"/>
          <w:szCs w:val="24"/>
          <w:lang w:eastAsia="zh-HK"/>
        </w:rPr>
        <w:t xml:space="preserve"> during </w:t>
      </w:r>
      <w:r w:rsidRPr="00103259">
        <w:rPr>
          <w:rFonts w:ascii="Times New Roman" w:hAnsi="Times New Roman" w:cs="Times New Roman"/>
          <w:sz w:val="24"/>
          <w:szCs w:val="24"/>
          <w:lang w:eastAsia="zh-HK"/>
        </w:rPr>
        <w:t xml:space="preserve">the relevant time period. </w:t>
      </w:r>
    </w:p>
    <w:p w:rsidR="00BC351A" w:rsidRPr="00103259" w:rsidRDefault="00BC351A" w:rsidP="007F4AA5">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BC351A" w:rsidRPr="00103259" w:rsidRDefault="00BC351A"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Board has balanced the evidence </w:t>
      </w:r>
      <w:r w:rsidR="008D601B" w:rsidRPr="00103259">
        <w:rPr>
          <w:rFonts w:ascii="Times New Roman" w:hAnsi="Times New Roman" w:cs="Times New Roman"/>
          <w:sz w:val="24"/>
          <w:szCs w:val="24"/>
          <w:lang w:eastAsia="zh-HK"/>
        </w:rPr>
        <w:t>in order to justice and fairness in the present case. On balance, the Board comes to the view that the Appellant has discharged her burden of proof and on a balance of probabilities, the Board believes that the Grandfather did reside with the Appellant during the relevant time period</w:t>
      </w:r>
      <w:r w:rsidR="008F4F43" w:rsidRPr="00103259">
        <w:rPr>
          <w:rFonts w:ascii="Times New Roman" w:hAnsi="Times New Roman" w:cs="Times New Roman"/>
          <w:sz w:val="24"/>
          <w:szCs w:val="24"/>
          <w:lang w:eastAsia="zh-HK"/>
        </w:rPr>
        <w:t>, being for the years of assessment 2015/16 and 2016/17</w:t>
      </w:r>
      <w:r w:rsidR="008D601B" w:rsidRPr="00103259">
        <w:rPr>
          <w:rFonts w:ascii="Times New Roman" w:hAnsi="Times New Roman" w:cs="Times New Roman"/>
          <w:sz w:val="24"/>
          <w:szCs w:val="24"/>
          <w:lang w:eastAsia="zh-HK"/>
        </w:rPr>
        <w:t xml:space="preserve">. The Board comes to this decision on a number of reasons. </w:t>
      </w:r>
    </w:p>
    <w:p w:rsidR="008D601B" w:rsidRPr="00103259" w:rsidRDefault="008D601B"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2E112D" w:rsidRPr="00103259" w:rsidRDefault="008D601B"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First, the Board considers that the letter from </w:t>
      </w:r>
      <w:r w:rsidR="00713422">
        <w:rPr>
          <w:rFonts w:ascii="Times New Roman" w:hAnsi="Times New Roman" w:cs="Times New Roman"/>
          <w:sz w:val="24"/>
          <w:szCs w:val="24"/>
          <w:lang w:eastAsia="zh-HK"/>
        </w:rPr>
        <w:t xml:space="preserve">Estate </w:t>
      </w:r>
      <w:r w:rsidR="00BF1645">
        <w:rPr>
          <w:rFonts w:ascii="Times New Roman" w:hAnsi="Times New Roman" w:cs="Times New Roman"/>
          <w:sz w:val="24"/>
          <w:szCs w:val="24"/>
          <w:lang w:eastAsia="zh-HK"/>
        </w:rPr>
        <w:t>E</w:t>
      </w:r>
      <w:r w:rsidRPr="00103259">
        <w:rPr>
          <w:rFonts w:ascii="Times New Roman" w:hAnsi="Times New Roman" w:cs="Times New Roman"/>
          <w:sz w:val="24"/>
          <w:szCs w:val="24"/>
          <w:lang w:eastAsia="zh-HK"/>
        </w:rPr>
        <w:t xml:space="preserve"> Management Services Office carries weigh</w:t>
      </w:r>
      <w:r w:rsidR="008F4F43" w:rsidRPr="00103259">
        <w:rPr>
          <w:rFonts w:ascii="Times New Roman" w:hAnsi="Times New Roman" w:cs="Times New Roman"/>
          <w:sz w:val="24"/>
          <w:szCs w:val="24"/>
          <w:lang w:eastAsia="zh-HK"/>
        </w:rPr>
        <w:t>t</w:t>
      </w:r>
      <w:r w:rsidRPr="00103259">
        <w:rPr>
          <w:rFonts w:ascii="Times New Roman" w:hAnsi="Times New Roman" w:cs="Times New Roman"/>
          <w:sz w:val="24"/>
          <w:szCs w:val="24"/>
          <w:lang w:eastAsia="zh-HK"/>
        </w:rPr>
        <w:t xml:space="preserve">. </w:t>
      </w:r>
      <w:r w:rsidR="002E112D" w:rsidRPr="00103259">
        <w:rPr>
          <w:rFonts w:ascii="Times New Roman" w:hAnsi="Times New Roman" w:cs="Times New Roman"/>
          <w:sz w:val="24"/>
          <w:szCs w:val="24"/>
          <w:lang w:eastAsia="zh-HK"/>
        </w:rPr>
        <w:t xml:space="preserve">In </w:t>
      </w:r>
      <w:r w:rsidR="006E2AE6" w:rsidRPr="00103259">
        <w:rPr>
          <w:rFonts w:ascii="Times New Roman" w:hAnsi="Times New Roman" w:cs="Times New Roman"/>
          <w:sz w:val="24"/>
          <w:szCs w:val="24"/>
          <w:lang w:eastAsia="zh-HK"/>
        </w:rPr>
        <w:t>the l</w:t>
      </w:r>
      <w:r w:rsidR="002E112D" w:rsidRPr="00103259">
        <w:rPr>
          <w:rFonts w:ascii="Times New Roman" w:hAnsi="Times New Roman" w:cs="Times New Roman"/>
          <w:sz w:val="24"/>
          <w:szCs w:val="24"/>
          <w:lang w:eastAsia="zh-HK"/>
        </w:rPr>
        <w:t xml:space="preserve">etter dated 10 September 2019, </w:t>
      </w:r>
      <w:r w:rsidR="00713422">
        <w:rPr>
          <w:rFonts w:ascii="Times New Roman" w:hAnsi="Times New Roman" w:cs="Times New Roman"/>
          <w:sz w:val="24"/>
          <w:szCs w:val="24"/>
          <w:lang w:eastAsia="zh-HK"/>
        </w:rPr>
        <w:t xml:space="preserve">Estate </w:t>
      </w:r>
      <w:r w:rsidR="00BF1645">
        <w:rPr>
          <w:rFonts w:ascii="Times New Roman" w:hAnsi="Times New Roman" w:cs="Times New Roman"/>
          <w:sz w:val="24"/>
          <w:szCs w:val="24"/>
          <w:lang w:eastAsia="zh-HK"/>
        </w:rPr>
        <w:t>E</w:t>
      </w:r>
      <w:r w:rsidR="002E112D" w:rsidRPr="00103259">
        <w:rPr>
          <w:rFonts w:ascii="Times New Roman" w:hAnsi="Times New Roman" w:cs="Times New Roman"/>
          <w:sz w:val="24"/>
          <w:szCs w:val="24"/>
          <w:lang w:eastAsia="zh-HK"/>
        </w:rPr>
        <w:t xml:space="preserve"> Management Services Office</w:t>
      </w:r>
      <w:r w:rsidR="006E2AE6" w:rsidRPr="00103259">
        <w:rPr>
          <w:rFonts w:ascii="Times New Roman" w:hAnsi="Times New Roman" w:cs="Times New Roman"/>
          <w:sz w:val="24"/>
          <w:szCs w:val="24"/>
          <w:lang w:eastAsia="zh-HK"/>
        </w:rPr>
        <w:t xml:space="preserve">, it is </w:t>
      </w:r>
      <w:r w:rsidR="002E112D" w:rsidRPr="00103259">
        <w:rPr>
          <w:rFonts w:ascii="Times New Roman" w:hAnsi="Times New Roman" w:cs="Times New Roman"/>
          <w:sz w:val="24"/>
          <w:szCs w:val="24"/>
          <w:lang w:eastAsia="zh-HK"/>
        </w:rPr>
        <w:t xml:space="preserve">stated that, according to its records, the Appellant, the Husband and the Grandfather were residents at Property </w:t>
      </w:r>
      <w:r w:rsidR="00BF1645">
        <w:rPr>
          <w:rFonts w:ascii="Times New Roman" w:hAnsi="Times New Roman" w:cs="Times New Roman"/>
          <w:sz w:val="24"/>
          <w:szCs w:val="24"/>
          <w:lang w:eastAsia="zh-HK"/>
        </w:rPr>
        <w:t xml:space="preserve">G </w:t>
      </w:r>
      <w:r w:rsidR="002E112D" w:rsidRPr="00103259">
        <w:rPr>
          <w:rFonts w:ascii="Times New Roman" w:hAnsi="Times New Roman" w:cs="Times New Roman"/>
          <w:sz w:val="24"/>
          <w:szCs w:val="24"/>
          <w:lang w:eastAsia="zh-HK"/>
        </w:rPr>
        <w:t>from May 2014 to July 2018.</w:t>
      </w:r>
    </w:p>
    <w:p w:rsidR="006E2AE6" w:rsidRPr="007F4AA5" w:rsidRDefault="006E2AE6" w:rsidP="007F4AA5">
      <w:pPr>
        <w:tabs>
          <w:tab w:val="left" w:pos="720"/>
        </w:tabs>
        <w:overflowPunct w:val="0"/>
        <w:autoSpaceDE w:val="0"/>
        <w:autoSpaceDN w:val="0"/>
        <w:spacing w:after="0" w:line="240" w:lineRule="auto"/>
        <w:jc w:val="both"/>
        <w:rPr>
          <w:rFonts w:ascii="Times New Roman" w:hAnsi="Times New Roman" w:cs="Times New Roman"/>
          <w:sz w:val="24"/>
          <w:szCs w:val="24"/>
          <w:lang w:eastAsia="zh-HK"/>
        </w:rPr>
      </w:pPr>
    </w:p>
    <w:p w:rsidR="006E2AE6" w:rsidRPr="00103259" w:rsidRDefault="006E2AE6"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The letter states that:</w:t>
      </w:r>
    </w:p>
    <w:p w:rsidR="006E2AE6" w:rsidRPr="00103259" w:rsidRDefault="006E2AE6" w:rsidP="00103259">
      <w:pPr>
        <w:pStyle w:val="a3"/>
        <w:tabs>
          <w:tab w:val="left" w:pos="720"/>
        </w:tabs>
        <w:overflowPunct w:val="0"/>
        <w:autoSpaceDE w:val="0"/>
        <w:autoSpaceDN w:val="0"/>
        <w:spacing w:after="0" w:line="240" w:lineRule="auto"/>
        <w:jc w:val="both"/>
        <w:rPr>
          <w:rFonts w:ascii="Times New Roman" w:hAnsi="Times New Roman" w:cs="Times New Roman"/>
          <w:sz w:val="24"/>
          <w:szCs w:val="24"/>
          <w:lang w:eastAsia="zh-HK"/>
        </w:rPr>
      </w:pPr>
    </w:p>
    <w:p w:rsidR="006E2AE6" w:rsidRPr="00103259" w:rsidRDefault="00BF1645" w:rsidP="007F4AA5">
      <w:pPr>
        <w:pStyle w:val="a3"/>
        <w:overflowPunct w:val="0"/>
        <w:autoSpaceDE w:val="0"/>
        <w:autoSpaceDN w:val="0"/>
        <w:spacing w:after="0" w:line="240" w:lineRule="auto"/>
        <w:ind w:leftChars="638" w:left="1404"/>
        <w:jc w:val="both"/>
        <w:rPr>
          <w:rFonts w:ascii="Times New Roman" w:hAnsi="Times New Roman" w:cs="Times New Roman"/>
          <w:sz w:val="24"/>
          <w:szCs w:val="24"/>
          <w:lang w:eastAsia="zh-HK"/>
        </w:rPr>
      </w:pPr>
      <w:r>
        <w:rPr>
          <w:rFonts w:ascii="Times New Roman" w:hAnsi="Times New Roman" w:cs="Times New Roman"/>
          <w:sz w:val="24"/>
          <w:szCs w:val="24"/>
          <w:lang w:eastAsia="zh-HK"/>
        </w:rPr>
        <w:t>‘</w:t>
      </w:r>
      <w:r w:rsidR="006E2AE6" w:rsidRPr="00103259">
        <w:rPr>
          <w:rFonts w:ascii="Times New Roman" w:hAnsi="Times New Roman" w:cs="Times New Roman"/>
          <w:sz w:val="24"/>
          <w:szCs w:val="24"/>
          <w:lang w:eastAsia="zh-HK"/>
        </w:rPr>
        <w:t xml:space="preserve">According to our record, the following people had been residency in </w:t>
      </w:r>
      <w:r w:rsidRPr="00103259">
        <w:rPr>
          <w:rFonts w:ascii="Times New Roman" w:hAnsi="Times New Roman" w:cs="Times New Roman"/>
          <w:sz w:val="24"/>
          <w:szCs w:val="24"/>
        </w:rPr>
        <w:t>Property</w:t>
      </w:r>
      <w:r>
        <w:rPr>
          <w:rFonts w:ascii="Times New Roman" w:hAnsi="Times New Roman" w:cs="Times New Roman"/>
          <w:sz w:val="24"/>
          <w:szCs w:val="24"/>
        </w:rPr>
        <w:t xml:space="preserve"> G</w:t>
      </w:r>
      <w:r w:rsidR="00144C72" w:rsidRPr="00103259">
        <w:rPr>
          <w:rFonts w:ascii="Times New Roman" w:hAnsi="Times New Roman" w:cs="Times New Roman"/>
          <w:sz w:val="24"/>
          <w:szCs w:val="24"/>
          <w:lang w:eastAsia="zh-HK"/>
        </w:rPr>
        <w:t xml:space="preserve"> within the time period stated:</w:t>
      </w:r>
    </w:p>
    <w:p w:rsidR="00144C72" w:rsidRPr="00103259" w:rsidRDefault="00144C72" w:rsidP="007F4AA5">
      <w:pPr>
        <w:pStyle w:val="a3"/>
        <w:tabs>
          <w:tab w:val="left" w:pos="720"/>
        </w:tabs>
        <w:overflowPunct w:val="0"/>
        <w:autoSpaceDE w:val="0"/>
        <w:autoSpaceDN w:val="0"/>
        <w:spacing w:after="0" w:line="240" w:lineRule="auto"/>
        <w:ind w:leftChars="638" w:left="1404"/>
        <w:jc w:val="both"/>
        <w:rPr>
          <w:rFonts w:ascii="Times New Roman" w:hAnsi="Times New Roman" w:cs="Times New Roman"/>
          <w:sz w:val="24"/>
          <w:szCs w:val="24"/>
          <w:lang w:eastAsia="zh-HK"/>
        </w:rPr>
      </w:pPr>
    </w:p>
    <w:p w:rsidR="00144C72" w:rsidRPr="00103259" w:rsidRDefault="00BF1645" w:rsidP="00BF1645">
      <w:pPr>
        <w:pStyle w:val="a3"/>
        <w:tabs>
          <w:tab w:val="left" w:pos="2410"/>
        </w:tabs>
        <w:overflowPunct w:val="0"/>
        <w:autoSpaceDE w:val="0"/>
        <w:autoSpaceDN w:val="0"/>
        <w:spacing w:after="0" w:line="240" w:lineRule="auto"/>
        <w:ind w:leftChars="638" w:left="1404"/>
        <w:jc w:val="both"/>
        <w:rPr>
          <w:rFonts w:ascii="Times New Roman" w:hAnsi="Times New Roman" w:cs="Times New Roman"/>
          <w:sz w:val="24"/>
          <w:szCs w:val="24"/>
          <w:lang w:eastAsia="zh-HK"/>
        </w:rPr>
      </w:pPr>
      <w:proofErr w:type="spellStart"/>
      <w:r>
        <w:rPr>
          <w:rFonts w:ascii="Times New Roman" w:hAnsi="Times New Roman" w:cs="Times New Roman"/>
          <w:sz w:val="24"/>
          <w:szCs w:val="24"/>
          <w:lang w:eastAsia="zh-HK"/>
        </w:rPr>
        <w:t>Mr</w:t>
      </w:r>
      <w:proofErr w:type="spellEnd"/>
      <w:r>
        <w:rPr>
          <w:rFonts w:ascii="Times New Roman" w:hAnsi="Times New Roman" w:cs="Times New Roman"/>
          <w:sz w:val="24"/>
          <w:szCs w:val="24"/>
          <w:lang w:eastAsia="zh-HK"/>
        </w:rPr>
        <w:t xml:space="preserve"> B</w:t>
      </w:r>
      <w:r w:rsidR="00144C72" w:rsidRPr="00103259">
        <w:rPr>
          <w:rFonts w:ascii="Times New Roman" w:hAnsi="Times New Roman" w:cs="Times New Roman"/>
          <w:sz w:val="24"/>
          <w:szCs w:val="24"/>
          <w:lang w:eastAsia="zh-HK"/>
        </w:rPr>
        <w:tab/>
        <w:t>May 2014-July 2018</w:t>
      </w:r>
      <w:r>
        <w:rPr>
          <w:rFonts w:ascii="Times New Roman" w:hAnsi="Times New Roman" w:cs="Times New Roman"/>
          <w:sz w:val="24"/>
          <w:szCs w:val="24"/>
          <w:lang w:eastAsia="zh-HK"/>
        </w:rPr>
        <w:t>’</w:t>
      </w:r>
    </w:p>
    <w:p w:rsidR="00144C72" w:rsidRPr="00103259" w:rsidRDefault="00144C72" w:rsidP="00103259">
      <w:pPr>
        <w:tabs>
          <w:tab w:val="left" w:pos="720"/>
        </w:tabs>
        <w:overflowPunct w:val="0"/>
        <w:autoSpaceDE w:val="0"/>
        <w:autoSpaceDN w:val="0"/>
        <w:spacing w:after="0" w:line="240" w:lineRule="auto"/>
        <w:jc w:val="both"/>
        <w:rPr>
          <w:rFonts w:ascii="Times New Roman" w:hAnsi="Times New Roman" w:cs="Times New Roman"/>
          <w:sz w:val="24"/>
          <w:szCs w:val="24"/>
          <w:lang w:eastAsia="zh-HK"/>
        </w:rPr>
      </w:pPr>
    </w:p>
    <w:p w:rsidR="002D1C09" w:rsidRPr="00103259" w:rsidRDefault="00541347"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Board considers that this is an important piece of evidence because there is no reason and no motive on the part of the management company to lie or state a false </w:t>
      </w:r>
      <w:r w:rsidRPr="00103259">
        <w:rPr>
          <w:rFonts w:ascii="Times New Roman" w:hAnsi="Times New Roman" w:cs="Times New Roman"/>
          <w:sz w:val="24"/>
          <w:szCs w:val="24"/>
          <w:lang w:eastAsia="zh-HK"/>
        </w:rPr>
        <w:lastRenderedPageBreak/>
        <w:t xml:space="preserve">fact. The management company must have evidential record before it can satisfy itself to issue such a letter. </w:t>
      </w:r>
    </w:p>
    <w:p w:rsidR="002D1C09" w:rsidRPr="00103259" w:rsidRDefault="002D1C09" w:rsidP="007F4AA5">
      <w:pPr>
        <w:pStyle w:val="a3"/>
        <w:overflowPunct w:val="0"/>
        <w:autoSpaceDE w:val="0"/>
        <w:autoSpaceDN w:val="0"/>
        <w:spacing w:after="0" w:line="240" w:lineRule="auto"/>
        <w:ind w:left="0"/>
        <w:jc w:val="both"/>
        <w:rPr>
          <w:rFonts w:ascii="Times New Roman" w:hAnsi="Times New Roman" w:cs="Times New Roman"/>
          <w:sz w:val="24"/>
          <w:szCs w:val="24"/>
          <w:lang w:eastAsia="zh-HK"/>
        </w:rPr>
      </w:pPr>
    </w:p>
    <w:p w:rsidR="002D1C09" w:rsidRPr="00103259" w:rsidRDefault="002D1C09"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The Revenue submits that t</w:t>
      </w:r>
      <w:r w:rsidR="002E112D" w:rsidRPr="00103259">
        <w:rPr>
          <w:rFonts w:ascii="Times New Roman" w:hAnsi="Times New Roman" w:cs="Times New Roman"/>
          <w:sz w:val="24"/>
          <w:szCs w:val="24"/>
          <w:lang w:eastAsia="zh-HK"/>
        </w:rPr>
        <w:t xml:space="preserve">he </w:t>
      </w:r>
      <w:r w:rsidRPr="00103259">
        <w:rPr>
          <w:rFonts w:ascii="Times New Roman" w:hAnsi="Times New Roman" w:cs="Times New Roman"/>
          <w:sz w:val="24"/>
          <w:szCs w:val="24"/>
          <w:lang w:eastAsia="zh-HK"/>
        </w:rPr>
        <w:t>m</w:t>
      </w:r>
      <w:r w:rsidR="002E112D" w:rsidRPr="00103259">
        <w:rPr>
          <w:rFonts w:ascii="Times New Roman" w:hAnsi="Times New Roman" w:cs="Times New Roman"/>
          <w:sz w:val="24"/>
          <w:szCs w:val="24"/>
          <w:lang w:eastAsia="zh-HK"/>
        </w:rPr>
        <w:t xml:space="preserve">anagement </w:t>
      </w:r>
      <w:r w:rsidRPr="00103259">
        <w:rPr>
          <w:rFonts w:ascii="Times New Roman" w:hAnsi="Times New Roman" w:cs="Times New Roman"/>
          <w:sz w:val="24"/>
          <w:szCs w:val="24"/>
          <w:lang w:eastAsia="zh-HK"/>
        </w:rPr>
        <w:t xml:space="preserve">company </w:t>
      </w:r>
      <w:r w:rsidR="002E112D" w:rsidRPr="00103259">
        <w:rPr>
          <w:rFonts w:ascii="Times New Roman" w:hAnsi="Times New Roman" w:cs="Times New Roman"/>
          <w:sz w:val="24"/>
          <w:szCs w:val="24"/>
          <w:lang w:eastAsia="zh-HK"/>
        </w:rPr>
        <w:t>did not mention in its letter the details of the records it held to show that the Grandfather was a resident of Property</w:t>
      </w:r>
      <w:r w:rsidR="00713422">
        <w:rPr>
          <w:rFonts w:ascii="Times New Roman" w:hAnsi="Times New Roman" w:cs="Times New Roman"/>
          <w:sz w:val="24"/>
          <w:szCs w:val="24"/>
          <w:lang w:eastAsia="zh-HK"/>
        </w:rPr>
        <w:t xml:space="preserve"> G</w:t>
      </w:r>
      <w:r w:rsidR="002E112D" w:rsidRPr="00103259">
        <w:rPr>
          <w:rFonts w:ascii="Times New Roman" w:hAnsi="Times New Roman" w:cs="Times New Roman"/>
          <w:sz w:val="24"/>
          <w:szCs w:val="24"/>
          <w:lang w:eastAsia="zh-HK"/>
        </w:rPr>
        <w:t xml:space="preserve"> from May 2014 to July 2018.  </w:t>
      </w:r>
      <w:r w:rsidRPr="00103259">
        <w:rPr>
          <w:rFonts w:ascii="Times New Roman" w:hAnsi="Times New Roman" w:cs="Times New Roman"/>
          <w:sz w:val="24"/>
          <w:szCs w:val="24"/>
          <w:lang w:eastAsia="zh-HK"/>
        </w:rPr>
        <w:t>That is a matter which the Revenue could have taken up with the management company. The Revenue could have verified this with the management company if it wishes. The Appellant has obtained this proof from the management company and sh</w:t>
      </w:r>
      <w:r w:rsidR="00A11DDB" w:rsidRPr="00103259">
        <w:rPr>
          <w:rFonts w:ascii="Times New Roman" w:hAnsi="Times New Roman" w:cs="Times New Roman"/>
          <w:sz w:val="24"/>
          <w:szCs w:val="24"/>
          <w:lang w:eastAsia="zh-HK"/>
        </w:rPr>
        <w:t xml:space="preserve">e has not been informed what other evidence she </w:t>
      </w:r>
      <w:r w:rsidR="006341D4" w:rsidRPr="00103259">
        <w:rPr>
          <w:rFonts w:ascii="Times New Roman" w:hAnsi="Times New Roman" w:cs="Times New Roman"/>
          <w:sz w:val="24"/>
          <w:szCs w:val="24"/>
          <w:lang w:eastAsia="zh-HK"/>
        </w:rPr>
        <w:t xml:space="preserve">should </w:t>
      </w:r>
      <w:r w:rsidR="00A11DDB" w:rsidRPr="00103259">
        <w:rPr>
          <w:rFonts w:ascii="Times New Roman" w:hAnsi="Times New Roman" w:cs="Times New Roman"/>
          <w:sz w:val="24"/>
          <w:szCs w:val="24"/>
          <w:lang w:eastAsia="zh-HK"/>
        </w:rPr>
        <w:t xml:space="preserve">further obtain from the management company. </w:t>
      </w:r>
    </w:p>
    <w:p w:rsidR="00A11DDB" w:rsidRPr="00103259" w:rsidRDefault="00A11DDB"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2E112D" w:rsidRPr="00103259" w:rsidRDefault="00A11DDB"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fact that the </w:t>
      </w:r>
      <w:r w:rsidR="002E112D" w:rsidRPr="00103259">
        <w:rPr>
          <w:rFonts w:ascii="Times New Roman" w:hAnsi="Times New Roman" w:cs="Times New Roman"/>
          <w:sz w:val="24"/>
          <w:szCs w:val="24"/>
          <w:lang w:eastAsia="zh-HK"/>
        </w:rPr>
        <w:t xml:space="preserve">officers of the </w:t>
      </w:r>
      <w:r w:rsidRPr="00103259">
        <w:rPr>
          <w:rFonts w:ascii="Times New Roman" w:hAnsi="Times New Roman" w:cs="Times New Roman"/>
          <w:sz w:val="24"/>
          <w:szCs w:val="24"/>
          <w:lang w:eastAsia="zh-HK"/>
        </w:rPr>
        <w:t>m</w:t>
      </w:r>
      <w:r w:rsidR="002E112D" w:rsidRPr="00103259">
        <w:rPr>
          <w:rFonts w:ascii="Times New Roman" w:hAnsi="Times New Roman" w:cs="Times New Roman"/>
          <w:sz w:val="24"/>
          <w:szCs w:val="24"/>
          <w:lang w:eastAsia="zh-HK"/>
        </w:rPr>
        <w:t xml:space="preserve">anagement </w:t>
      </w:r>
      <w:r w:rsidRPr="00103259">
        <w:rPr>
          <w:rFonts w:ascii="Times New Roman" w:hAnsi="Times New Roman" w:cs="Times New Roman"/>
          <w:sz w:val="24"/>
          <w:szCs w:val="24"/>
          <w:lang w:eastAsia="zh-HK"/>
        </w:rPr>
        <w:t xml:space="preserve">company </w:t>
      </w:r>
      <w:r w:rsidR="002E112D" w:rsidRPr="00103259">
        <w:rPr>
          <w:rFonts w:ascii="Times New Roman" w:hAnsi="Times New Roman" w:cs="Times New Roman"/>
          <w:sz w:val="24"/>
          <w:szCs w:val="24"/>
          <w:lang w:eastAsia="zh-HK"/>
        </w:rPr>
        <w:t>did not reside in Property</w:t>
      </w:r>
      <w:r w:rsidRPr="00103259">
        <w:rPr>
          <w:rFonts w:ascii="Times New Roman" w:hAnsi="Times New Roman" w:cs="Times New Roman"/>
          <w:sz w:val="24"/>
          <w:szCs w:val="24"/>
          <w:lang w:eastAsia="zh-HK"/>
        </w:rPr>
        <w:t xml:space="preserve"> </w:t>
      </w:r>
      <w:r w:rsidR="00BF1645">
        <w:rPr>
          <w:rFonts w:ascii="Times New Roman" w:hAnsi="Times New Roman" w:cs="Times New Roman"/>
          <w:sz w:val="24"/>
          <w:szCs w:val="24"/>
          <w:lang w:eastAsia="zh-HK"/>
        </w:rPr>
        <w:t xml:space="preserve">G </w:t>
      </w:r>
      <w:r w:rsidRPr="00103259">
        <w:rPr>
          <w:rFonts w:ascii="Times New Roman" w:hAnsi="Times New Roman" w:cs="Times New Roman"/>
          <w:sz w:val="24"/>
          <w:szCs w:val="24"/>
          <w:lang w:eastAsia="zh-HK"/>
        </w:rPr>
        <w:t>is neither here nor there</w:t>
      </w:r>
      <w:r w:rsidR="002E112D" w:rsidRPr="00103259">
        <w:rPr>
          <w:rFonts w:ascii="Times New Roman" w:hAnsi="Times New Roman" w:cs="Times New Roman"/>
          <w:sz w:val="24"/>
          <w:szCs w:val="24"/>
          <w:lang w:eastAsia="zh-HK"/>
        </w:rPr>
        <w:t xml:space="preserve">.  </w:t>
      </w:r>
      <w:r w:rsidRPr="00103259">
        <w:rPr>
          <w:rFonts w:ascii="Times New Roman" w:hAnsi="Times New Roman" w:cs="Times New Roman"/>
          <w:sz w:val="24"/>
          <w:szCs w:val="24"/>
          <w:lang w:eastAsia="zh-HK"/>
        </w:rPr>
        <w:t xml:space="preserve">The management company specifically stated that according to its records, the Grandfather did reside in Property </w:t>
      </w:r>
      <w:r w:rsidR="00BF1645">
        <w:rPr>
          <w:rFonts w:ascii="Times New Roman" w:hAnsi="Times New Roman" w:cs="Times New Roman"/>
          <w:sz w:val="24"/>
          <w:szCs w:val="24"/>
          <w:lang w:eastAsia="zh-HK"/>
        </w:rPr>
        <w:t xml:space="preserve">G </w:t>
      </w:r>
      <w:r w:rsidRPr="00103259">
        <w:rPr>
          <w:rFonts w:ascii="Times New Roman" w:hAnsi="Times New Roman" w:cs="Times New Roman"/>
          <w:sz w:val="24"/>
          <w:szCs w:val="24"/>
          <w:lang w:eastAsia="zh-HK"/>
        </w:rPr>
        <w:t xml:space="preserve">during the relevant time period. The Board considers that this evidence from an independent professional management company is of significant evidential value. </w:t>
      </w:r>
      <w:r w:rsidR="003B61EA" w:rsidRPr="00103259">
        <w:rPr>
          <w:rFonts w:ascii="Times New Roman" w:hAnsi="Times New Roman" w:cs="Times New Roman"/>
          <w:sz w:val="24"/>
          <w:szCs w:val="24"/>
          <w:lang w:eastAsia="zh-HK"/>
        </w:rPr>
        <w:t xml:space="preserve">There is no evidential basis for this Board to doubt the correctness of the letter and the management company is in a position to give evidence as to whether a certain individual did reside in any of the properties under its management according to its record. </w:t>
      </w:r>
    </w:p>
    <w:p w:rsidR="00F652EF" w:rsidRPr="00103259" w:rsidRDefault="00F652EF"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F652EF" w:rsidRPr="00103259" w:rsidRDefault="006341D4"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Importantly, t</w:t>
      </w:r>
      <w:r w:rsidR="00F652EF" w:rsidRPr="00103259">
        <w:rPr>
          <w:rFonts w:ascii="Times New Roman" w:hAnsi="Times New Roman" w:cs="Times New Roman"/>
          <w:sz w:val="24"/>
          <w:szCs w:val="24"/>
          <w:lang w:eastAsia="zh-HK"/>
        </w:rPr>
        <w:t xml:space="preserve">he Board accepts the Appellant’s evidence that residents of Property </w:t>
      </w:r>
      <w:r w:rsidR="00BF1645">
        <w:rPr>
          <w:rFonts w:ascii="Times New Roman" w:hAnsi="Times New Roman" w:cs="Times New Roman"/>
          <w:sz w:val="24"/>
          <w:szCs w:val="24"/>
          <w:lang w:eastAsia="zh-HK"/>
        </w:rPr>
        <w:t xml:space="preserve">G </w:t>
      </w:r>
      <w:r w:rsidR="00F652EF" w:rsidRPr="00103259">
        <w:rPr>
          <w:rFonts w:ascii="Times New Roman" w:hAnsi="Times New Roman" w:cs="Times New Roman"/>
          <w:sz w:val="24"/>
          <w:szCs w:val="24"/>
          <w:lang w:eastAsia="zh-HK"/>
        </w:rPr>
        <w:t>needed to use electronic a</w:t>
      </w:r>
      <w:r w:rsidR="0019062F" w:rsidRPr="00103259">
        <w:rPr>
          <w:rFonts w:ascii="Times New Roman" w:hAnsi="Times New Roman" w:cs="Times New Roman"/>
          <w:sz w:val="24"/>
          <w:szCs w:val="24"/>
          <w:lang w:eastAsia="zh-HK"/>
        </w:rPr>
        <w:t>ccess card to operate the lifts. Residents also have to use such electronic access cards to unlock the front door to the Appellant’s flat. Hence, the management company would have kept a good record of those residing in Property</w:t>
      </w:r>
      <w:r w:rsidR="00BF1645">
        <w:rPr>
          <w:rFonts w:ascii="Times New Roman" w:hAnsi="Times New Roman" w:cs="Times New Roman"/>
          <w:sz w:val="24"/>
          <w:szCs w:val="24"/>
          <w:lang w:eastAsia="zh-HK"/>
        </w:rPr>
        <w:t xml:space="preserve"> G</w:t>
      </w:r>
      <w:r w:rsidR="0019062F" w:rsidRPr="00103259">
        <w:rPr>
          <w:rFonts w:ascii="Times New Roman" w:hAnsi="Times New Roman" w:cs="Times New Roman"/>
          <w:sz w:val="24"/>
          <w:szCs w:val="24"/>
          <w:lang w:eastAsia="zh-HK"/>
        </w:rPr>
        <w:t xml:space="preserve">. </w:t>
      </w:r>
    </w:p>
    <w:p w:rsidR="00BF7F9D" w:rsidRPr="00103259" w:rsidRDefault="00BF7F9D"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BF7F9D" w:rsidRPr="00103259" w:rsidRDefault="007C125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Secondly, t</w:t>
      </w:r>
      <w:r w:rsidR="00BF7F9D" w:rsidRPr="00103259">
        <w:rPr>
          <w:rFonts w:ascii="Times New Roman" w:hAnsi="Times New Roman" w:cs="Times New Roman"/>
          <w:sz w:val="24"/>
          <w:szCs w:val="24"/>
          <w:lang w:eastAsia="zh-HK"/>
        </w:rPr>
        <w:t xml:space="preserve">he Board also notices that the Revenue did not challenge that the Appellant’s grandmother, </w:t>
      </w:r>
      <w:r w:rsidR="008F4F43" w:rsidRPr="00103259">
        <w:rPr>
          <w:rFonts w:ascii="Times New Roman" w:hAnsi="Times New Roman" w:cs="Times New Roman"/>
          <w:sz w:val="24"/>
          <w:szCs w:val="24"/>
          <w:lang w:eastAsia="zh-HK"/>
        </w:rPr>
        <w:t xml:space="preserve">the late </w:t>
      </w:r>
      <w:proofErr w:type="spellStart"/>
      <w:r w:rsidR="008F4F43" w:rsidRPr="00103259">
        <w:rPr>
          <w:rFonts w:ascii="Times New Roman" w:hAnsi="Times New Roman" w:cs="Times New Roman"/>
          <w:sz w:val="24"/>
          <w:szCs w:val="24"/>
          <w:lang w:eastAsia="zh-HK"/>
        </w:rPr>
        <w:t>Ms</w:t>
      </w:r>
      <w:proofErr w:type="spellEnd"/>
      <w:r w:rsidR="008F4F43" w:rsidRPr="00103259">
        <w:rPr>
          <w:rFonts w:ascii="Times New Roman" w:hAnsi="Times New Roman" w:cs="Times New Roman"/>
          <w:sz w:val="24"/>
          <w:szCs w:val="24"/>
          <w:lang w:eastAsia="zh-HK"/>
        </w:rPr>
        <w:t xml:space="preserve"> </w:t>
      </w:r>
      <w:r w:rsidR="00BF1645">
        <w:rPr>
          <w:rFonts w:ascii="Times New Roman" w:hAnsi="Times New Roman" w:cs="Times New Roman"/>
          <w:sz w:val="24"/>
          <w:szCs w:val="24"/>
          <w:lang w:eastAsia="zh-HK"/>
        </w:rPr>
        <w:t>H</w:t>
      </w:r>
      <w:r w:rsidR="00BF7F9D" w:rsidRPr="00103259">
        <w:rPr>
          <w:rFonts w:ascii="Times New Roman" w:hAnsi="Times New Roman" w:cs="Times New Roman"/>
          <w:sz w:val="24"/>
          <w:szCs w:val="24"/>
          <w:lang w:eastAsia="zh-HK"/>
        </w:rPr>
        <w:t xml:space="preserve"> resided with the Appellant at Property </w:t>
      </w:r>
      <w:r w:rsidR="00BF1645">
        <w:rPr>
          <w:rFonts w:ascii="Times New Roman" w:hAnsi="Times New Roman" w:cs="Times New Roman"/>
          <w:sz w:val="24"/>
          <w:szCs w:val="24"/>
          <w:lang w:eastAsia="zh-HK"/>
        </w:rPr>
        <w:t xml:space="preserve">G </w:t>
      </w:r>
      <w:r w:rsidR="00BF7F9D" w:rsidRPr="00103259">
        <w:rPr>
          <w:rFonts w:ascii="Times New Roman" w:hAnsi="Times New Roman" w:cs="Times New Roman"/>
          <w:sz w:val="24"/>
          <w:szCs w:val="24"/>
          <w:lang w:eastAsia="zh-HK"/>
        </w:rPr>
        <w:t xml:space="preserve">from May 2014 to November 2014 when she was sent to hospital from Property </w:t>
      </w:r>
      <w:r w:rsidR="00BF1645">
        <w:rPr>
          <w:rFonts w:ascii="Times New Roman" w:hAnsi="Times New Roman" w:cs="Times New Roman"/>
          <w:sz w:val="24"/>
          <w:szCs w:val="24"/>
          <w:lang w:eastAsia="zh-HK"/>
        </w:rPr>
        <w:t xml:space="preserve">G </w:t>
      </w:r>
      <w:r w:rsidR="00BF7F9D" w:rsidRPr="00103259">
        <w:rPr>
          <w:rFonts w:ascii="Times New Roman" w:hAnsi="Times New Roman" w:cs="Times New Roman"/>
          <w:sz w:val="24"/>
          <w:szCs w:val="24"/>
          <w:lang w:eastAsia="zh-HK"/>
        </w:rPr>
        <w:t xml:space="preserve">and passed away in the hospital. </w:t>
      </w:r>
    </w:p>
    <w:p w:rsidR="00BF7F9D" w:rsidRPr="00103259" w:rsidRDefault="00BF7F9D"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B11C88" w:rsidRPr="00103259" w:rsidRDefault="00BF7F9D"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Board considers that, on a balance of probabilities, it is more likely than not that the Grandfather would have resided with the grandmother at the material time. </w:t>
      </w:r>
      <w:r w:rsidR="007B55CE" w:rsidRPr="00103259">
        <w:rPr>
          <w:rFonts w:ascii="Times New Roman" w:hAnsi="Times New Roman" w:cs="Times New Roman"/>
          <w:sz w:val="24"/>
          <w:szCs w:val="24"/>
          <w:lang w:eastAsia="zh-HK"/>
        </w:rPr>
        <w:t xml:space="preserve">It is unlikely that the Grandfather moved out after the grandmother died and then moved back in Property </w:t>
      </w:r>
      <w:r w:rsidR="00EE6E82">
        <w:rPr>
          <w:rFonts w:ascii="Times New Roman" w:hAnsi="Times New Roman" w:cs="Times New Roman"/>
          <w:sz w:val="24"/>
          <w:szCs w:val="24"/>
          <w:lang w:eastAsia="zh-HK"/>
        </w:rPr>
        <w:t xml:space="preserve">G </w:t>
      </w:r>
      <w:r w:rsidR="007B55CE" w:rsidRPr="00103259">
        <w:rPr>
          <w:rFonts w:ascii="Times New Roman" w:hAnsi="Times New Roman" w:cs="Times New Roman"/>
          <w:sz w:val="24"/>
          <w:szCs w:val="24"/>
          <w:lang w:eastAsia="zh-HK"/>
        </w:rPr>
        <w:t xml:space="preserve">later. There is force in the Appellant’s continuity argument. </w:t>
      </w:r>
    </w:p>
    <w:p w:rsidR="00B11C88" w:rsidRPr="00103259" w:rsidRDefault="00B11C88"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B11C88" w:rsidRPr="00103259" w:rsidRDefault="00B11C8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Further, t</w:t>
      </w:r>
      <w:r w:rsidRPr="00103259">
        <w:rPr>
          <w:rFonts w:ascii="Times New Roman" w:eastAsia="華康楷書體W5" w:hAnsi="Times New Roman" w:cs="Times New Roman"/>
          <w:sz w:val="24"/>
          <w:szCs w:val="24"/>
          <w:lang w:eastAsia="zh-HK"/>
        </w:rPr>
        <w:t xml:space="preserve">he Ambulance Journey Record </w:t>
      </w:r>
      <w:r w:rsidRPr="00103259">
        <w:rPr>
          <w:rFonts w:ascii="Times New Roman" w:hAnsi="Times New Roman" w:cs="Times New Roman"/>
          <w:sz w:val="24"/>
          <w:szCs w:val="24"/>
          <w:lang w:eastAsia="zh-HK"/>
        </w:rPr>
        <w:t>and the letter from Hospital</w:t>
      </w:r>
      <w:r w:rsidR="00EE6E82">
        <w:rPr>
          <w:rFonts w:ascii="Times New Roman" w:hAnsi="Times New Roman" w:cs="Times New Roman"/>
          <w:sz w:val="24"/>
          <w:szCs w:val="24"/>
          <w:lang w:eastAsia="zh-HK"/>
        </w:rPr>
        <w:t xml:space="preserve"> D </w:t>
      </w:r>
      <w:r w:rsidRPr="00103259">
        <w:rPr>
          <w:rFonts w:ascii="Times New Roman" w:hAnsi="Times New Roman" w:cs="Times New Roman"/>
          <w:sz w:val="24"/>
          <w:szCs w:val="24"/>
          <w:lang w:eastAsia="zh-HK"/>
        </w:rPr>
        <w:t>all show that the Grandfather was sent to the hospital by ambulance from Property</w:t>
      </w:r>
      <w:r w:rsidR="00EE6E82">
        <w:rPr>
          <w:rFonts w:ascii="Times New Roman" w:hAnsi="Times New Roman" w:cs="Times New Roman"/>
          <w:sz w:val="24"/>
          <w:szCs w:val="24"/>
          <w:lang w:eastAsia="zh-HK"/>
        </w:rPr>
        <w:t xml:space="preserve"> G</w:t>
      </w:r>
      <w:r w:rsidRPr="00103259">
        <w:rPr>
          <w:rFonts w:ascii="Times New Roman" w:hAnsi="Times New Roman" w:cs="Times New Roman"/>
          <w:sz w:val="24"/>
          <w:szCs w:val="24"/>
          <w:lang w:eastAsia="zh-HK"/>
        </w:rPr>
        <w:t xml:space="preserve"> on 16 May 2018 and the nurse had conducted home visit for the Grandfather at Property </w:t>
      </w:r>
      <w:r w:rsidR="00EE6E82">
        <w:rPr>
          <w:rFonts w:ascii="Times New Roman" w:hAnsi="Times New Roman" w:cs="Times New Roman"/>
          <w:sz w:val="24"/>
          <w:szCs w:val="24"/>
          <w:lang w:eastAsia="zh-HK"/>
        </w:rPr>
        <w:t xml:space="preserve">G </w:t>
      </w:r>
      <w:r w:rsidRPr="00103259">
        <w:rPr>
          <w:rFonts w:ascii="Times New Roman" w:hAnsi="Times New Roman" w:cs="Times New Roman"/>
          <w:sz w:val="24"/>
          <w:szCs w:val="24"/>
          <w:lang w:eastAsia="zh-HK"/>
        </w:rPr>
        <w:t xml:space="preserve">from 24 May 2018 to 16 July 2018.  </w:t>
      </w:r>
    </w:p>
    <w:p w:rsidR="00B11C88" w:rsidRPr="00103259" w:rsidRDefault="00B11C88"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B11C88" w:rsidRPr="00103259" w:rsidRDefault="00B11C8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Although those incidents occurred in the year of 2018</w:t>
      </w:r>
      <w:r w:rsidR="007C1258" w:rsidRPr="00103259">
        <w:rPr>
          <w:rFonts w:ascii="Times New Roman" w:hAnsi="Times New Roman" w:cs="Times New Roman"/>
          <w:sz w:val="24"/>
          <w:szCs w:val="24"/>
          <w:lang w:eastAsia="zh-HK"/>
        </w:rPr>
        <w:t>, the Board considers that it corroborates with the suggestion that the Grandfather continuously resided with the Appellant in Property</w:t>
      </w:r>
      <w:r w:rsidR="00EE6E82">
        <w:rPr>
          <w:rFonts w:ascii="Times New Roman" w:hAnsi="Times New Roman" w:cs="Times New Roman"/>
          <w:sz w:val="24"/>
          <w:szCs w:val="24"/>
          <w:lang w:eastAsia="zh-HK"/>
        </w:rPr>
        <w:t xml:space="preserve"> G</w:t>
      </w:r>
      <w:r w:rsidR="007C1258" w:rsidRPr="00103259">
        <w:rPr>
          <w:rFonts w:ascii="Times New Roman" w:hAnsi="Times New Roman" w:cs="Times New Roman"/>
          <w:sz w:val="24"/>
          <w:szCs w:val="24"/>
          <w:lang w:eastAsia="zh-HK"/>
        </w:rPr>
        <w:t xml:space="preserve">. </w:t>
      </w:r>
    </w:p>
    <w:p w:rsidR="007C1258" w:rsidRPr="00103259" w:rsidRDefault="007C1258"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5A5696" w:rsidRPr="00103259" w:rsidRDefault="007C125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Thirdly, </w:t>
      </w:r>
      <w:r w:rsidR="005A5696" w:rsidRPr="00103259">
        <w:rPr>
          <w:rFonts w:ascii="Times New Roman" w:hAnsi="Times New Roman" w:cs="Times New Roman"/>
          <w:sz w:val="24"/>
          <w:szCs w:val="24"/>
          <w:lang w:eastAsia="zh-HK"/>
        </w:rPr>
        <w:t xml:space="preserve">the Appellant had provided some bank correspondences addressed to the Grandfather at Property </w:t>
      </w:r>
      <w:r w:rsidR="00EE6E82">
        <w:rPr>
          <w:rFonts w:ascii="Times New Roman" w:hAnsi="Times New Roman" w:cs="Times New Roman"/>
          <w:sz w:val="24"/>
          <w:szCs w:val="24"/>
          <w:lang w:eastAsia="zh-HK"/>
        </w:rPr>
        <w:t xml:space="preserve">G </w:t>
      </w:r>
      <w:r w:rsidR="005A5696" w:rsidRPr="00103259">
        <w:rPr>
          <w:rFonts w:ascii="Times New Roman" w:hAnsi="Times New Roman" w:cs="Times New Roman"/>
          <w:sz w:val="24"/>
          <w:szCs w:val="24"/>
          <w:lang w:eastAsia="zh-HK"/>
        </w:rPr>
        <w:t xml:space="preserve">in 2015, 2016 and 2017. The Revenue submits that the Grandfather could choose to receive his mails at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005A5696" w:rsidRPr="00103259">
        <w:rPr>
          <w:rFonts w:ascii="Times New Roman" w:hAnsi="Times New Roman" w:cs="Times New Roman"/>
          <w:sz w:val="24"/>
          <w:szCs w:val="24"/>
          <w:lang w:eastAsia="zh-HK"/>
        </w:rPr>
        <w:t xml:space="preserve"> address as he considered </w:t>
      </w:r>
      <w:r w:rsidR="005A5696" w:rsidRPr="00103259">
        <w:rPr>
          <w:rFonts w:ascii="Times New Roman" w:hAnsi="Times New Roman" w:cs="Times New Roman"/>
          <w:sz w:val="24"/>
          <w:szCs w:val="24"/>
          <w:lang w:eastAsia="zh-HK"/>
        </w:rPr>
        <w:lastRenderedPageBreak/>
        <w:t xml:space="preserve">convenient and that address does not necessarily represent the place he resided, especially when there are other documents suggesting that he did not reside at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005A5696" w:rsidRPr="00103259">
        <w:rPr>
          <w:rFonts w:ascii="Times New Roman" w:hAnsi="Times New Roman" w:cs="Times New Roman"/>
          <w:sz w:val="24"/>
          <w:szCs w:val="24"/>
          <w:lang w:eastAsia="zh-HK"/>
        </w:rPr>
        <w:t xml:space="preserve"> during the relevant years of assessment. However, the Board considers that in fact it would be rather inconvenient for bank statements to be posted to a different address than the one that the G</w:t>
      </w:r>
      <w:r w:rsidR="00F652EF" w:rsidRPr="00103259">
        <w:rPr>
          <w:rFonts w:ascii="Times New Roman" w:hAnsi="Times New Roman" w:cs="Times New Roman"/>
          <w:sz w:val="24"/>
          <w:szCs w:val="24"/>
          <w:lang w:eastAsia="zh-HK"/>
        </w:rPr>
        <w:t xml:space="preserve">randfather was in fact residing. In particular, for a prolonged period of 2015 to 2017. </w:t>
      </w:r>
      <w:r w:rsidR="003E2D0E" w:rsidRPr="00103259">
        <w:rPr>
          <w:rFonts w:ascii="Times New Roman" w:hAnsi="Times New Roman" w:cs="Times New Roman"/>
          <w:sz w:val="24"/>
          <w:szCs w:val="24"/>
          <w:lang w:eastAsia="zh-HK"/>
        </w:rPr>
        <w:t xml:space="preserve">The Board also notices that there were credit card bills which require timely attention and handling in order to avoid late charges. </w:t>
      </w:r>
    </w:p>
    <w:p w:rsidR="00F652EF" w:rsidRPr="00103259" w:rsidRDefault="00F652EF"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165A59" w:rsidRPr="00103259" w:rsidRDefault="00370215"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Fourthly, t</w:t>
      </w:r>
      <w:r w:rsidR="00165A59" w:rsidRPr="00103259">
        <w:rPr>
          <w:rFonts w:ascii="Times New Roman" w:hAnsi="Times New Roman" w:cs="Times New Roman"/>
          <w:sz w:val="24"/>
          <w:szCs w:val="24"/>
          <w:lang w:eastAsia="zh-HK"/>
        </w:rPr>
        <w:t xml:space="preserve">he above is corroborated by the statement of </w:t>
      </w:r>
      <w:proofErr w:type="spellStart"/>
      <w:r w:rsidR="00EE6E82">
        <w:rPr>
          <w:rFonts w:ascii="Times New Roman" w:hAnsi="Times New Roman" w:cs="Times New Roman"/>
          <w:sz w:val="24"/>
          <w:szCs w:val="24"/>
          <w:lang w:eastAsia="zh-HK"/>
        </w:rPr>
        <w:t>Ms</w:t>
      </w:r>
      <w:proofErr w:type="spellEnd"/>
      <w:r w:rsidR="00EE6E82">
        <w:rPr>
          <w:rFonts w:ascii="Times New Roman" w:hAnsi="Times New Roman" w:cs="Times New Roman"/>
          <w:sz w:val="24"/>
          <w:szCs w:val="24"/>
          <w:lang w:eastAsia="zh-HK"/>
        </w:rPr>
        <w:t xml:space="preserve"> J</w:t>
      </w:r>
      <w:r w:rsidR="00165A59" w:rsidRPr="00103259">
        <w:rPr>
          <w:rFonts w:ascii="Times New Roman" w:hAnsi="Times New Roman" w:cs="Times New Roman"/>
          <w:sz w:val="24"/>
          <w:szCs w:val="24"/>
          <w:lang w:eastAsia="zh-HK"/>
        </w:rPr>
        <w:t>, a domestic helper at Property</w:t>
      </w:r>
      <w:r w:rsidR="00EE6E82">
        <w:rPr>
          <w:rFonts w:ascii="Times New Roman" w:hAnsi="Times New Roman" w:cs="Times New Roman"/>
          <w:sz w:val="24"/>
          <w:szCs w:val="24"/>
          <w:lang w:eastAsia="zh-HK"/>
        </w:rPr>
        <w:t xml:space="preserve"> F</w:t>
      </w:r>
      <w:r w:rsidR="00165A59" w:rsidRPr="00103259">
        <w:rPr>
          <w:rFonts w:ascii="Times New Roman" w:hAnsi="Times New Roman" w:cs="Times New Roman"/>
          <w:sz w:val="24"/>
          <w:szCs w:val="24"/>
          <w:lang w:eastAsia="zh-HK"/>
        </w:rPr>
        <w:t xml:space="preserve"> since 7 January 2017 dated 6 January 2020 who confirmed that the Grandfather had never resided at Property </w:t>
      </w:r>
      <w:r w:rsidR="00EE6E82">
        <w:rPr>
          <w:rFonts w:ascii="Times New Roman" w:hAnsi="Times New Roman" w:cs="Times New Roman"/>
          <w:sz w:val="24"/>
          <w:szCs w:val="24"/>
          <w:lang w:eastAsia="zh-HK"/>
        </w:rPr>
        <w:t xml:space="preserve">F </w:t>
      </w:r>
      <w:r w:rsidR="00165A59" w:rsidRPr="00103259">
        <w:rPr>
          <w:rFonts w:ascii="Times New Roman" w:hAnsi="Times New Roman" w:cs="Times New Roman"/>
          <w:sz w:val="24"/>
          <w:szCs w:val="24"/>
          <w:lang w:eastAsia="zh-HK"/>
        </w:rPr>
        <w:t xml:space="preserve">since then. </w:t>
      </w:r>
      <w:r w:rsidRPr="00103259">
        <w:rPr>
          <w:rFonts w:ascii="Times New Roman" w:hAnsi="Times New Roman" w:cs="Times New Roman"/>
          <w:sz w:val="24"/>
          <w:szCs w:val="24"/>
          <w:lang w:eastAsia="zh-HK"/>
        </w:rPr>
        <w:t>However, i</w:t>
      </w:r>
      <w:r w:rsidR="00165A59" w:rsidRPr="00103259">
        <w:rPr>
          <w:rFonts w:ascii="Times New Roman" w:hAnsi="Times New Roman" w:cs="Times New Roman"/>
          <w:sz w:val="24"/>
          <w:szCs w:val="24"/>
          <w:lang w:eastAsia="zh-HK"/>
        </w:rPr>
        <w:t xml:space="preserve">t is fair for the Revenue to submit that the domestic helper was not a witness of the case and her statement could not be questioned under cross-examination.  </w:t>
      </w:r>
      <w:r w:rsidRPr="00103259">
        <w:rPr>
          <w:rFonts w:ascii="Times New Roman" w:hAnsi="Times New Roman" w:cs="Times New Roman"/>
          <w:sz w:val="24"/>
          <w:szCs w:val="24"/>
          <w:lang w:eastAsia="zh-HK"/>
        </w:rPr>
        <w:t>Hence, this Board attaches no weight to this factor.</w:t>
      </w:r>
    </w:p>
    <w:p w:rsidR="00165A59" w:rsidRPr="00103259" w:rsidRDefault="00165A59"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4E4104" w:rsidRPr="00103259" w:rsidRDefault="004E4104"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same applies to the Grandfather’s statement to the Revenue dated 4 September 2019 under which the Grandfather informed the Revenue that he resided at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Pr="00103259">
        <w:rPr>
          <w:rFonts w:ascii="Times New Roman" w:hAnsi="Times New Roman" w:cs="Times New Roman"/>
          <w:sz w:val="24"/>
          <w:szCs w:val="24"/>
          <w:lang w:eastAsia="zh-HK"/>
        </w:rPr>
        <w:t xml:space="preserve"> from 20 May 2014 to July</w:t>
      </w:r>
      <w:r w:rsidR="00713422">
        <w:rPr>
          <w:rFonts w:ascii="Times New Roman" w:hAnsi="Times New Roman" w:cs="Times New Roman"/>
          <w:sz w:val="24"/>
          <w:szCs w:val="24"/>
          <w:lang w:eastAsia="zh-HK"/>
        </w:rPr>
        <w:t xml:space="preserve"> </w:t>
      </w:r>
      <w:r w:rsidRPr="00103259">
        <w:rPr>
          <w:rFonts w:ascii="Times New Roman" w:hAnsi="Times New Roman" w:cs="Times New Roman"/>
          <w:sz w:val="24"/>
          <w:szCs w:val="24"/>
          <w:lang w:eastAsia="zh-HK"/>
        </w:rPr>
        <w:t xml:space="preserve">2018 and </w:t>
      </w:r>
      <w:r w:rsidR="00B55923" w:rsidRPr="00103259">
        <w:rPr>
          <w:rFonts w:ascii="Times New Roman" w:hAnsi="Times New Roman" w:cs="Times New Roman"/>
          <w:sz w:val="24"/>
          <w:szCs w:val="24"/>
          <w:lang w:eastAsia="zh-HK"/>
        </w:rPr>
        <w:t>his</w:t>
      </w:r>
      <w:r w:rsidRPr="00103259">
        <w:rPr>
          <w:rFonts w:ascii="Times New Roman" w:hAnsi="Times New Roman" w:cs="Times New Roman"/>
          <w:sz w:val="24"/>
          <w:szCs w:val="24"/>
          <w:lang w:eastAsia="zh-HK"/>
        </w:rPr>
        <w:t xml:space="preserve"> statement dated 11 January 2020</w:t>
      </w:r>
      <w:r w:rsidR="00B55923" w:rsidRPr="00103259">
        <w:rPr>
          <w:rFonts w:ascii="Times New Roman" w:hAnsi="Times New Roman" w:cs="Times New Roman"/>
          <w:sz w:val="24"/>
          <w:szCs w:val="24"/>
          <w:lang w:eastAsia="zh-HK"/>
        </w:rPr>
        <w:t xml:space="preserve"> under which </w:t>
      </w:r>
      <w:r w:rsidRPr="00103259">
        <w:rPr>
          <w:rFonts w:ascii="Times New Roman" w:hAnsi="Times New Roman" w:cs="Times New Roman"/>
          <w:sz w:val="24"/>
          <w:szCs w:val="24"/>
          <w:lang w:eastAsia="zh-HK"/>
        </w:rPr>
        <w:t xml:space="preserve">the Grandfather informed the Board that he resided at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Pr="00103259">
        <w:rPr>
          <w:rFonts w:ascii="Times New Roman" w:hAnsi="Times New Roman" w:cs="Times New Roman"/>
          <w:sz w:val="24"/>
          <w:szCs w:val="24"/>
          <w:lang w:eastAsia="zh-HK"/>
        </w:rPr>
        <w:t xml:space="preserve"> with the Appellant during the years of assessment 2015/16 and 2016/17.  </w:t>
      </w:r>
      <w:r w:rsidR="00B55923" w:rsidRPr="00103259">
        <w:rPr>
          <w:rFonts w:ascii="Times New Roman" w:hAnsi="Times New Roman" w:cs="Times New Roman"/>
          <w:sz w:val="24"/>
          <w:szCs w:val="24"/>
          <w:lang w:eastAsia="zh-HK"/>
        </w:rPr>
        <w:t xml:space="preserve">The Revenue is right that the Board cannot rely on these as evidence as the Grandfather did not come to the Board to testify and the Revenue did not have any opportunity to cross-examine the Grandfather. This Board understands from the Appellant that the Grandfather is now about 80 and is suffering from chronic </w:t>
      </w:r>
      <w:r w:rsidR="00B77FF7" w:rsidRPr="00103259">
        <w:rPr>
          <w:rFonts w:ascii="Times New Roman" w:hAnsi="Times New Roman" w:cs="Times New Roman"/>
          <w:sz w:val="24"/>
          <w:szCs w:val="24"/>
          <w:lang w:eastAsia="zh-HK"/>
        </w:rPr>
        <w:t>diseases</w:t>
      </w:r>
      <w:r w:rsidR="00B55923" w:rsidRPr="00103259">
        <w:rPr>
          <w:rFonts w:ascii="Times New Roman" w:hAnsi="Times New Roman" w:cs="Times New Roman"/>
          <w:sz w:val="24"/>
          <w:szCs w:val="24"/>
          <w:lang w:eastAsia="zh-HK"/>
        </w:rPr>
        <w:t xml:space="preserve">, hence, the Appellant has made a perfectly understandable decision of not calling the Grandfather. </w:t>
      </w:r>
      <w:r w:rsidR="00B77FF7" w:rsidRPr="00103259">
        <w:rPr>
          <w:rFonts w:ascii="Times New Roman" w:hAnsi="Times New Roman" w:cs="Times New Roman"/>
          <w:sz w:val="24"/>
          <w:szCs w:val="24"/>
          <w:lang w:eastAsia="zh-HK"/>
        </w:rPr>
        <w:t xml:space="preserve">However, it remains that the Board cannot take into account such evidence. </w:t>
      </w:r>
    </w:p>
    <w:p w:rsidR="00B77FF7" w:rsidRPr="00103259" w:rsidRDefault="00B77FF7"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974B10" w:rsidRPr="00103259" w:rsidRDefault="00B77FF7"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Finally, the </w:t>
      </w:r>
      <w:r w:rsidR="008851D4" w:rsidRPr="00103259">
        <w:rPr>
          <w:rFonts w:ascii="Times New Roman" w:hAnsi="Times New Roman" w:cs="Times New Roman"/>
          <w:sz w:val="24"/>
          <w:szCs w:val="24"/>
          <w:lang w:eastAsia="zh-HK"/>
        </w:rPr>
        <w:t xml:space="preserve">Board agrees with the Revenue that the fact that the application for employment of domestic helper from aboard signed by the Husband in June 2015 is neither here nor there as </w:t>
      </w:r>
      <w:r w:rsidR="00B91C68" w:rsidRPr="00103259">
        <w:rPr>
          <w:rFonts w:ascii="Times New Roman" w:hAnsi="Times New Roman" w:cs="Times New Roman"/>
          <w:sz w:val="24"/>
          <w:szCs w:val="24"/>
          <w:lang w:eastAsia="zh-HK"/>
        </w:rPr>
        <w:t xml:space="preserve">the Husband’s mother though stated in the relevant application like the Grandfather, actually did not reside at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00B91C68" w:rsidRPr="00103259">
        <w:rPr>
          <w:rFonts w:ascii="Times New Roman" w:hAnsi="Times New Roman" w:cs="Times New Roman"/>
          <w:sz w:val="24"/>
          <w:szCs w:val="24"/>
          <w:lang w:eastAsia="zh-HK"/>
        </w:rPr>
        <w:t>. Hence</w:t>
      </w:r>
      <w:r w:rsidR="00974B10" w:rsidRPr="00103259">
        <w:rPr>
          <w:rFonts w:ascii="Times New Roman" w:hAnsi="Times New Roman" w:cs="Times New Roman"/>
          <w:sz w:val="24"/>
          <w:szCs w:val="24"/>
          <w:lang w:eastAsia="zh-HK"/>
        </w:rPr>
        <w:t xml:space="preserve">, it could </w:t>
      </w:r>
      <w:r w:rsidR="00B91C68" w:rsidRPr="00103259">
        <w:rPr>
          <w:rFonts w:ascii="Times New Roman" w:hAnsi="Times New Roman" w:cs="Times New Roman"/>
          <w:sz w:val="24"/>
          <w:szCs w:val="24"/>
          <w:lang w:eastAsia="zh-HK"/>
        </w:rPr>
        <w:t xml:space="preserve">well </w:t>
      </w:r>
      <w:r w:rsidR="00974B10" w:rsidRPr="00103259">
        <w:rPr>
          <w:rFonts w:ascii="Times New Roman" w:hAnsi="Times New Roman" w:cs="Times New Roman"/>
          <w:sz w:val="24"/>
          <w:szCs w:val="24"/>
          <w:lang w:eastAsia="zh-HK"/>
        </w:rPr>
        <w:t xml:space="preserve">be the case that a household member stated in the application (such as the Husband’s mother) had never resided in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00974B10" w:rsidRPr="00103259">
        <w:rPr>
          <w:rFonts w:ascii="Times New Roman" w:hAnsi="Times New Roman" w:cs="Times New Roman"/>
          <w:sz w:val="24"/>
          <w:szCs w:val="24"/>
          <w:lang w:eastAsia="zh-HK"/>
        </w:rPr>
        <w:t>.</w:t>
      </w:r>
    </w:p>
    <w:p w:rsidR="00B91C68" w:rsidRPr="00103259" w:rsidRDefault="00B91C68"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6930F1" w:rsidRPr="00103259" w:rsidRDefault="004063C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The Revenue submits that </w:t>
      </w:r>
      <w:r w:rsidR="006930F1" w:rsidRPr="00103259">
        <w:rPr>
          <w:rFonts w:ascii="Times New Roman" w:hAnsi="Times New Roman" w:cs="Times New Roman"/>
          <w:sz w:val="24"/>
          <w:szCs w:val="24"/>
        </w:rPr>
        <w:t xml:space="preserve">that the Grandfather resided at </w:t>
      </w:r>
      <w:r w:rsidRPr="00103259">
        <w:rPr>
          <w:rFonts w:ascii="Times New Roman" w:hAnsi="Times New Roman" w:cs="Times New Roman"/>
          <w:sz w:val="24"/>
          <w:szCs w:val="24"/>
        </w:rPr>
        <w:t>another property</w:t>
      </w:r>
      <w:r w:rsidR="00493CBD">
        <w:rPr>
          <w:rFonts w:ascii="Times New Roman" w:hAnsi="Times New Roman" w:cs="Times New Roman"/>
          <w:sz w:val="24"/>
          <w:szCs w:val="24"/>
        </w:rPr>
        <w:t>,</w:t>
      </w:r>
      <w:r w:rsidRPr="00103259">
        <w:rPr>
          <w:rFonts w:ascii="Times New Roman" w:hAnsi="Times New Roman" w:cs="Times New Roman"/>
          <w:sz w:val="24"/>
          <w:szCs w:val="24"/>
        </w:rPr>
        <w:t xml:space="preserve"> </w:t>
      </w:r>
      <w:r w:rsidR="00493CBD">
        <w:rPr>
          <w:rFonts w:ascii="Times New Roman" w:hAnsi="Times New Roman" w:cs="Times New Roman"/>
          <w:sz w:val="24"/>
          <w:szCs w:val="24"/>
        </w:rPr>
        <w:t>n</w:t>
      </w:r>
      <w:r w:rsidRPr="00103259">
        <w:rPr>
          <w:rFonts w:ascii="Times New Roman" w:hAnsi="Times New Roman" w:cs="Times New Roman"/>
          <w:sz w:val="24"/>
          <w:szCs w:val="24"/>
        </w:rPr>
        <w:t xml:space="preserve">amely, </w:t>
      </w:r>
      <w:r w:rsidR="006930F1" w:rsidRPr="00103259">
        <w:rPr>
          <w:rFonts w:ascii="Times New Roman" w:hAnsi="Times New Roman" w:cs="Times New Roman"/>
          <w:sz w:val="24"/>
          <w:szCs w:val="24"/>
        </w:rPr>
        <w:t xml:space="preserve">Property </w:t>
      </w:r>
      <w:r w:rsidR="00EE6E82">
        <w:rPr>
          <w:rFonts w:ascii="Times New Roman" w:hAnsi="Times New Roman" w:cs="Times New Roman"/>
          <w:sz w:val="24"/>
          <w:szCs w:val="24"/>
        </w:rPr>
        <w:t xml:space="preserve">F </w:t>
      </w:r>
      <w:r w:rsidR="006930F1" w:rsidRPr="00103259">
        <w:rPr>
          <w:rFonts w:ascii="Times New Roman" w:hAnsi="Times New Roman" w:cs="Times New Roman"/>
          <w:sz w:val="24"/>
          <w:szCs w:val="24"/>
        </w:rPr>
        <w:t>during the years of</w:t>
      </w:r>
      <w:r w:rsidRPr="00103259">
        <w:rPr>
          <w:rFonts w:ascii="Times New Roman" w:hAnsi="Times New Roman" w:cs="Times New Roman"/>
          <w:sz w:val="24"/>
          <w:szCs w:val="24"/>
        </w:rPr>
        <w:t xml:space="preserve"> assessment 2015/16 and 2016/17 on two principal grounds. </w:t>
      </w:r>
    </w:p>
    <w:p w:rsidR="004063C8" w:rsidRPr="00103259" w:rsidRDefault="004063C8" w:rsidP="007F4AA5">
      <w:pPr>
        <w:pStyle w:val="a3"/>
        <w:overflowPunct w:val="0"/>
        <w:autoSpaceDE w:val="0"/>
        <w:autoSpaceDN w:val="0"/>
        <w:spacing w:after="0" w:line="240" w:lineRule="auto"/>
        <w:ind w:left="0"/>
        <w:rPr>
          <w:rFonts w:ascii="Times New Roman" w:hAnsi="Times New Roman" w:cs="Times New Roman"/>
          <w:sz w:val="24"/>
          <w:szCs w:val="24"/>
          <w:lang w:eastAsia="zh-HK"/>
        </w:rPr>
      </w:pPr>
    </w:p>
    <w:p w:rsidR="004063C8" w:rsidRPr="00103259" w:rsidRDefault="004063C8"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lang w:eastAsia="zh-HK"/>
        </w:rPr>
      </w:pPr>
      <w:r w:rsidRPr="00103259">
        <w:rPr>
          <w:rFonts w:ascii="Times New Roman" w:hAnsi="Times New Roman" w:cs="Times New Roman"/>
          <w:sz w:val="24"/>
          <w:szCs w:val="24"/>
          <w:lang w:eastAsia="zh-HK"/>
        </w:rPr>
        <w:t xml:space="preserve">First, as a matter of contemporaneous </w:t>
      </w:r>
      <w:r w:rsidR="00EE6E82">
        <w:rPr>
          <w:rFonts w:ascii="Times New Roman" w:hAnsi="Times New Roman" w:cs="Times New Roman"/>
          <w:sz w:val="24"/>
          <w:szCs w:val="24"/>
          <w:lang w:eastAsia="zh-HK"/>
        </w:rPr>
        <w:t>documents:</w:t>
      </w:r>
    </w:p>
    <w:p w:rsidR="004063C8" w:rsidRPr="00103259" w:rsidRDefault="004063C8" w:rsidP="00103259">
      <w:pPr>
        <w:pStyle w:val="a3"/>
        <w:overflowPunct w:val="0"/>
        <w:autoSpaceDE w:val="0"/>
        <w:autoSpaceDN w:val="0"/>
        <w:spacing w:after="0" w:line="240" w:lineRule="auto"/>
        <w:rPr>
          <w:rFonts w:ascii="Times New Roman" w:hAnsi="Times New Roman" w:cs="Times New Roman"/>
          <w:sz w:val="24"/>
          <w:szCs w:val="24"/>
          <w:lang w:eastAsia="zh-HK"/>
        </w:rPr>
      </w:pPr>
    </w:p>
    <w:p w:rsidR="006930F1" w:rsidRPr="00103259" w:rsidRDefault="006930F1" w:rsidP="007F4AA5">
      <w:pPr>
        <w:pStyle w:val="a3"/>
        <w:widowControl w:val="0"/>
        <w:numPr>
          <w:ilvl w:val="0"/>
          <w:numId w:val="9"/>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103259">
        <w:rPr>
          <w:rFonts w:ascii="Times New Roman" w:hAnsi="Times New Roman" w:cs="Times New Roman"/>
          <w:sz w:val="24"/>
          <w:szCs w:val="24"/>
        </w:rPr>
        <w:t xml:space="preserve">In the </w:t>
      </w:r>
      <w:r w:rsidRPr="00103259">
        <w:rPr>
          <w:rFonts w:ascii="Times New Roman" w:eastAsia="華康楷書體W5" w:hAnsi="Times New Roman" w:cs="Times New Roman"/>
          <w:sz w:val="24"/>
          <w:szCs w:val="24"/>
          <w:lang w:eastAsia="zh-HK"/>
        </w:rPr>
        <w:t>Property Tax Return for the year of assessment 2014/15 dated 1</w:t>
      </w:r>
      <w:r w:rsidR="007F4AA5">
        <w:rPr>
          <w:rFonts w:ascii="Times New Roman" w:eastAsia="華康楷書體W5" w:hAnsi="Times New Roman" w:cs="Times New Roman"/>
          <w:sz w:val="24"/>
          <w:szCs w:val="24"/>
          <w:lang w:eastAsia="zh-HK"/>
        </w:rPr>
        <w:t xml:space="preserve"> </w:t>
      </w:r>
      <w:r w:rsidRPr="00103259">
        <w:rPr>
          <w:rFonts w:ascii="Times New Roman" w:eastAsia="華康楷書體W5" w:hAnsi="Times New Roman" w:cs="Times New Roman"/>
          <w:sz w:val="24"/>
          <w:szCs w:val="24"/>
          <w:lang w:eastAsia="zh-HK"/>
        </w:rPr>
        <w:t>February 2015 signed by the Grandfather (</w:t>
      </w:r>
      <w:r w:rsidR="00EE6E82">
        <w:rPr>
          <w:rFonts w:ascii="Times New Roman" w:eastAsia="華康楷書體W5" w:hAnsi="Times New Roman" w:cs="Times New Roman"/>
          <w:sz w:val="24"/>
          <w:szCs w:val="24"/>
          <w:lang w:eastAsia="zh-HK"/>
        </w:rPr>
        <w:t>‘</w:t>
      </w:r>
      <w:r w:rsidRPr="00103259">
        <w:rPr>
          <w:rFonts w:ascii="Times New Roman" w:eastAsia="華康楷書體W5" w:hAnsi="Times New Roman" w:cs="Times New Roman"/>
          <w:sz w:val="24"/>
          <w:szCs w:val="24"/>
          <w:lang w:eastAsia="zh-HK"/>
        </w:rPr>
        <w:t>the Property Tax Return</w:t>
      </w:r>
      <w:r w:rsidR="00EE6E82">
        <w:rPr>
          <w:rFonts w:ascii="Times New Roman" w:eastAsia="華康楷書體W5" w:hAnsi="Times New Roman" w:cs="Times New Roman"/>
          <w:sz w:val="24"/>
          <w:szCs w:val="24"/>
          <w:lang w:eastAsia="zh-HK"/>
        </w:rPr>
        <w:t>’</w:t>
      </w:r>
      <w:r w:rsidR="004063C8" w:rsidRPr="00103259">
        <w:rPr>
          <w:rFonts w:ascii="Times New Roman" w:eastAsia="華康楷書體W5" w:hAnsi="Times New Roman" w:cs="Times New Roman"/>
          <w:sz w:val="24"/>
          <w:szCs w:val="24"/>
          <w:lang w:eastAsia="zh-HK"/>
        </w:rPr>
        <w:t xml:space="preserve">), </w:t>
      </w:r>
      <w:r w:rsidRPr="00103259">
        <w:rPr>
          <w:rFonts w:ascii="Times New Roman" w:eastAsia="華康楷書體W5" w:hAnsi="Times New Roman" w:cs="Times New Roman"/>
          <w:sz w:val="24"/>
          <w:szCs w:val="24"/>
          <w:lang w:eastAsia="zh-HK"/>
        </w:rPr>
        <w:t>he declared his residential address at that time was Property</w:t>
      </w:r>
      <w:r w:rsidR="00EE6E82">
        <w:rPr>
          <w:rFonts w:ascii="Times New Roman" w:eastAsia="華康楷書體W5" w:hAnsi="Times New Roman" w:cs="Times New Roman"/>
          <w:sz w:val="24"/>
          <w:szCs w:val="24"/>
          <w:lang w:eastAsia="zh-HK"/>
        </w:rPr>
        <w:t xml:space="preserve"> F</w:t>
      </w:r>
      <w:r w:rsidRPr="00103259">
        <w:rPr>
          <w:rFonts w:ascii="Times New Roman" w:eastAsia="華康楷書體W5" w:hAnsi="Times New Roman" w:cs="Times New Roman"/>
          <w:sz w:val="24"/>
          <w:szCs w:val="24"/>
          <w:lang w:eastAsia="zh-HK"/>
        </w:rPr>
        <w:t>.  He also declared in the Property Tax Return that the information given in the return was true, correct and complete.</w:t>
      </w:r>
    </w:p>
    <w:p w:rsidR="001A6774" w:rsidRPr="00103259" w:rsidRDefault="001A6774" w:rsidP="007F4AA5">
      <w:pPr>
        <w:pStyle w:val="a3"/>
        <w:widowControl w:val="0"/>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rsidR="001A6774" w:rsidRPr="00103259" w:rsidRDefault="006930F1" w:rsidP="007F4AA5">
      <w:pPr>
        <w:pStyle w:val="a3"/>
        <w:widowControl w:val="0"/>
        <w:numPr>
          <w:ilvl w:val="0"/>
          <w:numId w:val="9"/>
        </w:numPr>
        <w:tabs>
          <w:tab w:val="left" w:pos="1932"/>
        </w:tabs>
        <w:overflowPunct w:val="0"/>
        <w:autoSpaceDE w:val="0"/>
        <w:autoSpaceDN w:val="0"/>
        <w:spacing w:after="0" w:line="240" w:lineRule="auto"/>
        <w:ind w:leftChars="638" w:left="1958" w:hangingChars="220" w:hanging="554"/>
        <w:jc w:val="both"/>
        <w:rPr>
          <w:rFonts w:ascii="Times New Roman" w:hAnsi="Times New Roman" w:cs="Times New Roman"/>
          <w:sz w:val="24"/>
          <w:szCs w:val="24"/>
        </w:rPr>
      </w:pPr>
      <w:r w:rsidRPr="00103259">
        <w:rPr>
          <w:rFonts w:ascii="Times New Roman" w:eastAsia="華康楷書體W5" w:hAnsi="Times New Roman" w:cs="Times New Roman"/>
          <w:sz w:val="24"/>
          <w:szCs w:val="24"/>
          <w:lang w:eastAsia="zh-HK"/>
        </w:rPr>
        <w:t>In the OALA Form dated 21</w:t>
      </w:r>
      <w:r w:rsidR="007F4AA5">
        <w:rPr>
          <w:rFonts w:ascii="Times New Roman" w:eastAsia="華康楷書體W5" w:hAnsi="Times New Roman" w:cs="Times New Roman"/>
          <w:sz w:val="24"/>
          <w:szCs w:val="24"/>
          <w:lang w:eastAsia="zh-HK"/>
        </w:rPr>
        <w:t xml:space="preserve"> </w:t>
      </w:r>
      <w:r w:rsidRPr="00103259">
        <w:rPr>
          <w:rFonts w:ascii="Times New Roman" w:eastAsia="華康楷書體W5" w:hAnsi="Times New Roman" w:cs="Times New Roman"/>
          <w:sz w:val="24"/>
          <w:szCs w:val="24"/>
          <w:lang w:eastAsia="zh-HK"/>
        </w:rPr>
        <w:t>September</w:t>
      </w:r>
      <w:r w:rsidR="007F4AA5">
        <w:rPr>
          <w:rFonts w:ascii="Times New Roman" w:eastAsia="華康楷書體W5" w:hAnsi="Times New Roman" w:cs="Times New Roman"/>
          <w:sz w:val="24"/>
          <w:szCs w:val="24"/>
          <w:lang w:eastAsia="zh-HK"/>
        </w:rPr>
        <w:t xml:space="preserve"> </w:t>
      </w:r>
      <w:r w:rsidRPr="00103259">
        <w:rPr>
          <w:rFonts w:ascii="Times New Roman" w:eastAsia="華康楷書體W5" w:hAnsi="Times New Roman" w:cs="Times New Roman"/>
          <w:sz w:val="24"/>
          <w:szCs w:val="24"/>
          <w:lang w:eastAsia="zh-HK"/>
        </w:rPr>
        <w:t>2017</w:t>
      </w:r>
      <w:r w:rsidRPr="00103259">
        <w:rPr>
          <w:rFonts w:ascii="Times New Roman" w:eastAsia="華康楷書體W5" w:hAnsi="Times New Roman" w:cs="Times New Roman"/>
          <w:b/>
          <w:sz w:val="24"/>
          <w:szCs w:val="24"/>
          <w:lang w:eastAsia="zh-HK"/>
        </w:rPr>
        <w:t xml:space="preserve"> </w:t>
      </w:r>
      <w:r w:rsidRPr="00103259">
        <w:rPr>
          <w:rFonts w:ascii="Times New Roman" w:eastAsia="華康楷書體W5" w:hAnsi="Times New Roman" w:cs="Times New Roman"/>
          <w:sz w:val="24"/>
          <w:szCs w:val="24"/>
          <w:lang w:eastAsia="zh-HK"/>
        </w:rPr>
        <w:t>signed</w:t>
      </w:r>
      <w:r w:rsidRPr="00103259">
        <w:rPr>
          <w:rFonts w:ascii="Times New Roman" w:eastAsia="華康楷書體W5" w:hAnsi="Times New Roman" w:cs="Times New Roman"/>
          <w:b/>
          <w:sz w:val="24"/>
          <w:szCs w:val="24"/>
          <w:lang w:eastAsia="zh-HK"/>
        </w:rPr>
        <w:t xml:space="preserve"> </w:t>
      </w:r>
      <w:r w:rsidRPr="00103259">
        <w:rPr>
          <w:rFonts w:ascii="Times New Roman" w:eastAsia="華康楷書體W5" w:hAnsi="Times New Roman" w:cs="Times New Roman"/>
          <w:sz w:val="24"/>
          <w:szCs w:val="24"/>
          <w:lang w:eastAsia="zh-HK"/>
        </w:rPr>
        <w:t>by the</w:t>
      </w:r>
      <w:r w:rsidRPr="00103259">
        <w:rPr>
          <w:rFonts w:ascii="Times New Roman" w:eastAsia="華康楷書體W5" w:hAnsi="Times New Roman" w:cs="Times New Roman"/>
          <w:b/>
          <w:sz w:val="24"/>
          <w:szCs w:val="24"/>
          <w:lang w:eastAsia="zh-HK"/>
        </w:rPr>
        <w:t xml:space="preserve"> </w:t>
      </w:r>
      <w:r w:rsidRPr="00103259">
        <w:rPr>
          <w:rFonts w:ascii="Times New Roman" w:eastAsia="華康楷書體W5" w:hAnsi="Times New Roman" w:cs="Times New Roman"/>
          <w:sz w:val="24"/>
          <w:szCs w:val="24"/>
          <w:lang w:eastAsia="zh-HK"/>
        </w:rPr>
        <w:t>Grandfather</w:t>
      </w:r>
      <w:r w:rsidRPr="00103259">
        <w:rPr>
          <w:rFonts w:ascii="Times New Roman" w:eastAsia="華康楷書體W5" w:hAnsi="Times New Roman" w:cs="Times New Roman"/>
          <w:b/>
          <w:sz w:val="24"/>
          <w:szCs w:val="24"/>
          <w:lang w:eastAsia="zh-HK"/>
        </w:rPr>
        <w:t xml:space="preserve">, </w:t>
      </w:r>
      <w:r w:rsidRPr="00103259">
        <w:rPr>
          <w:rFonts w:ascii="Times New Roman" w:eastAsia="華康楷書體W5" w:hAnsi="Times New Roman" w:cs="Times New Roman"/>
          <w:sz w:val="24"/>
          <w:szCs w:val="24"/>
          <w:lang w:eastAsia="zh-HK"/>
        </w:rPr>
        <w:t>he declared that his residential address at that ti</w:t>
      </w:r>
      <w:r w:rsidR="001A6774" w:rsidRPr="00103259">
        <w:rPr>
          <w:rFonts w:ascii="Times New Roman" w:eastAsia="華康楷書體W5" w:hAnsi="Times New Roman" w:cs="Times New Roman"/>
          <w:sz w:val="24"/>
          <w:szCs w:val="24"/>
          <w:lang w:eastAsia="zh-HK"/>
        </w:rPr>
        <w:t xml:space="preserve">me was </w:t>
      </w:r>
      <w:r w:rsidR="001A6774" w:rsidRPr="00103259">
        <w:rPr>
          <w:rFonts w:ascii="Times New Roman" w:eastAsia="華康楷書體W5" w:hAnsi="Times New Roman" w:cs="Times New Roman"/>
          <w:sz w:val="24"/>
          <w:szCs w:val="24"/>
          <w:lang w:eastAsia="zh-HK"/>
        </w:rPr>
        <w:lastRenderedPageBreak/>
        <w:t>also Property</w:t>
      </w:r>
      <w:r w:rsidR="00EE6E82">
        <w:rPr>
          <w:rFonts w:ascii="Times New Roman" w:eastAsia="華康楷書體W5" w:hAnsi="Times New Roman" w:cs="Times New Roman"/>
          <w:sz w:val="24"/>
          <w:szCs w:val="24"/>
          <w:lang w:eastAsia="zh-HK"/>
        </w:rPr>
        <w:t xml:space="preserve"> F</w:t>
      </w:r>
      <w:r w:rsidR="001A6774" w:rsidRPr="00103259">
        <w:rPr>
          <w:rFonts w:ascii="Times New Roman" w:eastAsia="華康楷書體W5" w:hAnsi="Times New Roman" w:cs="Times New Roman"/>
          <w:sz w:val="24"/>
          <w:szCs w:val="24"/>
          <w:lang w:eastAsia="zh-HK"/>
        </w:rPr>
        <w:t xml:space="preserve">. </w:t>
      </w:r>
      <w:r w:rsidRPr="00103259">
        <w:rPr>
          <w:rFonts w:ascii="Times New Roman" w:eastAsia="華康楷書體W5" w:hAnsi="Times New Roman" w:cs="Times New Roman"/>
          <w:sz w:val="24"/>
          <w:szCs w:val="24"/>
          <w:lang w:eastAsia="zh-HK"/>
        </w:rPr>
        <w:t>He also declared in the OALA Form that, to the best of his knowledge and belief, the information given in the form was true.</w:t>
      </w:r>
      <w:r w:rsidR="001A6774" w:rsidRPr="00103259">
        <w:rPr>
          <w:rFonts w:ascii="Times New Roman" w:eastAsia="華康楷書體W5" w:hAnsi="Times New Roman" w:cs="Times New Roman"/>
          <w:sz w:val="24"/>
          <w:szCs w:val="24"/>
          <w:lang w:eastAsia="zh-HK"/>
        </w:rPr>
        <w:t xml:space="preserve"> </w:t>
      </w:r>
    </w:p>
    <w:p w:rsidR="001A6774" w:rsidRPr="00103259" w:rsidRDefault="001A6774" w:rsidP="00103259">
      <w:pPr>
        <w:pStyle w:val="a3"/>
        <w:overflowPunct w:val="0"/>
        <w:autoSpaceDE w:val="0"/>
        <w:autoSpaceDN w:val="0"/>
        <w:spacing w:after="0" w:line="240" w:lineRule="auto"/>
        <w:rPr>
          <w:rFonts w:ascii="Times New Roman" w:hAnsi="Times New Roman" w:cs="Times New Roman"/>
          <w:sz w:val="24"/>
          <w:szCs w:val="24"/>
          <w:lang w:eastAsia="zh-HK"/>
        </w:rPr>
      </w:pPr>
    </w:p>
    <w:p w:rsidR="006930F1" w:rsidRPr="00103259" w:rsidRDefault="006930F1" w:rsidP="007F4AA5">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lang w:eastAsia="zh-HK"/>
        </w:rPr>
        <w:t xml:space="preserve">The above documents suggest that the Grandfather resided at Property </w:t>
      </w:r>
      <w:r w:rsidR="00EE6E82">
        <w:rPr>
          <w:rFonts w:ascii="Times New Roman" w:hAnsi="Times New Roman" w:cs="Times New Roman"/>
          <w:sz w:val="24"/>
          <w:szCs w:val="24"/>
          <w:lang w:eastAsia="zh-HK"/>
        </w:rPr>
        <w:t xml:space="preserve">F </w:t>
      </w:r>
      <w:r w:rsidRPr="00103259">
        <w:rPr>
          <w:rFonts w:ascii="Times New Roman" w:hAnsi="Times New Roman" w:cs="Times New Roman"/>
          <w:sz w:val="24"/>
          <w:szCs w:val="24"/>
          <w:lang w:eastAsia="zh-HK"/>
        </w:rPr>
        <w:t>during the period from February 2015 to September 2017, i.e. during the years of assessment 2015/16 and 2016/17.</w:t>
      </w:r>
    </w:p>
    <w:p w:rsidR="006930F1" w:rsidRPr="00103259" w:rsidRDefault="006930F1" w:rsidP="007F4AA5">
      <w:pPr>
        <w:pStyle w:val="a3"/>
        <w:tabs>
          <w:tab w:val="left" w:pos="720"/>
        </w:tabs>
        <w:overflowPunct w:val="0"/>
        <w:autoSpaceDE w:val="0"/>
        <w:autoSpaceDN w:val="0"/>
        <w:spacing w:after="0" w:line="240" w:lineRule="auto"/>
        <w:ind w:left="0"/>
        <w:jc w:val="both"/>
        <w:rPr>
          <w:rFonts w:ascii="Times New Roman" w:hAnsi="Times New Roman" w:cs="Times New Roman"/>
          <w:sz w:val="24"/>
          <w:szCs w:val="24"/>
        </w:rPr>
      </w:pPr>
    </w:p>
    <w:p w:rsidR="006930F1" w:rsidRPr="00103259" w:rsidRDefault="006930F1" w:rsidP="00EE6E82">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lang w:eastAsia="zh-HK"/>
        </w:rPr>
        <w:t xml:space="preserve">According to </w:t>
      </w:r>
      <w:r w:rsidRPr="00103259">
        <w:rPr>
          <w:rFonts w:ascii="Times New Roman" w:hAnsi="Times New Roman" w:cs="Times New Roman"/>
          <w:sz w:val="24"/>
          <w:szCs w:val="24"/>
        </w:rPr>
        <w:t xml:space="preserve">the </w:t>
      </w:r>
      <w:r w:rsidRPr="00103259">
        <w:rPr>
          <w:rFonts w:ascii="Times New Roman" w:hAnsi="Times New Roman" w:cs="Times New Roman"/>
          <w:sz w:val="24"/>
          <w:szCs w:val="24"/>
          <w:lang w:eastAsia="zh-HK"/>
        </w:rPr>
        <w:t>electricity consumption records</w:t>
      </w:r>
      <w:r w:rsidRPr="00103259">
        <w:rPr>
          <w:rFonts w:ascii="Times New Roman" w:hAnsi="Times New Roman" w:cs="Times New Roman"/>
          <w:sz w:val="24"/>
          <w:szCs w:val="24"/>
        </w:rPr>
        <w:t xml:space="preserve">, </w:t>
      </w:r>
      <w:r w:rsidRPr="00103259">
        <w:rPr>
          <w:rFonts w:ascii="Times New Roman" w:hAnsi="Times New Roman" w:cs="Times New Roman"/>
          <w:sz w:val="24"/>
          <w:szCs w:val="24"/>
          <w:lang w:eastAsia="zh-HK"/>
        </w:rPr>
        <w:t xml:space="preserve">there was significant electricity consumption in Property </w:t>
      </w:r>
      <w:r w:rsidR="00EE6E82">
        <w:rPr>
          <w:rFonts w:ascii="Times New Roman" w:hAnsi="Times New Roman" w:cs="Times New Roman"/>
          <w:sz w:val="24"/>
          <w:szCs w:val="24"/>
          <w:lang w:eastAsia="zh-HK"/>
        </w:rPr>
        <w:t xml:space="preserve">F </w:t>
      </w:r>
      <w:r w:rsidRPr="00103259">
        <w:rPr>
          <w:rFonts w:ascii="Times New Roman" w:hAnsi="Times New Roman" w:cs="Times New Roman"/>
          <w:sz w:val="24"/>
          <w:szCs w:val="24"/>
          <w:lang w:eastAsia="zh-HK"/>
        </w:rPr>
        <w:t>during the period from April 2011 to March</w:t>
      </w:r>
      <w:r w:rsidR="001A6774" w:rsidRPr="00103259">
        <w:rPr>
          <w:rFonts w:ascii="Times New Roman" w:hAnsi="Times New Roman" w:cs="Times New Roman"/>
          <w:sz w:val="24"/>
          <w:szCs w:val="24"/>
          <w:lang w:eastAsia="zh-HK"/>
        </w:rPr>
        <w:t xml:space="preserve"> 2017</w:t>
      </w:r>
      <w:r w:rsidRPr="00103259">
        <w:rPr>
          <w:rFonts w:ascii="Times New Roman" w:hAnsi="Times New Roman" w:cs="Times New Roman"/>
          <w:i/>
          <w:sz w:val="24"/>
          <w:szCs w:val="24"/>
          <w:lang w:eastAsia="zh-HK"/>
        </w:rPr>
        <w:t>.</w:t>
      </w:r>
      <w:r w:rsidRPr="00103259">
        <w:rPr>
          <w:rFonts w:ascii="Times New Roman" w:hAnsi="Times New Roman" w:cs="Times New Roman"/>
          <w:sz w:val="24"/>
          <w:szCs w:val="24"/>
          <w:lang w:eastAsia="zh-HK"/>
        </w:rPr>
        <w:t xml:space="preserve">  The significant electricity consumption recorded in Property </w:t>
      </w:r>
      <w:r w:rsidR="00EE6E82">
        <w:rPr>
          <w:rFonts w:ascii="Times New Roman" w:hAnsi="Times New Roman" w:cs="Times New Roman"/>
          <w:sz w:val="24"/>
          <w:szCs w:val="24"/>
          <w:lang w:eastAsia="zh-HK"/>
        </w:rPr>
        <w:t xml:space="preserve">F </w:t>
      </w:r>
      <w:r w:rsidRPr="00103259">
        <w:rPr>
          <w:rFonts w:ascii="Times New Roman" w:hAnsi="Times New Roman" w:cs="Times New Roman"/>
          <w:sz w:val="24"/>
          <w:szCs w:val="24"/>
          <w:lang w:eastAsia="zh-HK"/>
        </w:rPr>
        <w:t>that continued long after May</w:t>
      </w:r>
      <w:r w:rsidR="00EE6E82">
        <w:rPr>
          <w:rFonts w:ascii="Times New Roman" w:hAnsi="Times New Roman" w:cs="Times New Roman"/>
          <w:sz w:val="24"/>
          <w:szCs w:val="24"/>
          <w:lang w:eastAsia="zh-HK"/>
        </w:rPr>
        <w:t xml:space="preserve"> </w:t>
      </w:r>
      <w:r w:rsidRPr="00103259">
        <w:rPr>
          <w:rFonts w:ascii="Times New Roman" w:hAnsi="Times New Roman" w:cs="Times New Roman"/>
          <w:sz w:val="24"/>
          <w:szCs w:val="24"/>
          <w:lang w:eastAsia="zh-HK"/>
        </w:rPr>
        <w:t>2014 plainly suggested that there was no significant drop in the number of household members residing at Property</w:t>
      </w:r>
      <w:r w:rsidR="00EE6E82">
        <w:rPr>
          <w:rFonts w:ascii="Times New Roman" w:hAnsi="Times New Roman" w:cs="Times New Roman"/>
          <w:sz w:val="24"/>
          <w:szCs w:val="24"/>
          <w:lang w:eastAsia="zh-HK"/>
        </w:rPr>
        <w:t xml:space="preserve"> F</w:t>
      </w:r>
      <w:r w:rsidRPr="00103259">
        <w:rPr>
          <w:rFonts w:ascii="Times New Roman" w:hAnsi="Times New Roman" w:cs="Times New Roman"/>
          <w:sz w:val="24"/>
          <w:szCs w:val="24"/>
          <w:lang w:eastAsia="zh-HK"/>
        </w:rPr>
        <w:t>.  The asserted removal of the Grandfather (and also the Father and the Mother) in May</w:t>
      </w:r>
      <w:r w:rsidR="00713422">
        <w:rPr>
          <w:rFonts w:ascii="Times New Roman" w:hAnsi="Times New Roman" w:cs="Times New Roman"/>
          <w:sz w:val="24"/>
          <w:szCs w:val="24"/>
          <w:lang w:eastAsia="zh-HK"/>
        </w:rPr>
        <w:t xml:space="preserve"> </w:t>
      </w:r>
      <w:r w:rsidRPr="00103259">
        <w:rPr>
          <w:rFonts w:ascii="Times New Roman" w:hAnsi="Times New Roman" w:cs="Times New Roman"/>
          <w:sz w:val="24"/>
          <w:szCs w:val="24"/>
          <w:lang w:eastAsia="zh-HK"/>
        </w:rPr>
        <w:t>2014 from Property</w:t>
      </w:r>
      <w:r w:rsidR="00EE6E82">
        <w:rPr>
          <w:rFonts w:ascii="Times New Roman" w:hAnsi="Times New Roman" w:cs="Times New Roman"/>
          <w:sz w:val="24"/>
          <w:szCs w:val="24"/>
          <w:lang w:eastAsia="zh-HK"/>
        </w:rPr>
        <w:t xml:space="preserve"> F</w:t>
      </w:r>
      <w:r w:rsidRPr="00103259">
        <w:rPr>
          <w:rFonts w:ascii="Times New Roman" w:hAnsi="Times New Roman" w:cs="Times New Roman"/>
          <w:sz w:val="24"/>
          <w:szCs w:val="24"/>
          <w:lang w:eastAsia="zh-HK"/>
        </w:rPr>
        <w:t xml:space="preserve"> to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Pr="00103259">
        <w:rPr>
          <w:rFonts w:ascii="Times New Roman" w:hAnsi="Times New Roman" w:cs="Times New Roman"/>
          <w:sz w:val="24"/>
          <w:szCs w:val="24"/>
          <w:lang w:eastAsia="zh-HK"/>
        </w:rPr>
        <w:t xml:space="preserve"> is unconvincing.  In other words, the Grandfather should still reside at Property </w:t>
      </w:r>
      <w:r w:rsidR="00EE6E82">
        <w:rPr>
          <w:rFonts w:ascii="Times New Roman" w:hAnsi="Times New Roman" w:cs="Times New Roman"/>
          <w:sz w:val="24"/>
          <w:szCs w:val="24"/>
          <w:lang w:eastAsia="zh-HK"/>
        </w:rPr>
        <w:t xml:space="preserve">F </w:t>
      </w:r>
      <w:r w:rsidRPr="00103259">
        <w:rPr>
          <w:rFonts w:ascii="Times New Roman" w:hAnsi="Times New Roman" w:cs="Times New Roman"/>
          <w:sz w:val="24"/>
          <w:szCs w:val="24"/>
          <w:lang w:eastAsia="zh-HK"/>
        </w:rPr>
        <w:t>after May 2014.</w:t>
      </w:r>
    </w:p>
    <w:p w:rsidR="001A6774" w:rsidRPr="00103259" w:rsidRDefault="001A6774" w:rsidP="00EE6E82">
      <w:pPr>
        <w:pStyle w:val="a3"/>
        <w:overflowPunct w:val="0"/>
        <w:autoSpaceDE w:val="0"/>
        <w:autoSpaceDN w:val="0"/>
        <w:spacing w:after="0" w:line="240" w:lineRule="auto"/>
        <w:ind w:left="0"/>
        <w:rPr>
          <w:rFonts w:ascii="Times New Roman" w:hAnsi="Times New Roman" w:cs="Times New Roman"/>
          <w:sz w:val="24"/>
          <w:szCs w:val="24"/>
        </w:rPr>
      </w:pPr>
    </w:p>
    <w:p w:rsidR="005D1F15" w:rsidRPr="00103259" w:rsidRDefault="000D0342" w:rsidP="00EE6E82">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t xml:space="preserve">In relation to the first point, the Board accepts the Appellant’s case that the Grandfather did not update all his residential records after moving to live with the Appellant as </w:t>
      </w:r>
      <w:r w:rsidR="00EE6E82" w:rsidRPr="00103259">
        <w:rPr>
          <w:rFonts w:ascii="Times New Roman" w:hAnsi="Times New Roman" w:cs="Times New Roman"/>
          <w:sz w:val="24"/>
          <w:szCs w:val="24"/>
          <w:lang w:eastAsia="zh-HK"/>
        </w:rPr>
        <w:t xml:space="preserve">Property </w:t>
      </w:r>
      <w:r w:rsidR="00EE6E82">
        <w:rPr>
          <w:rFonts w:ascii="Times New Roman" w:hAnsi="Times New Roman" w:cs="Times New Roman"/>
          <w:sz w:val="24"/>
          <w:szCs w:val="24"/>
          <w:lang w:eastAsia="zh-HK"/>
        </w:rPr>
        <w:t>G</w:t>
      </w:r>
      <w:r w:rsidRPr="00103259">
        <w:rPr>
          <w:rFonts w:ascii="Times New Roman" w:hAnsi="Times New Roman" w:cs="Times New Roman"/>
          <w:sz w:val="24"/>
          <w:szCs w:val="24"/>
        </w:rPr>
        <w:t xml:space="preserve"> was a rented property and was not considered to be his permanent residence. What he did was that he updated his residential address with some organizations which he had more frequent contacts, like banks for </w:t>
      </w:r>
      <w:r w:rsidR="005D1F15" w:rsidRPr="00103259">
        <w:rPr>
          <w:rFonts w:ascii="Times New Roman" w:hAnsi="Times New Roman" w:cs="Times New Roman"/>
          <w:sz w:val="24"/>
          <w:szCs w:val="24"/>
        </w:rPr>
        <w:t xml:space="preserve">credit card statements but not for those with which he foresaw to have not so frequent contacts, to save the trouble of having to update the residential record later on. The Board considers that to be a probable and credible explanation. </w:t>
      </w:r>
      <w:r w:rsidR="00846266" w:rsidRPr="00103259">
        <w:rPr>
          <w:rFonts w:ascii="Times New Roman" w:hAnsi="Times New Roman" w:cs="Times New Roman"/>
          <w:sz w:val="24"/>
          <w:szCs w:val="24"/>
        </w:rPr>
        <w:t xml:space="preserve"> The Appellant’s evidence is that she has personally spoken to the Grandfather and the Grandfather told her that that was the reason for not updating his residential address in some of the governmental documents. Overall, the Board finds the Appellant to be a credible </w:t>
      </w:r>
      <w:r w:rsidR="00830ED6" w:rsidRPr="00103259">
        <w:rPr>
          <w:rFonts w:ascii="Times New Roman" w:hAnsi="Times New Roman" w:cs="Times New Roman"/>
          <w:sz w:val="24"/>
          <w:szCs w:val="24"/>
        </w:rPr>
        <w:t xml:space="preserve">witness </w:t>
      </w:r>
      <w:r w:rsidR="00846266" w:rsidRPr="00103259">
        <w:rPr>
          <w:rFonts w:ascii="Times New Roman" w:hAnsi="Times New Roman" w:cs="Times New Roman"/>
          <w:sz w:val="24"/>
          <w:szCs w:val="24"/>
        </w:rPr>
        <w:t xml:space="preserve">and the evidence she gave to the Board is coherent despite the existence of some documentary evidence to the contrary. The Board reminds itself that it has to consider the reality of the situation and it is perfectly plausible that </w:t>
      </w:r>
      <w:r w:rsidR="00830ED6" w:rsidRPr="00103259">
        <w:rPr>
          <w:rFonts w:ascii="Times New Roman" w:hAnsi="Times New Roman" w:cs="Times New Roman"/>
          <w:sz w:val="24"/>
          <w:szCs w:val="24"/>
        </w:rPr>
        <w:t xml:space="preserve">the Grandfather did put down a different but more permanent address for some documents. </w:t>
      </w:r>
    </w:p>
    <w:p w:rsidR="005D1F15" w:rsidRPr="00103259" w:rsidRDefault="005D1F15" w:rsidP="00EE6E82">
      <w:pPr>
        <w:pStyle w:val="a3"/>
        <w:overflowPunct w:val="0"/>
        <w:autoSpaceDE w:val="0"/>
        <w:autoSpaceDN w:val="0"/>
        <w:spacing w:after="0" w:line="240" w:lineRule="auto"/>
        <w:ind w:left="0"/>
        <w:rPr>
          <w:rFonts w:ascii="Times New Roman" w:hAnsi="Times New Roman" w:cs="Times New Roman"/>
          <w:sz w:val="24"/>
          <w:szCs w:val="24"/>
        </w:rPr>
      </w:pPr>
    </w:p>
    <w:p w:rsidR="00AC0492" w:rsidRPr="00103259" w:rsidRDefault="00E50A0F" w:rsidP="00EE6E82">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t xml:space="preserve">The Board also accepts the Appellant’s case that when application for domestic helpers was prepared, the reason why the Grandfather and indeed the Appellant’s name were mentioned in a form which mentioned Property </w:t>
      </w:r>
      <w:r w:rsidR="00713422">
        <w:rPr>
          <w:rFonts w:ascii="Times New Roman" w:hAnsi="Times New Roman" w:cs="Times New Roman"/>
          <w:sz w:val="24"/>
          <w:szCs w:val="24"/>
        </w:rPr>
        <w:t xml:space="preserve">F </w:t>
      </w:r>
      <w:r w:rsidRPr="00103259">
        <w:rPr>
          <w:rFonts w:ascii="Times New Roman" w:hAnsi="Times New Roman" w:cs="Times New Roman"/>
          <w:sz w:val="24"/>
          <w:szCs w:val="24"/>
        </w:rPr>
        <w:t xml:space="preserve">was for expectation management of the domestic helper under contingency scenarios when the Appellant and the Grandfather might have to go back to </w:t>
      </w:r>
      <w:r w:rsidR="00713422" w:rsidRPr="00103259">
        <w:rPr>
          <w:rFonts w:ascii="Times New Roman" w:hAnsi="Times New Roman" w:cs="Times New Roman"/>
          <w:sz w:val="24"/>
          <w:szCs w:val="24"/>
        </w:rPr>
        <w:t xml:space="preserve">Property </w:t>
      </w:r>
      <w:r w:rsidR="00713422">
        <w:rPr>
          <w:rFonts w:ascii="Times New Roman" w:hAnsi="Times New Roman" w:cs="Times New Roman"/>
          <w:sz w:val="24"/>
          <w:szCs w:val="24"/>
        </w:rPr>
        <w:t>F</w:t>
      </w:r>
      <w:r w:rsidR="00AC0492" w:rsidRPr="00103259">
        <w:rPr>
          <w:rFonts w:ascii="Times New Roman" w:hAnsi="Times New Roman" w:cs="Times New Roman"/>
          <w:sz w:val="24"/>
          <w:szCs w:val="24"/>
        </w:rPr>
        <w:t xml:space="preserve">. </w:t>
      </w:r>
      <w:r w:rsidR="008F4F43" w:rsidRPr="00103259">
        <w:rPr>
          <w:rFonts w:ascii="Times New Roman" w:hAnsi="Times New Roman" w:cs="Times New Roman"/>
          <w:sz w:val="24"/>
          <w:szCs w:val="24"/>
        </w:rPr>
        <w:t>As explained earlier, the issue in this case is a fact finding exercise as to whether the Grandfather resided with the Appellant.</w:t>
      </w:r>
    </w:p>
    <w:p w:rsidR="00AC0492" w:rsidRPr="00103259" w:rsidRDefault="00AC0492" w:rsidP="00EE6E82">
      <w:pPr>
        <w:pStyle w:val="a3"/>
        <w:overflowPunct w:val="0"/>
        <w:autoSpaceDE w:val="0"/>
        <w:autoSpaceDN w:val="0"/>
        <w:spacing w:after="0" w:line="240" w:lineRule="auto"/>
        <w:ind w:left="0"/>
        <w:rPr>
          <w:rFonts w:ascii="Times New Roman" w:hAnsi="Times New Roman" w:cs="Times New Roman"/>
          <w:sz w:val="24"/>
          <w:szCs w:val="24"/>
        </w:rPr>
      </w:pPr>
    </w:p>
    <w:p w:rsidR="00FD4CB3" w:rsidRPr="00103259" w:rsidRDefault="00FD4CB3" w:rsidP="00EE6E82">
      <w:pPr>
        <w:pStyle w:val="a3"/>
        <w:widowControl w:val="0"/>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t xml:space="preserve">As to the second reason, the Appellant’s sister and her sister’s husband lived there and </w:t>
      </w:r>
      <w:r w:rsidR="00F90E3A" w:rsidRPr="00103259">
        <w:rPr>
          <w:rFonts w:ascii="Times New Roman" w:hAnsi="Times New Roman" w:cs="Times New Roman"/>
          <w:sz w:val="24"/>
          <w:szCs w:val="24"/>
        </w:rPr>
        <w:t>the electricity consumption did show a decrease after September 2015. In any event, th</w:t>
      </w:r>
      <w:r w:rsidRPr="00103259">
        <w:rPr>
          <w:rFonts w:ascii="Times New Roman" w:hAnsi="Times New Roman" w:cs="Times New Roman"/>
          <w:sz w:val="24"/>
          <w:szCs w:val="24"/>
        </w:rPr>
        <w:t xml:space="preserve">is Board </w:t>
      </w:r>
      <w:r w:rsidR="00F90E3A" w:rsidRPr="00103259">
        <w:rPr>
          <w:rFonts w:ascii="Times New Roman" w:hAnsi="Times New Roman" w:cs="Times New Roman"/>
          <w:sz w:val="24"/>
          <w:szCs w:val="24"/>
        </w:rPr>
        <w:t xml:space="preserve">finds it </w:t>
      </w:r>
      <w:r w:rsidRPr="00103259">
        <w:rPr>
          <w:rFonts w:ascii="Times New Roman" w:hAnsi="Times New Roman" w:cs="Times New Roman"/>
          <w:sz w:val="24"/>
          <w:szCs w:val="24"/>
        </w:rPr>
        <w:t xml:space="preserve">unsafe to draw any conclusive inference from the level of electricity consumption that the Grandfather did reside in </w:t>
      </w:r>
      <w:r w:rsidR="00713422" w:rsidRPr="00103259">
        <w:rPr>
          <w:rFonts w:ascii="Times New Roman" w:hAnsi="Times New Roman" w:cs="Times New Roman"/>
          <w:sz w:val="24"/>
          <w:szCs w:val="24"/>
        </w:rPr>
        <w:t xml:space="preserve">Property </w:t>
      </w:r>
      <w:r w:rsidR="00713422">
        <w:rPr>
          <w:rFonts w:ascii="Times New Roman" w:hAnsi="Times New Roman" w:cs="Times New Roman"/>
          <w:sz w:val="24"/>
          <w:szCs w:val="24"/>
        </w:rPr>
        <w:t>F</w:t>
      </w:r>
      <w:r w:rsidRPr="00103259">
        <w:rPr>
          <w:rFonts w:ascii="Times New Roman" w:hAnsi="Times New Roman" w:cs="Times New Roman"/>
          <w:sz w:val="24"/>
          <w:szCs w:val="24"/>
        </w:rPr>
        <w:t xml:space="preserve">. There is </w:t>
      </w:r>
      <w:r w:rsidR="00F90E3A" w:rsidRPr="00103259">
        <w:rPr>
          <w:rFonts w:ascii="Times New Roman" w:hAnsi="Times New Roman" w:cs="Times New Roman"/>
          <w:sz w:val="24"/>
          <w:szCs w:val="24"/>
        </w:rPr>
        <w:t xml:space="preserve">also </w:t>
      </w:r>
      <w:r w:rsidRPr="00103259">
        <w:rPr>
          <w:rFonts w:ascii="Times New Roman" w:hAnsi="Times New Roman" w:cs="Times New Roman"/>
          <w:sz w:val="24"/>
          <w:szCs w:val="24"/>
        </w:rPr>
        <w:t xml:space="preserve">no comparison of the electricity consumption level </w:t>
      </w:r>
      <w:r w:rsidR="00F90E3A" w:rsidRPr="00103259">
        <w:rPr>
          <w:rFonts w:ascii="Times New Roman" w:hAnsi="Times New Roman" w:cs="Times New Roman"/>
          <w:sz w:val="24"/>
          <w:szCs w:val="24"/>
        </w:rPr>
        <w:t xml:space="preserve">at </w:t>
      </w:r>
      <w:r w:rsidRPr="00103259">
        <w:rPr>
          <w:rFonts w:ascii="Times New Roman" w:hAnsi="Times New Roman" w:cs="Times New Roman"/>
          <w:sz w:val="24"/>
          <w:szCs w:val="24"/>
        </w:rPr>
        <w:t>Property</w:t>
      </w:r>
      <w:r w:rsidR="00713422">
        <w:rPr>
          <w:rFonts w:ascii="Times New Roman" w:hAnsi="Times New Roman" w:cs="Times New Roman"/>
          <w:sz w:val="24"/>
          <w:szCs w:val="24"/>
        </w:rPr>
        <w:t xml:space="preserve"> G</w:t>
      </w:r>
      <w:r w:rsidRPr="00103259">
        <w:rPr>
          <w:rFonts w:ascii="Times New Roman" w:hAnsi="Times New Roman" w:cs="Times New Roman"/>
          <w:sz w:val="24"/>
          <w:szCs w:val="24"/>
        </w:rPr>
        <w:t xml:space="preserve">. </w:t>
      </w:r>
    </w:p>
    <w:p w:rsidR="00FD4CB3" w:rsidRPr="00103259" w:rsidRDefault="00FD4CB3" w:rsidP="007F4AA5">
      <w:pPr>
        <w:pStyle w:val="a3"/>
        <w:overflowPunct w:val="0"/>
        <w:autoSpaceDE w:val="0"/>
        <w:autoSpaceDN w:val="0"/>
        <w:spacing w:after="0" w:line="240" w:lineRule="auto"/>
        <w:ind w:left="0"/>
        <w:rPr>
          <w:rFonts w:ascii="Times New Roman" w:hAnsi="Times New Roman" w:cs="Times New Roman"/>
          <w:sz w:val="24"/>
          <w:szCs w:val="24"/>
        </w:rPr>
      </w:pPr>
    </w:p>
    <w:p w:rsidR="001A6774" w:rsidRPr="00713422" w:rsidRDefault="0039774D" w:rsidP="007F4AA5">
      <w:pPr>
        <w:widowControl w:val="0"/>
        <w:tabs>
          <w:tab w:val="left" w:pos="720"/>
        </w:tabs>
        <w:overflowPunct w:val="0"/>
        <w:autoSpaceDE w:val="0"/>
        <w:autoSpaceDN w:val="0"/>
        <w:spacing w:after="0" w:line="240" w:lineRule="auto"/>
        <w:jc w:val="both"/>
        <w:rPr>
          <w:rFonts w:ascii="Times New Roman" w:hAnsi="Times New Roman" w:cs="Times New Roman"/>
          <w:b/>
          <w:sz w:val="24"/>
          <w:szCs w:val="24"/>
        </w:rPr>
      </w:pPr>
      <w:r w:rsidRPr="00713422">
        <w:rPr>
          <w:rFonts w:ascii="Times New Roman" w:hAnsi="Times New Roman" w:cs="Times New Roman"/>
          <w:b/>
          <w:sz w:val="24"/>
          <w:szCs w:val="24"/>
        </w:rPr>
        <w:t xml:space="preserve">Disposition </w:t>
      </w:r>
    </w:p>
    <w:p w:rsidR="00974B10" w:rsidRPr="00103259" w:rsidRDefault="00974B10" w:rsidP="007F4AA5">
      <w:pPr>
        <w:overflowPunct w:val="0"/>
        <w:autoSpaceDE w:val="0"/>
        <w:autoSpaceDN w:val="0"/>
        <w:spacing w:after="0" w:line="240" w:lineRule="auto"/>
        <w:jc w:val="both"/>
        <w:rPr>
          <w:rFonts w:ascii="Times New Roman" w:hAnsi="Times New Roman" w:cs="Times New Roman"/>
          <w:sz w:val="24"/>
          <w:szCs w:val="24"/>
        </w:rPr>
      </w:pPr>
    </w:p>
    <w:p w:rsidR="00AF6674" w:rsidRPr="00103259" w:rsidRDefault="0039774D"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t xml:space="preserve">For all the reasons stated above, this Board allows the Appellant’s appeal. </w:t>
      </w:r>
    </w:p>
    <w:p w:rsidR="0039774D" w:rsidRPr="00103259" w:rsidRDefault="0039774D" w:rsidP="007F4AA5">
      <w:pPr>
        <w:pStyle w:val="a3"/>
        <w:overflowPunct w:val="0"/>
        <w:autoSpaceDE w:val="0"/>
        <w:autoSpaceDN w:val="0"/>
        <w:spacing w:after="0" w:line="240" w:lineRule="auto"/>
        <w:ind w:left="0"/>
        <w:jc w:val="both"/>
        <w:rPr>
          <w:rFonts w:ascii="Times New Roman" w:hAnsi="Times New Roman" w:cs="Times New Roman"/>
          <w:sz w:val="24"/>
          <w:szCs w:val="24"/>
        </w:rPr>
      </w:pPr>
    </w:p>
    <w:p w:rsidR="0039774D" w:rsidRPr="00103259" w:rsidRDefault="0039774D" w:rsidP="007F4AA5">
      <w:pPr>
        <w:pStyle w:val="a3"/>
        <w:numPr>
          <w:ilvl w:val="0"/>
          <w:numId w:val="2"/>
        </w:numPr>
        <w:overflowPunct w:val="0"/>
        <w:autoSpaceDE w:val="0"/>
        <w:autoSpaceDN w:val="0"/>
        <w:spacing w:after="0" w:line="240" w:lineRule="auto"/>
        <w:ind w:left="0" w:firstLine="0"/>
        <w:jc w:val="both"/>
        <w:rPr>
          <w:rFonts w:ascii="Times New Roman" w:hAnsi="Times New Roman" w:cs="Times New Roman"/>
          <w:sz w:val="24"/>
          <w:szCs w:val="24"/>
        </w:rPr>
      </w:pPr>
      <w:r w:rsidRPr="00103259">
        <w:rPr>
          <w:rFonts w:ascii="Times New Roman" w:hAnsi="Times New Roman" w:cs="Times New Roman"/>
          <w:sz w:val="24"/>
          <w:szCs w:val="24"/>
        </w:rPr>
        <w:lastRenderedPageBreak/>
        <w:t xml:space="preserve">This Board makes no order as to costs in this appeal as the Appellant made her case clear during the appeal and the Revenue was proper to reach the conclusion it did </w:t>
      </w:r>
      <w:r w:rsidR="006341D4" w:rsidRPr="00103259">
        <w:rPr>
          <w:rFonts w:ascii="Times New Roman" w:hAnsi="Times New Roman" w:cs="Times New Roman"/>
          <w:sz w:val="24"/>
          <w:szCs w:val="24"/>
        </w:rPr>
        <w:t xml:space="preserve">according to the documentary evidence submitted by the Appellant. </w:t>
      </w:r>
    </w:p>
    <w:sectPr w:rsidR="0039774D" w:rsidRPr="00103259" w:rsidSect="009B1BF9">
      <w:headerReference w:type="default" r:id="rId7"/>
      <w:footerReference w:type="default" r:id="rId8"/>
      <w:pgSz w:w="11907" w:h="16840" w:code="9"/>
      <w:pgMar w:top="1985" w:right="1588" w:bottom="1701" w:left="1588" w:header="1361" w:footer="1134" w:gutter="0"/>
      <w:pgNumType w:start="2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03" w:rsidRDefault="00D74903" w:rsidP="006341D4">
      <w:pPr>
        <w:spacing w:after="0" w:line="240" w:lineRule="auto"/>
      </w:pPr>
      <w:r>
        <w:separator/>
      </w:r>
    </w:p>
  </w:endnote>
  <w:endnote w:type="continuationSeparator" w:id="0">
    <w:p w:rsidR="00D74903" w:rsidRDefault="00D74903" w:rsidP="0063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楷書體W5">
    <w:altName w:val="Malgun Gothic Semilight"/>
    <w:charset w:val="88"/>
    <w:family w:val="script"/>
    <w:pitch w:val="fixed"/>
    <w:sig w:usb0="00000000" w:usb1="29F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687215"/>
      <w:docPartObj>
        <w:docPartGallery w:val="Page Numbers (Bottom of Page)"/>
        <w:docPartUnique/>
      </w:docPartObj>
    </w:sdtPr>
    <w:sdtEndPr>
      <w:rPr>
        <w:rFonts w:ascii="Times New Roman" w:hAnsi="Times New Roman" w:cs="Times New Roman"/>
        <w:sz w:val="20"/>
        <w:szCs w:val="20"/>
      </w:rPr>
    </w:sdtEndPr>
    <w:sdtContent>
      <w:p w:rsidR="009B1BF9" w:rsidRPr="009B1BF9" w:rsidRDefault="009B1BF9">
        <w:pPr>
          <w:pStyle w:val="a6"/>
          <w:jc w:val="center"/>
          <w:rPr>
            <w:rFonts w:ascii="Times New Roman" w:hAnsi="Times New Roman" w:cs="Times New Roman"/>
            <w:sz w:val="20"/>
            <w:szCs w:val="20"/>
          </w:rPr>
        </w:pPr>
        <w:r w:rsidRPr="009B1BF9">
          <w:rPr>
            <w:rFonts w:ascii="Times New Roman" w:hAnsi="Times New Roman" w:cs="Times New Roman"/>
            <w:sz w:val="20"/>
            <w:szCs w:val="20"/>
          </w:rPr>
          <w:fldChar w:fldCharType="begin"/>
        </w:r>
        <w:r w:rsidRPr="009B1BF9">
          <w:rPr>
            <w:rFonts w:ascii="Times New Roman" w:hAnsi="Times New Roman" w:cs="Times New Roman"/>
            <w:sz w:val="20"/>
            <w:szCs w:val="20"/>
          </w:rPr>
          <w:instrText>PAGE   \* MERGEFORMAT</w:instrText>
        </w:r>
        <w:r w:rsidRPr="009B1BF9">
          <w:rPr>
            <w:rFonts w:ascii="Times New Roman" w:hAnsi="Times New Roman" w:cs="Times New Roman"/>
            <w:sz w:val="20"/>
            <w:szCs w:val="20"/>
          </w:rPr>
          <w:fldChar w:fldCharType="separate"/>
        </w:r>
        <w:r w:rsidR="00F273AD" w:rsidRPr="00F273AD">
          <w:rPr>
            <w:rFonts w:ascii="Times New Roman" w:hAnsi="Times New Roman" w:cs="Times New Roman"/>
            <w:noProof/>
            <w:sz w:val="20"/>
            <w:szCs w:val="20"/>
            <w:lang w:val="zh-TW"/>
          </w:rPr>
          <w:t>300</w:t>
        </w:r>
        <w:r w:rsidRPr="009B1BF9">
          <w:rPr>
            <w:rFonts w:ascii="Times New Roman" w:hAnsi="Times New Roman" w:cs="Times New Roman"/>
            <w:sz w:val="20"/>
            <w:szCs w:val="20"/>
          </w:rPr>
          <w:fldChar w:fldCharType="end"/>
        </w:r>
      </w:p>
    </w:sdtContent>
  </w:sdt>
  <w:p w:rsidR="009F571D" w:rsidRPr="009F571D" w:rsidRDefault="009F571D" w:rsidP="009F571D">
    <w:pPr>
      <w:pStyle w:val="a6"/>
      <w:tabs>
        <w:tab w:val="clear" w:pos="4680"/>
        <w:tab w:val="clear" w:pos="9360"/>
        <w:tab w:val="center" w:pos="4320"/>
        <w:tab w:val="right" w:pos="8640"/>
      </w:tabs>
      <w:rPr>
        <w:rFonts w:ascii="Times New Roman" w:hAnsi="Times New Roman" w:cs="Times New Roman"/>
        <w:sz w:val="20"/>
        <w:szCs w:val="20"/>
      </w:rPr>
    </w:pPr>
    <w:r w:rsidRPr="009F571D">
      <w:rPr>
        <w:rFonts w:ascii="Times New Roman" w:hAnsi="Times New Roman" w:cs="Times New Roman"/>
        <w:sz w:val="20"/>
        <w:szCs w:val="20"/>
      </w:rPr>
      <w:tab/>
      <w:t>Verif</w:t>
    </w:r>
    <w:r w:rsidR="002703C6">
      <w:rPr>
        <w:rFonts w:ascii="Times New Roman" w:hAnsi="Times New Roman" w:cs="Times New Roman"/>
        <w:sz w:val="20"/>
        <w:szCs w:val="20"/>
      </w:rPr>
      <w:t>ied Copy</w:t>
    </w:r>
    <w:r w:rsidR="002703C6">
      <w:rPr>
        <w:rFonts w:ascii="Times New Roman" w:hAnsi="Times New Roman" w:cs="Times New Roman"/>
        <w:sz w:val="20"/>
        <w:szCs w:val="20"/>
      </w:rPr>
      <w:tab/>
      <w:t xml:space="preserve">Last reviewed date: </w:t>
    </w:r>
    <w:r w:rsidRPr="009F571D">
      <w:rPr>
        <w:rFonts w:ascii="Times New Roman" w:hAnsi="Times New Roman" w:cs="Times New Roman"/>
        <w:sz w:val="20"/>
        <w:szCs w:val="20"/>
      </w:rPr>
      <w:t>July 2022</w:t>
    </w:r>
  </w:p>
  <w:p w:rsidR="006341D4" w:rsidRPr="009F571D" w:rsidRDefault="006341D4">
    <w:pPr>
      <w:pStyle w:val="a6"/>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03" w:rsidRDefault="00D74903" w:rsidP="006341D4">
      <w:pPr>
        <w:spacing w:after="0" w:line="240" w:lineRule="auto"/>
      </w:pPr>
      <w:r>
        <w:separator/>
      </w:r>
    </w:p>
  </w:footnote>
  <w:footnote w:type="continuationSeparator" w:id="0">
    <w:p w:rsidR="00D74903" w:rsidRDefault="00D74903" w:rsidP="00634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59" w:rsidRDefault="00103259" w:rsidP="009F571D">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cs="Times New Roman"/>
        <w:sz w:val="24"/>
        <w:szCs w:val="24"/>
        <w:lang w:eastAsia="zh-HK"/>
      </w:rPr>
    </w:pPr>
    <w:r>
      <w:rPr>
        <w:rFonts w:ascii="Times New Roman" w:eastAsia="細明體" w:hAnsi="Times New Roman" w:cs="Times New Roman"/>
        <w:sz w:val="24"/>
        <w:szCs w:val="24"/>
      </w:rPr>
      <w:t>(20</w:t>
    </w:r>
    <w:r>
      <w:rPr>
        <w:rFonts w:ascii="Times New Roman" w:eastAsia="細明體" w:hAnsi="Times New Roman" w:cs="Times New Roman"/>
        <w:sz w:val="24"/>
        <w:szCs w:val="24"/>
        <w:lang w:eastAsia="zh-HK"/>
      </w:rPr>
      <w:t>2</w:t>
    </w:r>
    <w:r>
      <w:rPr>
        <w:rFonts w:ascii="Times New Roman" w:eastAsia="細明體" w:hAnsi="Times New Roman" w:cs="Times New Roman"/>
        <w:sz w:val="24"/>
        <w:szCs w:val="24"/>
      </w:rPr>
      <w:t xml:space="preserve">1-22) VOLUME </w:t>
    </w:r>
    <w:r>
      <w:rPr>
        <w:rFonts w:ascii="Times New Roman" w:eastAsia="細明體" w:hAnsi="Times New Roman" w:cs="Times New Roman"/>
        <w:sz w:val="24"/>
        <w:szCs w:val="24"/>
        <w:lang w:eastAsia="zh-HK"/>
      </w:rPr>
      <w:t>36</w:t>
    </w:r>
    <w:r>
      <w:rPr>
        <w:rFonts w:ascii="Times New Roman" w:eastAsia="細明體" w:hAnsi="Times New Roman" w:cs="Times New Roman"/>
        <w:sz w:val="24"/>
        <w:szCs w:val="24"/>
      </w:rPr>
      <w:t xml:space="preserve"> INLAND REVENUE BOARD OF REVIEW DECISIONS</w:t>
    </w:r>
  </w:p>
  <w:p w:rsidR="009F571D" w:rsidRPr="009F571D" w:rsidRDefault="009F571D" w:rsidP="009F571D">
    <w:pPr>
      <w:pStyle w:val="a4"/>
      <w:jc w:val="center"/>
      <w:rPr>
        <w:rFonts w:ascii="Times New Roman" w:eastAsia="新細明體" w:hAnsi="Times New Roman" w:cs="Times New Roman"/>
        <w:sz w:val="24"/>
        <w:szCs w:val="24"/>
      </w:rPr>
    </w:pPr>
    <w:r w:rsidRPr="009F571D">
      <w:rPr>
        <w:rFonts w:ascii="Times New Roman" w:eastAsia="新細明體" w:hAnsi="Times New Roman" w:cs="Times New Roman"/>
        <w:sz w:val="24"/>
        <w:szCs w:val="24"/>
      </w:rPr>
      <w:t>(PUBLISHED IN AUGUST 2022)</w:t>
    </w:r>
  </w:p>
  <w:p w:rsidR="00103259" w:rsidRPr="009F571D" w:rsidRDefault="00103259" w:rsidP="009F571D">
    <w:pPr>
      <w:pStyle w:val="a4"/>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79AF"/>
    <w:multiLevelType w:val="hybridMultilevel"/>
    <w:tmpl w:val="610466A0"/>
    <w:lvl w:ilvl="0" w:tplc="8C1A698A">
      <w:start w:val="1"/>
      <w:numFmt w:val="lowerLetter"/>
      <w:lvlText w:val="(%1)"/>
      <w:lvlJc w:val="left"/>
      <w:pPr>
        <w:ind w:left="1080" w:hanging="360"/>
      </w:pPr>
      <w:rPr>
        <w:rFonts w:hint="default"/>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7067E7C"/>
    <w:multiLevelType w:val="hybridMultilevel"/>
    <w:tmpl w:val="629EC78C"/>
    <w:lvl w:ilvl="0" w:tplc="42DEA0C0">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22096066"/>
    <w:multiLevelType w:val="hybridMultilevel"/>
    <w:tmpl w:val="C82A9820"/>
    <w:lvl w:ilvl="0" w:tplc="A3547C7E">
      <w:start w:val="1"/>
      <w:numFmt w:val="decimal"/>
      <w:lvlText w:val="%1."/>
      <w:lvlJc w:val="left"/>
      <w:pPr>
        <w:ind w:left="720" w:hanging="72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E3CF8"/>
    <w:multiLevelType w:val="hybridMultilevel"/>
    <w:tmpl w:val="44A02316"/>
    <w:lvl w:ilvl="0" w:tplc="5E2ADDD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A8C43E5"/>
    <w:multiLevelType w:val="hybridMultilevel"/>
    <w:tmpl w:val="E8B85EA2"/>
    <w:lvl w:ilvl="0" w:tplc="F872E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F476B"/>
    <w:multiLevelType w:val="hybridMultilevel"/>
    <w:tmpl w:val="6D0498E2"/>
    <w:lvl w:ilvl="0" w:tplc="3EBE7282">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39B6EE9"/>
    <w:multiLevelType w:val="hybridMultilevel"/>
    <w:tmpl w:val="610466A0"/>
    <w:lvl w:ilvl="0" w:tplc="8C1A698A">
      <w:start w:val="1"/>
      <w:numFmt w:val="lowerLetter"/>
      <w:lvlText w:val="(%1)"/>
      <w:lvlJc w:val="left"/>
      <w:pPr>
        <w:ind w:left="1080" w:hanging="360"/>
      </w:pPr>
      <w:rPr>
        <w:rFonts w:hint="default"/>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0274AA0"/>
    <w:multiLevelType w:val="hybridMultilevel"/>
    <w:tmpl w:val="28CA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E7856"/>
    <w:multiLevelType w:val="hybridMultilevel"/>
    <w:tmpl w:val="5AD06A2C"/>
    <w:lvl w:ilvl="0" w:tplc="65363AA0">
      <w:start w:val="1"/>
      <w:numFmt w:val="decimal"/>
      <w:lvlText w:val="(%1)"/>
      <w:lvlJc w:val="left"/>
      <w:pPr>
        <w:ind w:left="2136" w:hanging="1365"/>
      </w:pPr>
      <w:rPr>
        <w:rFonts w:hint="default"/>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num w:numId="1">
    <w:abstractNumId w:val="7"/>
  </w:num>
  <w:num w:numId="2">
    <w:abstractNumId w:val="2"/>
  </w:num>
  <w:num w:numId="3">
    <w:abstractNumId w:val="0"/>
  </w:num>
  <w:num w:numId="4">
    <w:abstractNumId w:val="5"/>
  </w:num>
  <w:num w:numId="5">
    <w:abstractNumId w:val="8"/>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31Q7aaMGa3iJjF32L9r2JHH2X6mPOYad5Y4tz9Thujd85NZtQRKXMMIY0bA1GNZBm1Zn2F6f74/gaJJfstDuoQ==" w:salt="0ETMyxwSOyJu09QadhQ9Wg=="/>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74"/>
    <w:rsid w:val="00000D1B"/>
    <w:rsid w:val="00000F43"/>
    <w:rsid w:val="0000209B"/>
    <w:rsid w:val="00002146"/>
    <w:rsid w:val="0000306A"/>
    <w:rsid w:val="000030CE"/>
    <w:rsid w:val="0000336D"/>
    <w:rsid w:val="000051AC"/>
    <w:rsid w:val="00005406"/>
    <w:rsid w:val="000062D3"/>
    <w:rsid w:val="00010B3D"/>
    <w:rsid w:val="00010DB6"/>
    <w:rsid w:val="000115A1"/>
    <w:rsid w:val="00011A87"/>
    <w:rsid w:val="000147D6"/>
    <w:rsid w:val="000147FD"/>
    <w:rsid w:val="00014F05"/>
    <w:rsid w:val="00015200"/>
    <w:rsid w:val="00016A10"/>
    <w:rsid w:val="00017569"/>
    <w:rsid w:val="00017F63"/>
    <w:rsid w:val="000206B1"/>
    <w:rsid w:val="00020EAE"/>
    <w:rsid w:val="00021508"/>
    <w:rsid w:val="00021ED8"/>
    <w:rsid w:val="00021F00"/>
    <w:rsid w:val="0002264C"/>
    <w:rsid w:val="000229AD"/>
    <w:rsid w:val="00022ABB"/>
    <w:rsid w:val="00022B6A"/>
    <w:rsid w:val="0002371C"/>
    <w:rsid w:val="0002498B"/>
    <w:rsid w:val="00024A00"/>
    <w:rsid w:val="00024A0E"/>
    <w:rsid w:val="00024C93"/>
    <w:rsid w:val="00025653"/>
    <w:rsid w:val="00026D6D"/>
    <w:rsid w:val="00026FC7"/>
    <w:rsid w:val="00027299"/>
    <w:rsid w:val="00027A9B"/>
    <w:rsid w:val="00030830"/>
    <w:rsid w:val="00030E0A"/>
    <w:rsid w:val="0003163B"/>
    <w:rsid w:val="00031A49"/>
    <w:rsid w:val="00031CEC"/>
    <w:rsid w:val="00031F3F"/>
    <w:rsid w:val="00032A05"/>
    <w:rsid w:val="00032F75"/>
    <w:rsid w:val="000340D6"/>
    <w:rsid w:val="00035777"/>
    <w:rsid w:val="00035FFE"/>
    <w:rsid w:val="00036229"/>
    <w:rsid w:val="00036409"/>
    <w:rsid w:val="000375D5"/>
    <w:rsid w:val="00037F86"/>
    <w:rsid w:val="0004008A"/>
    <w:rsid w:val="00041692"/>
    <w:rsid w:val="00041F3A"/>
    <w:rsid w:val="000446A5"/>
    <w:rsid w:val="00044717"/>
    <w:rsid w:val="000472DC"/>
    <w:rsid w:val="00047430"/>
    <w:rsid w:val="00047B2D"/>
    <w:rsid w:val="00047C56"/>
    <w:rsid w:val="00050C91"/>
    <w:rsid w:val="0005124A"/>
    <w:rsid w:val="000518B7"/>
    <w:rsid w:val="00051FD9"/>
    <w:rsid w:val="00052484"/>
    <w:rsid w:val="00052C19"/>
    <w:rsid w:val="0005302F"/>
    <w:rsid w:val="000538F5"/>
    <w:rsid w:val="000554B0"/>
    <w:rsid w:val="00055987"/>
    <w:rsid w:val="000565AB"/>
    <w:rsid w:val="00056889"/>
    <w:rsid w:val="00057756"/>
    <w:rsid w:val="00057E9C"/>
    <w:rsid w:val="00061723"/>
    <w:rsid w:val="00061CD2"/>
    <w:rsid w:val="00061F56"/>
    <w:rsid w:val="00063306"/>
    <w:rsid w:val="00063B42"/>
    <w:rsid w:val="00063C47"/>
    <w:rsid w:val="0006413A"/>
    <w:rsid w:val="00064A38"/>
    <w:rsid w:val="00064C90"/>
    <w:rsid w:val="00064CBB"/>
    <w:rsid w:val="00064FC7"/>
    <w:rsid w:val="000651DE"/>
    <w:rsid w:val="00066BF7"/>
    <w:rsid w:val="00070114"/>
    <w:rsid w:val="000702C1"/>
    <w:rsid w:val="00070A55"/>
    <w:rsid w:val="0007133B"/>
    <w:rsid w:val="00073720"/>
    <w:rsid w:val="000739DF"/>
    <w:rsid w:val="00073D9C"/>
    <w:rsid w:val="00074827"/>
    <w:rsid w:val="00075ED0"/>
    <w:rsid w:val="0007628A"/>
    <w:rsid w:val="000773C2"/>
    <w:rsid w:val="000803B4"/>
    <w:rsid w:val="000811DB"/>
    <w:rsid w:val="000811E1"/>
    <w:rsid w:val="0008204A"/>
    <w:rsid w:val="000829FD"/>
    <w:rsid w:val="00082CF5"/>
    <w:rsid w:val="00083169"/>
    <w:rsid w:val="00084D85"/>
    <w:rsid w:val="00085DD7"/>
    <w:rsid w:val="00085F3A"/>
    <w:rsid w:val="00086D17"/>
    <w:rsid w:val="000878DE"/>
    <w:rsid w:val="00087AB3"/>
    <w:rsid w:val="00090E96"/>
    <w:rsid w:val="000914F1"/>
    <w:rsid w:val="0009182D"/>
    <w:rsid w:val="00092DF0"/>
    <w:rsid w:val="0009529D"/>
    <w:rsid w:val="00095AD9"/>
    <w:rsid w:val="00096855"/>
    <w:rsid w:val="000A01F4"/>
    <w:rsid w:val="000A0498"/>
    <w:rsid w:val="000A0910"/>
    <w:rsid w:val="000A0EA6"/>
    <w:rsid w:val="000A1020"/>
    <w:rsid w:val="000A1066"/>
    <w:rsid w:val="000A1D38"/>
    <w:rsid w:val="000A1DEA"/>
    <w:rsid w:val="000A2275"/>
    <w:rsid w:val="000A3151"/>
    <w:rsid w:val="000A317A"/>
    <w:rsid w:val="000A3FC9"/>
    <w:rsid w:val="000A44AD"/>
    <w:rsid w:val="000A46A0"/>
    <w:rsid w:val="000A4F76"/>
    <w:rsid w:val="000A5AED"/>
    <w:rsid w:val="000A7D69"/>
    <w:rsid w:val="000B0AE3"/>
    <w:rsid w:val="000B177A"/>
    <w:rsid w:val="000B3D14"/>
    <w:rsid w:val="000B424E"/>
    <w:rsid w:val="000B4DE2"/>
    <w:rsid w:val="000B4E24"/>
    <w:rsid w:val="000B5145"/>
    <w:rsid w:val="000B5B15"/>
    <w:rsid w:val="000C03FD"/>
    <w:rsid w:val="000C0973"/>
    <w:rsid w:val="000C0C42"/>
    <w:rsid w:val="000C1843"/>
    <w:rsid w:val="000C2A4F"/>
    <w:rsid w:val="000C338A"/>
    <w:rsid w:val="000C38EA"/>
    <w:rsid w:val="000C39BB"/>
    <w:rsid w:val="000C39F5"/>
    <w:rsid w:val="000C3DF4"/>
    <w:rsid w:val="000C438B"/>
    <w:rsid w:val="000C4D31"/>
    <w:rsid w:val="000C599D"/>
    <w:rsid w:val="000C5D1B"/>
    <w:rsid w:val="000C6AE1"/>
    <w:rsid w:val="000D0342"/>
    <w:rsid w:val="000D0571"/>
    <w:rsid w:val="000D0628"/>
    <w:rsid w:val="000D06E3"/>
    <w:rsid w:val="000D1E8F"/>
    <w:rsid w:val="000D209C"/>
    <w:rsid w:val="000D2B7D"/>
    <w:rsid w:val="000D3BD9"/>
    <w:rsid w:val="000D4134"/>
    <w:rsid w:val="000D57D3"/>
    <w:rsid w:val="000D5F61"/>
    <w:rsid w:val="000D6CAB"/>
    <w:rsid w:val="000D7EBB"/>
    <w:rsid w:val="000E05CA"/>
    <w:rsid w:val="000E084E"/>
    <w:rsid w:val="000E095E"/>
    <w:rsid w:val="000E0CAA"/>
    <w:rsid w:val="000E1016"/>
    <w:rsid w:val="000E2E83"/>
    <w:rsid w:val="000E46B2"/>
    <w:rsid w:val="000E5F18"/>
    <w:rsid w:val="000E6550"/>
    <w:rsid w:val="000E7187"/>
    <w:rsid w:val="000E7AEE"/>
    <w:rsid w:val="000F060F"/>
    <w:rsid w:val="000F065F"/>
    <w:rsid w:val="000F1F61"/>
    <w:rsid w:val="000F2233"/>
    <w:rsid w:val="000F2588"/>
    <w:rsid w:val="000F27B6"/>
    <w:rsid w:val="000F2B78"/>
    <w:rsid w:val="000F34F2"/>
    <w:rsid w:val="000F3B28"/>
    <w:rsid w:val="000F3E45"/>
    <w:rsid w:val="000F3FF7"/>
    <w:rsid w:val="000F49B9"/>
    <w:rsid w:val="000F67CB"/>
    <w:rsid w:val="000F7C26"/>
    <w:rsid w:val="000F7CF9"/>
    <w:rsid w:val="00101E6A"/>
    <w:rsid w:val="00102E91"/>
    <w:rsid w:val="00103259"/>
    <w:rsid w:val="00103EA7"/>
    <w:rsid w:val="00103F12"/>
    <w:rsid w:val="0010450C"/>
    <w:rsid w:val="00104844"/>
    <w:rsid w:val="001049E7"/>
    <w:rsid w:val="001056A2"/>
    <w:rsid w:val="00107624"/>
    <w:rsid w:val="00107C1B"/>
    <w:rsid w:val="00110002"/>
    <w:rsid w:val="00112E2F"/>
    <w:rsid w:val="0011305E"/>
    <w:rsid w:val="00113AD3"/>
    <w:rsid w:val="00114309"/>
    <w:rsid w:val="00115185"/>
    <w:rsid w:val="00115CD1"/>
    <w:rsid w:val="00117542"/>
    <w:rsid w:val="00117793"/>
    <w:rsid w:val="00117968"/>
    <w:rsid w:val="001200ED"/>
    <w:rsid w:val="00120B2F"/>
    <w:rsid w:val="00121105"/>
    <w:rsid w:val="00121731"/>
    <w:rsid w:val="00122EE1"/>
    <w:rsid w:val="001231FC"/>
    <w:rsid w:val="00123AF7"/>
    <w:rsid w:val="0012453D"/>
    <w:rsid w:val="001247F7"/>
    <w:rsid w:val="00124881"/>
    <w:rsid w:val="001253EF"/>
    <w:rsid w:val="001254DB"/>
    <w:rsid w:val="001304BC"/>
    <w:rsid w:val="00130E63"/>
    <w:rsid w:val="001324A2"/>
    <w:rsid w:val="00133647"/>
    <w:rsid w:val="001336A5"/>
    <w:rsid w:val="00134486"/>
    <w:rsid w:val="001348A3"/>
    <w:rsid w:val="0013522A"/>
    <w:rsid w:val="00135489"/>
    <w:rsid w:val="00135606"/>
    <w:rsid w:val="001362F8"/>
    <w:rsid w:val="001375FD"/>
    <w:rsid w:val="00140B7E"/>
    <w:rsid w:val="001413CE"/>
    <w:rsid w:val="001416ED"/>
    <w:rsid w:val="001418A9"/>
    <w:rsid w:val="00143538"/>
    <w:rsid w:val="001444A5"/>
    <w:rsid w:val="001444C7"/>
    <w:rsid w:val="0014480A"/>
    <w:rsid w:val="00144A40"/>
    <w:rsid w:val="00144BCF"/>
    <w:rsid w:val="00144C72"/>
    <w:rsid w:val="00145DE7"/>
    <w:rsid w:val="00145E9C"/>
    <w:rsid w:val="00146753"/>
    <w:rsid w:val="00146CA0"/>
    <w:rsid w:val="00146D9A"/>
    <w:rsid w:val="00150547"/>
    <w:rsid w:val="00150B05"/>
    <w:rsid w:val="00150CAB"/>
    <w:rsid w:val="00151BBB"/>
    <w:rsid w:val="00152019"/>
    <w:rsid w:val="00153076"/>
    <w:rsid w:val="001539C7"/>
    <w:rsid w:val="00153C5D"/>
    <w:rsid w:val="001541A8"/>
    <w:rsid w:val="00154D64"/>
    <w:rsid w:val="00154FEC"/>
    <w:rsid w:val="001555EA"/>
    <w:rsid w:val="00155A45"/>
    <w:rsid w:val="00156384"/>
    <w:rsid w:val="00156B56"/>
    <w:rsid w:val="00157108"/>
    <w:rsid w:val="0015720E"/>
    <w:rsid w:val="00157E7D"/>
    <w:rsid w:val="001604C3"/>
    <w:rsid w:val="00161430"/>
    <w:rsid w:val="0016145D"/>
    <w:rsid w:val="00161F3D"/>
    <w:rsid w:val="0016258E"/>
    <w:rsid w:val="001625B7"/>
    <w:rsid w:val="00162DE3"/>
    <w:rsid w:val="00162E83"/>
    <w:rsid w:val="001633FA"/>
    <w:rsid w:val="00164331"/>
    <w:rsid w:val="0016452C"/>
    <w:rsid w:val="00164F26"/>
    <w:rsid w:val="00165250"/>
    <w:rsid w:val="001655E5"/>
    <w:rsid w:val="001658AF"/>
    <w:rsid w:val="00165A59"/>
    <w:rsid w:val="0016703B"/>
    <w:rsid w:val="0017021D"/>
    <w:rsid w:val="001711A5"/>
    <w:rsid w:val="0017121E"/>
    <w:rsid w:val="001713E9"/>
    <w:rsid w:val="00172FA0"/>
    <w:rsid w:val="0017446C"/>
    <w:rsid w:val="00174CFE"/>
    <w:rsid w:val="00174F7B"/>
    <w:rsid w:val="00175E17"/>
    <w:rsid w:val="0017753B"/>
    <w:rsid w:val="00177A28"/>
    <w:rsid w:val="00180093"/>
    <w:rsid w:val="00180464"/>
    <w:rsid w:val="001814C3"/>
    <w:rsid w:val="00182212"/>
    <w:rsid w:val="00183156"/>
    <w:rsid w:val="00183D85"/>
    <w:rsid w:val="001853C1"/>
    <w:rsid w:val="0018696A"/>
    <w:rsid w:val="0019021F"/>
    <w:rsid w:val="00190596"/>
    <w:rsid w:val="0019062F"/>
    <w:rsid w:val="00191646"/>
    <w:rsid w:val="00191720"/>
    <w:rsid w:val="00192408"/>
    <w:rsid w:val="00192700"/>
    <w:rsid w:val="001927F9"/>
    <w:rsid w:val="001928CB"/>
    <w:rsid w:val="001932B3"/>
    <w:rsid w:val="001934EC"/>
    <w:rsid w:val="00193EA7"/>
    <w:rsid w:val="00194877"/>
    <w:rsid w:val="0019496C"/>
    <w:rsid w:val="00194AEB"/>
    <w:rsid w:val="001951F1"/>
    <w:rsid w:val="00195A8D"/>
    <w:rsid w:val="0019620F"/>
    <w:rsid w:val="0019653C"/>
    <w:rsid w:val="00197345"/>
    <w:rsid w:val="00197D5E"/>
    <w:rsid w:val="001A0307"/>
    <w:rsid w:val="001A13A6"/>
    <w:rsid w:val="001A1619"/>
    <w:rsid w:val="001A1A9F"/>
    <w:rsid w:val="001A1F2B"/>
    <w:rsid w:val="001A3C86"/>
    <w:rsid w:val="001A3D02"/>
    <w:rsid w:val="001A4773"/>
    <w:rsid w:val="001A4AFA"/>
    <w:rsid w:val="001A50DB"/>
    <w:rsid w:val="001A5366"/>
    <w:rsid w:val="001A61A2"/>
    <w:rsid w:val="001A63FD"/>
    <w:rsid w:val="001A6774"/>
    <w:rsid w:val="001A6B50"/>
    <w:rsid w:val="001B0826"/>
    <w:rsid w:val="001B1080"/>
    <w:rsid w:val="001B205F"/>
    <w:rsid w:val="001B23D1"/>
    <w:rsid w:val="001B2E65"/>
    <w:rsid w:val="001B323B"/>
    <w:rsid w:val="001B3A04"/>
    <w:rsid w:val="001B440F"/>
    <w:rsid w:val="001B4605"/>
    <w:rsid w:val="001B4FE0"/>
    <w:rsid w:val="001B580D"/>
    <w:rsid w:val="001B6CBD"/>
    <w:rsid w:val="001B6ECC"/>
    <w:rsid w:val="001B7B87"/>
    <w:rsid w:val="001C01B8"/>
    <w:rsid w:val="001C0F5D"/>
    <w:rsid w:val="001C1169"/>
    <w:rsid w:val="001C1476"/>
    <w:rsid w:val="001C14E5"/>
    <w:rsid w:val="001C22BC"/>
    <w:rsid w:val="001C2BC6"/>
    <w:rsid w:val="001C2F1E"/>
    <w:rsid w:val="001C3117"/>
    <w:rsid w:val="001C3693"/>
    <w:rsid w:val="001C4035"/>
    <w:rsid w:val="001C43A0"/>
    <w:rsid w:val="001C68C5"/>
    <w:rsid w:val="001D0D9E"/>
    <w:rsid w:val="001D203E"/>
    <w:rsid w:val="001D303D"/>
    <w:rsid w:val="001D3146"/>
    <w:rsid w:val="001D35E9"/>
    <w:rsid w:val="001D50BA"/>
    <w:rsid w:val="001D542C"/>
    <w:rsid w:val="001D5557"/>
    <w:rsid w:val="001D56AE"/>
    <w:rsid w:val="001D5715"/>
    <w:rsid w:val="001D5D03"/>
    <w:rsid w:val="001D616B"/>
    <w:rsid w:val="001D6601"/>
    <w:rsid w:val="001D72F8"/>
    <w:rsid w:val="001D7B20"/>
    <w:rsid w:val="001D7C09"/>
    <w:rsid w:val="001E129A"/>
    <w:rsid w:val="001E1680"/>
    <w:rsid w:val="001E25C9"/>
    <w:rsid w:val="001E2F06"/>
    <w:rsid w:val="001E2F2F"/>
    <w:rsid w:val="001E326B"/>
    <w:rsid w:val="001E5290"/>
    <w:rsid w:val="001E56CF"/>
    <w:rsid w:val="001E5BAD"/>
    <w:rsid w:val="001E5F46"/>
    <w:rsid w:val="001E6251"/>
    <w:rsid w:val="001E6600"/>
    <w:rsid w:val="001F013A"/>
    <w:rsid w:val="001F1889"/>
    <w:rsid w:val="001F36C4"/>
    <w:rsid w:val="001F3914"/>
    <w:rsid w:val="001F3EFF"/>
    <w:rsid w:val="001F4688"/>
    <w:rsid w:val="001F6014"/>
    <w:rsid w:val="001F63F9"/>
    <w:rsid w:val="001F6AE0"/>
    <w:rsid w:val="001F7605"/>
    <w:rsid w:val="001F7C34"/>
    <w:rsid w:val="001F7FB7"/>
    <w:rsid w:val="0020018A"/>
    <w:rsid w:val="00200483"/>
    <w:rsid w:val="002026FD"/>
    <w:rsid w:val="00202CA8"/>
    <w:rsid w:val="00203A52"/>
    <w:rsid w:val="00203BDA"/>
    <w:rsid w:val="0020462E"/>
    <w:rsid w:val="002047B6"/>
    <w:rsid w:val="00204AE3"/>
    <w:rsid w:val="00205ADE"/>
    <w:rsid w:val="002079FB"/>
    <w:rsid w:val="00210B43"/>
    <w:rsid w:val="00212648"/>
    <w:rsid w:val="00212D08"/>
    <w:rsid w:val="00212FAF"/>
    <w:rsid w:val="00214225"/>
    <w:rsid w:val="00214A30"/>
    <w:rsid w:val="00214A4B"/>
    <w:rsid w:val="00214A66"/>
    <w:rsid w:val="00215FE1"/>
    <w:rsid w:val="002164AB"/>
    <w:rsid w:val="0021709A"/>
    <w:rsid w:val="00217A2B"/>
    <w:rsid w:val="00217E5B"/>
    <w:rsid w:val="00217F29"/>
    <w:rsid w:val="00220C74"/>
    <w:rsid w:val="00220F8A"/>
    <w:rsid w:val="0022155D"/>
    <w:rsid w:val="00221AE2"/>
    <w:rsid w:val="00222433"/>
    <w:rsid w:val="002231DF"/>
    <w:rsid w:val="0022325D"/>
    <w:rsid w:val="00223A52"/>
    <w:rsid w:val="002260B3"/>
    <w:rsid w:val="0022620B"/>
    <w:rsid w:val="0022631B"/>
    <w:rsid w:val="002273BD"/>
    <w:rsid w:val="00227596"/>
    <w:rsid w:val="002301A0"/>
    <w:rsid w:val="0023036E"/>
    <w:rsid w:val="0023133C"/>
    <w:rsid w:val="00231353"/>
    <w:rsid w:val="002316E1"/>
    <w:rsid w:val="00233965"/>
    <w:rsid w:val="00234C86"/>
    <w:rsid w:val="0024077E"/>
    <w:rsid w:val="00240AF8"/>
    <w:rsid w:val="0024207F"/>
    <w:rsid w:val="002421B4"/>
    <w:rsid w:val="0024336D"/>
    <w:rsid w:val="002434BA"/>
    <w:rsid w:val="00243790"/>
    <w:rsid w:val="00243954"/>
    <w:rsid w:val="00243C06"/>
    <w:rsid w:val="00243D1A"/>
    <w:rsid w:val="00245677"/>
    <w:rsid w:val="00250165"/>
    <w:rsid w:val="002519E1"/>
    <w:rsid w:val="00251C52"/>
    <w:rsid w:val="00251F7E"/>
    <w:rsid w:val="00252D63"/>
    <w:rsid w:val="00252E7C"/>
    <w:rsid w:val="002548BD"/>
    <w:rsid w:val="00254D8F"/>
    <w:rsid w:val="00255758"/>
    <w:rsid w:val="00255E74"/>
    <w:rsid w:val="00257DDD"/>
    <w:rsid w:val="00260A4F"/>
    <w:rsid w:val="002629C3"/>
    <w:rsid w:val="00262FC4"/>
    <w:rsid w:val="002642DF"/>
    <w:rsid w:val="00264D14"/>
    <w:rsid w:val="00264E22"/>
    <w:rsid w:val="00265568"/>
    <w:rsid w:val="00265A74"/>
    <w:rsid w:val="00266963"/>
    <w:rsid w:val="00266D08"/>
    <w:rsid w:val="002672A7"/>
    <w:rsid w:val="0026748C"/>
    <w:rsid w:val="002676B5"/>
    <w:rsid w:val="002703C6"/>
    <w:rsid w:val="00270DA2"/>
    <w:rsid w:val="0027109E"/>
    <w:rsid w:val="00271CE7"/>
    <w:rsid w:val="00271FBA"/>
    <w:rsid w:val="0027383C"/>
    <w:rsid w:val="00273949"/>
    <w:rsid w:val="00273EA9"/>
    <w:rsid w:val="002746E0"/>
    <w:rsid w:val="00274C4E"/>
    <w:rsid w:val="00275E42"/>
    <w:rsid w:val="00277203"/>
    <w:rsid w:val="0027768B"/>
    <w:rsid w:val="00277E35"/>
    <w:rsid w:val="00280664"/>
    <w:rsid w:val="00280F3D"/>
    <w:rsid w:val="00281462"/>
    <w:rsid w:val="00281940"/>
    <w:rsid w:val="0028285F"/>
    <w:rsid w:val="00282B34"/>
    <w:rsid w:val="00283584"/>
    <w:rsid w:val="0028363F"/>
    <w:rsid w:val="00283ECE"/>
    <w:rsid w:val="00284648"/>
    <w:rsid w:val="00284B90"/>
    <w:rsid w:val="00286389"/>
    <w:rsid w:val="00286E75"/>
    <w:rsid w:val="00287CD9"/>
    <w:rsid w:val="00287DFE"/>
    <w:rsid w:val="00290B09"/>
    <w:rsid w:val="00291670"/>
    <w:rsid w:val="00291683"/>
    <w:rsid w:val="002925E3"/>
    <w:rsid w:val="00292C65"/>
    <w:rsid w:val="00292CCE"/>
    <w:rsid w:val="00294942"/>
    <w:rsid w:val="00294A2B"/>
    <w:rsid w:val="00294EFE"/>
    <w:rsid w:val="00295A7F"/>
    <w:rsid w:val="002969B2"/>
    <w:rsid w:val="00296AFD"/>
    <w:rsid w:val="00296D20"/>
    <w:rsid w:val="002979BC"/>
    <w:rsid w:val="00297C18"/>
    <w:rsid w:val="00297C4C"/>
    <w:rsid w:val="002A00B2"/>
    <w:rsid w:val="002A1878"/>
    <w:rsid w:val="002A1F30"/>
    <w:rsid w:val="002A2284"/>
    <w:rsid w:val="002A2E60"/>
    <w:rsid w:val="002A338E"/>
    <w:rsid w:val="002A355E"/>
    <w:rsid w:val="002A36C9"/>
    <w:rsid w:val="002A376E"/>
    <w:rsid w:val="002A4128"/>
    <w:rsid w:val="002A44DA"/>
    <w:rsid w:val="002A4C43"/>
    <w:rsid w:val="002A4ECA"/>
    <w:rsid w:val="002A4F44"/>
    <w:rsid w:val="002A4FE8"/>
    <w:rsid w:val="002A5E53"/>
    <w:rsid w:val="002A79A2"/>
    <w:rsid w:val="002A7DCD"/>
    <w:rsid w:val="002B128F"/>
    <w:rsid w:val="002B1408"/>
    <w:rsid w:val="002B17D7"/>
    <w:rsid w:val="002B3BE9"/>
    <w:rsid w:val="002B6D81"/>
    <w:rsid w:val="002B714A"/>
    <w:rsid w:val="002B7674"/>
    <w:rsid w:val="002C0300"/>
    <w:rsid w:val="002C03C6"/>
    <w:rsid w:val="002C1025"/>
    <w:rsid w:val="002C1516"/>
    <w:rsid w:val="002C23E4"/>
    <w:rsid w:val="002C420E"/>
    <w:rsid w:val="002C4240"/>
    <w:rsid w:val="002C43E4"/>
    <w:rsid w:val="002C4F8E"/>
    <w:rsid w:val="002C514A"/>
    <w:rsid w:val="002C66DC"/>
    <w:rsid w:val="002C67AC"/>
    <w:rsid w:val="002C7444"/>
    <w:rsid w:val="002C771F"/>
    <w:rsid w:val="002C7821"/>
    <w:rsid w:val="002C7DAB"/>
    <w:rsid w:val="002D0405"/>
    <w:rsid w:val="002D0505"/>
    <w:rsid w:val="002D054C"/>
    <w:rsid w:val="002D1537"/>
    <w:rsid w:val="002D1C09"/>
    <w:rsid w:val="002D352E"/>
    <w:rsid w:val="002D5A58"/>
    <w:rsid w:val="002D5C10"/>
    <w:rsid w:val="002D5D51"/>
    <w:rsid w:val="002D695C"/>
    <w:rsid w:val="002D6ED3"/>
    <w:rsid w:val="002D6EEB"/>
    <w:rsid w:val="002D7278"/>
    <w:rsid w:val="002D72E2"/>
    <w:rsid w:val="002E01E8"/>
    <w:rsid w:val="002E0CB7"/>
    <w:rsid w:val="002E112D"/>
    <w:rsid w:val="002E2264"/>
    <w:rsid w:val="002E454E"/>
    <w:rsid w:val="002E48C8"/>
    <w:rsid w:val="002E5A91"/>
    <w:rsid w:val="002E5F52"/>
    <w:rsid w:val="002E68D4"/>
    <w:rsid w:val="002E7A7A"/>
    <w:rsid w:val="002F082E"/>
    <w:rsid w:val="002F117C"/>
    <w:rsid w:val="002F1F2F"/>
    <w:rsid w:val="002F26DE"/>
    <w:rsid w:val="002F2D01"/>
    <w:rsid w:val="002F46A8"/>
    <w:rsid w:val="002F4760"/>
    <w:rsid w:val="002F6459"/>
    <w:rsid w:val="002F72F3"/>
    <w:rsid w:val="003001B5"/>
    <w:rsid w:val="00301AC3"/>
    <w:rsid w:val="00303ED9"/>
    <w:rsid w:val="00304365"/>
    <w:rsid w:val="003049D7"/>
    <w:rsid w:val="00304EDC"/>
    <w:rsid w:val="00305D4A"/>
    <w:rsid w:val="003062A2"/>
    <w:rsid w:val="00306E76"/>
    <w:rsid w:val="00306F62"/>
    <w:rsid w:val="00307A3C"/>
    <w:rsid w:val="00307E7E"/>
    <w:rsid w:val="00307F7C"/>
    <w:rsid w:val="003106FE"/>
    <w:rsid w:val="003121F9"/>
    <w:rsid w:val="0031232A"/>
    <w:rsid w:val="00313138"/>
    <w:rsid w:val="003138D2"/>
    <w:rsid w:val="003149A9"/>
    <w:rsid w:val="003158E7"/>
    <w:rsid w:val="003169FE"/>
    <w:rsid w:val="00320ACD"/>
    <w:rsid w:val="00320BA8"/>
    <w:rsid w:val="00320D7B"/>
    <w:rsid w:val="0032122A"/>
    <w:rsid w:val="00321293"/>
    <w:rsid w:val="00321D1C"/>
    <w:rsid w:val="0032349E"/>
    <w:rsid w:val="00323552"/>
    <w:rsid w:val="00324570"/>
    <w:rsid w:val="003245CB"/>
    <w:rsid w:val="00326183"/>
    <w:rsid w:val="0032622E"/>
    <w:rsid w:val="003270FB"/>
    <w:rsid w:val="00327B96"/>
    <w:rsid w:val="00330400"/>
    <w:rsid w:val="00330B9D"/>
    <w:rsid w:val="00330D78"/>
    <w:rsid w:val="00330ECE"/>
    <w:rsid w:val="00332023"/>
    <w:rsid w:val="00332536"/>
    <w:rsid w:val="00332755"/>
    <w:rsid w:val="00332ACC"/>
    <w:rsid w:val="00333C2D"/>
    <w:rsid w:val="00333E50"/>
    <w:rsid w:val="003341A5"/>
    <w:rsid w:val="0033537A"/>
    <w:rsid w:val="003353E5"/>
    <w:rsid w:val="00335F94"/>
    <w:rsid w:val="00336052"/>
    <w:rsid w:val="003366AA"/>
    <w:rsid w:val="00337972"/>
    <w:rsid w:val="00337CE7"/>
    <w:rsid w:val="0034062A"/>
    <w:rsid w:val="00340C1D"/>
    <w:rsid w:val="00340E6E"/>
    <w:rsid w:val="003415E9"/>
    <w:rsid w:val="00341FE6"/>
    <w:rsid w:val="00342E7F"/>
    <w:rsid w:val="00342F96"/>
    <w:rsid w:val="003434E1"/>
    <w:rsid w:val="003440F2"/>
    <w:rsid w:val="00345D7C"/>
    <w:rsid w:val="003461AD"/>
    <w:rsid w:val="003467F0"/>
    <w:rsid w:val="0034726E"/>
    <w:rsid w:val="00350177"/>
    <w:rsid w:val="0035071D"/>
    <w:rsid w:val="003507CC"/>
    <w:rsid w:val="00350C7D"/>
    <w:rsid w:val="0035121F"/>
    <w:rsid w:val="00352C48"/>
    <w:rsid w:val="00352F0E"/>
    <w:rsid w:val="003532C9"/>
    <w:rsid w:val="00353763"/>
    <w:rsid w:val="003542D3"/>
    <w:rsid w:val="0035455D"/>
    <w:rsid w:val="00354993"/>
    <w:rsid w:val="00355517"/>
    <w:rsid w:val="003558D5"/>
    <w:rsid w:val="00355989"/>
    <w:rsid w:val="003568B5"/>
    <w:rsid w:val="00356FEF"/>
    <w:rsid w:val="00357B60"/>
    <w:rsid w:val="00360550"/>
    <w:rsid w:val="00360A5D"/>
    <w:rsid w:val="00360B48"/>
    <w:rsid w:val="003614A0"/>
    <w:rsid w:val="00361801"/>
    <w:rsid w:val="00362086"/>
    <w:rsid w:val="003620EE"/>
    <w:rsid w:val="00363A6A"/>
    <w:rsid w:val="003669B8"/>
    <w:rsid w:val="00366F12"/>
    <w:rsid w:val="0036755E"/>
    <w:rsid w:val="00370215"/>
    <w:rsid w:val="00370B2A"/>
    <w:rsid w:val="00371942"/>
    <w:rsid w:val="00371BD9"/>
    <w:rsid w:val="0037250C"/>
    <w:rsid w:val="00372BB5"/>
    <w:rsid w:val="00372E81"/>
    <w:rsid w:val="0037350D"/>
    <w:rsid w:val="00374367"/>
    <w:rsid w:val="00376B0C"/>
    <w:rsid w:val="00376DAD"/>
    <w:rsid w:val="00376EA0"/>
    <w:rsid w:val="00377FC2"/>
    <w:rsid w:val="00380635"/>
    <w:rsid w:val="00380777"/>
    <w:rsid w:val="00380889"/>
    <w:rsid w:val="00380937"/>
    <w:rsid w:val="00381934"/>
    <w:rsid w:val="00382C83"/>
    <w:rsid w:val="0038440F"/>
    <w:rsid w:val="003847DE"/>
    <w:rsid w:val="00384FCB"/>
    <w:rsid w:val="003855D7"/>
    <w:rsid w:val="003855F6"/>
    <w:rsid w:val="003906D6"/>
    <w:rsid w:val="00391CD2"/>
    <w:rsid w:val="00392D1F"/>
    <w:rsid w:val="0039304D"/>
    <w:rsid w:val="00393271"/>
    <w:rsid w:val="0039462B"/>
    <w:rsid w:val="003948A4"/>
    <w:rsid w:val="0039525D"/>
    <w:rsid w:val="00395461"/>
    <w:rsid w:val="003955B3"/>
    <w:rsid w:val="0039774D"/>
    <w:rsid w:val="003A068D"/>
    <w:rsid w:val="003A1F7D"/>
    <w:rsid w:val="003A30E7"/>
    <w:rsid w:val="003A33AD"/>
    <w:rsid w:val="003A3755"/>
    <w:rsid w:val="003A3A0A"/>
    <w:rsid w:val="003A3BF2"/>
    <w:rsid w:val="003A3CC5"/>
    <w:rsid w:val="003A433E"/>
    <w:rsid w:val="003A44C7"/>
    <w:rsid w:val="003A45C0"/>
    <w:rsid w:val="003A472C"/>
    <w:rsid w:val="003A4C42"/>
    <w:rsid w:val="003A5975"/>
    <w:rsid w:val="003A6461"/>
    <w:rsid w:val="003A7A36"/>
    <w:rsid w:val="003B1567"/>
    <w:rsid w:val="003B3042"/>
    <w:rsid w:val="003B33D1"/>
    <w:rsid w:val="003B3A8C"/>
    <w:rsid w:val="003B44B0"/>
    <w:rsid w:val="003B4D18"/>
    <w:rsid w:val="003B5948"/>
    <w:rsid w:val="003B5C6D"/>
    <w:rsid w:val="003B5EC0"/>
    <w:rsid w:val="003B61EA"/>
    <w:rsid w:val="003B722E"/>
    <w:rsid w:val="003B773C"/>
    <w:rsid w:val="003B775F"/>
    <w:rsid w:val="003B79B9"/>
    <w:rsid w:val="003C015F"/>
    <w:rsid w:val="003C123E"/>
    <w:rsid w:val="003C19FF"/>
    <w:rsid w:val="003C2009"/>
    <w:rsid w:val="003C278A"/>
    <w:rsid w:val="003C3274"/>
    <w:rsid w:val="003C5AD2"/>
    <w:rsid w:val="003C6089"/>
    <w:rsid w:val="003C65CA"/>
    <w:rsid w:val="003C71F4"/>
    <w:rsid w:val="003D131E"/>
    <w:rsid w:val="003D1CBD"/>
    <w:rsid w:val="003D2E85"/>
    <w:rsid w:val="003D332C"/>
    <w:rsid w:val="003D3D17"/>
    <w:rsid w:val="003D4072"/>
    <w:rsid w:val="003D4D13"/>
    <w:rsid w:val="003D4D44"/>
    <w:rsid w:val="003D4E14"/>
    <w:rsid w:val="003D51CA"/>
    <w:rsid w:val="003D621B"/>
    <w:rsid w:val="003D6985"/>
    <w:rsid w:val="003D79A8"/>
    <w:rsid w:val="003E0851"/>
    <w:rsid w:val="003E0DC3"/>
    <w:rsid w:val="003E170B"/>
    <w:rsid w:val="003E2D0E"/>
    <w:rsid w:val="003E2E1C"/>
    <w:rsid w:val="003E3325"/>
    <w:rsid w:val="003E3835"/>
    <w:rsid w:val="003E443A"/>
    <w:rsid w:val="003E5E8D"/>
    <w:rsid w:val="003E64CE"/>
    <w:rsid w:val="003E79E7"/>
    <w:rsid w:val="003E7F0D"/>
    <w:rsid w:val="003F196C"/>
    <w:rsid w:val="003F1E70"/>
    <w:rsid w:val="003F2029"/>
    <w:rsid w:val="003F22E7"/>
    <w:rsid w:val="003F2B74"/>
    <w:rsid w:val="003F2D59"/>
    <w:rsid w:val="003F308E"/>
    <w:rsid w:val="003F42D4"/>
    <w:rsid w:val="003F4434"/>
    <w:rsid w:val="003F4874"/>
    <w:rsid w:val="003F5B18"/>
    <w:rsid w:val="003F5BB9"/>
    <w:rsid w:val="003F5D0D"/>
    <w:rsid w:val="003F670B"/>
    <w:rsid w:val="003F7F69"/>
    <w:rsid w:val="00401257"/>
    <w:rsid w:val="004013BD"/>
    <w:rsid w:val="00401E3C"/>
    <w:rsid w:val="00402498"/>
    <w:rsid w:val="00402AB6"/>
    <w:rsid w:val="00402EF6"/>
    <w:rsid w:val="004033C3"/>
    <w:rsid w:val="00403B22"/>
    <w:rsid w:val="00403CC6"/>
    <w:rsid w:val="004043A0"/>
    <w:rsid w:val="00404D07"/>
    <w:rsid w:val="00405726"/>
    <w:rsid w:val="004063C8"/>
    <w:rsid w:val="004067B3"/>
    <w:rsid w:val="0040680B"/>
    <w:rsid w:val="00406A18"/>
    <w:rsid w:val="00407027"/>
    <w:rsid w:val="00407A50"/>
    <w:rsid w:val="00407EA0"/>
    <w:rsid w:val="00410E57"/>
    <w:rsid w:val="00411C2C"/>
    <w:rsid w:val="00413D14"/>
    <w:rsid w:val="00414020"/>
    <w:rsid w:val="00414CC4"/>
    <w:rsid w:val="00414D6D"/>
    <w:rsid w:val="004154C3"/>
    <w:rsid w:val="0041603A"/>
    <w:rsid w:val="0041689A"/>
    <w:rsid w:val="00416CAA"/>
    <w:rsid w:val="00417650"/>
    <w:rsid w:val="00417E96"/>
    <w:rsid w:val="004205CA"/>
    <w:rsid w:val="00420D61"/>
    <w:rsid w:val="0042194D"/>
    <w:rsid w:val="00421B67"/>
    <w:rsid w:val="00422BD1"/>
    <w:rsid w:val="00423A1A"/>
    <w:rsid w:val="00424FF6"/>
    <w:rsid w:val="00425684"/>
    <w:rsid w:val="00426487"/>
    <w:rsid w:val="00426D86"/>
    <w:rsid w:val="00427349"/>
    <w:rsid w:val="0043168A"/>
    <w:rsid w:val="00432446"/>
    <w:rsid w:val="00432469"/>
    <w:rsid w:val="0043308C"/>
    <w:rsid w:val="004342F9"/>
    <w:rsid w:val="0043454F"/>
    <w:rsid w:val="00434E52"/>
    <w:rsid w:val="00435689"/>
    <w:rsid w:val="00435708"/>
    <w:rsid w:val="004363B4"/>
    <w:rsid w:val="00436D04"/>
    <w:rsid w:val="00437362"/>
    <w:rsid w:val="00440210"/>
    <w:rsid w:val="0044084D"/>
    <w:rsid w:val="00440877"/>
    <w:rsid w:val="004419DE"/>
    <w:rsid w:val="00443EE8"/>
    <w:rsid w:val="00444376"/>
    <w:rsid w:val="00444B21"/>
    <w:rsid w:val="00446F0E"/>
    <w:rsid w:val="0044731F"/>
    <w:rsid w:val="00450634"/>
    <w:rsid w:val="00451517"/>
    <w:rsid w:val="004519FE"/>
    <w:rsid w:val="00452BE6"/>
    <w:rsid w:val="004539E8"/>
    <w:rsid w:val="00453AF2"/>
    <w:rsid w:val="0045415C"/>
    <w:rsid w:val="0045542A"/>
    <w:rsid w:val="00455FF4"/>
    <w:rsid w:val="00456B29"/>
    <w:rsid w:val="00456F70"/>
    <w:rsid w:val="00457461"/>
    <w:rsid w:val="00460016"/>
    <w:rsid w:val="004605D4"/>
    <w:rsid w:val="00460E20"/>
    <w:rsid w:val="00461A5B"/>
    <w:rsid w:val="00461EE7"/>
    <w:rsid w:val="00462636"/>
    <w:rsid w:val="00462CE8"/>
    <w:rsid w:val="00464061"/>
    <w:rsid w:val="0046434D"/>
    <w:rsid w:val="004649D6"/>
    <w:rsid w:val="00465C51"/>
    <w:rsid w:val="00465DEE"/>
    <w:rsid w:val="0046655F"/>
    <w:rsid w:val="00470B4F"/>
    <w:rsid w:val="0047107C"/>
    <w:rsid w:val="00471418"/>
    <w:rsid w:val="00471441"/>
    <w:rsid w:val="0047280D"/>
    <w:rsid w:val="00472BA5"/>
    <w:rsid w:val="00472BCE"/>
    <w:rsid w:val="00473476"/>
    <w:rsid w:val="00473711"/>
    <w:rsid w:val="00474059"/>
    <w:rsid w:val="00474647"/>
    <w:rsid w:val="00474AAC"/>
    <w:rsid w:val="00476952"/>
    <w:rsid w:val="00476982"/>
    <w:rsid w:val="00477276"/>
    <w:rsid w:val="004776F2"/>
    <w:rsid w:val="00477F84"/>
    <w:rsid w:val="00481382"/>
    <w:rsid w:val="004815EF"/>
    <w:rsid w:val="0048183B"/>
    <w:rsid w:val="00482DA7"/>
    <w:rsid w:val="00482FB9"/>
    <w:rsid w:val="00485AEF"/>
    <w:rsid w:val="00486CEE"/>
    <w:rsid w:val="00487EF2"/>
    <w:rsid w:val="00492EB0"/>
    <w:rsid w:val="00493CBD"/>
    <w:rsid w:val="00494718"/>
    <w:rsid w:val="00494DBD"/>
    <w:rsid w:val="00495497"/>
    <w:rsid w:val="0049655B"/>
    <w:rsid w:val="004969B2"/>
    <w:rsid w:val="00496F9F"/>
    <w:rsid w:val="004977FC"/>
    <w:rsid w:val="004979AB"/>
    <w:rsid w:val="004A0951"/>
    <w:rsid w:val="004A2375"/>
    <w:rsid w:val="004A46D0"/>
    <w:rsid w:val="004A4E76"/>
    <w:rsid w:val="004A599A"/>
    <w:rsid w:val="004A5D78"/>
    <w:rsid w:val="004A707A"/>
    <w:rsid w:val="004A73CA"/>
    <w:rsid w:val="004A7624"/>
    <w:rsid w:val="004A7C7F"/>
    <w:rsid w:val="004A7D29"/>
    <w:rsid w:val="004B0323"/>
    <w:rsid w:val="004B1B17"/>
    <w:rsid w:val="004B20CC"/>
    <w:rsid w:val="004B28DD"/>
    <w:rsid w:val="004B2BBA"/>
    <w:rsid w:val="004B60A1"/>
    <w:rsid w:val="004B7F7F"/>
    <w:rsid w:val="004C2772"/>
    <w:rsid w:val="004C297D"/>
    <w:rsid w:val="004C2D12"/>
    <w:rsid w:val="004C3926"/>
    <w:rsid w:val="004C3D35"/>
    <w:rsid w:val="004C3EEA"/>
    <w:rsid w:val="004C4959"/>
    <w:rsid w:val="004C5A7F"/>
    <w:rsid w:val="004C5E44"/>
    <w:rsid w:val="004C6489"/>
    <w:rsid w:val="004C73EC"/>
    <w:rsid w:val="004D0459"/>
    <w:rsid w:val="004D0BCC"/>
    <w:rsid w:val="004D325F"/>
    <w:rsid w:val="004D35F9"/>
    <w:rsid w:val="004D44A2"/>
    <w:rsid w:val="004D486A"/>
    <w:rsid w:val="004D48B4"/>
    <w:rsid w:val="004D49B4"/>
    <w:rsid w:val="004D5888"/>
    <w:rsid w:val="004D5B23"/>
    <w:rsid w:val="004D5BEF"/>
    <w:rsid w:val="004D664F"/>
    <w:rsid w:val="004D6D17"/>
    <w:rsid w:val="004D6FEE"/>
    <w:rsid w:val="004D7142"/>
    <w:rsid w:val="004D7F59"/>
    <w:rsid w:val="004E0463"/>
    <w:rsid w:val="004E07FC"/>
    <w:rsid w:val="004E1797"/>
    <w:rsid w:val="004E3EBC"/>
    <w:rsid w:val="004E4104"/>
    <w:rsid w:val="004E4256"/>
    <w:rsid w:val="004E4A5A"/>
    <w:rsid w:val="004E4D02"/>
    <w:rsid w:val="004E4E17"/>
    <w:rsid w:val="004E5190"/>
    <w:rsid w:val="004E5DD0"/>
    <w:rsid w:val="004E6F51"/>
    <w:rsid w:val="004E70E2"/>
    <w:rsid w:val="004E79E8"/>
    <w:rsid w:val="004F00CC"/>
    <w:rsid w:val="004F0484"/>
    <w:rsid w:val="004F16DC"/>
    <w:rsid w:val="004F17CD"/>
    <w:rsid w:val="004F2E03"/>
    <w:rsid w:val="004F31A3"/>
    <w:rsid w:val="004F5581"/>
    <w:rsid w:val="004F5CC2"/>
    <w:rsid w:val="004F5EC5"/>
    <w:rsid w:val="004F728B"/>
    <w:rsid w:val="004F7933"/>
    <w:rsid w:val="004F7AA8"/>
    <w:rsid w:val="0050028D"/>
    <w:rsid w:val="00501B9E"/>
    <w:rsid w:val="005028CC"/>
    <w:rsid w:val="0050363E"/>
    <w:rsid w:val="00503CF5"/>
    <w:rsid w:val="00504314"/>
    <w:rsid w:val="00504397"/>
    <w:rsid w:val="005047E7"/>
    <w:rsid w:val="00504B58"/>
    <w:rsid w:val="00506D57"/>
    <w:rsid w:val="005079F7"/>
    <w:rsid w:val="00507FF4"/>
    <w:rsid w:val="00510408"/>
    <w:rsid w:val="005107FC"/>
    <w:rsid w:val="005110D6"/>
    <w:rsid w:val="00511351"/>
    <w:rsid w:val="00512498"/>
    <w:rsid w:val="00513250"/>
    <w:rsid w:val="00513358"/>
    <w:rsid w:val="00514731"/>
    <w:rsid w:val="005157E2"/>
    <w:rsid w:val="005172B0"/>
    <w:rsid w:val="00517EE3"/>
    <w:rsid w:val="00517F8C"/>
    <w:rsid w:val="0052040D"/>
    <w:rsid w:val="005208CB"/>
    <w:rsid w:val="00520D94"/>
    <w:rsid w:val="005224D3"/>
    <w:rsid w:val="00522BF4"/>
    <w:rsid w:val="0052424C"/>
    <w:rsid w:val="005247B3"/>
    <w:rsid w:val="00525E0C"/>
    <w:rsid w:val="005262EF"/>
    <w:rsid w:val="005265FD"/>
    <w:rsid w:val="00526ABB"/>
    <w:rsid w:val="00526E86"/>
    <w:rsid w:val="00527941"/>
    <w:rsid w:val="00527DEF"/>
    <w:rsid w:val="0053176F"/>
    <w:rsid w:val="00531DFF"/>
    <w:rsid w:val="00533446"/>
    <w:rsid w:val="005336CE"/>
    <w:rsid w:val="00533E6D"/>
    <w:rsid w:val="00534706"/>
    <w:rsid w:val="00534D9C"/>
    <w:rsid w:val="0053564F"/>
    <w:rsid w:val="005357D6"/>
    <w:rsid w:val="005359FB"/>
    <w:rsid w:val="00535D8E"/>
    <w:rsid w:val="0053683D"/>
    <w:rsid w:val="00536DE2"/>
    <w:rsid w:val="00536FD4"/>
    <w:rsid w:val="00537499"/>
    <w:rsid w:val="00537ECC"/>
    <w:rsid w:val="00537F7E"/>
    <w:rsid w:val="00541347"/>
    <w:rsid w:val="00541D41"/>
    <w:rsid w:val="005433AC"/>
    <w:rsid w:val="00543930"/>
    <w:rsid w:val="00543A31"/>
    <w:rsid w:val="00544CD8"/>
    <w:rsid w:val="00544DBC"/>
    <w:rsid w:val="00545DD3"/>
    <w:rsid w:val="00545E67"/>
    <w:rsid w:val="00546557"/>
    <w:rsid w:val="005465D1"/>
    <w:rsid w:val="00550C1D"/>
    <w:rsid w:val="00551715"/>
    <w:rsid w:val="00551777"/>
    <w:rsid w:val="00554490"/>
    <w:rsid w:val="00555DB0"/>
    <w:rsid w:val="005569D9"/>
    <w:rsid w:val="005615DC"/>
    <w:rsid w:val="00561FCC"/>
    <w:rsid w:val="005626A4"/>
    <w:rsid w:val="0056383C"/>
    <w:rsid w:val="00563D81"/>
    <w:rsid w:val="005649DE"/>
    <w:rsid w:val="00564BA9"/>
    <w:rsid w:val="005654A6"/>
    <w:rsid w:val="0056730F"/>
    <w:rsid w:val="00570142"/>
    <w:rsid w:val="0057015E"/>
    <w:rsid w:val="005704EB"/>
    <w:rsid w:val="005706D4"/>
    <w:rsid w:val="00571460"/>
    <w:rsid w:val="00572685"/>
    <w:rsid w:val="005734E0"/>
    <w:rsid w:val="0057395E"/>
    <w:rsid w:val="00575243"/>
    <w:rsid w:val="005756BB"/>
    <w:rsid w:val="00576252"/>
    <w:rsid w:val="00576951"/>
    <w:rsid w:val="0057719F"/>
    <w:rsid w:val="0058094B"/>
    <w:rsid w:val="00581278"/>
    <w:rsid w:val="005817C6"/>
    <w:rsid w:val="00581EF6"/>
    <w:rsid w:val="0058219A"/>
    <w:rsid w:val="0058273B"/>
    <w:rsid w:val="00582B8A"/>
    <w:rsid w:val="00582EA4"/>
    <w:rsid w:val="005842B0"/>
    <w:rsid w:val="00585A3E"/>
    <w:rsid w:val="00585D17"/>
    <w:rsid w:val="00585F61"/>
    <w:rsid w:val="0058733F"/>
    <w:rsid w:val="0058771B"/>
    <w:rsid w:val="00587B60"/>
    <w:rsid w:val="00587E6D"/>
    <w:rsid w:val="0059097B"/>
    <w:rsid w:val="00590C99"/>
    <w:rsid w:val="005918C4"/>
    <w:rsid w:val="00592272"/>
    <w:rsid w:val="0059282C"/>
    <w:rsid w:val="00592C47"/>
    <w:rsid w:val="0059340D"/>
    <w:rsid w:val="005946CA"/>
    <w:rsid w:val="0059481B"/>
    <w:rsid w:val="00594B97"/>
    <w:rsid w:val="00594E53"/>
    <w:rsid w:val="0059522F"/>
    <w:rsid w:val="005953B6"/>
    <w:rsid w:val="00596C3B"/>
    <w:rsid w:val="00596EEB"/>
    <w:rsid w:val="00596F44"/>
    <w:rsid w:val="00597FD0"/>
    <w:rsid w:val="005A0528"/>
    <w:rsid w:val="005A05C7"/>
    <w:rsid w:val="005A1821"/>
    <w:rsid w:val="005A2036"/>
    <w:rsid w:val="005A20CF"/>
    <w:rsid w:val="005A246D"/>
    <w:rsid w:val="005A37E9"/>
    <w:rsid w:val="005A388A"/>
    <w:rsid w:val="005A38F7"/>
    <w:rsid w:val="005A3B4A"/>
    <w:rsid w:val="005A4570"/>
    <w:rsid w:val="005A5696"/>
    <w:rsid w:val="005A6316"/>
    <w:rsid w:val="005A6C6D"/>
    <w:rsid w:val="005A6F48"/>
    <w:rsid w:val="005A756C"/>
    <w:rsid w:val="005A7CED"/>
    <w:rsid w:val="005A7FC4"/>
    <w:rsid w:val="005B1685"/>
    <w:rsid w:val="005B1A63"/>
    <w:rsid w:val="005B349B"/>
    <w:rsid w:val="005B351E"/>
    <w:rsid w:val="005B443E"/>
    <w:rsid w:val="005B450A"/>
    <w:rsid w:val="005B4F53"/>
    <w:rsid w:val="005B518D"/>
    <w:rsid w:val="005B6303"/>
    <w:rsid w:val="005B6BE3"/>
    <w:rsid w:val="005B75C4"/>
    <w:rsid w:val="005C2BE4"/>
    <w:rsid w:val="005C3A86"/>
    <w:rsid w:val="005C3AE6"/>
    <w:rsid w:val="005C3EFA"/>
    <w:rsid w:val="005C411C"/>
    <w:rsid w:val="005C480F"/>
    <w:rsid w:val="005C49AA"/>
    <w:rsid w:val="005C4DFE"/>
    <w:rsid w:val="005C5DF3"/>
    <w:rsid w:val="005C61ED"/>
    <w:rsid w:val="005C6D5B"/>
    <w:rsid w:val="005C6DD6"/>
    <w:rsid w:val="005C6FA1"/>
    <w:rsid w:val="005C7390"/>
    <w:rsid w:val="005C7E41"/>
    <w:rsid w:val="005D0219"/>
    <w:rsid w:val="005D0EF8"/>
    <w:rsid w:val="005D1BF8"/>
    <w:rsid w:val="005D1F15"/>
    <w:rsid w:val="005D2EFE"/>
    <w:rsid w:val="005D2F82"/>
    <w:rsid w:val="005D4E45"/>
    <w:rsid w:val="005D5A90"/>
    <w:rsid w:val="005D78EE"/>
    <w:rsid w:val="005E0908"/>
    <w:rsid w:val="005E2FA2"/>
    <w:rsid w:val="005E337D"/>
    <w:rsid w:val="005E5EDE"/>
    <w:rsid w:val="005E68E1"/>
    <w:rsid w:val="005F0034"/>
    <w:rsid w:val="005F076E"/>
    <w:rsid w:val="005F0EA4"/>
    <w:rsid w:val="005F12D9"/>
    <w:rsid w:val="005F14AB"/>
    <w:rsid w:val="005F1A4E"/>
    <w:rsid w:val="005F3D61"/>
    <w:rsid w:val="005F3ECB"/>
    <w:rsid w:val="005F4AC6"/>
    <w:rsid w:val="005F5852"/>
    <w:rsid w:val="005F620D"/>
    <w:rsid w:val="005F7883"/>
    <w:rsid w:val="005F7E11"/>
    <w:rsid w:val="00600866"/>
    <w:rsid w:val="00600984"/>
    <w:rsid w:val="00600A1D"/>
    <w:rsid w:val="00601FF2"/>
    <w:rsid w:val="006027DF"/>
    <w:rsid w:val="00604E45"/>
    <w:rsid w:val="00606FF0"/>
    <w:rsid w:val="00607271"/>
    <w:rsid w:val="0061003D"/>
    <w:rsid w:val="00610586"/>
    <w:rsid w:val="00611469"/>
    <w:rsid w:val="006120F7"/>
    <w:rsid w:val="006129F5"/>
    <w:rsid w:val="00615016"/>
    <w:rsid w:val="00615247"/>
    <w:rsid w:val="00615772"/>
    <w:rsid w:val="00615921"/>
    <w:rsid w:val="00617CE5"/>
    <w:rsid w:val="00617D25"/>
    <w:rsid w:val="00620EF3"/>
    <w:rsid w:val="00621745"/>
    <w:rsid w:val="006228B4"/>
    <w:rsid w:val="00622926"/>
    <w:rsid w:val="00622A0C"/>
    <w:rsid w:val="006232E0"/>
    <w:rsid w:val="00623360"/>
    <w:rsid w:val="00626115"/>
    <w:rsid w:val="00626A1F"/>
    <w:rsid w:val="00627485"/>
    <w:rsid w:val="00627526"/>
    <w:rsid w:val="00627CCD"/>
    <w:rsid w:val="00627DDE"/>
    <w:rsid w:val="00627E63"/>
    <w:rsid w:val="006301BA"/>
    <w:rsid w:val="0063079D"/>
    <w:rsid w:val="006309DB"/>
    <w:rsid w:val="00630EF8"/>
    <w:rsid w:val="00631B28"/>
    <w:rsid w:val="00631DB3"/>
    <w:rsid w:val="00633943"/>
    <w:rsid w:val="006341D4"/>
    <w:rsid w:val="00634280"/>
    <w:rsid w:val="0063437B"/>
    <w:rsid w:val="00635AA6"/>
    <w:rsid w:val="0064047B"/>
    <w:rsid w:val="00640F55"/>
    <w:rsid w:val="00640FF0"/>
    <w:rsid w:val="00644137"/>
    <w:rsid w:val="00647351"/>
    <w:rsid w:val="00647CCB"/>
    <w:rsid w:val="00647D1F"/>
    <w:rsid w:val="006506E7"/>
    <w:rsid w:val="00650CEB"/>
    <w:rsid w:val="00651210"/>
    <w:rsid w:val="006512E9"/>
    <w:rsid w:val="006538DE"/>
    <w:rsid w:val="00653966"/>
    <w:rsid w:val="00653A7D"/>
    <w:rsid w:val="00654283"/>
    <w:rsid w:val="00654868"/>
    <w:rsid w:val="006550D5"/>
    <w:rsid w:val="00656707"/>
    <w:rsid w:val="0065772C"/>
    <w:rsid w:val="006612AA"/>
    <w:rsid w:val="00661EF0"/>
    <w:rsid w:val="0066257B"/>
    <w:rsid w:val="00663A80"/>
    <w:rsid w:val="00664512"/>
    <w:rsid w:val="006647BE"/>
    <w:rsid w:val="006648A2"/>
    <w:rsid w:val="00664F8A"/>
    <w:rsid w:val="00666DD6"/>
    <w:rsid w:val="00667178"/>
    <w:rsid w:val="00667825"/>
    <w:rsid w:val="00667CAD"/>
    <w:rsid w:val="00667CE1"/>
    <w:rsid w:val="006710B7"/>
    <w:rsid w:val="00671206"/>
    <w:rsid w:val="006714D9"/>
    <w:rsid w:val="006716AB"/>
    <w:rsid w:val="00672489"/>
    <w:rsid w:val="00672661"/>
    <w:rsid w:val="00674060"/>
    <w:rsid w:val="0067457F"/>
    <w:rsid w:val="00674FA3"/>
    <w:rsid w:val="00676C25"/>
    <w:rsid w:val="00680067"/>
    <w:rsid w:val="006805D5"/>
    <w:rsid w:val="00680BE7"/>
    <w:rsid w:val="006813AF"/>
    <w:rsid w:val="006822F6"/>
    <w:rsid w:val="00684031"/>
    <w:rsid w:val="006841B5"/>
    <w:rsid w:val="0068511F"/>
    <w:rsid w:val="00686724"/>
    <w:rsid w:val="006872EF"/>
    <w:rsid w:val="0068750B"/>
    <w:rsid w:val="0068788E"/>
    <w:rsid w:val="00690093"/>
    <w:rsid w:val="0069058B"/>
    <w:rsid w:val="0069096C"/>
    <w:rsid w:val="00690F1C"/>
    <w:rsid w:val="006912CD"/>
    <w:rsid w:val="0069168D"/>
    <w:rsid w:val="0069228D"/>
    <w:rsid w:val="00692743"/>
    <w:rsid w:val="00692819"/>
    <w:rsid w:val="006929AC"/>
    <w:rsid w:val="00692A56"/>
    <w:rsid w:val="006930F1"/>
    <w:rsid w:val="0069401E"/>
    <w:rsid w:val="0069412D"/>
    <w:rsid w:val="006946C7"/>
    <w:rsid w:val="006952BC"/>
    <w:rsid w:val="00695504"/>
    <w:rsid w:val="0069575C"/>
    <w:rsid w:val="00695EE4"/>
    <w:rsid w:val="00696625"/>
    <w:rsid w:val="006A0216"/>
    <w:rsid w:val="006A0382"/>
    <w:rsid w:val="006A0ACC"/>
    <w:rsid w:val="006A332E"/>
    <w:rsid w:val="006A3FBC"/>
    <w:rsid w:val="006A417B"/>
    <w:rsid w:val="006A4E3D"/>
    <w:rsid w:val="006A7463"/>
    <w:rsid w:val="006B1FFA"/>
    <w:rsid w:val="006B2464"/>
    <w:rsid w:val="006B353F"/>
    <w:rsid w:val="006B382B"/>
    <w:rsid w:val="006B3EB8"/>
    <w:rsid w:val="006B6FC8"/>
    <w:rsid w:val="006B716D"/>
    <w:rsid w:val="006C16CE"/>
    <w:rsid w:val="006C1E82"/>
    <w:rsid w:val="006C29C3"/>
    <w:rsid w:val="006C30D8"/>
    <w:rsid w:val="006C3B8B"/>
    <w:rsid w:val="006C3E26"/>
    <w:rsid w:val="006C4955"/>
    <w:rsid w:val="006C52E6"/>
    <w:rsid w:val="006C5A0F"/>
    <w:rsid w:val="006D0890"/>
    <w:rsid w:val="006D2A66"/>
    <w:rsid w:val="006D2B96"/>
    <w:rsid w:val="006D3692"/>
    <w:rsid w:val="006D3784"/>
    <w:rsid w:val="006D405F"/>
    <w:rsid w:val="006D48E5"/>
    <w:rsid w:val="006D5A2C"/>
    <w:rsid w:val="006D68DE"/>
    <w:rsid w:val="006D6D5E"/>
    <w:rsid w:val="006D6F40"/>
    <w:rsid w:val="006D74EB"/>
    <w:rsid w:val="006D76B5"/>
    <w:rsid w:val="006D7FE5"/>
    <w:rsid w:val="006E176D"/>
    <w:rsid w:val="006E1A38"/>
    <w:rsid w:val="006E1BF0"/>
    <w:rsid w:val="006E1E34"/>
    <w:rsid w:val="006E1EB0"/>
    <w:rsid w:val="006E2438"/>
    <w:rsid w:val="006E2AE6"/>
    <w:rsid w:val="006E3644"/>
    <w:rsid w:val="006E516B"/>
    <w:rsid w:val="006E6805"/>
    <w:rsid w:val="006E7588"/>
    <w:rsid w:val="006E7F3F"/>
    <w:rsid w:val="006F029C"/>
    <w:rsid w:val="006F04FD"/>
    <w:rsid w:val="006F0CD9"/>
    <w:rsid w:val="006F0CEC"/>
    <w:rsid w:val="006F1290"/>
    <w:rsid w:val="006F12B3"/>
    <w:rsid w:val="006F1D3C"/>
    <w:rsid w:val="006F1DDF"/>
    <w:rsid w:val="006F2967"/>
    <w:rsid w:val="006F381B"/>
    <w:rsid w:val="006F4864"/>
    <w:rsid w:val="006F4CB4"/>
    <w:rsid w:val="006F4E0E"/>
    <w:rsid w:val="006F502C"/>
    <w:rsid w:val="006F53E8"/>
    <w:rsid w:val="006F570B"/>
    <w:rsid w:val="006F6639"/>
    <w:rsid w:val="007000B6"/>
    <w:rsid w:val="00700D68"/>
    <w:rsid w:val="00701598"/>
    <w:rsid w:val="00701CFE"/>
    <w:rsid w:val="007021F0"/>
    <w:rsid w:val="0070238B"/>
    <w:rsid w:val="00702A29"/>
    <w:rsid w:val="00702D7E"/>
    <w:rsid w:val="00703188"/>
    <w:rsid w:val="007039E5"/>
    <w:rsid w:val="00704068"/>
    <w:rsid w:val="00704123"/>
    <w:rsid w:val="00704738"/>
    <w:rsid w:val="007047AD"/>
    <w:rsid w:val="00705C24"/>
    <w:rsid w:val="007065AF"/>
    <w:rsid w:val="0070690F"/>
    <w:rsid w:val="00706B26"/>
    <w:rsid w:val="00707EEE"/>
    <w:rsid w:val="00710F83"/>
    <w:rsid w:val="00711AAB"/>
    <w:rsid w:val="00711D51"/>
    <w:rsid w:val="00712610"/>
    <w:rsid w:val="007133A8"/>
    <w:rsid w:val="00713422"/>
    <w:rsid w:val="0071396B"/>
    <w:rsid w:val="00714229"/>
    <w:rsid w:val="0071536F"/>
    <w:rsid w:val="007153CA"/>
    <w:rsid w:val="00716399"/>
    <w:rsid w:val="00717868"/>
    <w:rsid w:val="00717CD1"/>
    <w:rsid w:val="00717CEA"/>
    <w:rsid w:val="00720717"/>
    <w:rsid w:val="007210D5"/>
    <w:rsid w:val="007223A8"/>
    <w:rsid w:val="0072325D"/>
    <w:rsid w:val="00723702"/>
    <w:rsid w:val="00723A9B"/>
    <w:rsid w:val="00724802"/>
    <w:rsid w:val="00724A02"/>
    <w:rsid w:val="00724E57"/>
    <w:rsid w:val="00726D67"/>
    <w:rsid w:val="00726DC6"/>
    <w:rsid w:val="0072725B"/>
    <w:rsid w:val="00727C64"/>
    <w:rsid w:val="00727D46"/>
    <w:rsid w:val="00731116"/>
    <w:rsid w:val="00731D16"/>
    <w:rsid w:val="00731ED5"/>
    <w:rsid w:val="00732742"/>
    <w:rsid w:val="00732B23"/>
    <w:rsid w:val="007338FC"/>
    <w:rsid w:val="00733FD8"/>
    <w:rsid w:val="007344D8"/>
    <w:rsid w:val="00734C03"/>
    <w:rsid w:val="00734CE5"/>
    <w:rsid w:val="007350D1"/>
    <w:rsid w:val="00736687"/>
    <w:rsid w:val="0074003A"/>
    <w:rsid w:val="00741A45"/>
    <w:rsid w:val="00741ABF"/>
    <w:rsid w:val="00743C8A"/>
    <w:rsid w:val="00743FF8"/>
    <w:rsid w:val="00745179"/>
    <w:rsid w:val="00746C96"/>
    <w:rsid w:val="00747B88"/>
    <w:rsid w:val="00747E26"/>
    <w:rsid w:val="00751530"/>
    <w:rsid w:val="00752ADD"/>
    <w:rsid w:val="00753118"/>
    <w:rsid w:val="00753223"/>
    <w:rsid w:val="007535FE"/>
    <w:rsid w:val="00754191"/>
    <w:rsid w:val="007545A9"/>
    <w:rsid w:val="00754884"/>
    <w:rsid w:val="00754EC0"/>
    <w:rsid w:val="007568D1"/>
    <w:rsid w:val="00756F35"/>
    <w:rsid w:val="007574A4"/>
    <w:rsid w:val="007576C7"/>
    <w:rsid w:val="007579DF"/>
    <w:rsid w:val="007601A7"/>
    <w:rsid w:val="007608ED"/>
    <w:rsid w:val="007609DB"/>
    <w:rsid w:val="00761FC1"/>
    <w:rsid w:val="0076345D"/>
    <w:rsid w:val="00764857"/>
    <w:rsid w:val="00764BA3"/>
    <w:rsid w:val="00764C12"/>
    <w:rsid w:val="0076504C"/>
    <w:rsid w:val="0076525E"/>
    <w:rsid w:val="00765A47"/>
    <w:rsid w:val="00767A55"/>
    <w:rsid w:val="00770085"/>
    <w:rsid w:val="007733F9"/>
    <w:rsid w:val="00773E49"/>
    <w:rsid w:val="007742B1"/>
    <w:rsid w:val="00774B64"/>
    <w:rsid w:val="007767DD"/>
    <w:rsid w:val="00776A65"/>
    <w:rsid w:val="00781389"/>
    <w:rsid w:val="00782312"/>
    <w:rsid w:val="00782575"/>
    <w:rsid w:val="00783B25"/>
    <w:rsid w:val="00783C6F"/>
    <w:rsid w:val="00784023"/>
    <w:rsid w:val="0078495B"/>
    <w:rsid w:val="007856C3"/>
    <w:rsid w:val="007856CA"/>
    <w:rsid w:val="00786343"/>
    <w:rsid w:val="007866EC"/>
    <w:rsid w:val="00786B81"/>
    <w:rsid w:val="00787309"/>
    <w:rsid w:val="00787807"/>
    <w:rsid w:val="007878B9"/>
    <w:rsid w:val="00787B86"/>
    <w:rsid w:val="00787E6E"/>
    <w:rsid w:val="00787F61"/>
    <w:rsid w:val="00790835"/>
    <w:rsid w:val="00790C23"/>
    <w:rsid w:val="00794341"/>
    <w:rsid w:val="00795571"/>
    <w:rsid w:val="00795BD3"/>
    <w:rsid w:val="00795C6E"/>
    <w:rsid w:val="007A061A"/>
    <w:rsid w:val="007A0802"/>
    <w:rsid w:val="007A1919"/>
    <w:rsid w:val="007A1FCB"/>
    <w:rsid w:val="007A27F4"/>
    <w:rsid w:val="007A2CE8"/>
    <w:rsid w:val="007A2DF3"/>
    <w:rsid w:val="007A42FD"/>
    <w:rsid w:val="007A51AD"/>
    <w:rsid w:val="007A5267"/>
    <w:rsid w:val="007A5AA7"/>
    <w:rsid w:val="007A5BD9"/>
    <w:rsid w:val="007A5DD1"/>
    <w:rsid w:val="007A6997"/>
    <w:rsid w:val="007A7877"/>
    <w:rsid w:val="007B0695"/>
    <w:rsid w:val="007B0C08"/>
    <w:rsid w:val="007B1238"/>
    <w:rsid w:val="007B147A"/>
    <w:rsid w:val="007B2754"/>
    <w:rsid w:val="007B28A0"/>
    <w:rsid w:val="007B335A"/>
    <w:rsid w:val="007B3B73"/>
    <w:rsid w:val="007B4217"/>
    <w:rsid w:val="007B491A"/>
    <w:rsid w:val="007B55CE"/>
    <w:rsid w:val="007B60FD"/>
    <w:rsid w:val="007B753A"/>
    <w:rsid w:val="007B79F6"/>
    <w:rsid w:val="007C0B60"/>
    <w:rsid w:val="007C0D8C"/>
    <w:rsid w:val="007C1258"/>
    <w:rsid w:val="007C1293"/>
    <w:rsid w:val="007C140E"/>
    <w:rsid w:val="007C178E"/>
    <w:rsid w:val="007C19D4"/>
    <w:rsid w:val="007C34E6"/>
    <w:rsid w:val="007C3E95"/>
    <w:rsid w:val="007C5217"/>
    <w:rsid w:val="007C7099"/>
    <w:rsid w:val="007D0ACE"/>
    <w:rsid w:val="007D10BC"/>
    <w:rsid w:val="007D152A"/>
    <w:rsid w:val="007D16AF"/>
    <w:rsid w:val="007D1B06"/>
    <w:rsid w:val="007D2586"/>
    <w:rsid w:val="007D3067"/>
    <w:rsid w:val="007D3564"/>
    <w:rsid w:val="007D35BA"/>
    <w:rsid w:val="007D3B1E"/>
    <w:rsid w:val="007D3F14"/>
    <w:rsid w:val="007D4457"/>
    <w:rsid w:val="007D4605"/>
    <w:rsid w:val="007D54E5"/>
    <w:rsid w:val="007D5F92"/>
    <w:rsid w:val="007D6FDC"/>
    <w:rsid w:val="007D72D5"/>
    <w:rsid w:val="007E08C2"/>
    <w:rsid w:val="007E1E33"/>
    <w:rsid w:val="007E2A45"/>
    <w:rsid w:val="007E3439"/>
    <w:rsid w:val="007E46E9"/>
    <w:rsid w:val="007E48CA"/>
    <w:rsid w:val="007E4C39"/>
    <w:rsid w:val="007E542A"/>
    <w:rsid w:val="007E639E"/>
    <w:rsid w:val="007E665F"/>
    <w:rsid w:val="007E69F6"/>
    <w:rsid w:val="007E73A0"/>
    <w:rsid w:val="007F05E6"/>
    <w:rsid w:val="007F080D"/>
    <w:rsid w:val="007F0EAF"/>
    <w:rsid w:val="007F1B77"/>
    <w:rsid w:val="007F2743"/>
    <w:rsid w:val="007F434A"/>
    <w:rsid w:val="007F4351"/>
    <w:rsid w:val="007F43C8"/>
    <w:rsid w:val="007F47A6"/>
    <w:rsid w:val="007F4AA5"/>
    <w:rsid w:val="007F591F"/>
    <w:rsid w:val="007F5C38"/>
    <w:rsid w:val="007F6341"/>
    <w:rsid w:val="007F6898"/>
    <w:rsid w:val="007F7178"/>
    <w:rsid w:val="007F7423"/>
    <w:rsid w:val="007F7B97"/>
    <w:rsid w:val="008000EF"/>
    <w:rsid w:val="0080086E"/>
    <w:rsid w:val="008008D2"/>
    <w:rsid w:val="00800DAC"/>
    <w:rsid w:val="0080106D"/>
    <w:rsid w:val="00801820"/>
    <w:rsid w:val="00802184"/>
    <w:rsid w:val="00802348"/>
    <w:rsid w:val="00803862"/>
    <w:rsid w:val="00803965"/>
    <w:rsid w:val="00804560"/>
    <w:rsid w:val="0080575E"/>
    <w:rsid w:val="00805DE9"/>
    <w:rsid w:val="0080662C"/>
    <w:rsid w:val="008068EA"/>
    <w:rsid w:val="0080721F"/>
    <w:rsid w:val="008101B1"/>
    <w:rsid w:val="008109F2"/>
    <w:rsid w:val="00810A91"/>
    <w:rsid w:val="00810AA7"/>
    <w:rsid w:val="00811C98"/>
    <w:rsid w:val="00812364"/>
    <w:rsid w:val="00813834"/>
    <w:rsid w:val="0081395C"/>
    <w:rsid w:val="00813DD0"/>
    <w:rsid w:val="00813FB0"/>
    <w:rsid w:val="00815B17"/>
    <w:rsid w:val="00817A73"/>
    <w:rsid w:val="00817E28"/>
    <w:rsid w:val="00820780"/>
    <w:rsid w:val="0082088A"/>
    <w:rsid w:val="00821851"/>
    <w:rsid w:val="00821D83"/>
    <w:rsid w:val="00822294"/>
    <w:rsid w:val="0082261F"/>
    <w:rsid w:val="00822A21"/>
    <w:rsid w:val="00823059"/>
    <w:rsid w:val="008235A4"/>
    <w:rsid w:val="00823BE5"/>
    <w:rsid w:val="0082628D"/>
    <w:rsid w:val="00826681"/>
    <w:rsid w:val="008275B0"/>
    <w:rsid w:val="00830DBD"/>
    <w:rsid w:val="00830ED6"/>
    <w:rsid w:val="00830F1A"/>
    <w:rsid w:val="00831172"/>
    <w:rsid w:val="00831707"/>
    <w:rsid w:val="0083172C"/>
    <w:rsid w:val="00831896"/>
    <w:rsid w:val="00831C1A"/>
    <w:rsid w:val="0083238B"/>
    <w:rsid w:val="00832BBE"/>
    <w:rsid w:val="00836108"/>
    <w:rsid w:val="008366AD"/>
    <w:rsid w:val="008367D0"/>
    <w:rsid w:val="008374DB"/>
    <w:rsid w:val="00837B8E"/>
    <w:rsid w:val="00841573"/>
    <w:rsid w:val="00841B21"/>
    <w:rsid w:val="00841BE9"/>
    <w:rsid w:val="00843DA4"/>
    <w:rsid w:val="008443CE"/>
    <w:rsid w:val="0084493D"/>
    <w:rsid w:val="00844ABC"/>
    <w:rsid w:val="008456C4"/>
    <w:rsid w:val="00845982"/>
    <w:rsid w:val="00845A53"/>
    <w:rsid w:val="00846266"/>
    <w:rsid w:val="00846923"/>
    <w:rsid w:val="008469D9"/>
    <w:rsid w:val="00847731"/>
    <w:rsid w:val="0085058A"/>
    <w:rsid w:val="00851112"/>
    <w:rsid w:val="008514AE"/>
    <w:rsid w:val="00852C8D"/>
    <w:rsid w:val="008534DB"/>
    <w:rsid w:val="008547B0"/>
    <w:rsid w:val="0085549F"/>
    <w:rsid w:val="00855EE8"/>
    <w:rsid w:val="00856243"/>
    <w:rsid w:val="00856758"/>
    <w:rsid w:val="00856E47"/>
    <w:rsid w:val="008602D0"/>
    <w:rsid w:val="008602DC"/>
    <w:rsid w:val="008606F3"/>
    <w:rsid w:val="00861D51"/>
    <w:rsid w:val="00862153"/>
    <w:rsid w:val="008626D0"/>
    <w:rsid w:val="00862A44"/>
    <w:rsid w:val="00862E54"/>
    <w:rsid w:val="008638BC"/>
    <w:rsid w:val="00864D9F"/>
    <w:rsid w:val="00866DFE"/>
    <w:rsid w:val="00866E08"/>
    <w:rsid w:val="0086709A"/>
    <w:rsid w:val="00867404"/>
    <w:rsid w:val="00870428"/>
    <w:rsid w:val="00870A8B"/>
    <w:rsid w:val="008718E8"/>
    <w:rsid w:val="0087214D"/>
    <w:rsid w:val="00872384"/>
    <w:rsid w:val="008727CF"/>
    <w:rsid w:val="00874D55"/>
    <w:rsid w:val="00875B04"/>
    <w:rsid w:val="00876A45"/>
    <w:rsid w:val="00877193"/>
    <w:rsid w:val="0087764A"/>
    <w:rsid w:val="00877679"/>
    <w:rsid w:val="0088410A"/>
    <w:rsid w:val="008851D4"/>
    <w:rsid w:val="00886075"/>
    <w:rsid w:val="00886439"/>
    <w:rsid w:val="00886BDC"/>
    <w:rsid w:val="00886C05"/>
    <w:rsid w:val="00886DB0"/>
    <w:rsid w:val="00887391"/>
    <w:rsid w:val="00887450"/>
    <w:rsid w:val="008874A3"/>
    <w:rsid w:val="008905D2"/>
    <w:rsid w:val="00890E0E"/>
    <w:rsid w:val="00891126"/>
    <w:rsid w:val="008918C8"/>
    <w:rsid w:val="00892227"/>
    <w:rsid w:val="00892D9A"/>
    <w:rsid w:val="00893F7F"/>
    <w:rsid w:val="00895EB6"/>
    <w:rsid w:val="00897554"/>
    <w:rsid w:val="008A03CA"/>
    <w:rsid w:val="008A04B6"/>
    <w:rsid w:val="008A08A9"/>
    <w:rsid w:val="008A1C81"/>
    <w:rsid w:val="008A2049"/>
    <w:rsid w:val="008A25B1"/>
    <w:rsid w:val="008A2932"/>
    <w:rsid w:val="008A313D"/>
    <w:rsid w:val="008A3AF7"/>
    <w:rsid w:val="008A5956"/>
    <w:rsid w:val="008A60EA"/>
    <w:rsid w:val="008A6954"/>
    <w:rsid w:val="008A78B7"/>
    <w:rsid w:val="008B0145"/>
    <w:rsid w:val="008B0D08"/>
    <w:rsid w:val="008B2D81"/>
    <w:rsid w:val="008B32CE"/>
    <w:rsid w:val="008B3442"/>
    <w:rsid w:val="008B37B7"/>
    <w:rsid w:val="008B5A4E"/>
    <w:rsid w:val="008B5C9C"/>
    <w:rsid w:val="008B6A4C"/>
    <w:rsid w:val="008B79CF"/>
    <w:rsid w:val="008C03AA"/>
    <w:rsid w:val="008C2727"/>
    <w:rsid w:val="008C39AA"/>
    <w:rsid w:val="008C5ACD"/>
    <w:rsid w:val="008C5B1E"/>
    <w:rsid w:val="008C742F"/>
    <w:rsid w:val="008C76B3"/>
    <w:rsid w:val="008D0757"/>
    <w:rsid w:val="008D1F6E"/>
    <w:rsid w:val="008D229F"/>
    <w:rsid w:val="008D2FC2"/>
    <w:rsid w:val="008D3201"/>
    <w:rsid w:val="008D3955"/>
    <w:rsid w:val="008D3EFD"/>
    <w:rsid w:val="008D48C0"/>
    <w:rsid w:val="008D601B"/>
    <w:rsid w:val="008D6146"/>
    <w:rsid w:val="008D6B0E"/>
    <w:rsid w:val="008D6E39"/>
    <w:rsid w:val="008E092D"/>
    <w:rsid w:val="008E22A4"/>
    <w:rsid w:val="008E28AD"/>
    <w:rsid w:val="008E30B8"/>
    <w:rsid w:val="008E3EF9"/>
    <w:rsid w:val="008E44C7"/>
    <w:rsid w:val="008E470A"/>
    <w:rsid w:val="008E4B47"/>
    <w:rsid w:val="008E566E"/>
    <w:rsid w:val="008E5D90"/>
    <w:rsid w:val="008E7DDD"/>
    <w:rsid w:val="008E7F98"/>
    <w:rsid w:val="008F3095"/>
    <w:rsid w:val="008F30C8"/>
    <w:rsid w:val="008F3148"/>
    <w:rsid w:val="008F362D"/>
    <w:rsid w:val="008F4215"/>
    <w:rsid w:val="008F4F43"/>
    <w:rsid w:val="008F5285"/>
    <w:rsid w:val="008F5D12"/>
    <w:rsid w:val="008F5FA0"/>
    <w:rsid w:val="008F741E"/>
    <w:rsid w:val="008F79D5"/>
    <w:rsid w:val="00900568"/>
    <w:rsid w:val="009017FE"/>
    <w:rsid w:val="00901D2B"/>
    <w:rsid w:val="00903C01"/>
    <w:rsid w:val="00903F23"/>
    <w:rsid w:val="00904856"/>
    <w:rsid w:val="00904CC7"/>
    <w:rsid w:val="0090550C"/>
    <w:rsid w:val="0090636B"/>
    <w:rsid w:val="0090695D"/>
    <w:rsid w:val="009120E8"/>
    <w:rsid w:val="009131D1"/>
    <w:rsid w:val="00914531"/>
    <w:rsid w:val="0091545D"/>
    <w:rsid w:val="00916F89"/>
    <w:rsid w:val="009208CD"/>
    <w:rsid w:val="009209FA"/>
    <w:rsid w:val="009214FA"/>
    <w:rsid w:val="00921743"/>
    <w:rsid w:val="009217DE"/>
    <w:rsid w:val="00921E42"/>
    <w:rsid w:val="00921FD5"/>
    <w:rsid w:val="009228AB"/>
    <w:rsid w:val="00923A66"/>
    <w:rsid w:val="00923BB6"/>
    <w:rsid w:val="009241F8"/>
    <w:rsid w:val="00924AD2"/>
    <w:rsid w:val="0092502D"/>
    <w:rsid w:val="00925120"/>
    <w:rsid w:val="009257A8"/>
    <w:rsid w:val="009257AD"/>
    <w:rsid w:val="00926C3B"/>
    <w:rsid w:val="00926DE3"/>
    <w:rsid w:val="0093022A"/>
    <w:rsid w:val="00930376"/>
    <w:rsid w:val="00930C50"/>
    <w:rsid w:val="0093156E"/>
    <w:rsid w:val="0093339B"/>
    <w:rsid w:val="009334EB"/>
    <w:rsid w:val="009335EC"/>
    <w:rsid w:val="00934AD5"/>
    <w:rsid w:val="00934B4C"/>
    <w:rsid w:val="00934FA8"/>
    <w:rsid w:val="009357F5"/>
    <w:rsid w:val="0093584D"/>
    <w:rsid w:val="009358EB"/>
    <w:rsid w:val="00936834"/>
    <w:rsid w:val="00940F1C"/>
    <w:rsid w:val="009413EF"/>
    <w:rsid w:val="0094159F"/>
    <w:rsid w:val="009416E5"/>
    <w:rsid w:val="00941BCD"/>
    <w:rsid w:val="00942647"/>
    <w:rsid w:val="00944D5E"/>
    <w:rsid w:val="00945502"/>
    <w:rsid w:val="009456DA"/>
    <w:rsid w:val="00946817"/>
    <w:rsid w:val="00946A6F"/>
    <w:rsid w:val="00946DC7"/>
    <w:rsid w:val="009474B0"/>
    <w:rsid w:val="0094767C"/>
    <w:rsid w:val="00947B7A"/>
    <w:rsid w:val="00951BAE"/>
    <w:rsid w:val="00951BC4"/>
    <w:rsid w:val="00951EBD"/>
    <w:rsid w:val="009523F5"/>
    <w:rsid w:val="00952D5D"/>
    <w:rsid w:val="0095318B"/>
    <w:rsid w:val="009552FB"/>
    <w:rsid w:val="00955EBC"/>
    <w:rsid w:val="0095632A"/>
    <w:rsid w:val="009563EE"/>
    <w:rsid w:val="0095715C"/>
    <w:rsid w:val="00957684"/>
    <w:rsid w:val="00960186"/>
    <w:rsid w:val="00960532"/>
    <w:rsid w:val="00960E47"/>
    <w:rsid w:val="00961323"/>
    <w:rsid w:val="00962C45"/>
    <w:rsid w:val="00963138"/>
    <w:rsid w:val="009632A8"/>
    <w:rsid w:val="0096332B"/>
    <w:rsid w:val="00963ECE"/>
    <w:rsid w:val="009645CD"/>
    <w:rsid w:val="009671CD"/>
    <w:rsid w:val="009674C4"/>
    <w:rsid w:val="00967D60"/>
    <w:rsid w:val="00970C3B"/>
    <w:rsid w:val="009716EC"/>
    <w:rsid w:val="00971E70"/>
    <w:rsid w:val="00972051"/>
    <w:rsid w:val="00972FC4"/>
    <w:rsid w:val="0097314A"/>
    <w:rsid w:val="009733AA"/>
    <w:rsid w:val="00974B10"/>
    <w:rsid w:val="009758A0"/>
    <w:rsid w:val="009766CE"/>
    <w:rsid w:val="00977166"/>
    <w:rsid w:val="0097763C"/>
    <w:rsid w:val="00980297"/>
    <w:rsid w:val="00980606"/>
    <w:rsid w:val="0098070E"/>
    <w:rsid w:val="00980EBF"/>
    <w:rsid w:val="00981EB2"/>
    <w:rsid w:val="00982272"/>
    <w:rsid w:val="009824E1"/>
    <w:rsid w:val="009849EF"/>
    <w:rsid w:val="0098538F"/>
    <w:rsid w:val="00985D1B"/>
    <w:rsid w:val="00987145"/>
    <w:rsid w:val="0098727E"/>
    <w:rsid w:val="00991388"/>
    <w:rsid w:val="009916D4"/>
    <w:rsid w:val="00992E62"/>
    <w:rsid w:val="00993214"/>
    <w:rsid w:val="009937C1"/>
    <w:rsid w:val="009938AA"/>
    <w:rsid w:val="009951A0"/>
    <w:rsid w:val="009955A4"/>
    <w:rsid w:val="00996161"/>
    <w:rsid w:val="009966DF"/>
    <w:rsid w:val="00996A6C"/>
    <w:rsid w:val="0099767B"/>
    <w:rsid w:val="009A2121"/>
    <w:rsid w:val="009A2594"/>
    <w:rsid w:val="009A29C6"/>
    <w:rsid w:val="009A3683"/>
    <w:rsid w:val="009A4671"/>
    <w:rsid w:val="009A46C4"/>
    <w:rsid w:val="009A5D24"/>
    <w:rsid w:val="009A6087"/>
    <w:rsid w:val="009A6D87"/>
    <w:rsid w:val="009A6DEE"/>
    <w:rsid w:val="009A6ED2"/>
    <w:rsid w:val="009B094F"/>
    <w:rsid w:val="009B1BF9"/>
    <w:rsid w:val="009B1D33"/>
    <w:rsid w:val="009B2236"/>
    <w:rsid w:val="009B29C2"/>
    <w:rsid w:val="009B3BAB"/>
    <w:rsid w:val="009B6F5D"/>
    <w:rsid w:val="009B7D18"/>
    <w:rsid w:val="009B7F04"/>
    <w:rsid w:val="009C0959"/>
    <w:rsid w:val="009C0A22"/>
    <w:rsid w:val="009C0D68"/>
    <w:rsid w:val="009C39E5"/>
    <w:rsid w:val="009C50D2"/>
    <w:rsid w:val="009C5457"/>
    <w:rsid w:val="009C5749"/>
    <w:rsid w:val="009C5DF9"/>
    <w:rsid w:val="009C7CAD"/>
    <w:rsid w:val="009D05CE"/>
    <w:rsid w:val="009D1305"/>
    <w:rsid w:val="009D2A07"/>
    <w:rsid w:val="009D4B63"/>
    <w:rsid w:val="009D4C69"/>
    <w:rsid w:val="009D4CC3"/>
    <w:rsid w:val="009D5927"/>
    <w:rsid w:val="009D5A8B"/>
    <w:rsid w:val="009D6590"/>
    <w:rsid w:val="009D6DEA"/>
    <w:rsid w:val="009D7A3E"/>
    <w:rsid w:val="009D7C64"/>
    <w:rsid w:val="009E0EF3"/>
    <w:rsid w:val="009E1042"/>
    <w:rsid w:val="009E13BE"/>
    <w:rsid w:val="009E1EE8"/>
    <w:rsid w:val="009E236B"/>
    <w:rsid w:val="009E3346"/>
    <w:rsid w:val="009E3A4C"/>
    <w:rsid w:val="009E3E05"/>
    <w:rsid w:val="009E4119"/>
    <w:rsid w:val="009E4E98"/>
    <w:rsid w:val="009E505E"/>
    <w:rsid w:val="009E5BDB"/>
    <w:rsid w:val="009E5FE4"/>
    <w:rsid w:val="009E6D3F"/>
    <w:rsid w:val="009E6FA8"/>
    <w:rsid w:val="009E748B"/>
    <w:rsid w:val="009F10AB"/>
    <w:rsid w:val="009F2174"/>
    <w:rsid w:val="009F2290"/>
    <w:rsid w:val="009F4C5C"/>
    <w:rsid w:val="009F5658"/>
    <w:rsid w:val="009F571D"/>
    <w:rsid w:val="009F58EC"/>
    <w:rsid w:val="009F5A5F"/>
    <w:rsid w:val="009F5DC8"/>
    <w:rsid w:val="009F5E8C"/>
    <w:rsid w:val="009F6DBB"/>
    <w:rsid w:val="009F7148"/>
    <w:rsid w:val="009F72A9"/>
    <w:rsid w:val="009F7A4D"/>
    <w:rsid w:val="00A00788"/>
    <w:rsid w:val="00A00906"/>
    <w:rsid w:val="00A0128B"/>
    <w:rsid w:val="00A0373F"/>
    <w:rsid w:val="00A03D2C"/>
    <w:rsid w:val="00A03E15"/>
    <w:rsid w:val="00A042A5"/>
    <w:rsid w:val="00A0453C"/>
    <w:rsid w:val="00A05676"/>
    <w:rsid w:val="00A05E26"/>
    <w:rsid w:val="00A06AE0"/>
    <w:rsid w:val="00A06B7F"/>
    <w:rsid w:val="00A07514"/>
    <w:rsid w:val="00A075A3"/>
    <w:rsid w:val="00A10048"/>
    <w:rsid w:val="00A11276"/>
    <w:rsid w:val="00A11DDB"/>
    <w:rsid w:val="00A13051"/>
    <w:rsid w:val="00A13AB8"/>
    <w:rsid w:val="00A13EBF"/>
    <w:rsid w:val="00A142DD"/>
    <w:rsid w:val="00A14492"/>
    <w:rsid w:val="00A15033"/>
    <w:rsid w:val="00A15092"/>
    <w:rsid w:val="00A15CAB"/>
    <w:rsid w:val="00A15D61"/>
    <w:rsid w:val="00A15E47"/>
    <w:rsid w:val="00A22E07"/>
    <w:rsid w:val="00A23B9C"/>
    <w:rsid w:val="00A254F0"/>
    <w:rsid w:val="00A26291"/>
    <w:rsid w:val="00A26394"/>
    <w:rsid w:val="00A2649E"/>
    <w:rsid w:val="00A26FD8"/>
    <w:rsid w:val="00A271DF"/>
    <w:rsid w:val="00A27FB8"/>
    <w:rsid w:val="00A30418"/>
    <w:rsid w:val="00A309B1"/>
    <w:rsid w:val="00A3217D"/>
    <w:rsid w:val="00A34405"/>
    <w:rsid w:val="00A34A5D"/>
    <w:rsid w:val="00A35253"/>
    <w:rsid w:val="00A352DD"/>
    <w:rsid w:val="00A35B3F"/>
    <w:rsid w:val="00A35FF5"/>
    <w:rsid w:val="00A36E0D"/>
    <w:rsid w:val="00A36E7A"/>
    <w:rsid w:val="00A410AC"/>
    <w:rsid w:val="00A42350"/>
    <w:rsid w:val="00A44891"/>
    <w:rsid w:val="00A450F4"/>
    <w:rsid w:val="00A45241"/>
    <w:rsid w:val="00A452B2"/>
    <w:rsid w:val="00A46155"/>
    <w:rsid w:val="00A46D29"/>
    <w:rsid w:val="00A47DB1"/>
    <w:rsid w:val="00A50306"/>
    <w:rsid w:val="00A5052D"/>
    <w:rsid w:val="00A5061E"/>
    <w:rsid w:val="00A50F9C"/>
    <w:rsid w:val="00A51E13"/>
    <w:rsid w:val="00A51FED"/>
    <w:rsid w:val="00A528CB"/>
    <w:rsid w:val="00A53845"/>
    <w:rsid w:val="00A53F46"/>
    <w:rsid w:val="00A54581"/>
    <w:rsid w:val="00A5755D"/>
    <w:rsid w:val="00A575DE"/>
    <w:rsid w:val="00A577FC"/>
    <w:rsid w:val="00A57A07"/>
    <w:rsid w:val="00A57EA9"/>
    <w:rsid w:val="00A607F9"/>
    <w:rsid w:val="00A60F20"/>
    <w:rsid w:val="00A61A4A"/>
    <w:rsid w:val="00A61DBF"/>
    <w:rsid w:val="00A6224E"/>
    <w:rsid w:val="00A63B1A"/>
    <w:rsid w:val="00A63DF8"/>
    <w:rsid w:val="00A64AF3"/>
    <w:rsid w:val="00A65D1D"/>
    <w:rsid w:val="00A66673"/>
    <w:rsid w:val="00A66CD8"/>
    <w:rsid w:val="00A67987"/>
    <w:rsid w:val="00A70F0F"/>
    <w:rsid w:val="00A710AB"/>
    <w:rsid w:val="00A7134B"/>
    <w:rsid w:val="00A719A7"/>
    <w:rsid w:val="00A71E5B"/>
    <w:rsid w:val="00A72F98"/>
    <w:rsid w:val="00A73837"/>
    <w:rsid w:val="00A7535F"/>
    <w:rsid w:val="00A80536"/>
    <w:rsid w:val="00A80AD3"/>
    <w:rsid w:val="00A81452"/>
    <w:rsid w:val="00A8168A"/>
    <w:rsid w:val="00A8176F"/>
    <w:rsid w:val="00A82329"/>
    <w:rsid w:val="00A82BCD"/>
    <w:rsid w:val="00A83216"/>
    <w:rsid w:val="00A83B88"/>
    <w:rsid w:val="00A84B39"/>
    <w:rsid w:val="00A84FB2"/>
    <w:rsid w:val="00A850BD"/>
    <w:rsid w:val="00A85405"/>
    <w:rsid w:val="00A857DB"/>
    <w:rsid w:val="00A86FAF"/>
    <w:rsid w:val="00A870AF"/>
    <w:rsid w:val="00A87398"/>
    <w:rsid w:val="00A87FE7"/>
    <w:rsid w:val="00A9043D"/>
    <w:rsid w:val="00A90629"/>
    <w:rsid w:val="00A91330"/>
    <w:rsid w:val="00A917E0"/>
    <w:rsid w:val="00A91A1F"/>
    <w:rsid w:val="00A93399"/>
    <w:rsid w:val="00A93EE7"/>
    <w:rsid w:val="00A941A8"/>
    <w:rsid w:val="00A94588"/>
    <w:rsid w:val="00A949CF"/>
    <w:rsid w:val="00A95F4E"/>
    <w:rsid w:val="00A95F61"/>
    <w:rsid w:val="00A962BA"/>
    <w:rsid w:val="00A96600"/>
    <w:rsid w:val="00A9662D"/>
    <w:rsid w:val="00A96C99"/>
    <w:rsid w:val="00A974CC"/>
    <w:rsid w:val="00A97746"/>
    <w:rsid w:val="00AA0029"/>
    <w:rsid w:val="00AA06D2"/>
    <w:rsid w:val="00AA181C"/>
    <w:rsid w:val="00AA2AE8"/>
    <w:rsid w:val="00AA2BE6"/>
    <w:rsid w:val="00AA31EA"/>
    <w:rsid w:val="00AA384A"/>
    <w:rsid w:val="00AA43E5"/>
    <w:rsid w:val="00AA4453"/>
    <w:rsid w:val="00AA448F"/>
    <w:rsid w:val="00AA4A0F"/>
    <w:rsid w:val="00AA4D4B"/>
    <w:rsid w:val="00AA4DF5"/>
    <w:rsid w:val="00AA5D0A"/>
    <w:rsid w:val="00AA6147"/>
    <w:rsid w:val="00AA637D"/>
    <w:rsid w:val="00AA644E"/>
    <w:rsid w:val="00AA683B"/>
    <w:rsid w:val="00AA72C2"/>
    <w:rsid w:val="00AA7356"/>
    <w:rsid w:val="00AB08F4"/>
    <w:rsid w:val="00AB0C54"/>
    <w:rsid w:val="00AB1CCC"/>
    <w:rsid w:val="00AB1F81"/>
    <w:rsid w:val="00AB21EA"/>
    <w:rsid w:val="00AB2C9B"/>
    <w:rsid w:val="00AB38A9"/>
    <w:rsid w:val="00AB3C6E"/>
    <w:rsid w:val="00AB4FB8"/>
    <w:rsid w:val="00AB6181"/>
    <w:rsid w:val="00AB6965"/>
    <w:rsid w:val="00AB6C5B"/>
    <w:rsid w:val="00AB6E9E"/>
    <w:rsid w:val="00AB791C"/>
    <w:rsid w:val="00AC02D0"/>
    <w:rsid w:val="00AC0492"/>
    <w:rsid w:val="00AC07CE"/>
    <w:rsid w:val="00AC1225"/>
    <w:rsid w:val="00AC13D8"/>
    <w:rsid w:val="00AC172A"/>
    <w:rsid w:val="00AC1CB0"/>
    <w:rsid w:val="00AC264F"/>
    <w:rsid w:val="00AC2A8D"/>
    <w:rsid w:val="00AC353B"/>
    <w:rsid w:val="00AC51CB"/>
    <w:rsid w:val="00AC5ACC"/>
    <w:rsid w:val="00AC5D72"/>
    <w:rsid w:val="00AC5DFE"/>
    <w:rsid w:val="00AC69AF"/>
    <w:rsid w:val="00AC6A43"/>
    <w:rsid w:val="00AC7228"/>
    <w:rsid w:val="00AC7230"/>
    <w:rsid w:val="00AC7A66"/>
    <w:rsid w:val="00AD0786"/>
    <w:rsid w:val="00AD07C0"/>
    <w:rsid w:val="00AD1D74"/>
    <w:rsid w:val="00AD21FD"/>
    <w:rsid w:val="00AD29E4"/>
    <w:rsid w:val="00AD3106"/>
    <w:rsid w:val="00AD374E"/>
    <w:rsid w:val="00AD3B9B"/>
    <w:rsid w:val="00AD4F50"/>
    <w:rsid w:val="00AD593D"/>
    <w:rsid w:val="00AD5EDA"/>
    <w:rsid w:val="00AD6257"/>
    <w:rsid w:val="00AD6369"/>
    <w:rsid w:val="00AD772C"/>
    <w:rsid w:val="00AE0032"/>
    <w:rsid w:val="00AE0518"/>
    <w:rsid w:val="00AE33EF"/>
    <w:rsid w:val="00AE39D9"/>
    <w:rsid w:val="00AE4049"/>
    <w:rsid w:val="00AE433E"/>
    <w:rsid w:val="00AE55B9"/>
    <w:rsid w:val="00AE61E7"/>
    <w:rsid w:val="00AE62F5"/>
    <w:rsid w:val="00AE7179"/>
    <w:rsid w:val="00AE77D8"/>
    <w:rsid w:val="00AE7D3E"/>
    <w:rsid w:val="00AF00E4"/>
    <w:rsid w:val="00AF0A26"/>
    <w:rsid w:val="00AF1A99"/>
    <w:rsid w:val="00AF318A"/>
    <w:rsid w:val="00AF3671"/>
    <w:rsid w:val="00AF3B7F"/>
    <w:rsid w:val="00AF4EB8"/>
    <w:rsid w:val="00AF505E"/>
    <w:rsid w:val="00AF5426"/>
    <w:rsid w:val="00AF5E1F"/>
    <w:rsid w:val="00AF65C7"/>
    <w:rsid w:val="00AF6674"/>
    <w:rsid w:val="00AF6C0F"/>
    <w:rsid w:val="00AF7FCA"/>
    <w:rsid w:val="00B00931"/>
    <w:rsid w:val="00B01CF0"/>
    <w:rsid w:val="00B02740"/>
    <w:rsid w:val="00B02AEE"/>
    <w:rsid w:val="00B02CC6"/>
    <w:rsid w:val="00B03386"/>
    <w:rsid w:val="00B03795"/>
    <w:rsid w:val="00B04712"/>
    <w:rsid w:val="00B05A68"/>
    <w:rsid w:val="00B071EB"/>
    <w:rsid w:val="00B0774B"/>
    <w:rsid w:val="00B07996"/>
    <w:rsid w:val="00B07BE5"/>
    <w:rsid w:val="00B07C1F"/>
    <w:rsid w:val="00B10361"/>
    <w:rsid w:val="00B11383"/>
    <w:rsid w:val="00B11AF5"/>
    <w:rsid w:val="00B11C88"/>
    <w:rsid w:val="00B11F5B"/>
    <w:rsid w:val="00B12614"/>
    <w:rsid w:val="00B12FA3"/>
    <w:rsid w:val="00B14D36"/>
    <w:rsid w:val="00B14E32"/>
    <w:rsid w:val="00B15072"/>
    <w:rsid w:val="00B1555E"/>
    <w:rsid w:val="00B16083"/>
    <w:rsid w:val="00B17501"/>
    <w:rsid w:val="00B176C3"/>
    <w:rsid w:val="00B201CC"/>
    <w:rsid w:val="00B2121D"/>
    <w:rsid w:val="00B2143A"/>
    <w:rsid w:val="00B216C9"/>
    <w:rsid w:val="00B2177E"/>
    <w:rsid w:val="00B229E7"/>
    <w:rsid w:val="00B22D75"/>
    <w:rsid w:val="00B23E8C"/>
    <w:rsid w:val="00B257ED"/>
    <w:rsid w:val="00B259E3"/>
    <w:rsid w:val="00B262DF"/>
    <w:rsid w:val="00B30389"/>
    <w:rsid w:val="00B30463"/>
    <w:rsid w:val="00B3273E"/>
    <w:rsid w:val="00B32B56"/>
    <w:rsid w:val="00B350A8"/>
    <w:rsid w:val="00B3532A"/>
    <w:rsid w:val="00B35717"/>
    <w:rsid w:val="00B35F7B"/>
    <w:rsid w:val="00B3690D"/>
    <w:rsid w:val="00B370A2"/>
    <w:rsid w:val="00B378C7"/>
    <w:rsid w:val="00B43752"/>
    <w:rsid w:val="00B47B05"/>
    <w:rsid w:val="00B47D7E"/>
    <w:rsid w:val="00B5008E"/>
    <w:rsid w:val="00B5173C"/>
    <w:rsid w:val="00B52CA4"/>
    <w:rsid w:val="00B531E2"/>
    <w:rsid w:val="00B55923"/>
    <w:rsid w:val="00B5624F"/>
    <w:rsid w:val="00B61EB9"/>
    <w:rsid w:val="00B628F1"/>
    <w:rsid w:val="00B63BC3"/>
    <w:rsid w:val="00B63FD7"/>
    <w:rsid w:val="00B649EA"/>
    <w:rsid w:val="00B65B3B"/>
    <w:rsid w:val="00B65BFE"/>
    <w:rsid w:val="00B66614"/>
    <w:rsid w:val="00B66A77"/>
    <w:rsid w:val="00B6740D"/>
    <w:rsid w:val="00B67DB3"/>
    <w:rsid w:val="00B67E8E"/>
    <w:rsid w:val="00B71113"/>
    <w:rsid w:val="00B716FD"/>
    <w:rsid w:val="00B71882"/>
    <w:rsid w:val="00B72062"/>
    <w:rsid w:val="00B72406"/>
    <w:rsid w:val="00B72C1D"/>
    <w:rsid w:val="00B72F9E"/>
    <w:rsid w:val="00B73083"/>
    <w:rsid w:val="00B74821"/>
    <w:rsid w:val="00B74B3E"/>
    <w:rsid w:val="00B76A9D"/>
    <w:rsid w:val="00B77FF7"/>
    <w:rsid w:val="00B80ED0"/>
    <w:rsid w:val="00B81704"/>
    <w:rsid w:val="00B81CBF"/>
    <w:rsid w:val="00B82716"/>
    <w:rsid w:val="00B8294E"/>
    <w:rsid w:val="00B82DDC"/>
    <w:rsid w:val="00B83563"/>
    <w:rsid w:val="00B84169"/>
    <w:rsid w:val="00B85B50"/>
    <w:rsid w:val="00B85B78"/>
    <w:rsid w:val="00B910CC"/>
    <w:rsid w:val="00B91C68"/>
    <w:rsid w:val="00B931AC"/>
    <w:rsid w:val="00B94093"/>
    <w:rsid w:val="00B94627"/>
    <w:rsid w:val="00B94BA2"/>
    <w:rsid w:val="00B951CD"/>
    <w:rsid w:val="00B9626C"/>
    <w:rsid w:val="00B963FF"/>
    <w:rsid w:val="00B9687F"/>
    <w:rsid w:val="00B971A9"/>
    <w:rsid w:val="00B9730E"/>
    <w:rsid w:val="00BA0DC3"/>
    <w:rsid w:val="00BA1B8B"/>
    <w:rsid w:val="00BA1E4B"/>
    <w:rsid w:val="00BA2B0C"/>
    <w:rsid w:val="00BA3091"/>
    <w:rsid w:val="00BA3C31"/>
    <w:rsid w:val="00BA3D0D"/>
    <w:rsid w:val="00BA4546"/>
    <w:rsid w:val="00BA497D"/>
    <w:rsid w:val="00BA51D3"/>
    <w:rsid w:val="00BA6551"/>
    <w:rsid w:val="00BA67AE"/>
    <w:rsid w:val="00BA6EB8"/>
    <w:rsid w:val="00BA6FC5"/>
    <w:rsid w:val="00BB0927"/>
    <w:rsid w:val="00BB170E"/>
    <w:rsid w:val="00BB23A3"/>
    <w:rsid w:val="00BB3480"/>
    <w:rsid w:val="00BB368E"/>
    <w:rsid w:val="00BB3A52"/>
    <w:rsid w:val="00BB512E"/>
    <w:rsid w:val="00BB5F30"/>
    <w:rsid w:val="00BB6591"/>
    <w:rsid w:val="00BB663F"/>
    <w:rsid w:val="00BB6CD0"/>
    <w:rsid w:val="00BB7086"/>
    <w:rsid w:val="00BB7C2C"/>
    <w:rsid w:val="00BC19F5"/>
    <w:rsid w:val="00BC2516"/>
    <w:rsid w:val="00BC2931"/>
    <w:rsid w:val="00BC2C03"/>
    <w:rsid w:val="00BC2F8E"/>
    <w:rsid w:val="00BC34A0"/>
    <w:rsid w:val="00BC351A"/>
    <w:rsid w:val="00BC35AF"/>
    <w:rsid w:val="00BC3987"/>
    <w:rsid w:val="00BC3CB2"/>
    <w:rsid w:val="00BC3D08"/>
    <w:rsid w:val="00BC4351"/>
    <w:rsid w:val="00BC45FB"/>
    <w:rsid w:val="00BC4D93"/>
    <w:rsid w:val="00BC5512"/>
    <w:rsid w:val="00BC6192"/>
    <w:rsid w:val="00BC6D8D"/>
    <w:rsid w:val="00BC6F1B"/>
    <w:rsid w:val="00BC6F72"/>
    <w:rsid w:val="00BC7250"/>
    <w:rsid w:val="00BC7521"/>
    <w:rsid w:val="00BC788D"/>
    <w:rsid w:val="00BC7A46"/>
    <w:rsid w:val="00BC7B5F"/>
    <w:rsid w:val="00BD0172"/>
    <w:rsid w:val="00BD09F0"/>
    <w:rsid w:val="00BD0B63"/>
    <w:rsid w:val="00BD1252"/>
    <w:rsid w:val="00BD1341"/>
    <w:rsid w:val="00BD1554"/>
    <w:rsid w:val="00BD2E1C"/>
    <w:rsid w:val="00BD31AF"/>
    <w:rsid w:val="00BD3364"/>
    <w:rsid w:val="00BD3B33"/>
    <w:rsid w:val="00BD3D4F"/>
    <w:rsid w:val="00BD5117"/>
    <w:rsid w:val="00BD58B2"/>
    <w:rsid w:val="00BD6027"/>
    <w:rsid w:val="00BD639B"/>
    <w:rsid w:val="00BE0B9E"/>
    <w:rsid w:val="00BE18D2"/>
    <w:rsid w:val="00BE1F7F"/>
    <w:rsid w:val="00BE2E12"/>
    <w:rsid w:val="00BE32F8"/>
    <w:rsid w:val="00BE3541"/>
    <w:rsid w:val="00BE3BF1"/>
    <w:rsid w:val="00BE3FA3"/>
    <w:rsid w:val="00BE614F"/>
    <w:rsid w:val="00BE7CD3"/>
    <w:rsid w:val="00BF0056"/>
    <w:rsid w:val="00BF0421"/>
    <w:rsid w:val="00BF06B4"/>
    <w:rsid w:val="00BF0D1D"/>
    <w:rsid w:val="00BF14E0"/>
    <w:rsid w:val="00BF15C0"/>
    <w:rsid w:val="00BF1645"/>
    <w:rsid w:val="00BF436E"/>
    <w:rsid w:val="00BF4855"/>
    <w:rsid w:val="00BF4E8A"/>
    <w:rsid w:val="00BF5ADC"/>
    <w:rsid w:val="00BF5C90"/>
    <w:rsid w:val="00BF5F12"/>
    <w:rsid w:val="00BF6C2F"/>
    <w:rsid w:val="00BF772C"/>
    <w:rsid w:val="00BF7F9D"/>
    <w:rsid w:val="00C00178"/>
    <w:rsid w:val="00C0185B"/>
    <w:rsid w:val="00C02AF8"/>
    <w:rsid w:val="00C035B2"/>
    <w:rsid w:val="00C056FC"/>
    <w:rsid w:val="00C05F44"/>
    <w:rsid w:val="00C060EA"/>
    <w:rsid w:val="00C07634"/>
    <w:rsid w:val="00C077A4"/>
    <w:rsid w:val="00C07EBD"/>
    <w:rsid w:val="00C1040D"/>
    <w:rsid w:val="00C10C62"/>
    <w:rsid w:val="00C1181D"/>
    <w:rsid w:val="00C11F79"/>
    <w:rsid w:val="00C12A83"/>
    <w:rsid w:val="00C12C64"/>
    <w:rsid w:val="00C138BA"/>
    <w:rsid w:val="00C13B12"/>
    <w:rsid w:val="00C142C4"/>
    <w:rsid w:val="00C14640"/>
    <w:rsid w:val="00C146F3"/>
    <w:rsid w:val="00C14D73"/>
    <w:rsid w:val="00C151FC"/>
    <w:rsid w:val="00C15B80"/>
    <w:rsid w:val="00C15DEA"/>
    <w:rsid w:val="00C1681C"/>
    <w:rsid w:val="00C17033"/>
    <w:rsid w:val="00C170BC"/>
    <w:rsid w:val="00C170DA"/>
    <w:rsid w:val="00C1748C"/>
    <w:rsid w:val="00C202B5"/>
    <w:rsid w:val="00C206D4"/>
    <w:rsid w:val="00C20E03"/>
    <w:rsid w:val="00C20EFD"/>
    <w:rsid w:val="00C21989"/>
    <w:rsid w:val="00C21DC2"/>
    <w:rsid w:val="00C21E5F"/>
    <w:rsid w:val="00C22334"/>
    <w:rsid w:val="00C225E7"/>
    <w:rsid w:val="00C234CD"/>
    <w:rsid w:val="00C24363"/>
    <w:rsid w:val="00C24423"/>
    <w:rsid w:val="00C24EED"/>
    <w:rsid w:val="00C25181"/>
    <w:rsid w:val="00C26CB2"/>
    <w:rsid w:val="00C27A33"/>
    <w:rsid w:val="00C27CE5"/>
    <w:rsid w:val="00C3009C"/>
    <w:rsid w:val="00C305F6"/>
    <w:rsid w:val="00C317B5"/>
    <w:rsid w:val="00C31B3F"/>
    <w:rsid w:val="00C3223A"/>
    <w:rsid w:val="00C32A2B"/>
    <w:rsid w:val="00C330C6"/>
    <w:rsid w:val="00C34BB0"/>
    <w:rsid w:val="00C370F6"/>
    <w:rsid w:val="00C376BB"/>
    <w:rsid w:val="00C40219"/>
    <w:rsid w:val="00C4060F"/>
    <w:rsid w:val="00C4370D"/>
    <w:rsid w:val="00C44EE6"/>
    <w:rsid w:val="00C46025"/>
    <w:rsid w:val="00C460EF"/>
    <w:rsid w:val="00C47120"/>
    <w:rsid w:val="00C477EE"/>
    <w:rsid w:val="00C50889"/>
    <w:rsid w:val="00C50A54"/>
    <w:rsid w:val="00C511E9"/>
    <w:rsid w:val="00C52914"/>
    <w:rsid w:val="00C56FDC"/>
    <w:rsid w:val="00C571AA"/>
    <w:rsid w:val="00C57576"/>
    <w:rsid w:val="00C57780"/>
    <w:rsid w:val="00C60D9B"/>
    <w:rsid w:val="00C62732"/>
    <w:rsid w:val="00C62EF4"/>
    <w:rsid w:val="00C63453"/>
    <w:rsid w:val="00C6349F"/>
    <w:rsid w:val="00C63E96"/>
    <w:rsid w:val="00C64494"/>
    <w:rsid w:val="00C65070"/>
    <w:rsid w:val="00C65A2A"/>
    <w:rsid w:val="00C65BD0"/>
    <w:rsid w:val="00C66D86"/>
    <w:rsid w:val="00C670DD"/>
    <w:rsid w:val="00C67549"/>
    <w:rsid w:val="00C67EA6"/>
    <w:rsid w:val="00C67ED6"/>
    <w:rsid w:val="00C7092E"/>
    <w:rsid w:val="00C70A83"/>
    <w:rsid w:val="00C72210"/>
    <w:rsid w:val="00C72225"/>
    <w:rsid w:val="00C7223F"/>
    <w:rsid w:val="00C722F0"/>
    <w:rsid w:val="00C723B6"/>
    <w:rsid w:val="00C7261C"/>
    <w:rsid w:val="00C72F3F"/>
    <w:rsid w:val="00C734B6"/>
    <w:rsid w:val="00C73FB4"/>
    <w:rsid w:val="00C7526E"/>
    <w:rsid w:val="00C757CF"/>
    <w:rsid w:val="00C76EF2"/>
    <w:rsid w:val="00C7748A"/>
    <w:rsid w:val="00C77985"/>
    <w:rsid w:val="00C77E6B"/>
    <w:rsid w:val="00C80391"/>
    <w:rsid w:val="00C80EC7"/>
    <w:rsid w:val="00C8106D"/>
    <w:rsid w:val="00C837CD"/>
    <w:rsid w:val="00C83BA9"/>
    <w:rsid w:val="00C843F5"/>
    <w:rsid w:val="00C84C16"/>
    <w:rsid w:val="00C8583D"/>
    <w:rsid w:val="00C85E06"/>
    <w:rsid w:val="00C860AF"/>
    <w:rsid w:val="00C86263"/>
    <w:rsid w:val="00C8755B"/>
    <w:rsid w:val="00C87681"/>
    <w:rsid w:val="00C91433"/>
    <w:rsid w:val="00C9186A"/>
    <w:rsid w:val="00C9256E"/>
    <w:rsid w:val="00C92719"/>
    <w:rsid w:val="00C931E7"/>
    <w:rsid w:val="00C9326C"/>
    <w:rsid w:val="00C93C08"/>
    <w:rsid w:val="00C93C53"/>
    <w:rsid w:val="00C94F1B"/>
    <w:rsid w:val="00C951AB"/>
    <w:rsid w:val="00C969BB"/>
    <w:rsid w:val="00C97248"/>
    <w:rsid w:val="00C9727E"/>
    <w:rsid w:val="00C976AF"/>
    <w:rsid w:val="00C978EA"/>
    <w:rsid w:val="00C97916"/>
    <w:rsid w:val="00C97D36"/>
    <w:rsid w:val="00CA011B"/>
    <w:rsid w:val="00CA014D"/>
    <w:rsid w:val="00CA0490"/>
    <w:rsid w:val="00CA11FF"/>
    <w:rsid w:val="00CA1313"/>
    <w:rsid w:val="00CA2575"/>
    <w:rsid w:val="00CA29A7"/>
    <w:rsid w:val="00CA4A79"/>
    <w:rsid w:val="00CA6AA8"/>
    <w:rsid w:val="00CA75C7"/>
    <w:rsid w:val="00CB0854"/>
    <w:rsid w:val="00CB0A76"/>
    <w:rsid w:val="00CB0BED"/>
    <w:rsid w:val="00CB1BE1"/>
    <w:rsid w:val="00CB37E3"/>
    <w:rsid w:val="00CB393C"/>
    <w:rsid w:val="00CB5A96"/>
    <w:rsid w:val="00CB5D93"/>
    <w:rsid w:val="00CB6674"/>
    <w:rsid w:val="00CB67C5"/>
    <w:rsid w:val="00CC0D38"/>
    <w:rsid w:val="00CC16B3"/>
    <w:rsid w:val="00CC1D49"/>
    <w:rsid w:val="00CC2183"/>
    <w:rsid w:val="00CC3F7C"/>
    <w:rsid w:val="00CC4079"/>
    <w:rsid w:val="00CC4E2E"/>
    <w:rsid w:val="00CC553D"/>
    <w:rsid w:val="00CC5741"/>
    <w:rsid w:val="00CC6091"/>
    <w:rsid w:val="00CC6456"/>
    <w:rsid w:val="00CC66E8"/>
    <w:rsid w:val="00CC7BEC"/>
    <w:rsid w:val="00CD00A7"/>
    <w:rsid w:val="00CD03F9"/>
    <w:rsid w:val="00CD1661"/>
    <w:rsid w:val="00CD220F"/>
    <w:rsid w:val="00CD255F"/>
    <w:rsid w:val="00CD3B9D"/>
    <w:rsid w:val="00CD4D8C"/>
    <w:rsid w:val="00CD4DEF"/>
    <w:rsid w:val="00CD539E"/>
    <w:rsid w:val="00CD6828"/>
    <w:rsid w:val="00CD687F"/>
    <w:rsid w:val="00CD6E6B"/>
    <w:rsid w:val="00CD73D2"/>
    <w:rsid w:val="00CE1DD1"/>
    <w:rsid w:val="00CE2C5C"/>
    <w:rsid w:val="00CE2DD6"/>
    <w:rsid w:val="00CE5D28"/>
    <w:rsid w:val="00CF069F"/>
    <w:rsid w:val="00CF22CF"/>
    <w:rsid w:val="00CF2BC9"/>
    <w:rsid w:val="00CF2E92"/>
    <w:rsid w:val="00CF3519"/>
    <w:rsid w:val="00CF3564"/>
    <w:rsid w:val="00CF3992"/>
    <w:rsid w:val="00CF407A"/>
    <w:rsid w:val="00CF57E7"/>
    <w:rsid w:val="00CF5CDC"/>
    <w:rsid w:val="00CF63A0"/>
    <w:rsid w:val="00D005F3"/>
    <w:rsid w:val="00D01DA3"/>
    <w:rsid w:val="00D020A1"/>
    <w:rsid w:val="00D022FE"/>
    <w:rsid w:val="00D03BAD"/>
    <w:rsid w:val="00D03E4A"/>
    <w:rsid w:val="00D03E6A"/>
    <w:rsid w:val="00D05405"/>
    <w:rsid w:val="00D0645C"/>
    <w:rsid w:val="00D07A5E"/>
    <w:rsid w:val="00D11328"/>
    <w:rsid w:val="00D12AFA"/>
    <w:rsid w:val="00D14001"/>
    <w:rsid w:val="00D14608"/>
    <w:rsid w:val="00D14D25"/>
    <w:rsid w:val="00D14EBD"/>
    <w:rsid w:val="00D16046"/>
    <w:rsid w:val="00D162BF"/>
    <w:rsid w:val="00D16481"/>
    <w:rsid w:val="00D20872"/>
    <w:rsid w:val="00D2174F"/>
    <w:rsid w:val="00D21D58"/>
    <w:rsid w:val="00D2253E"/>
    <w:rsid w:val="00D22CA1"/>
    <w:rsid w:val="00D25981"/>
    <w:rsid w:val="00D25C35"/>
    <w:rsid w:val="00D26917"/>
    <w:rsid w:val="00D26C72"/>
    <w:rsid w:val="00D2783B"/>
    <w:rsid w:val="00D27FAF"/>
    <w:rsid w:val="00D310EC"/>
    <w:rsid w:val="00D31188"/>
    <w:rsid w:val="00D31DCA"/>
    <w:rsid w:val="00D32DA0"/>
    <w:rsid w:val="00D32EEC"/>
    <w:rsid w:val="00D335B8"/>
    <w:rsid w:val="00D34398"/>
    <w:rsid w:val="00D34672"/>
    <w:rsid w:val="00D35E80"/>
    <w:rsid w:val="00D36006"/>
    <w:rsid w:val="00D36399"/>
    <w:rsid w:val="00D36C2E"/>
    <w:rsid w:val="00D403D8"/>
    <w:rsid w:val="00D41265"/>
    <w:rsid w:val="00D414F4"/>
    <w:rsid w:val="00D416DA"/>
    <w:rsid w:val="00D4192D"/>
    <w:rsid w:val="00D41A98"/>
    <w:rsid w:val="00D41B65"/>
    <w:rsid w:val="00D427A8"/>
    <w:rsid w:val="00D42C5F"/>
    <w:rsid w:val="00D44F71"/>
    <w:rsid w:val="00D44F7B"/>
    <w:rsid w:val="00D44FC7"/>
    <w:rsid w:val="00D459BC"/>
    <w:rsid w:val="00D46070"/>
    <w:rsid w:val="00D46A64"/>
    <w:rsid w:val="00D46D02"/>
    <w:rsid w:val="00D47D24"/>
    <w:rsid w:val="00D47F92"/>
    <w:rsid w:val="00D503CA"/>
    <w:rsid w:val="00D50B02"/>
    <w:rsid w:val="00D5152B"/>
    <w:rsid w:val="00D52758"/>
    <w:rsid w:val="00D52E66"/>
    <w:rsid w:val="00D5333C"/>
    <w:rsid w:val="00D551FB"/>
    <w:rsid w:val="00D56FB6"/>
    <w:rsid w:val="00D570F8"/>
    <w:rsid w:val="00D5798F"/>
    <w:rsid w:val="00D57F99"/>
    <w:rsid w:val="00D60EBF"/>
    <w:rsid w:val="00D634F3"/>
    <w:rsid w:val="00D641E3"/>
    <w:rsid w:val="00D64958"/>
    <w:rsid w:val="00D654F7"/>
    <w:rsid w:val="00D660FE"/>
    <w:rsid w:val="00D67164"/>
    <w:rsid w:val="00D678B4"/>
    <w:rsid w:val="00D67F72"/>
    <w:rsid w:val="00D70DC3"/>
    <w:rsid w:val="00D71473"/>
    <w:rsid w:val="00D71C22"/>
    <w:rsid w:val="00D72BB3"/>
    <w:rsid w:val="00D736F1"/>
    <w:rsid w:val="00D73A70"/>
    <w:rsid w:val="00D73CED"/>
    <w:rsid w:val="00D745A0"/>
    <w:rsid w:val="00D74903"/>
    <w:rsid w:val="00D75396"/>
    <w:rsid w:val="00D76B2A"/>
    <w:rsid w:val="00D77706"/>
    <w:rsid w:val="00D77CC7"/>
    <w:rsid w:val="00D81097"/>
    <w:rsid w:val="00D8173B"/>
    <w:rsid w:val="00D828AD"/>
    <w:rsid w:val="00D82E4F"/>
    <w:rsid w:val="00D83C1E"/>
    <w:rsid w:val="00D85090"/>
    <w:rsid w:val="00D856A4"/>
    <w:rsid w:val="00D86ACF"/>
    <w:rsid w:val="00D87076"/>
    <w:rsid w:val="00D871E4"/>
    <w:rsid w:val="00D90877"/>
    <w:rsid w:val="00D913C3"/>
    <w:rsid w:val="00D92A6F"/>
    <w:rsid w:val="00D92B20"/>
    <w:rsid w:val="00D93B99"/>
    <w:rsid w:val="00D94FB4"/>
    <w:rsid w:val="00D96930"/>
    <w:rsid w:val="00D96CAD"/>
    <w:rsid w:val="00D97B7B"/>
    <w:rsid w:val="00DA11E9"/>
    <w:rsid w:val="00DA1C2F"/>
    <w:rsid w:val="00DA1DC3"/>
    <w:rsid w:val="00DA2C33"/>
    <w:rsid w:val="00DA4D2B"/>
    <w:rsid w:val="00DA5B42"/>
    <w:rsid w:val="00DA62E6"/>
    <w:rsid w:val="00DA6A31"/>
    <w:rsid w:val="00DA71A3"/>
    <w:rsid w:val="00DA7749"/>
    <w:rsid w:val="00DA7DC2"/>
    <w:rsid w:val="00DB06A4"/>
    <w:rsid w:val="00DB0D27"/>
    <w:rsid w:val="00DB18FE"/>
    <w:rsid w:val="00DB3646"/>
    <w:rsid w:val="00DB3C0E"/>
    <w:rsid w:val="00DB426F"/>
    <w:rsid w:val="00DB4D79"/>
    <w:rsid w:val="00DB5B9D"/>
    <w:rsid w:val="00DB794D"/>
    <w:rsid w:val="00DB7DA2"/>
    <w:rsid w:val="00DC0364"/>
    <w:rsid w:val="00DC03F4"/>
    <w:rsid w:val="00DC27A9"/>
    <w:rsid w:val="00DC27AA"/>
    <w:rsid w:val="00DC2FDC"/>
    <w:rsid w:val="00DC3463"/>
    <w:rsid w:val="00DC4EC5"/>
    <w:rsid w:val="00DC5362"/>
    <w:rsid w:val="00DC5C64"/>
    <w:rsid w:val="00DC5CA3"/>
    <w:rsid w:val="00DC620E"/>
    <w:rsid w:val="00DD1398"/>
    <w:rsid w:val="00DD1505"/>
    <w:rsid w:val="00DD1799"/>
    <w:rsid w:val="00DD20E5"/>
    <w:rsid w:val="00DD2333"/>
    <w:rsid w:val="00DD3027"/>
    <w:rsid w:val="00DD3B2A"/>
    <w:rsid w:val="00DD3EBA"/>
    <w:rsid w:val="00DD410F"/>
    <w:rsid w:val="00DD4FBB"/>
    <w:rsid w:val="00DD51B4"/>
    <w:rsid w:val="00DD5DD1"/>
    <w:rsid w:val="00DD6AEE"/>
    <w:rsid w:val="00DD6CA0"/>
    <w:rsid w:val="00DE039C"/>
    <w:rsid w:val="00DE2E3E"/>
    <w:rsid w:val="00DE417E"/>
    <w:rsid w:val="00DE5FA6"/>
    <w:rsid w:val="00DE6A0B"/>
    <w:rsid w:val="00DE7144"/>
    <w:rsid w:val="00DE7B87"/>
    <w:rsid w:val="00DF0348"/>
    <w:rsid w:val="00DF0867"/>
    <w:rsid w:val="00DF1710"/>
    <w:rsid w:val="00DF2054"/>
    <w:rsid w:val="00DF2745"/>
    <w:rsid w:val="00DF31C0"/>
    <w:rsid w:val="00DF631A"/>
    <w:rsid w:val="00DF65B6"/>
    <w:rsid w:val="00DF6C71"/>
    <w:rsid w:val="00DF74A4"/>
    <w:rsid w:val="00DF74A7"/>
    <w:rsid w:val="00DF782F"/>
    <w:rsid w:val="00E00488"/>
    <w:rsid w:val="00E00F5F"/>
    <w:rsid w:val="00E00FD1"/>
    <w:rsid w:val="00E017A7"/>
    <w:rsid w:val="00E01971"/>
    <w:rsid w:val="00E03A1C"/>
    <w:rsid w:val="00E03EE2"/>
    <w:rsid w:val="00E04C79"/>
    <w:rsid w:val="00E069C4"/>
    <w:rsid w:val="00E06E3F"/>
    <w:rsid w:val="00E07719"/>
    <w:rsid w:val="00E07E65"/>
    <w:rsid w:val="00E101F8"/>
    <w:rsid w:val="00E1048B"/>
    <w:rsid w:val="00E11F73"/>
    <w:rsid w:val="00E12560"/>
    <w:rsid w:val="00E1264D"/>
    <w:rsid w:val="00E12658"/>
    <w:rsid w:val="00E131AB"/>
    <w:rsid w:val="00E14F9B"/>
    <w:rsid w:val="00E1550D"/>
    <w:rsid w:val="00E15980"/>
    <w:rsid w:val="00E15B58"/>
    <w:rsid w:val="00E1642D"/>
    <w:rsid w:val="00E16684"/>
    <w:rsid w:val="00E1673E"/>
    <w:rsid w:val="00E1675C"/>
    <w:rsid w:val="00E171A5"/>
    <w:rsid w:val="00E174AA"/>
    <w:rsid w:val="00E17F53"/>
    <w:rsid w:val="00E2018E"/>
    <w:rsid w:val="00E20F81"/>
    <w:rsid w:val="00E21AAC"/>
    <w:rsid w:val="00E21CA6"/>
    <w:rsid w:val="00E22F8A"/>
    <w:rsid w:val="00E23594"/>
    <w:rsid w:val="00E24547"/>
    <w:rsid w:val="00E24635"/>
    <w:rsid w:val="00E24708"/>
    <w:rsid w:val="00E247C9"/>
    <w:rsid w:val="00E25852"/>
    <w:rsid w:val="00E25E1F"/>
    <w:rsid w:val="00E27632"/>
    <w:rsid w:val="00E27811"/>
    <w:rsid w:val="00E27C7C"/>
    <w:rsid w:val="00E30536"/>
    <w:rsid w:val="00E315C3"/>
    <w:rsid w:val="00E31DB5"/>
    <w:rsid w:val="00E32F9C"/>
    <w:rsid w:val="00E34299"/>
    <w:rsid w:val="00E349EB"/>
    <w:rsid w:val="00E37547"/>
    <w:rsid w:val="00E379FF"/>
    <w:rsid w:val="00E4156A"/>
    <w:rsid w:val="00E41A54"/>
    <w:rsid w:val="00E41B9D"/>
    <w:rsid w:val="00E42F71"/>
    <w:rsid w:val="00E432BC"/>
    <w:rsid w:val="00E43CBE"/>
    <w:rsid w:val="00E43E4C"/>
    <w:rsid w:val="00E45568"/>
    <w:rsid w:val="00E45C85"/>
    <w:rsid w:val="00E46076"/>
    <w:rsid w:val="00E4616C"/>
    <w:rsid w:val="00E46BC6"/>
    <w:rsid w:val="00E47B5F"/>
    <w:rsid w:val="00E50095"/>
    <w:rsid w:val="00E50A0F"/>
    <w:rsid w:val="00E528C5"/>
    <w:rsid w:val="00E532C1"/>
    <w:rsid w:val="00E53552"/>
    <w:rsid w:val="00E535B6"/>
    <w:rsid w:val="00E54BC8"/>
    <w:rsid w:val="00E54E23"/>
    <w:rsid w:val="00E56867"/>
    <w:rsid w:val="00E6056D"/>
    <w:rsid w:val="00E60F5B"/>
    <w:rsid w:val="00E613D9"/>
    <w:rsid w:val="00E61B5B"/>
    <w:rsid w:val="00E61FB1"/>
    <w:rsid w:val="00E62195"/>
    <w:rsid w:val="00E625AC"/>
    <w:rsid w:val="00E62B43"/>
    <w:rsid w:val="00E62C1C"/>
    <w:rsid w:val="00E63376"/>
    <w:rsid w:val="00E639C5"/>
    <w:rsid w:val="00E63D66"/>
    <w:rsid w:val="00E642AF"/>
    <w:rsid w:val="00E648DB"/>
    <w:rsid w:val="00E66189"/>
    <w:rsid w:val="00E66424"/>
    <w:rsid w:val="00E66A0B"/>
    <w:rsid w:val="00E67544"/>
    <w:rsid w:val="00E67684"/>
    <w:rsid w:val="00E67973"/>
    <w:rsid w:val="00E67C39"/>
    <w:rsid w:val="00E701F3"/>
    <w:rsid w:val="00E7140E"/>
    <w:rsid w:val="00E72299"/>
    <w:rsid w:val="00E73456"/>
    <w:rsid w:val="00E734C4"/>
    <w:rsid w:val="00E743E8"/>
    <w:rsid w:val="00E749F6"/>
    <w:rsid w:val="00E75968"/>
    <w:rsid w:val="00E768B4"/>
    <w:rsid w:val="00E77AC9"/>
    <w:rsid w:val="00E8046F"/>
    <w:rsid w:val="00E81929"/>
    <w:rsid w:val="00E823AC"/>
    <w:rsid w:val="00E838A0"/>
    <w:rsid w:val="00E85900"/>
    <w:rsid w:val="00E8708C"/>
    <w:rsid w:val="00E878A0"/>
    <w:rsid w:val="00E9017C"/>
    <w:rsid w:val="00E90BF9"/>
    <w:rsid w:val="00E912A0"/>
    <w:rsid w:val="00E9225E"/>
    <w:rsid w:val="00E92827"/>
    <w:rsid w:val="00E93B54"/>
    <w:rsid w:val="00E9430E"/>
    <w:rsid w:val="00E94340"/>
    <w:rsid w:val="00E948DA"/>
    <w:rsid w:val="00E94A47"/>
    <w:rsid w:val="00E94CA3"/>
    <w:rsid w:val="00E96071"/>
    <w:rsid w:val="00E96CB1"/>
    <w:rsid w:val="00E97096"/>
    <w:rsid w:val="00E97255"/>
    <w:rsid w:val="00EA024F"/>
    <w:rsid w:val="00EA15C7"/>
    <w:rsid w:val="00EA1901"/>
    <w:rsid w:val="00EA28BF"/>
    <w:rsid w:val="00EA390B"/>
    <w:rsid w:val="00EA4E11"/>
    <w:rsid w:val="00EA598C"/>
    <w:rsid w:val="00EA6307"/>
    <w:rsid w:val="00EA67CF"/>
    <w:rsid w:val="00EA6881"/>
    <w:rsid w:val="00EB0902"/>
    <w:rsid w:val="00EB0FDF"/>
    <w:rsid w:val="00EB1912"/>
    <w:rsid w:val="00EB2E02"/>
    <w:rsid w:val="00EB38A8"/>
    <w:rsid w:val="00EB5108"/>
    <w:rsid w:val="00EB54BF"/>
    <w:rsid w:val="00EB5EC8"/>
    <w:rsid w:val="00EB65CA"/>
    <w:rsid w:val="00EC2438"/>
    <w:rsid w:val="00EC29AB"/>
    <w:rsid w:val="00EC2EB9"/>
    <w:rsid w:val="00EC2F18"/>
    <w:rsid w:val="00EC4313"/>
    <w:rsid w:val="00EC4796"/>
    <w:rsid w:val="00EC4DCB"/>
    <w:rsid w:val="00EC5788"/>
    <w:rsid w:val="00EC650C"/>
    <w:rsid w:val="00EC6F39"/>
    <w:rsid w:val="00ED036D"/>
    <w:rsid w:val="00ED0DEC"/>
    <w:rsid w:val="00ED20F4"/>
    <w:rsid w:val="00ED369B"/>
    <w:rsid w:val="00ED4CA1"/>
    <w:rsid w:val="00ED4F03"/>
    <w:rsid w:val="00ED4F91"/>
    <w:rsid w:val="00ED53DD"/>
    <w:rsid w:val="00ED57ED"/>
    <w:rsid w:val="00ED6FF3"/>
    <w:rsid w:val="00ED72CB"/>
    <w:rsid w:val="00ED7936"/>
    <w:rsid w:val="00ED7DF6"/>
    <w:rsid w:val="00EE03B0"/>
    <w:rsid w:val="00EE1C46"/>
    <w:rsid w:val="00EE36AC"/>
    <w:rsid w:val="00EE423B"/>
    <w:rsid w:val="00EE4E17"/>
    <w:rsid w:val="00EE521C"/>
    <w:rsid w:val="00EE6408"/>
    <w:rsid w:val="00EE6E82"/>
    <w:rsid w:val="00EE7769"/>
    <w:rsid w:val="00EF07A5"/>
    <w:rsid w:val="00EF1770"/>
    <w:rsid w:val="00EF2475"/>
    <w:rsid w:val="00EF253B"/>
    <w:rsid w:val="00EF354E"/>
    <w:rsid w:val="00EF374F"/>
    <w:rsid w:val="00EF3B12"/>
    <w:rsid w:val="00EF4342"/>
    <w:rsid w:val="00EF4A60"/>
    <w:rsid w:val="00EF6582"/>
    <w:rsid w:val="00EF682E"/>
    <w:rsid w:val="00EF7262"/>
    <w:rsid w:val="00EF7469"/>
    <w:rsid w:val="00EF7951"/>
    <w:rsid w:val="00F00A38"/>
    <w:rsid w:val="00F01D48"/>
    <w:rsid w:val="00F026C0"/>
    <w:rsid w:val="00F03256"/>
    <w:rsid w:val="00F04276"/>
    <w:rsid w:val="00F04C7F"/>
    <w:rsid w:val="00F05A0F"/>
    <w:rsid w:val="00F06537"/>
    <w:rsid w:val="00F06C2E"/>
    <w:rsid w:val="00F06C75"/>
    <w:rsid w:val="00F06D41"/>
    <w:rsid w:val="00F076EE"/>
    <w:rsid w:val="00F1005F"/>
    <w:rsid w:val="00F10902"/>
    <w:rsid w:val="00F1111C"/>
    <w:rsid w:val="00F11F42"/>
    <w:rsid w:val="00F1327B"/>
    <w:rsid w:val="00F14AA5"/>
    <w:rsid w:val="00F14ACF"/>
    <w:rsid w:val="00F152DE"/>
    <w:rsid w:val="00F154DE"/>
    <w:rsid w:val="00F15777"/>
    <w:rsid w:val="00F157BE"/>
    <w:rsid w:val="00F16119"/>
    <w:rsid w:val="00F166D2"/>
    <w:rsid w:val="00F16EF0"/>
    <w:rsid w:val="00F172DF"/>
    <w:rsid w:val="00F17B8D"/>
    <w:rsid w:val="00F17BAA"/>
    <w:rsid w:val="00F20062"/>
    <w:rsid w:val="00F20657"/>
    <w:rsid w:val="00F20725"/>
    <w:rsid w:val="00F20828"/>
    <w:rsid w:val="00F23397"/>
    <w:rsid w:val="00F24B8F"/>
    <w:rsid w:val="00F24DBB"/>
    <w:rsid w:val="00F25FA4"/>
    <w:rsid w:val="00F2655E"/>
    <w:rsid w:val="00F26843"/>
    <w:rsid w:val="00F273AD"/>
    <w:rsid w:val="00F273F3"/>
    <w:rsid w:val="00F307C9"/>
    <w:rsid w:val="00F31983"/>
    <w:rsid w:val="00F31F9C"/>
    <w:rsid w:val="00F32087"/>
    <w:rsid w:val="00F3293F"/>
    <w:rsid w:val="00F3332E"/>
    <w:rsid w:val="00F34192"/>
    <w:rsid w:val="00F34878"/>
    <w:rsid w:val="00F34C97"/>
    <w:rsid w:val="00F34E77"/>
    <w:rsid w:val="00F34F2D"/>
    <w:rsid w:val="00F3540B"/>
    <w:rsid w:val="00F357BE"/>
    <w:rsid w:val="00F361E6"/>
    <w:rsid w:val="00F36795"/>
    <w:rsid w:val="00F37158"/>
    <w:rsid w:val="00F4099C"/>
    <w:rsid w:val="00F4196E"/>
    <w:rsid w:val="00F41A89"/>
    <w:rsid w:val="00F41E62"/>
    <w:rsid w:val="00F42DEF"/>
    <w:rsid w:val="00F4386D"/>
    <w:rsid w:val="00F43F5C"/>
    <w:rsid w:val="00F44491"/>
    <w:rsid w:val="00F44813"/>
    <w:rsid w:val="00F44B60"/>
    <w:rsid w:val="00F456F1"/>
    <w:rsid w:val="00F4571B"/>
    <w:rsid w:val="00F4594C"/>
    <w:rsid w:val="00F46D0C"/>
    <w:rsid w:val="00F46D83"/>
    <w:rsid w:val="00F4757E"/>
    <w:rsid w:val="00F47723"/>
    <w:rsid w:val="00F50355"/>
    <w:rsid w:val="00F504D4"/>
    <w:rsid w:val="00F50B32"/>
    <w:rsid w:val="00F50F96"/>
    <w:rsid w:val="00F51129"/>
    <w:rsid w:val="00F5189C"/>
    <w:rsid w:val="00F51CA7"/>
    <w:rsid w:val="00F51DAB"/>
    <w:rsid w:val="00F534D2"/>
    <w:rsid w:val="00F545CB"/>
    <w:rsid w:val="00F5491A"/>
    <w:rsid w:val="00F5492A"/>
    <w:rsid w:val="00F5503C"/>
    <w:rsid w:val="00F5585B"/>
    <w:rsid w:val="00F56366"/>
    <w:rsid w:val="00F56745"/>
    <w:rsid w:val="00F571C2"/>
    <w:rsid w:val="00F60C86"/>
    <w:rsid w:val="00F6210B"/>
    <w:rsid w:val="00F62E9F"/>
    <w:rsid w:val="00F631F4"/>
    <w:rsid w:val="00F63CB3"/>
    <w:rsid w:val="00F642C8"/>
    <w:rsid w:val="00F64B03"/>
    <w:rsid w:val="00F64F92"/>
    <w:rsid w:val="00F652EF"/>
    <w:rsid w:val="00F657DF"/>
    <w:rsid w:val="00F65920"/>
    <w:rsid w:val="00F66DA8"/>
    <w:rsid w:val="00F66FC5"/>
    <w:rsid w:val="00F6752A"/>
    <w:rsid w:val="00F739FC"/>
    <w:rsid w:val="00F73E24"/>
    <w:rsid w:val="00F74EC4"/>
    <w:rsid w:val="00F75023"/>
    <w:rsid w:val="00F76743"/>
    <w:rsid w:val="00F7724A"/>
    <w:rsid w:val="00F775DE"/>
    <w:rsid w:val="00F80162"/>
    <w:rsid w:val="00F816BD"/>
    <w:rsid w:val="00F81C19"/>
    <w:rsid w:val="00F82B1F"/>
    <w:rsid w:val="00F835A5"/>
    <w:rsid w:val="00F8489B"/>
    <w:rsid w:val="00F8555B"/>
    <w:rsid w:val="00F85664"/>
    <w:rsid w:val="00F85E77"/>
    <w:rsid w:val="00F860C3"/>
    <w:rsid w:val="00F86A46"/>
    <w:rsid w:val="00F86C52"/>
    <w:rsid w:val="00F87701"/>
    <w:rsid w:val="00F9028C"/>
    <w:rsid w:val="00F90E3A"/>
    <w:rsid w:val="00F91BE4"/>
    <w:rsid w:val="00F922A9"/>
    <w:rsid w:val="00F925D2"/>
    <w:rsid w:val="00F92E5C"/>
    <w:rsid w:val="00F939DB"/>
    <w:rsid w:val="00F941F3"/>
    <w:rsid w:val="00F944A7"/>
    <w:rsid w:val="00F94DA3"/>
    <w:rsid w:val="00F9541F"/>
    <w:rsid w:val="00F9549F"/>
    <w:rsid w:val="00F9563B"/>
    <w:rsid w:val="00F9681C"/>
    <w:rsid w:val="00F972CC"/>
    <w:rsid w:val="00FA0635"/>
    <w:rsid w:val="00FA1863"/>
    <w:rsid w:val="00FA1E45"/>
    <w:rsid w:val="00FA1FA8"/>
    <w:rsid w:val="00FA2CCB"/>
    <w:rsid w:val="00FA33B5"/>
    <w:rsid w:val="00FA4E63"/>
    <w:rsid w:val="00FA4F8D"/>
    <w:rsid w:val="00FA5484"/>
    <w:rsid w:val="00FA5503"/>
    <w:rsid w:val="00FA6314"/>
    <w:rsid w:val="00FB2557"/>
    <w:rsid w:val="00FB2828"/>
    <w:rsid w:val="00FB2A3C"/>
    <w:rsid w:val="00FB2A45"/>
    <w:rsid w:val="00FB3AAF"/>
    <w:rsid w:val="00FB4092"/>
    <w:rsid w:val="00FB5232"/>
    <w:rsid w:val="00FB5FC1"/>
    <w:rsid w:val="00FB652B"/>
    <w:rsid w:val="00FC06EC"/>
    <w:rsid w:val="00FC1907"/>
    <w:rsid w:val="00FC1CAD"/>
    <w:rsid w:val="00FC3DC4"/>
    <w:rsid w:val="00FC44AA"/>
    <w:rsid w:val="00FC5363"/>
    <w:rsid w:val="00FC54C4"/>
    <w:rsid w:val="00FC60D2"/>
    <w:rsid w:val="00FC62A2"/>
    <w:rsid w:val="00FC68C7"/>
    <w:rsid w:val="00FC74C1"/>
    <w:rsid w:val="00FD0649"/>
    <w:rsid w:val="00FD0EBC"/>
    <w:rsid w:val="00FD0FFC"/>
    <w:rsid w:val="00FD185F"/>
    <w:rsid w:val="00FD374F"/>
    <w:rsid w:val="00FD4CB3"/>
    <w:rsid w:val="00FD5444"/>
    <w:rsid w:val="00FD59B6"/>
    <w:rsid w:val="00FD6B30"/>
    <w:rsid w:val="00FD6EBE"/>
    <w:rsid w:val="00FD720C"/>
    <w:rsid w:val="00FD7BC2"/>
    <w:rsid w:val="00FE0A27"/>
    <w:rsid w:val="00FE0B84"/>
    <w:rsid w:val="00FE18D1"/>
    <w:rsid w:val="00FE191E"/>
    <w:rsid w:val="00FE2006"/>
    <w:rsid w:val="00FE2A0B"/>
    <w:rsid w:val="00FE398D"/>
    <w:rsid w:val="00FE4398"/>
    <w:rsid w:val="00FE62CD"/>
    <w:rsid w:val="00FE6322"/>
    <w:rsid w:val="00FE66B9"/>
    <w:rsid w:val="00FE730B"/>
    <w:rsid w:val="00FE7878"/>
    <w:rsid w:val="00FE7EFD"/>
    <w:rsid w:val="00FF4030"/>
    <w:rsid w:val="00FF49BD"/>
    <w:rsid w:val="00FF571F"/>
    <w:rsid w:val="00FF58EA"/>
    <w:rsid w:val="00FF6207"/>
    <w:rsid w:val="00FF658E"/>
    <w:rsid w:val="00FF6D6A"/>
    <w:rsid w:val="00FF7208"/>
    <w:rsid w:val="00FF7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23509"/>
  <w15:docId w15:val="{C94029A3-C7C9-4495-B99B-2C0F187C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42F"/>
    <w:pPr>
      <w:ind w:left="720"/>
      <w:contextualSpacing/>
    </w:pPr>
  </w:style>
  <w:style w:type="paragraph" w:customStyle="1" w:styleId="Default">
    <w:name w:val="Default"/>
    <w:rsid w:val="00DA1C2F"/>
    <w:pPr>
      <w:widowControl w:val="0"/>
      <w:autoSpaceDE w:val="0"/>
      <w:autoSpaceDN w:val="0"/>
      <w:adjustRightInd w:val="0"/>
      <w:spacing w:after="0" w:line="240" w:lineRule="auto"/>
    </w:pPr>
    <w:rPr>
      <w:rFonts w:ascii="Times New Roman" w:eastAsia="新細明體" w:hAnsi="Times New Roman" w:cs="Times New Roman"/>
      <w:color w:val="000000"/>
      <w:sz w:val="24"/>
      <w:szCs w:val="24"/>
    </w:rPr>
  </w:style>
  <w:style w:type="paragraph" w:styleId="a4">
    <w:name w:val="header"/>
    <w:basedOn w:val="a"/>
    <w:link w:val="a5"/>
    <w:uiPriority w:val="99"/>
    <w:unhideWhenUsed/>
    <w:rsid w:val="006341D4"/>
    <w:pPr>
      <w:tabs>
        <w:tab w:val="center" w:pos="4680"/>
        <w:tab w:val="right" w:pos="9360"/>
      </w:tabs>
      <w:spacing w:after="0" w:line="240" w:lineRule="auto"/>
    </w:pPr>
  </w:style>
  <w:style w:type="character" w:customStyle="1" w:styleId="a5">
    <w:name w:val="頁首 字元"/>
    <w:basedOn w:val="a0"/>
    <w:link w:val="a4"/>
    <w:uiPriority w:val="99"/>
    <w:rsid w:val="006341D4"/>
  </w:style>
  <w:style w:type="paragraph" w:styleId="a6">
    <w:name w:val="footer"/>
    <w:basedOn w:val="a"/>
    <w:link w:val="a7"/>
    <w:uiPriority w:val="99"/>
    <w:unhideWhenUsed/>
    <w:rsid w:val="006341D4"/>
    <w:pPr>
      <w:tabs>
        <w:tab w:val="center" w:pos="4680"/>
        <w:tab w:val="right" w:pos="9360"/>
      </w:tabs>
      <w:spacing w:after="0" w:line="240" w:lineRule="auto"/>
    </w:pPr>
  </w:style>
  <w:style w:type="character" w:customStyle="1" w:styleId="a7">
    <w:name w:val="頁尾 字元"/>
    <w:basedOn w:val="a0"/>
    <w:link w:val="a6"/>
    <w:uiPriority w:val="99"/>
    <w:rsid w:val="006341D4"/>
  </w:style>
  <w:style w:type="paragraph" w:customStyle="1" w:styleId="Single">
    <w:name w:val="Single"/>
    <w:basedOn w:val="a"/>
    <w:rsid w:val="00280F3D"/>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pPr>
    <w:rPr>
      <w:rFonts w:ascii="Times New Roman" w:eastAsia="細明體" w:hAnsi="Times New Roman" w:cs="Times New Roman"/>
      <w:kern w:val="2"/>
      <w:sz w:val="24"/>
      <w:szCs w:val="24"/>
      <w:lang w:val="en-GB"/>
    </w:rPr>
  </w:style>
  <w:style w:type="paragraph" w:customStyle="1" w:styleId="E-norm">
    <w:name w:val="E-norm"/>
    <w:basedOn w:val="a"/>
    <w:qFormat/>
    <w:rsid w:val="00280F3D"/>
    <w:pPr>
      <w:widowControl w:val="0"/>
      <w:adjustRightInd w:val="0"/>
      <w:spacing w:after="0" w:line="240" w:lineRule="auto"/>
      <w:jc w:val="both"/>
      <w:textAlignment w:val="baseline"/>
    </w:pPr>
    <w:rPr>
      <w:rFonts w:ascii="Times New Roman" w:eastAsia="細明體" w:hAnsi="Times New Roman" w:cs="Times New Roman"/>
      <w:sz w:val="24"/>
      <w:szCs w:val="20"/>
      <w:lang w:val="en-GB"/>
    </w:rPr>
  </w:style>
  <w:style w:type="paragraph" w:styleId="a8">
    <w:name w:val="Title"/>
    <w:basedOn w:val="a"/>
    <w:link w:val="a9"/>
    <w:qFormat/>
    <w:rsid w:val="00103259"/>
    <w:pPr>
      <w:overflowPunct w:val="0"/>
      <w:autoSpaceDE w:val="0"/>
      <w:autoSpaceDN w:val="0"/>
      <w:adjustRightInd w:val="0"/>
      <w:spacing w:after="0" w:line="240" w:lineRule="auto"/>
      <w:jc w:val="center"/>
    </w:pPr>
    <w:rPr>
      <w:rFonts w:ascii="CG Times (W1)" w:eastAsia="細明體" w:hAnsi="CG Times (W1)" w:cs="Times New Roman"/>
      <w:b/>
      <w:sz w:val="24"/>
      <w:szCs w:val="20"/>
      <w:lang w:val="en-GB"/>
    </w:rPr>
  </w:style>
  <w:style w:type="character" w:customStyle="1" w:styleId="a9">
    <w:name w:val="標題 字元"/>
    <w:basedOn w:val="a0"/>
    <w:link w:val="a8"/>
    <w:rsid w:val="00103259"/>
    <w:rPr>
      <w:rFonts w:ascii="CG Times (W1)" w:eastAsia="細明體" w:hAnsi="CG Times (W1)" w:cs="Times New Roman"/>
      <w:b/>
      <w:sz w:val="24"/>
      <w:szCs w:val="20"/>
      <w:lang w:val="en-GB"/>
    </w:rPr>
  </w:style>
  <w:style w:type="paragraph" w:styleId="aa">
    <w:name w:val="Balloon Text"/>
    <w:basedOn w:val="a"/>
    <w:link w:val="ab"/>
    <w:uiPriority w:val="99"/>
    <w:semiHidden/>
    <w:unhideWhenUsed/>
    <w:rsid w:val="005B450A"/>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450A"/>
    <w:rPr>
      <w:rFonts w:asciiTheme="majorHAnsi" w:eastAsiaTheme="majorEastAsia" w:hAnsiTheme="majorHAnsi" w:cstheme="majorBidi"/>
      <w:sz w:val="18"/>
      <w:szCs w:val="18"/>
    </w:rPr>
  </w:style>
  <w:style w:type="paragraph" w:styleId="ac">
    <w:name w:val="Revision"/>
    <w:hidden/>
    <w:uiPriority w:val="99"/>
    <w:semiHidden/>
    <w:rsid w:val="008A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5484">
      <w:bodyDiv w:val="1"/>
      <w:marLeft w:val="0"/>
      <w:marRight w:val="0"/>
      <w:marTop w:val="0"/>
      <w:marBottom w:val="0"/>
      <w:divBdr>
        <w:top w:val="none" w:sz="0" w:space="0" w:color="auto"/>
        <w:left w:val="none" w:sz="0" w:space="0" w:color="auto"/>
        <w:bottom w:val="none" w:sz="0" w:space="0" w:color="auto"/>
        <w:right w:val="none" w:sz="0" w:space="0" w:color="auto"/>
      </w:divBdr>
    </w:div>
    <w:div w:id="176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2772</Words>
  <Characters>15802</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Sandy PS CHEUNG </cp:lastModifiedBy>
  <cp:revision>10</cp:revision>
  <cp:lastPrinted>2022-07-13T06:50:00Z</cp:lastPrinted>
  <dcterms:created xsi:type="dcterms:W3CDTF">2022-07-08T10:51:00Z</dcterms:created>
  <dcterms:modified xsi:type="dcterms:W3CDTF">2022-07-25T03:09:00Z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