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A4B" w:rsidRPr="00D82A4B" w:rsidRDefault="00D82A4B" w:rsidP="00D82A4B">
      <w:pPr>
        <w:pStyle w:val="a7"/>
        <w:tabs>
          <w:tab w:val="left" w:pos="1276"/>
        </w:tabs>
        <w:rPr>
          <w:rFonts w:ascii="Times New Roman" w:eastAsia="華康楷書體W5" w:hAnsi="Times New Roman"/>
          <w:szCs w:val="24"/>
        </w:rPr>
      </w:pPr>
      <w:r w:rsidRPr="00D82A4B">
        <w:rPr>
          <w:rFonts w:ascii="Times New Roman" w:eastAsia="華康楷書體W5" w:hAnsi="Times New Roman"/>
          <w:szCs w:val="24"/>
        </w:rPr>
        <w:t>Case No. D3</w:t>
      </w:r>
      <w:r w:rsidRPr="00D82A4B">
        <w:rPr>
          <w:rFonts w:ascii="Times New Roman" w:eastAsia="華康楷書體W5" w:hAnsi="Times New Roman"/>
          <w:szCs w:val="24"/>
          <w:lang w:eastAsia="zh-HK"/>
        </w:rPr>
        <w:t>/22</w:t>
      </w:r>
    </w:p>
    <w:p w:rsidR="00D82A4B" w:rsidRPr="00D82A4B" w:rsidRDefault="00D82A4B" w:rsidP="00D82A4B">
      <w:pPr>
        <w:tabs>
          <w:tab w:val="left" w:pos="1276"/>
        </w:tabs>
        <w:overflowPunct w:val="0"/>
        <w:autoSpaceDE w:val="0"/>
        <w:autoSpaceDN w:val="0"/>
        <w:jc w:val="both"/>
        <w:rPr>
          <w:rFonts w:ascii="Times New Roman" w:eastAsia="華康楷書體W5" w:hAnsi="Times New Roman" w:cs="Times New Roman"/>
          <w:szCs w:val="24"/>
        </w:rPr>
      </w:pPr>
    </w:p>
    <w:p w:rsidR="00D82A4B" w:rsidRPr="00D82A4B" w:rsidRDefault="00D82A4B" w:rsidP="00D82A4B">
      <w:pPr>
        <w:tabs>
          <w:tab w:val="left" w:pos="1276"/>
        </w:tabs>
        <w:overflowPunct w:val="0"/>
        <w:autoSpaceDE w:val="0"/>
        <w:autoSpaceDN w:val="0"/>
        <w:jc w:val="both"/>
        <w:rPr>
          <w:rFonts w:ascii="Times New Roman" w:eastAsia="華康楷書體W5" w:hAnsi="Times New Roman" w:cs="Times New Roman"/>
          <w:szCs w:val="24"/>
        </w:rPr>
      </w:pPr>
    </w:p>
    <w:p w:rsidR="00D82A4B" w:rsidRDefault="00D82A4B" w:rsidP="00D82A4B">
      <w:pPr>
        <w:tabs>
          <w:tab w:val="left" w:pos="1276"/>
        </w:tabs>
        <w:overflowPunct w:val="0"/>
        <w:autoSpaceDE w:val="0"/>
        <w:autoSpaceDN w:val="0"/>
        <w:jc w:val="both"/>
        <w:rPr>
          <w:rFonts w:ascii="Times New Roman" w:eastAsia="華康楷書體W5" w:hAnsi="Times New Roman" w:cs="Times New Roman"/>
          <w:szCs w:val="24"/>
        </w:rPr>
      </w:pPr>
    </w:p>
    <w:p w:rsidR="00742B7B" w:rsidRPr="00D82A4B" w:rsidRDefault="00742B7B" w:rsidP="00D82A4B">
      <w:pPr>
        <w:tabs>
          <w:tab w:val="left" w:pos="1276"/>
        </w:tabs>
        <w:overflowPunct w:val="0"/>
        <w:autoSpaceDE w:val="0"/>
        <w:autoSpaceDN w:val="0"/>
        <w:jc w:val="both"/>
        <w:rPr>
          <w:rFonts w:ascii="Times New Roman" w:eastAsia="華康楷書體W5" w:hAnsi="Times New Roman" w:cs="Times New Roman"/>
          <w:szCs w:val="24"/>
        </w:rPr>
      </w:pPr>
    </w:p>
    <w:p w:rsidR="00D82A4B" w:rsidRDefault="00742B7B" w:rsidP="00D82A4B">
      <w:pPr>
        <w:tabs>
          <w:tab w:val="left" w:pos="1276"/>
        </w:tabs>
        <w:overflowPunct w:val="0"/>
        <w:autoSpaceDE w:val="0"/>
        <w:autoSpaceDN w:val="0"/>
        <w:jc w:val="both"/>
        <w:rPr>
          <w:rFonts w:ascii="Times New Roman" w:eastAsia="華康楷書體W5" w:hAnsi="Times New Roman" w:cs="Times New Roman"/>
          <w:szCs w:val="24"/>
        </w:rPr>
      </w:pPr>
      <w:r w:rsidRPr="00DA6869">
        <w:rPr>
          <w:rFonts w:ascii="Times New Roman" w:eastAsia="華康楷書體W5" w:hAnsi="Times New Roman" w:cs="Times New Roman"/>
          <w:b/>
          <w:szCs w:val="24"/>
        </w:rPr>
        <w:t xml:space="preserve">Salaries </w:t>
      </w:r>
      <w:r w:rsidR="00DA6869" w:rsidRPr="00DA6869">
        <w:rPr>
          <w:rFonts w:ascii="Times New Roman" w:eastAsia="華康楷書體W5" w:hAnsi="Times New Roman" w:cs="Times New Roman"/>
          <w:b/>
          <w:szCs w:val="24"/>
        </w:rPr>
        <w:t>t</w:t>
      </w:r>
      <w:r w:rsidRPr="00DA6869">
        <w:rPr>
          <w:rFonts w:ascii="Times New Roman" w:eastAsia="華康楷書體W5" w:hAnsi="Times New Roman" w:cs="Times New Roman"/>
          <w:b/>
          <w:szCs w:val="24"/>
        </w:rPr>
        <w:t>ax</w:t>
      </w:r>
      <w:r w:rsidRPr="00742B7B">
        <w:rPr>
          <w:rFonts w:ascii="Times New Roman" w:eastAsia="華康楷書體W5" w:hAnsi="Times New Roman" w:cs="Times New Roman"/>
          <w:szCs w:val="24"/>
        </w:rPr>
        <w:t xml:space="preserve"> </w:t>
      </w:r>
      <w:r w:rsidR="00E8377C">
        <w:rPr>
          <w:rFonts w:ascii="Times New Roman" w:eastAsia="華康楷書體W5" w:hAnsi="Times New Roman"/>
          <w:szCs w:val="24"/>
          <w:lang w:eastAsia="zh-HK"/>
        </w:rPr>
        <w:t>–</w:t>
      </w:r>
      <w:r w:rsidRPr="00742B7B">
        <w:rPr>
          <w:rFonts w:ascii="Times New Roman" w:eastAsia="華康楷書體W5" w:hAnsi="Times New Roman" w:cs="Times New Roman"/>
          <w:szCs w:val="24"/>
        </w:rPr>
        <w:t xml:space="preserve"> whether income source in Hong Kong </w:t>
      </w:r>
      <w:r w:rsidR="00E8377C">
        <w:rPr>
          <w:rFonts w:ascii="Times New Roman" w:eastAsia="華康楷書體W5" w:hAnsi="Times New Roman"/>
          <w:szCs w:val="24"/>
          <w:lang w:eastAsia="zh-HK"/>
        </w:rPr>
        <w:t>–</w:t>
      </w:r>
      <w:r w:rsidRPr="00742B7B">
        <w:rPr>
          <w:rFonts w:ascii="Times New Roman" w:eastAsia="華康楷書體W5" w:hAnsi="Times New Roman" w:cs="Times New Roman"/>
          <w:szCs w:val="24"/>
        </w:rPr>
        <w:t xml:space="preserve"> sections 8(1), 8(1A), 9(1), 66(3), 66(4), 68(4) and 70 </w:t>
      </w:r>
      <w:r>
        <w:rPr>
          <w:rFonts w:ascii="Times New Roman" w:eastAsia="華康楷書體W5" w:hAnsi="Times New Roman" w:cs="Times New Roman"/>
          <w:szCs w:val="24"/>
        </w:rPr>
        <w:t>of the Inland Revenue Ordinance</w:t>
      </w:r>
    </w:p>
    <w:p w:rsidR="00742B7B" w:rsidRPr="00DA6869" w:rsidRDefault="00742B7B" w:rsidP="00D82A4B">
      <w:pPr>
        <w:tabs>
          <w:tab w:val="left" w:pos="1276"/>
        </w:tabs>
        <w:overflowPunct w:val="0"/>
        <w:autoSpaceDE w:val="0"/>
        <w:autoSpaceDN w:val="0"/>
        <w:jc w:val="both"/>
        <w:rPr>
          <w:rFonts w:ascii="Times New Roman" w:eastAsia="華康楷書體W5" w:hAnsi="Times New Roman" w:cs="Times New Roman"/>
          <w:szCs w:val="24"/>
        </w:rPr>
      </w:pPr>
    </w:p>
    <w:p w:rsidR="00D82A4B" w:rsidRPr="00D82A4B" w:rsidRDefault="00D82A4B" w:rsidP="00D82A4B">
      <w:pPr>
        <w:tabs>
          <w:tab w:val="left" w:pos="0"/>
          <w:tab w:val="left" w:pos="1276"/>
        </w:tabs>
        <w:overflowPunct w:val="0"/>
        <w:autoSpaceDE w:val="0"/>
        <w:autoSpaceDN w:val="0"/>
        <w:jc w:val="both"/>
        <w:rPr>
          <w:rFonts w:ascii="Times New Roman" w:eastAsia="華康楷書體W5" w:hAnsi="Times New Roman" w:cs="Times New Roman"/>
          <w:szCs w:val="24"/>
        </w:rPr>
      </w:pPr>
      <w:r w:rsidRPr="00D82A4B">
        <w:rPr>
          <w:rFonts w:ascii="Times New Roman" w:eastAsia="華康楷書體W5" w:hAnsi="Times New Roman" w:cs="Times New Roman"/>
          <w:szCs w:val="24"/>
        </w:rPr>
        <w:t xml:space="preserve">Panel: </w:t>
      </w:r>
      <w:r w:rsidRPr="00D82A4B">
        <w:rPr>
          <w:rFonts w:ascii="Times New Roman" w:eastAsia="華康楷書體W5" w:hAnsi="Times New Roman" w:cs="Times New Roman"/>
          <w:szCs w:val="24"/>
          <w:lang w:eastAsia="zh-HK"/>
        </w:rPr>
        <w:t xml:space="preserve">Lo </w:t>
      </w:r>
      <w:proofErr w:type="spellStart"/>
      <w:r w:rsidRPr="00D82A4B">
        <w:rPr>
          <w:rFonts w:ascii="Times New Roman" w:eastAsia="華康楷書體W5" w:hAnsi="Times New Roman" w:cs="Times New Roman"/>
          <w:szCs w:val="24"/>
          <w:lang w:eastAsia="zh-HK"/>
        </w:rPr>
        <w:t>Pui</w:t>
      </w:r>
      <w:proofErr w:type="spellEnd"/>
      <w:r w:rsidRPr="00D82A4B">
        <w:rPr>
          <w:rFonts w:ascii="Times New Roman" w:eastAsia="華康楷書體W5" w:hAnsi="Times New Roman" w:cs="Times New Roman"/>
          <w:szCs w:val="24"/>
          <w:lang w:eastAsia="zh-HK"/>
        </w:rPr>
        <w:t xml:space="preserve"> Yin </w:t>
      </w:r>
      <w:r w:rsidRPr="00D82A4B">
        <w:rPr>
          <w:rFonts w:ascii="Times New Roman" w:eastAsia="華康楷書體W5" w:hAnsi="Times New Roman" w:cs="Times New Roman"/>
          <w:szCs w:val="24"/>
        </w:rPr>
        <w:t>(</w:t>
      </w:r>
      <w:r w:rsidR="006F3059">
        <w:rPr>
          <w:rFonts w:ascii="Times New Roman" w:eastAsia="華康楷書體W5" w:hAnsi="Times New Roman" w:cs="Times New Roman"/>
          <w:szCs w:val="24"/>
        </w:rPr>
        <w:t>chairman</w:t>
      </w:r>
      <w:r w:rsidRPr="00D82A4B">
        <w:rPr>
          <w:rFonts w:ascii="Times New Roman" w:eastAsia="華康楷書體W5" w:hAnsi="Times New Roman" w:cs="Times New Roman"/>
          <w:szCs w:val="24"/>
          <w:lang w:eastAsia="zh-HK"/>
        </w:rPr>
        <w:t xml:space="preserve">), Hew Yang </w:t>
      </w:r>
      <w:proofErr w:type="spellStart"/>
      <w:r w:rsidRPr="00D82A4B">
        <w:rPr>
          <w:rFonts w:ascii="Times New Roman" w:eastAsia="華康楷書體W5" w:hAnsi="Times New Roman" w:cs="Times New Roman"/>
          <w:szCs w:val="24"/>
          <w:lang w:eastAsia="zh-HK"/>
        </w:rPr>
        <w:t>Wahn</w:t>
      </w:r>
      <w:proofErr w:type="spellEnd"/>
      <w:r w:rsidRPr="00D82A4B">
        <w:rPr>
          <w:rFonts w:ascii="Times New Roman" w:eastAsia="華康楷書體W5" w:hAnsi="Times New Roman" w:cs="Times New Roman"/>
          <w:szCs w:val="24"/>
          <w:lang w:eastAsia="zh-HK"/>
        </w:rPr>
        <w:t xml:space="preserve"> and Vishal Prakash </w:t>
      </w:r>
      <w:proofErr w:type="spellStart"/>
      <w:r w:rsidRPr="00D82A4B">
        <w:rPr>
          <w:rFonts w:ascii="Times New Roman" w:eastAsia="華康楷書體W5" w:hAnsi="Times New Roman" w:cs="Times New Roman"/>
          <w:szCs w:val="24"/>
          <w:lang w:eastAsia="zh-HK"/>
        </w:rPr>
        <w:t>Melwani</w:t>
      </w:r>
      <w:proofErr w:type="spellEnd"/>
      <w:r w:rsidRPr="00D82A4B">
        <w:rPr>
          <w:rFonts w:ascii="Times New Roman" w:eastAsia="華康楷書體W5" w:hAnsi="Times New Roman" w:cs="Times New Roman"/>
          <w:szCs w:val="24"/>
          <w:lang w:eastAsia="zh-HK"/>
        </w:rPr>
        <w:t>.</w:t>
      </w:r>
    </w:p>
    <w:p w:rsidR="00D82A4B" w:rsidRPr="00D82A4B" w:rsidRDefault="00D82A4B" w:rsidP="00D82A4B">
      <w:pPr>
        <w:tabs>
          <w:tab w:val="left" w:pos="840"/>
          <w:tab w:val="left" w:pos="1276"/>
        </w:tabs>
        <w:overflowPunct w:val="0"/>
        <w:autoSpaceDE w:val="0"/>
        <w:autoSpaceDN w:val="0"/>
        <w:jc w:val="both"/>
        <w:rPr>
          <w:rFonts w:ascii="Times New Roman" w:eastAsia="華康楷書體W5" w:hAnsi="Times New Roman" w:cs="Times New Roman"/>
          <w:szCs w:val="24"/>
        </w:rPr>
      </w:pPr>
    </w:p>
    <w:p w:rsidR="00D82A4B" w:rsidRPr="00D82A4B" w:rsidRDefault="00D82A4B" w:rsidP="00D82A4B">
      <w:pPr>
        <w:tabs>
          <w:tab w:val="left" w:pos="840"/>
          <w:tab w:val="left" w:pos="1276"/>
        </w:tabs>
        <w:overflowPunct w:val="0"/>
        <w:autoSpaceDE w:val="0"/>
        <w:autoSpaceDN w:val="0"/>
        <w:jc w:val="both"/>
        <w:rPr>
          <w:rFonts w:ascii="Times New Roman" w:eastAsia="華康楷書體W5" w:hAnsi="Times New Roman" w:cs="Times New Roman"/>
          <w:szCs w:val="24"/>
        </w:rPr>
      </w:pPr>
      <w:r w:rsidRPr="00D82A4B">
        <w:rPr>
          <w:rFonts w:ascii="Times New Roman" w:eastAsia="華康楷書體W5" w:hAnsi="Times New Roman" w:cs="Times New Roman"/>
          <w:szCs w:val="24"/>
        </w:rPr>
        <w:t>Date of hearing:</w:t>
      </w:r>
      <w:r w:rsidRPr="00D82A4B">
        <w:rPr>
          <w:rFonts w:ascii="Times New Roman" w:eastAsia="華康楷書體W5" w:hAnsi="Times New Roman" w:cs="Times New Roman"/>
          <w:szCs w:val="24"/>
          <w:lang w:eastAsia="zh-HK"/>
        </w:rPr>
        <w:t xml:space="preserve"> 25-27 May 2021</w:t>
      </w:r>
      <w:r w:rsidRPr="00D82A4B">
        <w:rPr>
          <w:rFonts w:ascii="Times New Roman" w:hAnsi="Times New Roman" w:cs="Times New Roman"/>
          <w:szCs w:val="24"/>
        </w:rPr>
        <w:t>.</w:t>
      </w:r>
    </w:p>
    <w:p w:rsidR="00D82A4B" w:rsidRPr="00D82A4B" w:rsidRDefault="00D82A4B" w:rsidP="00D82A4B">
      <w:pPr>
        <w:tabs>
          <w:tab w:val="left" w:pos="840"/>
          <w:tab w:val="left" w:pos="1276"/>
        </w:tabs>
        <w:overflowPunct w:val="0"/>
        <w:autoSpaceDE w:val="0"/>
        <w:autoSpaceDN w:val="0"/>
        <w:jc w:val="both"/>
        <w:rPr>
          <w:rFonts w:ascii="Times New Roman" w:eastAsia="華康楷書體W5" w:hAnsi="Times New Roman" w:cs="Times New Roman"/>
          <w:szCs w:val="24"/>
        </w:rPr>
      </w:pPr>
      <w:r w:rsidRPr="00D82A4B">
        <w:rPr>
          <w:rFonts w:ascii="Times New Roman" w:eastAsia="華康楷書體W5" w:hAnsi="Times New Roman" w:cs="Times New Roman"/>
          <w:szCs w:val="24"/>
        </w:rPr>
        <w:t xml:space="preserve">Date of decision: </w:t>
      </w:r>
      <w:r w:rsidRPr="00D82A4B">
        <w:rPr>
          <w:rFonts w:ascii="Times New Roman" w:hAnsi="Times New Roman" w:cs="Times New Roman"/>
          <w:szCs w:val="24"/>
          <w:lang w:eastAsia="zh-HK"/>
        </w:rPr>
        <w:t>27 April 2022</w:t>
      </w:r>
      <w:r w:rsidRPr="00D82A4B">
        <w:rPr>
          <w:rFonts w:ascii="Times New Roman" w:hAnsi="Times New Roman" w:cs="Times New Roman"/>
          <w:szCs w:val="24"/>
        </w:rPr>
        <w:t>.</w:t>
      </w:r>
    </w:p>
    <w:p w:rsidR="00D82A4B" w:rsidRDefault="00D82A4B" w:rsidP="00D82A4B">
      <w:pPr>
        <w:tabs>
          <w:tab w:val="left" w:pos="840"/>
          <w:tab w:val="left" w:pos="1276"/>
        </w:tabs>
        <w:overflowPunct w:val="0"/>
        <w:autoSpaceDE w:val="0"/>
        <w:autoSpaceDN w:val="0"/>
        <w:jc w:val="both"/>
        <w:rPr>
          <w:rFonts w:ascii="Times New Roman" w:eastAsia="華康楷書體W5" w:hAnsi="Times New Roman" w:cs="Times New Roman"/>
          <w:szCs w:val="24"/>
          <w:lang w:eastAsia="zh-HK"/>
        </w:rPr>
      </w:pPr>
    </w:p>
    <w:p w:rsidR="00742B7B" w:rsidRPr="00D82A4B" w:rsidRDefault="00742B7B" w:rsidP="00D82A4B">
      <w:pPr>
        <w:tabs>
          <w:tab w:val="left" w:pos="840"/>
          <w:tab w:val="left" w:pos="1276"/>
        </w:tabs>
        <w:overflowPunct w:val="0"/>
        <w:autoSpaceDE w:val="0"/>
        <w:autoSpaceDN w:val="0"/>
        <w:jc w:val="both"/>
        <w:rPr>
          <w:rFonts w:ascii="Times New Roman" w:eastAsia="華康楷書體W5" w:hAnsi="Times New Roman" w:cs="Times New Roman"/>
          <w:szCs w:val="24"/>
          <w:lang w:eastAsia="zh-HK"/>
        </w:rPr>
      </w:pPr>
    </w:p>
    <w:p w:rsidR="00742B7B" w:rsidRDefault="00742B7B" w:rsidP="00742B7B">
      <w:pPr>
        <w:tabs>
          <w:tab w:val="left" w:pos="709"/>
        </w:tabs>
        <w:overflowPunct w:val="0"/>
        <w:autoSpaceDE w:val="0"/>
        <w:autoSpaceDN w:val="0"/>
        <w:ind w:firstLineChars="450" w:firstLine="1080"/>
        <w:jc w:val="both"/>
        <w:rPr>
          <w:rFonts w:ascii="Times New Roman" w:hAnsi="Times New Roman" w:cs="Times New Roman"/>
          <w:szCs w:val="24"/>
          <w:lang w:val="en-HK"/>
        </w:rPr>
      </w:pPr>
      <w:r w:rsidRPr="00CB5A91">
        <w:rPr>
          <w:rFonts w:ascii="Times New Roman" w:hAnsi="Times New Roman" w:cs="Times New Roman"/>
          <w:szCs w:val="24"/>
          <w:lang w:val="en-HK"/>
        </w:rPr>
        <w:t xml:space="preserve">The Taxpayer was the founder and </w:t>
      </w:r>
      <w:r>
        <w:rPr>
          <w:rFonts w:ascii="Times New Roman" w:hAnsi="Times New Roman" w:cs="Times New Roman"/>
          <w:szCs w:val="24"/>
          <w:lang w:val="en-HK"/>
        </w:rPr>
        <w:t>the only</w:t>
      </w:r>
      <w:r w:rsidRPr="00CB5A91">
        <w:rPr>
          <w:rFonts w:ascii="Times New Roman" w:hAnsi="Times New Roman" w:cs="Times New Roman"/>
          <w:szCs w:val="24"/>
          <w:lang w:val="en-HK"/>
        </w:rPr>
        <w:t xml:space="preserve"> employee of Company B</w:t>
      </w:r>
      <w:r>
        <w:rPr>
          <w:rFonts w:ascii="Times New Roman" w:hAnsi="Times New Roman" w:cs="Times New Roman"/>
          <w:szCs w:val="24"/>
          <w:lang w:val="en-HK"/>
        </w:rPr>
        <w:t xml:space="preserve"> which was incorporated </w:t>
      </w:r>
      <w:r w:rsidRPr="00644E67">
        <w:rPr>
          <w:rFonts w:ascii="Times New Roman" w:hAnsi="Times New Roman" w:cs="Times New Roman"/>
          <w:szCs w:val="24"/>
          <w:lang w:val="en-HK"/>
        </w:rPr>
        <w:t>in the Cayman Islands</w:t>
      </w:r>
      <w:r w:rsidRPr="00CB5A91">
        <w:rPr>
          <w:rFonts w:ascii="Times New Roman" w:hAnsi="Times New Roman" w:cs="Times New Roman"/>
          <w:szCs w:val="24"/>
          <w:lang w:val="en-HK"/>
        </w:rPr>
        <w:t>.</w:t>
      </w:r>
    </w:p>
    <w:p w:rsidR="00742B7B" w:rsidRDefault="00742B7B" w:rsidP="00742B7B">
      <w:pPr>
        <w:tabs>
          <w:tab w:val="left" w:pos="709"/>
        </w:tabs>
        <w:overflowPunct w:val="0"/>
        <w:autoSpaceDE w:val="0"/>
        <w:autoSpaceDN w:val="0"/>
        <w:ind w:firstLineChars="450" w:firstLine="1080"/>
        <w:jc w:val="both"/>
        <w:rPr>
          <w:rFonts w:ascii="Times New Roman" w:hAnsi="Times New Roman" w:cs="Times New Roman"/>
          <w:szCs w:val="24"/>
          <w:lang w:val="en-HK"/>
        </w:rPr>
      </w:pPr>
    </w:p>
    <w:p w:rsidR="00742B7B" w:rsidRDefault="00742B7B" w:rsidP="00742B7B">
      <w:pPr>
        <w:tabs>
          <w:tab w:val="left" w:pos="709"/>
        </w:tabs>
        <w:overflowPunct w:val="0"/>
        <w:autoSpaceDE w:val="0"/>
        <w:autoSpaceDN w:val="0"/>
        <w:ind w:firstLineChars="450" w:firstLine="1080"/>
        <w:jc w:val="both"/>
        <w:rPr>
          <w:rFonts w:ascii="Times New Roman" w:hAnsi="Times New Roman" w:cs="Times New Roman"/>
          <w:szCs w:val="24"/>
          <w:lang w:val="en-HK"/>
        </w:rPr>
      </w:pPr>
      <w:r>
        <w:rPr>
          <w:rFonts w:ascii="Times New Roman" w:hAnsi="Times New Roman" w:cs="Times New Roman"/>
          <w:szCs w:val="24"/>
          <w:lang w:val="en-HK"/>
        </w:rPr>
        <w:t xml:space="preserve">Company B has only </w:t>
      </w:r>
      <w:r w:rsidRPr="00EA682F">
        <w:rPr>
          <w:rFonts w:ascii="Times New Roman" w:hAnsi="Times New Roman" w:cs="Times New Roman"/>
        </w:rPr>
        <w:t xml:space="preserve">postal boxes addresses </w:t>
      </w:r>
      <w:r>
        <w:rPr>
          <w:rFonts w:ascii="Times New Roman" w:hAnsi="Times New Roman" w:cs="Times New Roman"/>
        </w:rPr>
        <w:t xml:space="preserve">in the </w:t>
      </w:r>
      <w:r w:rsidRPr="00EA682F">
        <w:rPr>
          <w:rFonts w:ascii="Times New Roman" w:hAnsi="Times New Roman" w:cs="Times New Roman"/>
        </w:rPr>
        <w:t>Cayman Islands</w:t>
      </w:r>
      <w:r>
        <w:rPr>
          <w:rFonts w:ascii="Times New Roman" w:hAnsi="Times New Roman" w:cs="Times New Roman"/>
        </w:rPr>
        <w:t xml:space="preserve"> </w:t>
      </w:r>
      <w:r>
        <w:rPr>
          <w:rFonts w:ascii="Times New Roman" w:hAnsi="Times New Roman" w:cs="Times New Roman"/>
          <w:szCs w:val="24"/>
          <w:lang w:val="en-HK"/>
        </w:rPr>
        <w:t xml:space="preserve">with </w:t>
      </w:r>
      <w:r w:rsidRPr="00D82A4B">
        <w:rPr>
          <w:rFonts w:ascii="Times New Roman" w:hAnsi="Times New Roman" w:cs="Times New Roman"/>
          <w:szCs w:val="24"/>
          <w:lang w:val="en-HK"/>
        </w:rPr>
        <w:t>no establishment in Hong Kong and did not register as an overseas company in Hong Kong.</w:t>
      </w:r>
      <w:r>
        <w:rPr>
          <w:rFonts w:ascii="Times New Roman" w:hAnsi="Times New Roman" w:cs="Times New Roman"/>
          <w:szCs w:val="24"/>
          <w:lang w:val="en-HK"/>
        </w:rPr>
        <w:t xml:space="preserve"> </w:t>
      </w:r>
    </w:p>
    <w:p w:rsidR="00742B7B" w:rsidRDefault="00742B7B" w:rsidP="00742B7B">
      <w:pPr>
        <w:tabs>
          <w:tab w:val="left" w:pos="709"/>
        </w:tabs>
        <w:overflowPunct w:val="0"/>
        <w:autoSpaceDE w:val="0"/>
        <w:autoSpaceDN w:val="0"/>
        <w:ind w:firstLineChars="450" w:firstLine="1080"/>
        <w:jc w:val="both"/>
        <w:rPr>
          <w:rFonts w:ascii="Times New Roman" w:hAnsi="Times New Roman" w:cs="Times New Roman"/>
          <w:szCs w:val="24"/>
          <w:lang w:val="en-HK"/>
        </w:rPr>
      </w:pPr>
    </w:p>
    <w:p w:rsidR="00742B7B" w:rsidRDefault="00742B7B" w:rsidP="00742B7B">
      <w:pPr>
        <w:tabs>
          <w:tab w:val="left" w:pos="709"/>
        </w:tabs>
        <w:overflowPunct w:val="0"/>
        <w:autoSpaceDE w:val="0"/>
        <w:autoSpaceDN w:val="0"/>
        <w:ind w:firstLineChars="450" w:firstLine="1080"/>
        <w:jc w:val="both"/>
        <w:rPr>
          <w:rFonts w:ascii="Times New Roman" w:hAnsi="Times New Roman" w:cs="Times New Roman"/>
          <w:szCs w:val="24"/>
          <w:lang w:val="en-HK"/>
        </w:rPr>
      </w:pPr>
      <w:r w:rsidRPr="00D82A4B">
        <w:rPr>
          <w:rFonts w:ascii="Times New Roman" w:hAnsi="Times New Roman" w:cs="Times New Roman"/>
          <w:szCs w:val="24"/>
          <w:lang w:val="en-HK"/>
        </w:rPr>
        <w:t xml:space="preserve">On 1 July 2006, the Taxpayer and </w:t>
      </w:r>
      <w:r>
        <w:rPr>
          <w:rFonts w:ascii="Times New Roman" w:hAnsi="Times New Roman" w:cs="Times New Roman"/>
          <w:szCs w:val="24"/>
          <w:lang w:val="en-HK"/>
        </w:rPr>
        <w:t>Company B</w:t>
      </w:r>
      <w:r w:rsidRPr="00D82A4B">
        <w:rPr>
          <w:rFonts w:ascii="Times New Roman" w:hAnsi="Times New Roman" w:cs="Times New Roman"/>
          <w:szCs w:val="24"/>
          <w:lang w:val="en-HK"/>
        </w:rPr>
        <w:t xml:space="preserve"> entered into the 2006 Agreement</w:t>
      </w:r>
      <w:r>
        <w:rPr>
          <w:rFonts w:ascii="Times New Roman" w:hAnsi="Times New Roman" w:cs="Times New Roman"/>
          <w:szCs w:val="24"/>
          <w:lang w:val="en-HK"/>
        </w:rPr>
        <w:t xml:space="preserve"> in City C.</w:t>
      </w:r>
    </w:p>
    <w:p w:rsidR="00742B7B" w:rsidRDefault="00742B7B" w:rsidP="00742B7B">
      <w:pPr>
        <w:tabs>
          <w:tab w:val="left" w:pos="709"/>
        </w:tabs>
        <w:overflowPunct w:val="0"/>
        <w:autoSpaceDE w:val="0"/>
        <w:autoSpaceDN w:val="0"/>
        <w:ind w:firstLineChars="450" w:firstLine="1080"/>
        <w:jc w:val="both"/>
        <w:rPr>
          <w:rFonts w:ascii="Times New Roman" w:hAnsi="Times New Roman" w:cs="Times New Roman"/>
          <w:szCs w:val="24"/>
          <w:lang w:val="en-HK"/>
        </w:rPr>
      </w:pPr>
    </w:p>
    <w:p w:rsidR="00742B7B" w:rsidRDefault="00742B7B" w:rsidP="00742B7B">
      <w:pPr>
        <w:tabs>
          <w:tab w:val="left" w:pos="709"/>
        </w:tabs>
        <w:overflowPunct w:val="0"/>
        <w:autoSpaceDE w:val="0"/>
        <w:autoSpaceDN w:val="0"/>
        <w:ind w:firstLineChars="450" w:firstLine="1080"/>
        <w:jc w:val="both"/>
        <w:rPr>
          <w:rFonts w:ascii="Times New Roman" w:hAnsi="Times New Roman" w:cs="Times New Roman"/>
          <w:szCs w:val="24"/>
          <w:lang w:val="en-HK"/>
        </w:rPr>
      </w:pPr>
      <w:r w:rsidRPr="00D82A4B">
        <w:rPr>
          <w:rFonts w:ascii="Times New Roman" w:hAnsi="Times New Roman" w:cs="Times New Roman"/>
          <w:szCs w:val="24"/>
          <w:lang w:val="en-HK"/>
        </w:rPr>
        <w:t xml:space="preserve">On 1 January 2007, </w:t>
      </w:r>
      <w:r>
        <w:rPr>
          <w:rFonts w:ascii="Times New Roman" w:hAnsi="Times New Roman" w:cs="Times New Roman"/>
          <w:szCs w:val="24"/>
          <w:lang w:val="en-HK"/>
        </w:rPr>
        <w:t>Company B</w:t>
      </w:r>
      <w:r w:rsidRPr="00D82A4B">
        <w:rPr>
          <w:rFonts w:ascii="Times New Roman" w:hAnsi="Times New Roman" w:cs="Times New Roman"/>
          <w:szCs w:val="24"/>
          <w:lang w:val="en-HK"/>
        </w:rPr>
        <w:t xml:space="preserve"> </w:t>
      </w:r>
      <w:r>
        <w:rPr>
          <w:rFonts w:ascii="Times New Roman" w:hAnsi="Times New Roman" w:cs="Times New Roman"/>
          <w:szCs w:val="24"/>
          <w:lang w:val="en-HK"/>
        </w:rPr>
        <w:t xml:space="preserve">arranged the secondment of the </w:t>
      </w:r>
      <w:r w:rsidRPr="00D82A4B">
        <w:rPr>
          <w:rFonts w:ascii="Times New Roman" w:hAnsi="Times New Roman" w:cs="Times New Roman"/>
          <w:szCs w:val="24"/>
          <w:lang w:val="en-HK"/>
        </w:rPr>
        <w:t xml:space="preserve">Taxpayer to perform services for </w:t>
      </w:r>
      <w:r>
        <w:rPr>
          <w:rFonts w:ascii="Times New Roman" w:hAnsi="Times New Roman" w:cs="Times New Roman"/>
          <w:szCs w:val="24"/>
          <w:lang w:val="en-HK"/>
        </w:rPr>
        <w:t>Company P,</w:t>
      </w:r>
      <w:r w:rsidRPr="00D82A4B">
        <w:rPr>
          <w:rFonts w:ascii="Times New Roman" w:hAnsi="Times New Roman" w:cs="Times New Roman"/>
          <w:szCs w:val="24"/>
          <w:lang w:val="en-HK"/>
        </w:rPr>
        <w:t xml:space="preserve"> </w:t>
      </w:r>
      <w:r w:rsidRPr="00794FFB">
        <w:rPr>
          <w:rFonts w:ascii="Times New Roman" w:hAnsi="Times New Roman" w:cs="Times New Roman"/>
          <w:szCs w:val="24"/>
          <w:lang w:val="en-HK"/>
        </w:rPr>
        <w:t>a subsidiary of Company B</w:t>
      </w:r>
      <w:r>
        <w:rPr>
          <w:rFonts w:ascii="Times New Roman" w:hAnsi="Times New Roman" w:cs="Times New Roman"/>
          <w:szCs w:val="24"/>
          <w:lang w:val="en-HK"/>
        </w:rPr>
        <w:t>,</w:t>
      </w:r>
      <w:r w:rsidRPr="00D82A4B">
        <w:rPr>
          <w:rFonts w:ascii="Times New Roman" w:hAnsi="Times New Roman" w:cs="Times New Roman"/>
          <w:szCs w:val="24"/>
          <w:lang w:val="en-HK"/>
        </w:rPr>
        <w:t xml:space="preserve"> for a term of 5 years.</w:t>
      </w:r>
      <w:r>
        <w:rPr>
          <w:rFonts w:ascii="Times New Roman" w:hAnsi="Times New Roman" w:cs="Times New Roman"/>
          <w:szCs w:val="24"/>
          <w:lang w:val="en-HK"/>
        </w:rPr>
        <w:t xml:space="preserve">  </w:t>
      </w:r>
    </w:p>
    <w:p w:rsidR="00742B7B" w:rsidRDefault="00742B7B" w:rsidP="00742B7B">
      <w:pPr>
        <w:tabs>
          <w:tab w:val="left" w:pos="709"/>
        </w:tabs>
        <w:overflowPunct w:val="0"/>
        <w:autoSpaceDE w:val="0"/>
        <w:autoSpaceDN w:val="0"/>
        <w:ind w:firstLineChars="450" w:firstLine="1080"/>
        <w:jc w:val="both"/>
        <w:rPr>
          <w:rFonts w:ascii="Times New Roman" w:hAnsi="Times New Roman" w:cs="Times New Roman"/>
          <w:szCs w:val="24"/>
          <w:lang w:val="en-HK"/>
        </w:rPr>
      </w:pPr>
    </w:p>
    <w:p w:rsidR="00742B7B" w:rsidRDefault="00742B7B" w:rsidP="00742B7B">
      <w:pPr>
        <w:tabs>
          <w:tab w:val="left" w:pos="709"/>
        </w:tabs>
        <w:overflowPunct w:val="0"/>
        <w:autoSpaceDE w:val="0"/>
        <w:autoSpaceDN w:val="0"/>
        <w:ind w:firstLineChars="450" w:firstLine="1080"/>
        <w:jc w:val="both"/>
        <w:rPr>
          <w:rFonts w:ascii="Times New Roman" w:hAnsi="Times New Roman" w:cs="Times New Roman"/>
          <w:szCs w:val="24"/>
          <w:lang w:val="en-HK"/>
        </w:rPr>
      </w:pPr>
      <w:r w:rsidRPr="00D82A4B">
        <w:rPr>
          <w:rFonts w:ascii="Times New Roman" w:hAnsi="Times New Roman" w:cs="Times New Roman"/>
          <w:szCs w:val="24"/>
          <w:lang w:val="en-HK"/>
        </w:rPr>
        <w:t xml:space="preserve">On 1 January 2012, </w:t>
      </w:r>
      <w:r>
        <w:rPr>
          <w:rFonts w:ascii="Times New Roman" w:hAnsi="Times New Roman" w:cs="Times New Roman"/>
          <w:szCs w:val="24"/>
          <w:lang w:val="en-HK"/>
        </w:rPr>
        <w:t>Company B</w:t>
      </w:r>
      <w:r w:rsidRPr="00D82A4B">
        <w:rPr>
          <w:rFonts w:ascii="Times New Roman" w:hAnsi="Times New Roman" w:cs="Times New Roman"/>
          <w:szCs w:val="24"/>
          <w:lang w:val="en-HK"/>
        </w:rPr>
        <w:t xml:space="preserve"> exten</w:t>
      </w:r>
      <w:r>
        <w:rPr>
          <w:rFonts w:ascii="Times New Roman" w:hAnsi="Times New Roman" w:cs="Times New Roman"/>
          <w:szCs w:val="24"/>
          <w:lang w:val="en-HK"/>
        </w:rPr>
        <w:t xml:space="preserve">ded </w:t>
      </w:r>
      <w:r w:rsidRPr="00D82A4B">
        <w:rPr>
          <w:rFonts w:ascii="Times New Roman" w:hAnsi="Times New Roman" w:cs="Times New Roman"/>
          <w:szCs w:val="24"/>
          <w:lang w:val="en-HK"/>
        </w:rPr>
        <w:t xml:space="preserve">the Taxpayer’s secondment to </w:t>
      </w:r>
      <w:r>
        <w:rPr>
          <w:rFonts w:ascii="Times New Roman" w:hAnsi="Times New Roman" w:cs="Times New Roman"/>
          <w:szCs w:val="24"/>
          <w:lang w:val="en-HK"/>
        </w:rPr>
        <w:t>Company P</w:t>
      </w:r>
      <w:r w:rsidRPr="00D82A4B">
        <w:rPr>
          <w:rFonts w:ascii="Times New Roman" w:hAnsi="Times New Roman" w:cs="Times New Roman"/>
          <w:szCs w:val="24"/>
          <w:lang w:val="en-HK"/>
        </w:rPr>
        <w:t xml:space="preserve"> for 10 years.</w:t>
      </w:r>
    </w:p>
    <w:p w:rsidR="00742B7B" w:rsidRDefault="00742B7B" w:rsidP="00742B7B">
      <w:pPr>
        <w:tabs>
          <w:tab w:val="left" w:pos="709"/>
        </w:tabs>
        <w:overflowPunct w:val="0"/>
        <w:autoSpaceDE w:val="0"/>
        <w:autoSpaceDN w:val="0"/>
        <w:ind w:firstLineChars="450" w:firstLine="1080"/>
        <w:jc w:val="both"/>
        <w:rPr>
          <w:rFonts w:ascii="Times New Roman" w:hAnsi="Times New Roman" w:cs="Times New Roman"/>
          <w:szCs w:val="24"/>
          <w:lang w:val="en-HK"/>
        </w:rPr>
      </w:pPr>
    </w:p>
    <w:p w:rsidR="00742B7B" w:rsidRDefault="00742B7B" w:rsidP="00742B7B">
      <w:pPr>
        <w:tabs>
          <w:tab w:val="left" w:pos="709"/>
        </w:tabs>
        <w:overflowPunct w:val="0"/>
        <w:autoSpaceDE w:val="0"/>
        <w:autoSpaceDN w:val="0"/>
        <w:ind w:firstLineChars="450" w:firstLine="1080"/>
        <w:jc w:val="both"/>
        <w:rPr>
          <w:rFonts w:ascii="Times New Roman" w:hAnsi="Times New Roman" w:cs="Times New Roman"/>
          <w:szCs w:val="24"/>
          <w:lang w:val="en-HK"/>
        </w:rPr>
      </w:pPr>
      <w:r w:rsidRPr="00153060">
        <w:rPr>
          <w:rFonts w:ascii="Times New Roman" w:hAnsi="Times New Roman" w:cs="Times New Roman"/>
          <w:szCs w:val="24"/>
          <w:lang w:val="en-HK"/>
        </w:rPr>
        <w:t>The remuneration of the Taxpayer was paid by Company B via Company P and deposited into his bank account in Country D.</w:t>
      </w:r>
    </w:p>
    <w:p w:rsidR="00742B7B" w:rsidRDefault="00742B7B" w:rsidP="00742B7B">
      <w:pPr>
        <w:tabs>
          <w:tab w:val="left" w:pos="709"/>
        </w:tabs>
        <w:overflowPunct w:val="0"/>
        <w:autoSpaceDE w:val="0"/>
        <w:autoSpaceDN w:val="0"/>
        <w:ind w:firstLineChars="450" w:firstLine="1080"/>
        <w:jc w:val="both"/>
        <w:rPr>
          <w:rFonts w:ascii="Times New Roman" w:hAnsi="Times New Roman" w:cs="Times New Roman"/>
          <w:szCs w:val="24"/>
          <w:lang w:val="en-HK"/>
        </w:rPr>
      </w:pPr>
    </w:p>
    <w:p w:rsidR="00742B7B" w:rsidRDefault="00742B7B" w:rsidP="00742B7B">
      <w:pPr>
        <w:tabs>
          <w:tab w:val="left" w:pos="709"/>
        </w:tabs>
        <w:overflowPunct w:val="0"/>
        <w:autoSpaceDE w:val="0"/>
        <w:autoSpaceDN w:val="0"/>
        <w:ind w:firstLineChars="450" w:firstLine="1080"/>
        <w:jc w:val="both"/>
        <w:rPr>
          <w:rFonts w:ascii="Times New Roman" w:hAnsi="Times New Roman" w:cs="Times New Roman"/>
          <w:szCs w:val="24"/>
          <w:lang w:val="en-HK"/>
        </w:rPr>
      </w:pPr>
      <w:r>
        <w:rPr>
          <w:rFonts w:ascii="Times New Roman" w:hAnsi="Times New Roman" w:cs="Times New Roman"/>
          <w:szCs w:val="24"/>
          <w:lang w:val="en-HK"/>
        </w:rPr>
        <w:t>Company P</w:t>
      </w:r>
      <w:r w:rsidRPr="00D82A4B">
        <w:rPr>
          <w:rFonts w:ascii="Times New Roman" w:hAnsi="Times New Roman" w:cs="Times New Roman"/>
          <w:szCs w:val="24"/>
          <w:lang w:val="en-HK"/>
        </w:rPr>
        <w:t xml:space="preserve"> filed the Employer’s Returns on behalf of </w:t>
      </w:r>
      <w:r>
        <w:rPr>
          <w:rFonts w:ascii="Times New Roman" w:hAnsi="Times New Roman" w:cs="Times New Roman"/>
          <w:szCs w:val="24"/>
          <w:lang w:val="en-HK"/>
        </w:rPr>
        <w:t>Company B</w:t>
      </w:r>
      <w:r w:rsidRPr="00D82A4B">
        <w:rPr>
          <w:rFonts w:ascii="Times New Roman" w:hAnsi="Times New Roman" w:cs="Times New Roman"/>
          <w:szCs w:val="24"/>
          <w:lang w:val="en-HK"/>
        </w:rPr>
        <w:t xml:space="preserve"> in respect of the Taxpayer for the years of assessment 2008/09 to 2012/13</w:t>
      </w:r>
      <w:r>
        <w:rPr>
          <w:rFonts w:ascii="Times New Roman" w:hAnsi="Times New Roman" w:cs="Times New Roman"/>
          <w:szCs w:val="24"/>
          <w:lang w:val="en-HK"/>
        </w:rPr>
        <w:t>.</w:t>
      </w:r>
    </w:p>
    <w:p w:rsidR="00742B7B" w:rsidRDefault="00742B7B" w:rsidP="00742B7B">
      <w:pPr>
        <w:tabs>
          <w:tab w:val="left" w:pos="709"/>
        </w:tabs>
        <w:overflowPunct w:val="0"/>
        <w:autoSpaceDE w:val="0"/>
        <w:autoSpaceDN w:val="0"/>
        <w:ind w:firstLineChars="450" w:firstLine="1080"/>
        <w:jc w:val="both"/>
        <w:rPr>
          <w:rFonts w:ascii="Times New Roman" w:hAnsi="Times New Roman" w:cs="Times New Roman"/>
          <w:szCs w:val="24"/>
          <w:lang w:val="en-HK"/>
        </w:rPr>
      </w:pPr>
    </w:p>
    <w:p w:rsidR="00742B7B" w:rsidRDefault="00742B7B" w:rsidP="00742B7B">
      <w:pPr>
        <w:tabs>
          <w:tab w:val="left" w:pos="709"/>
        </w:tabs>
        <w:overflowPunct w:val="0"/>
        <w:autoSpaceDE w:val="0"/>
        <w:autoSpaceDN w:val="0"/>
        <w:ind w:firstLineChars="450" w:firstLine="1080"/>
        <w:jc w:val="both"/>
        <w:rPr>
          <w:rFonts w:ascii="Times New Roman" w:hAnsi="Times New Roman" w:cs="Times New Roman"/>
          <w:szCs w:val="24"/>
          <w:lang w:val="en-HK"/>
        </w:rPr>
      </w:pPr>
      <w:r>
        <w:rPr>
          <w:rFonts w:ascii="Times New Roman" w:hAnsi="Times New Roman" w:cs="Times New Roman"/>
          <w:szCs w:val="24"/>
        </w:rPr>
        <w:t>T</w:t>
      </w:r>
      <w:r w:rsidRPr="00D82A4B">
        <w:rPr>
          <w:rFonts w:ascii="Times New Roman" w:hAnsi="Times New Roman" w:cs="Times New Roman"/>
          <w:szCs w:val="24"/>
        </w:rPr>
        <w:t>he Taxpayer claimed that</w:t>
      </w:r>
      <w:r>
        <w:rPr>
          <w:rFonts w:ascii="Times New Roman" w:hAnsi="Times New Roman" w:cs="Times New Roman"/>
          <w:szCs w:val="24"/>
        </w:rPr>
        <w:t xml:space="preserve"> </w:t>
      </w:r>
      <w:r w:rsidRPr="00D82A4B">
        <w:rPr>
          <w:rFonts w:ascii="Times New Roman" w:hAnsi="Times New Roman" w:cs="Times New Roman"/>
          <w:szCs w:val="24"/>
          <w:lang w:val="en-HK"/>
        </w:rPr>
        <w:t xml:space="preserve">he had a non-Hong Kong employment with </w:t>
      </w:r>
      <w:r>
        <w:rPr>
          <w:rFonts w:ascii="Times New Roman" w:hAnsi="Times New Roman" w:cs="Times New Roman"/>
          <w:szCs w:val="24"/>
          <w:lang w:val="en-HK"/>
        </w:rPr>
        <w:t>Company B and</w:t>
      </w:r>
      <w:r w:rsidRPr="00D82A4B">
        <w:rPr>
          <w:rFonts w:ascii="Times New Roman" w:hAnsi="Times New Roman" w:cs="Times New Roman"/>
          <w:szCs w:val="24"/>
          <w:lang w:val="en-HK"/>
        </w:rPr>
        <w:t xml:space="preserve"> his income should be assessed on a time-apportionment basis</w:t>
      </w:r>
      <w:r>
        <w:rPr>
          <w:rFonts w:ascii="Times New Roman" w:hAnsi="Times New Roman" w:cs="Times New Roman"/>
          <w:szCs w:val="24"/>
          <w:lang w:val="en-HK"/>
        </w:rPr>
        <w:t>.</w:t>
      </w:r>
    </w:p>
    <w:p w:rsidR="00742B7B" w:rsidRDefault="00742B7B" w:rsidP="00742B7B">
      <w:pPr>
        <w:tabs>
          <w:tab w:val="left" w:pos="709"/>
        </w:tabs>
        <w:overflowPunct w:val="0"/>
        <w:autoSpaceDE w:val="0"/>
        <w:autoSpaceDN w:val="0"/>
        <w:ind w:firstLineChars="450" w:firstLine="1080"/>
        <w:jc w:val="both"/>
        <w:rPr>
          <w:rFonts w:ascii="Times New Roman" w:hAnsi="Times New Roman" w:cs="Times New Roman"/>
          <w:szCs w:val="24"/>
          <w:lang w:val="en-HK"/>
        </w:rPr>
      </w:pPr>
    </w:p>
    <w:p w:rsidR="00742B7B" w:rsidRDefault="00742B7B" w:rsidP="00742B7B">
      <w:pPr>
        <w:tabs>
          <w:tab w:val="left" w:pos="709"/>
        </w:tabs>
        <w:overflowPunct w:val="0"/>
        <w:autoSpaceDE w:val="0"/>
        <w:autoSpaceDN w:val="0"/>
        <w:ind w:firstLineChars="450" w:firstLine="1080"/>
        <w:jc w:val="both"/>
        <w:rPr>
          <w:rFonts w:ascii="Times New Roman" w:hAnsi="Times New Roman" w:cs="Times New Roman"/>
          <w:szCs w:val="24"/>
          <w:lang w:val="en-HK"/>
        </w:rPr>
      </w:pPr>
      <w:r w:rsidRPr="00D82A4B">
        <w:rPr>
          <w:rFonts w:ascii="Times New Roman" w:hAnsi="Times New Roman" w:cs="Times New Roman"/>
        </w:rPr>
        <w:t xml:space="preserve">The Deputy Commissioner considered </w:t>
      </w:r>
      <w:r>
        <w:rPr>
          <w:rFonts w:ascii="Times New Roman" w:hAnsi="Times New Roman" w:cs="Times New Roman"/>
        </w:rPr>
        <w:t>that Company B</w:t>
      </w:r>
      <w:r w:rsidRPr="00D82A4B">
        <w:rPr>
          <w:rFonts w:ascii="Times New Roman" w:hAnsi="Times New Roman" w:cs="Times New Roman"/>
        </w:rPr>
        <w:t xml:space="preserve"> was resident in Hong Kong</w:t>
      </w:r>
      <w:r>
        <w:rPr>
          <w:rFonts w:ascii="Times New Roman" w:hAnsi="Times New Roman" w:cs="Times New Roman"/>
        </w:rPr>
        <w:t xml:space="preserve"> and</w:t>
      </w:r>
      <w:r w:rsidRPr="00D82A4B">
        <w:rPr>
          <w:rFonts w:ascii="Times New Roman" w:hAnsi="Times New Roman" w:cs="Times New Roman"/>
        </w:rPr>
        <w:t xml:space="preserve"> the Taxpayer’s employment with </w:t>
      </w:r>
      <w:r>
        <w:rPr>
          <w:rFonts w:ascii="Times New Roman" w:hAnsi="Times New Roman" w:cs="Times New Roman"/>
        </w:rPr>
        <w:t>Company B</w:t>
      </w:r>
      <w:r w:rsidRPr="00D82A4B">
        <w:rPr>
          <w:rFonts w:ascii="Times New Roman" w:hAnsi="Times New Roman" w:cs="Times New Roman"/>
        </w:rPr>
        <w:t xml:space="preserve"> was located in Hong Kong</w:t>
      </w:r>
      <w:bookmarkStart w:id="0" w:name="_GoBack"/>
      <w:bookmarkEnd w:id="0"/>
      <w:r w:rsidRPr="00D82A4B">
        <w:rPr>
          <w:rFonts w:ascii="Times New Roman" w:hAnsi="Times New Roman" w:cs="Times New Roman"/>
        </w:rPr>
        <w:t>.</w:t>
      </w:r>
    </w:p>
    <w:p w:rsidR="00742B7B" w:rsidRPr="00D82A4B" w:rsidRDefault="00742B7B" w:rsidP="00742B7B">
      <w:pPr>
        <w:tabs>
          <w:tab w:val="left" w:pos="709"/>
        </w:tabs>
        <w:overflowPunct w:val="0"/>
        <w:autoSpaceDE w:val="0"/>
        <w:autoSpaceDN w:val="0"/>
        <w:jc w:val="both"/>
        <w:rPr>
          <w:rFonts w:ascii="Times New Roman" w:hAnsi="Times New Roman" w:cs="Times New Roman"/>
          <w:szCs w:val="24"/>
          <w:lang w:val="en-HK"/>
        </w:rPr>
      </w:pPr>
    </w:p>
    <w:p w:rsidR="00742B7B" w:rsidRDefault="00742B7B" w:rsidP="00742B7B">
      <w:pPr>
        <w:ind w:left="567" w:hanging="284"/>
        <w:jc w:val="both"/>
        <w:rPr>
          <w:rFonts w:ascii="Times New Roman" w:eastAsia="標楷體" w:hAnsi="Times New Roman" w:cs="Times New Roman"/>
          <w:b/>
          <w:u w:val="single"/>
        </w:rPr>
      </w:pPr>
    </w:p>
    <w:p w:rsidR="00742B7B" w:rsidRPr="00742B7B" w:rsidRDefault="00742B7B" w:rsidP="00742B7B">
      <w:pPr>
        <w:tabs>
          <w:tab w:val="left" w:pos="709"/>
        </w:tabs>
        <w:overflowPunct w:val="0"/>
        <w:autoSpaceDE w:val="0"/>
        <w:autoSpaceDN w:val="0"/>
        <w:ind w:firstLineChars="450" w:firstLine="1081"/>
        <w:jc w:val="both"/>
        <w:rPr>
          <w:rFonts w:ascii="Times New Roman" w:eastAsia="標楷體" w:hAnsi="Times New Roman" w:cs="Times New Roman"/>
          <w:b/>
        </w:rPr>
      </w:pPr>
      <w:r w:rsidRPr="00742B7B">
        <w:rPr>
          <w:rFonts w:ascii="Times New Roman" w:eastAsia="標楷體" w:hAnsi="Times New Roman" w:cs="Times New Roman"/>
          <w:b/>
        </w:rPr>
        <w:t>Held:</w:t>
      </w:r>
    </w:p>
    <w:p w:rsidR="00742B7B" w:rsidRPr="00520022" w:rsidRDefault="00742B7B" w:rsidP="00742B7B">
      <w:pPr>
        <w:ind w:left="709" w:hanging="425"/>
        <w:jc w:val="both"/>
        <w:rPr>
          <w:rFonts w:ascii="Times New Roman" w:eastAsia="標楷體" w:hAnsi="Times New Roman" w:cs="Times New Roman"/>
          <w:b/>
        </w:rPr>
      </w:pPr>
    </w:p>
    <w:p w:rsidR="00742B7B" w:rsidRPr="00520022" w:rsidRDefault="00742B7B" w:rsidP="00742B7B">
      <w:pPr>
        <w:pStyle w:val="a9"/>
        <w:numPr>
          <w:ilvl w:val="0"/>
          <w:numId w:val="20"/>
        </w:numPr>
        <w:overflowPunct w:val="0"/>
        <w:autoSpaceDE w:val="0"/>
        <w:autoSpaceDN w:val="0"/>
        <w:ind w:leftChars="450" w:left="1560" w:hangingChars="200" w:hanging="480"/>
        <w:jc w:val="both"/>
        <w:rPr>
          <w:rFonts w:ascii="Times New Roman" w:eastAsia="華康楷書體W5" w:hAnsi="Times New Roman" w:cs="Times New Roman"/>
          <w:lang w:eastAsia="zh-HK"/>
        </w:rPr>
      </w:pPr>
      <w:r>
        <w:rPr>
          <w:rFonts w:ascii="Times New Roman" w:hAnsi="Times New Roman" w:cs="Times New Roman" w:hint="eastAsia"/>
          <w:lang w:eastAsia="zh-TW"/>
        </w:rPr>
        <w:t>T</w:t>
      </w:r>
      <w:r w:rsidRPr="00520022">
        <w:rPr>
          <w:rFonts w:ascii="Times New Roman" w:hAnsi="Times New Roman" w:cs="Times New Roman"/>
        </w:rPr>
        <w:t>he Taxpayer was far from being a reliable witness</w:t>
      </w:r>
      <w:r>
        <w:rPr>
          <w:rFonts w:ascii="Times New Roman" w:hAnsi="Times New Roman" w:cs="Times New Roman" w:hint="eastAsia"/>
          <w:lang w:eastAsia="zh-TW"/>
        </w:rPr>
        <w:t>. H</w:t>
      </w:r>
      <w:r w:rsidRPr="00D82A4B">
        <w:rPr>
          <w:rFonts w:ascii="Times New Roman" w:hAnsi="Times New Roman" w:cs="Times New Roman"/>
        </w:rPr>
        <w:t>is testimony w</w:t>
      </w:r>
      <w:r>
        <w:rPr>
          <w:rFonts w:ascii="Times New Roman" w:hAnsi="Times New Roman" w:cs="Times New Roman" w:hint="eastAsia"/>
          <w:lang w:eastAsia="zh-TW"/>
        </w:rPr>
        <w:t>as</w:t>
      </w:r>
      <w:r w:rsidRPr="00D82A4B">
        <w:rPr>
          <w:rFonts w:ascii="Times New Roman" w:hAnsi="Times New Roman" w:cs="Times New Roman"/>
        </w:rPr>
        <w:t xml:space="preserve"> inconsistent </w:t>
      </w:r>
      <w:r>
        <w:rPr>
          <w:rFonts w:ascii="Times New Roman" w:hAnsi="Times New Roman" w:cs="Times New Roman" w:hint="eastAsia"/>
          <w:lang w:eastAsia="zh-TW"/>
        </w:rPr>
        <w:t>and</w:t>
      </w:r>
      <w:r w:rsidRPr="00D82A4B">
        <w:rPr>
          <w:rFonts w:ascii="Times New Roman" w:hAnsi="Times New Roman" w:cs="Times New Roman"/>
        </w:rPr>
        <w:t xml:space="preserve"> </w:t>
      </w:r>
      <w:r>
        <w:rPr>
          <w:rFonts w:ascii="Times New Roman" w:hAnsi="Times New Roman" w:cs="Times New Roman" w:hint="eastAsia"/>
          <w:lang w:eastAsia="zh-TW"/>
        </w:rPr>
        <w:t>h</w:t>
      </w:r>
      <w:r w:rsidRPr="00D82A4B">
        <w:rPr>
          <w:rFonts w:ascii="Times New Roman" w:hAnsi="Times New Roman" w:cs="Times New Roman"/>
        </w:rPr>
        <w:t>e made mutually conflicting assertions at different times during his testimony</w:t>
      </w:r>
      <w:r>
        <w:rPr>
          <w:rFonts w:ascii="Times New Roman" w:hAnsi="Times New Roman" w:cs="Times New Roman" w:hint="eastAsia"/>
          <w:lang w:eastAsia="zh-TW"/>
        </w:rPr>
        <w:t>.</w:t>
      </w:r>
    </w:p>
    <w:p w:rsidR="00742B7B" w:rsidRPr="00520022" w:rsidRDefault="00742B7B" w:rsidP="00742B7B">
      <w:pPr>
        <w:pStyle w:val="a9"/>
        <w:overflowPunct w:val="0"/>
        <w:autoSpaceDE w:val="0"/>
        <w:autoSpaceDN w:val="0"/>
        <w:ind w:leftChars="450" w:left="1584" w:hangingChars="200" w:hanging="504"/>
        <w:jc w:val="both"/>
        <w:rPr>
          <w:rFonts w:ascii="Times New Roman" w:eastAsia="華康楷書體W5" w:hAnsi="Times New Roman" w:cs="Times New Roman"/>
          <w:lang w:eastAsia="zh-HK"/>
        </w:rPr>
      </w:pPr>
    </w:p>
    <w:p w:rsidR="00742B7B" w:rsidRPr="00C66F69" w:rsidRDefault="00742B7B" w:rsidP="00742B7B">
      <w:pPr>
        <w:pStyle w:val="a9"/>
        <w:widowControl w:val="0"/>
        <w:numPr>
          <w:ilvl w:val="0"/>
          <w:numId w:val="20"/>
        </w:numPr>
        <w:suppressAutoHyphens/>
        <w:autoSpaceDE w:val="0"/>
        <w:snapToGrid w:val="0"/>
        <w:ind w:leftChars="450" w:left="1560" w:hangingChars="200" w:hanging="480"/>
        <w:contextualSpacing w:val="0"/>
        <w:jc w:val="both"/>
        <w:rPr>
          <w:rFonts w:ascii="Times New Roman" w:eastAsia="華康楷書體W5" w:hAnsi="Times New Roman" w:cs="Times New Roman"/>
          <w:lang w:eastAsia="zh-HK"/>
        </w:rPr>
      </w:pPr>
      <w:r>
        <w:rPr>
          <w:rFonts w:ascii="Times New Roman" w:hAnsi="Times New Roman" w:cs="Times New Roman" w:hint="eastAsia"/>
          <w:lang w:eastAsia="zh-TW"/>
        </w:rPr>
        <w:t>T</w:t>
      </w:r>
      <w:r w:rsidRPr="00D82A4B">
        <w:rPr>
          <w:rFonts w:ascii="Times New Roman" w:hAnsi="Times New Roman" w:cs="Times New Roman"/>
        </w:rPr>
        <w:t>he 2006 Agreement</w:t>
      </w:r>
      <w:r>
        <w:rPr>
          <w:rFonts w:ascii="Times New Roman" w:hAnsi="Times New Roman" w:cs="Times New Roman" w:hint="eastAsia"/>
          <w:lang w:eastAsia="zh-TW"/>
        </w:rPr>
        <w:t xml:space="preserve"> </w:t>
      </w:r>
      <w:r w:rsidRPr="00D82A4B">
        <w:rPr>
          <w:rFonts w:ascii="Times New Roman" w:hAnsi="Times New Roman" w:cs="Times New Roman"/>
        </w:rPr>
        <w:t>was to secure the Taxpayer with a base for work</w:t>
      </w:r>
      <w:r>
        <w:rPr>
          <w:rFonts w:ascii="Times New Roman" w:hAnsi="Times New Roman" w:cs="Times New Roman" w:hint="eastAsia"/>
          <w:lang w:eastAsia="zh-TW"/>
        </w:rPr>
        <w:t xml:space="preserve"> in Hong Kong,</w:t>
      </w:r>
      <w:r w:rsidRPr="00C66F69">
        <w:rPr>
          <w:rFonts w:ascii="Times New Roman" w:hAnsi="Times New Roman" w:cs="Times New Roman"/>
        </w:rPr>
        <w:t xml:space="preserve"> with the Taxpayer and his family being in Hong Kong and living in Hong Kong</w:t>
      </w:r>
      <w:r>
        <w:rPr>
          <w:rFonts w:ascii="Times New Roman" w:hAnsi="Times New Roman" w:cs="Times New Roman" w:hint="eastAsia"/>
          <w:lang w:eastAsia="zh-TW"/>
        </w:rPr>
        <w:t>.</w:t>
      </w:r>
    </w:p>
    <w:p w:rsidR="00742B7B" w:rsidRPr="00C66F69" w:rsidRDefault="00742B7B" w:rsidP="00742B7B">
      <w:pPr>
        <w:pStyle w:val="a9"/>
        <w:ind w:leftChars="450" w:left="1560" w:hangingChars="200" w:hanging="480"/>
        <w:rPr>
          <w:rFonts w:ascii="Times New Roman" w:hAnsi="Times New Roman" w:cs="Times New Roman"/>
          <w:highlight w:val="cyan"/>
        </w:rPr>
      </w:pPr>
    </w:p>
    <w:p w:rsidR="00742B7B" w:rsidRPr="009D51A1" w:rsidRDefault="00742B7B" w:rsidP="00742B7B">
      <w:pPr>
        <w:pStyle w:val="a9"/>
        <w:widowControl w:val="0"/>
        <w:numPr>
          <w:ilvl w:val="0"/>
          <w:numId w:val="20"/>
        </w:numPr>
        <w:suppressAutoHyphens/>
        <w:autoSpaceDE w:val="0"/>
        <w:snapToGrid w:val="0"/>
        <w:ind w:leftChars="450" w:left="1560" w:hangingChars="200" w:hanging="480"/>
        <w:contextualSpacing w:val="0"/>
        <w:jc w:val="both"/>
        <w:rPr>
          <w:rFonts w:ascii="Times New Roman" w:eastAsia="華康楷書體W5" w:hAnsi="Times New Roman" w:cs="Times New Roman"/>
          <w:lang w:eastAsia="zh-HK"/>
        </w:rPr>
      </w:pPr>
      <w:r w:rsidRPr="00C66F69">
        <w:rPr>
          <w:rFonts w:ascii="Times New Roman" w:hAnsi="Times New Roman" w:cs="Times New Roman" w:hint="eastAsia"/>
          <w:lang w:eastAsia="zh-TW"/>
        </w:rPr>
        <w:t>T</w:t>
      </w:r>
      <w:r w:rsidRPr="00C66F69">
        <w:rPr>
          <w:rFonts w:ascii="Times New Roman" w:hAnsi="Times New Roman" w:cs="Times New Roman"/>
        </w:rPr>
        <w:t xml:space="preserve">he ‘governing law’ clause </w:t>
      </w:r>
      <w:r w:rsidRPr="009D51A1">
        <w:rPr>
          <w:rFonts w:ascii="Times New Roman" w:hAnsi="Times New Roman" w:cs="Times New Roman"/>
        </w:rPr>
        <w:t>for Hong Kong law and non-exclusive jurisdiction of the Hong Kong courts</w:t>
      </w:r>
      <w:r>
        <w:rPr>
          <w:rFonts w:ascii="Times New Roman" w:hAnsi="Times New Roman" w:cs="Times New Roman" w:hint="eastAsia"/>
          <w:lang w:eastAsia="zh-TW"/>
        </w:rPr>
        <w:t xml:space="preserve"> is</w:t>
      </w:r>
      <w:r w:rsidRPr="00C66F69">
        <w:rPr>
          <w:rFonts w:ascii="Times New Roman" w:hAnsi="Times New Roman" w:cs="Times New Roman"/>
        </w:rPr>
        <w:t xml:space="preserve"> consistent with the parties</w:t>
      </w:r>
      <w:r>
        <w:rPr>
          <w:rFonts w:ascii="Times New Roman" w:hAnsi="Times New Roman" w:cs="Times New Roman"/>
          <w:lang w:eastAsia="zh-TW"/>
        </w:rPr>
        <w:t>’</w:t>
      </w:r>
      <w:r w:rsidRPr="00C66F69">
        <w:rPr>
          <w:rFonts w:ascii="Times New Roman" w:hAnsi="Times New Roman" w:cs="Times New Roman"/>
        </w:rPr>
        <w:t xml:space="preserve"> inten</w:t>
      </w:r>
      <w:r>
        <w:rPr>
          <w:rFonts w:ascii="Times New Roman" w:hAnsi="Times New Roman" w:cs="Times New Roman" w:hint="eastAsia"/>
          <w:lang w:eastAsia="zh-TW"/>
        </w:rPr>
        <w:t>tion</w:t>
      </w:r>
      <w:r w:rsidRPr="00C66F69">
        <w:rPr>
          <w:rFonts w:ascii="Times New Roman" w:hAnsi="Times New Roman" w:cs="Times New Roman"/>
        </w:rPr>
        <w:t xml:space="preserve"> </w:t>
      </w:r>
      <w:r>
        <w:rPr>
          <w:rFonts w:ascii="Times New Roman" w:hAnsi="Times New Roman" w:cs="Times New Roman" w:hint="eastAsia"/>
          <w:lang w:eastAsia="zh-TW"/>
        </w:rPr>
        <w:t>to</w:t>
      </w:r>
      <w:r w:rsidRPr="00C66F69">
        <w:rPr>
          <w:rFonts w:ascii="Times New Roman" w:hAnsi="Times New Roman" w:cs="Times New Roman"/>
        </w:rPr>
        <w:t xml:space="preserve"> carry out the 2006 Agreement in Hong Kong.</w:t>
      </w:r>
    </w:p>
    <w:p w:rsidR="00742B7B" w:rsidRPr="009D51A1" w:rsidRDefault="00742B7B" w:rsidP="00742B7B">
      <w:pPr>
        <w:pStyle w:val="a9"/>
        <w:ind w:leftChars="450" w:left="1560" w:hangingChars="200" w:hanging="480"/>
        <w:rPr>
          <w:rFonts w:ascii="Times New Roman" w:hAnsi="Times New Roman" w:cs="Times New Roman"/>
        </w:rPr>
      </w:pPr>
    </w:p>
    <w:p w:rsidR="00742B7B" w:rsidRPr="003B0327" w:rsidRDefault="00742B7B" w:rsidP="00742B7B">
      <w:pPr>
        <w:pStyle w:val="a9"/>
        <w:widowControl w:val="0"/>
        <w:numPr>
          <w:ilvl w:val="0"/>
          <w:numId w:val="20"/>
        </w:numPr>
        <w:suppressAutoHyphens/>
        <w:autoSpaceDE w:val="0"/>
        <w:snapToGrid w:val="0"/>
        <w:ind w:leftChars="450" w:left="1560" w:hangingChars="200" w:hanging="480"/>
        <w:contextualSpacing w:val="0"/>
        <w:jc w:val="both"/>
        <w:rPr>
          <w:rFonts w:ascii="Times New Roman" w:eastAsia="華康楷書體W5" w:hAnsi="Times New Roman" w:cs="Times New Roman"/>
          <w:lang w:eastAsia="zh-HK"/>
        </w:rPr>
      </w:pPr>
      <w:r w:rsidRPr="00983AFD">
        <w:rPr>
          <w:rFonts w:ascii="Times New Roman" w:hAnsi="Times New Roman" w:cs="Times New Roman"/>
        </w:rPr>
        <w:t>Company B is resident in Hong Kong</w:t>
      </w:r>
      <w:r>
        <w:rPr>
          <w:rFonts w:ascii="Times New Roman" w:hAnsi="Times New Roman" w:cs="Times New Roman"/>
        </w:rPr>
        <w:t>.</w:t>
      </w:r>
      <w:r>
        <w:rPr>
          <w:rFonts w:ascii="Times New Roman" w:hAnsi="Times New Roman" w:cs="Times New Roman" w:hint="eastAsia"/>
          <w:lang w:eastAsia="zh-TW"/>
        </w:rPr>
        <w:t xml:space="preserve"> </w:t>
      </w:r>
      <w:r>
        <w:rPr>
          <w:rFonts w:ascii="Times New Roman" w:hAnsi="Times New Roman" w:cs="Times New Roman"/>
        </w:rPr>
        <w:t>T</w:t>
      </w:r>
      <w:r w:rsidRPr="00D82A4B">
        <w:rPr>
          <w:rFonts w:ascii="Times New Roman" w:hAnsi="Times New Roman" w:cs="Times New Roman"/>
        </w:rPr>
        <w:t xml:space="preserve">he central management and control of </w:t>
      </w:r>
      <w:r>
        <w:rPr>
          <w:rFonts w:ascii="Times New Roman" w:hAnsi="Times New Roman" w:cs="Times New Roman"/>
        </w:rPr>
        <w:t>Company B</w:t>
      </w:r>
      <w:r w:rsidRPr="00D82A4B">
        <w:rPr>
          <w:rFonts w:ascii="Times New Roman" w:hAnsi="Times New Roman" w:cs="Times New Roman"/>
        </w:rPr>
        <w:t xml:space="preserve"> was</w:t>
      </w:r>
      <w:r>
        <w:rPr>
          <w:rFonts w:ascii="Times New Roman" w:hAnsi="Times New Roman" w:cs="Times New Roman"/>
        </w:rPr>
        <w:t xml:space="preserve"> in</w:t>
      </w:r>
      <w:r w:rsidRPr="00D82A4B">
        <w:rPr>
          <w:rFonts w:ascii="Times New Roman" w:hAnsi="Times New Roman" w:cs="Times New Roman"/>
        </w:rPr>
        <w:t xml:space="preserve"> Hong Kong</w:t>
      </w:r>
      <w:r>
        <w:rPr>
          <w:rFonts w:ascii="Times New Roman" w:hAnsi="Times New Roman" w:cs="Times New Roman" w:hint="eastAsia"/>
          <w:lang w:eastAsia="zh-TW"/>
        </w:rPr>
        <w:t>.</w:t>
      </w:r>
    </w:p>
    <w:p w:rsidR="00742B7B" w:rsidRPr="003B0327" w:rsidRDefault="00742B7B" w:rsidP="00742B7B">
      <w:pPr>
        <w:pStyle w:val="a9"/>
        <w:ind w:leftChars="450" w:left="1584" w:hangingChars="200" w:hanging="504"/>
        <w:rPr>
          <w:rFonts w:ascii="Times New Roman" w:eastAsia="華康楷書體W5" w:hAnsi="Times New Roman" w:cs="Times New Roman"/>
          <w:lang w:eastAsia="zh-HK"/>
        </w:rPr>
      </w:pPr>
    </w:p>
    <w:p w:rsidR="00742B7B" w:rsidRPr="00B1296C" w:rsidRDefault="00742B7B" w:rsidP="00742B7B">
      <w:pPr>
        <w:pStyle w:val="a9"/>
        <w:widowControl w:val="0"/>
        <w:numPr>
          <w:ilvl w:val="0"/>
          <w:numId w:val="20"/>
        </w:numPr>
        <w:suppressAutoHyphens/>
        <w:autoSpaceDE w:val="0"/>
        <w:snapToGrid w:val="0"/>
        <w:ind w:leftChars="450" w:left="1560" w:hangingChars="200" w:hanging="480"/>
        <w:contextualSpacing w:val="0"/>
        <w:jc w:val="both"/>
        <w:rPr>
          <w:rFonts w:ascii="Times New Roman" w:eastAsia="華康楷書體W5" w:hAnsi="Times New Roman" w:cs="Times New Roman"/>
          <w:lang w:eastAsia="zh-HK"/>
        </w:rPr>
      </w:pPr>
      <w:r>
        <w:rPr>
          <w:rFonts w:ascii="Times New Roman" w:hAnsi="Times New Roman" w:cs="Times New Roman"/>
        </w:rPr>
        <w:t>T</w:t>
      </w:r>
      <w:r w:rsidRPr="00D82A4B">
        <w:rPr>
          <w:rFonts w:ascii="Times New Roman" w:hAnsi="Times New Roman" w:cs="Times New Roman"/>
        </w:rPr>
        <w:t>he Taxpayer</w:t>
      </w:r>
      <w:r>
        <w:rPr>
          <w:rFonts w:ascii="Times New Roman" w:hAnsi="Times New Roman" w:cs="Times New Roman"/>
        </w:rPr>
        <w:t xml:space="preserve"> </w:t>
      </w:r>
      <w:r w:rsidRPr="00D82A4B">
        <w:rPr>
          <w:rFonts w:ascii="Times New Roman" w:hAnsi="Times New Roman" w:cs="Times New Roman"/>
        </w:rPr>
        <w:t xml:space="preserve">maintained </w:t>
      </w:r>
      <w:r>
        <w:rPr>
          <w:rFonts w:ascii="Times New Roman" w:hAnsi="Times New Roman" w:cs="Times New Roman"/>
        </w:rPr>
        <w:t>Company B</w:t>
      </w:r>
      <w:r w:rsidRPr="00D82A4B">
        <w:rPr>
          <w:rFonts w:ascii="Times New Roman" w:hAnsi="Times New Roman" w:cs="Times New Roman"/>
        </w:rPr>
        <w:t>’s corporate activities from the office at the HK Address.</w:t>
      </w:r>
    </w:p>
    <w:p w:rsidR="00742B7B" w:rsidRPr="00FC4589" w:rsidRDefault="00742B7B" w:rsidP="00742B7B">
      <w:pPr>
        <w:pStyle w:val="a9"/>
        <w:widowControl w:val="0"/>
        <w:suppressAutoHyphens/>
        <w:autoSpaceDE w:val="0"/>
        <w:snapToGrid w:val="0"/>
        <w:ind w:leftChars="450" w:left="1584" w:hangingChars="200" w:hanging="504"/>
        <w:contextualSpacing w:val="0"/>
        <w:jc w:val="both"/>
        <w:rPr>
          <w:rFonts w:ascii="Times New Roman" w:eastAsia="華康楷書體W5" w:hAnsi="Times New Roman" w:cs="Times New Roman"/>
          <w:lang w:eastAsia="zh-HK"/>
        </w:rPr>
      </w:pPr>
    </w:p>
    <w:p w:rsidR="00742B7B" w:rsidRPr="00B1296C" w:rsidRDefault="00742B7B" w:rsidP="00742B7B">
      <w:pPr>
        <w:pStyle w:val="a9"/>
        <w:widowControl w:val="0"/>
        <w:numPr>
          <w:ilvl w:val="0"/>
          <w:numId w:val="20"/>
        </w:numPr>
        <w:suppressAutoHyphens/>
        <w:autoSpaceDE w:val="0"/>
        <w:snapToGrid w:val="0"/>
        <w:ind w:leftChars="450" w:left="1560" w:hangingChars="200" w:hanging="480"/>
        <w:contextualSpacing w:val="0"/>
        <w:jc w:val="both"/>
        <w:rPr>
          <w:rFonts w:ascii="Times New Roman" w:eastAsia="華康楷書體W5" w:hAnsi="Times New Roman" w:cs="Times New Roman"/>
          <w:lang w:eastAsia="zh-HK"/>
        </w:rPr>
      </w:pPr>
      <w:r>
        <w:rPr>
          <w:rFonts w:ascii="Times New Roman" w:hAnsi="Times New Roman" w:cs="Times New Roman"/>
          <w:lang w:eastAsia="zh-TW"/>
        </w:rPr>
        <w:t>The p</w:t>
      </w:r>
      <w:r w:rsidRPr="00D82A4B">
        <w:rPr>
          <w:rFonts w:ascii="Times New Roman" w:hAnsi="Times New Roman" w:cs="Times New Roman"/>
        </w:rPr>
        <w:t xml:space="preserve">lace where the </w:t>
      </w:r>
      <w:r>
        <w:rPr>
          <w:rFonts w:ascii="Times New Roman" w:hAnsi="Times New Roman" w:cs="Times New Roman"/>
          <w:lang w:eastAsia="zh-TW"/>
        </w:rPr>
        <w:t>Taxpayer’s salary</w:t>
      </w:r>
      <w:r w:rsidRPr="00D82A4B">
        <w:rPr>
          <w:rFonts w:ascii="Times New Roman" w:hAnsi="Times New Roman" w:cs="Times New Roman"/>
        </w:rPr>
        <w:t xml:space="preserve"> was paid</w:t>
      </w:r>
      <w:r>
        <w:rPr>
          <w:rFonts w:ascii="Times New Roman" w:hAnsi="Times New Roman" w:cs="Times New Roman"/>
        </w:rPr>
        <w:t xml:space="preserve"> </w:t>
      </w:r>
      <w:r w:rsidRPr="00D82A4B">
        <w:rPr>
          <w:rFonts w:ascii="Times New Roman" w:hAnsi="Times New Roman" w:cs="Times New Roman"/>
        </w:rPr>
        <w:t xml:space="preserve">and the place where the </w:t>
      </w:r>
      <w:r w:rsidRPr="00C66F69">
        <w:rPr>
          <w:rFonts w:ascii="Times New Roman" w:hAnsi="Times New Roman" w:cs="Times New Roman"/>
        </w:rPr>
        <w:t>2006 Agreement</w:t>
      </w:r>
      <w:r w:rsidRPr="00D82A4B">
        <w:rPr>
          <w:rFonts w:ascii="Times New Roman" w:hAnsi="Times New Roman" w:cs="Times New Roman"/>
        </w:rPr>
        <w:t xml:space="preserve"> was negotiated and entered into are relatively insignificant factors</w:t>
      </w:r>
      <w:r>
        <w:rPr>
          <w:rFonts w:ascii="Times New Roman" w:hAnsi="Times New Roman" w:cs="Times New Roman"/>
        </w:rPr>
        <w:t xml:space="preserve"> in this case.</w:t>
      </w:r>
    </w:p>
    <w:p w:rsidR="00742B7B" w:rsidRPr="00B1296C" w:rsidRDefault="00742B7B" w:rsidP="00742B7B">
      <w:pPr>
        <w:pStyle w:val="a9"/>
        <w:ind w:leftChars="450" w:left="1560" w:hangingChars="200" w:hanging="480"/>
        <w:rPr>
          <w:rFonts w:ascii="Times New Roman" w:hAnsi="Times New Roman" w:cs="Times New Roman"/>
        </w:rPr>
      </w:pPr>
    </w:p>
    <w:p w:rsidR="00742B7B" w:rsidRPr="00C66F69" w:rsidRDefault="00742B7B" w:rsidP="00742B7B">
      <w:pPr>
        <w:pStyle w:val="a9"/>
        <w:widowControl w:val="0"/>
        <w:numPr>
          <w:ilvl w:val="0"/>
          <w:numId w:val="20"/>
        </w:numPr>
        <w:suppressAutoHyphens/>
        <w:autoSpaceDE w:val="0"/>
        <w:snapToGrid w:val="0"/>
        <w:ind w:leftChars="450" w:left="1560" w:hangingChars="200" w:hanging="480"/>
        <w:contextualSpacing w:val="0"/>
        <w:jc w:val="both"/>
        <w:rPr>
          <w:rFonts w:ascii="Times New Roman" w:eastAsia="華康楷書體W5" w:hAnsi="Times New Roman" w:cs="Times New Roman"/>
          <w:lang w:eastAsia="zh-HK"/>
        </w:rPr>
      </w:pPr>
      <w:r>
        <w:rPr>
          <w:rFonts w:ascii="Times New Roman" w:hAnsi="Times New Roman" w:cs="Times New Roman"/>
        </w:rPr>
        <w:t>T</w:t>
      </w:r>
      <w:r w:rsidRPr="00D82A4B">
        <w:rPr>
          <w:rFonts w:ascii="Times New Roman" w:hAnsi="Times New Roman" w:cs="Times New Roman"/>
        </w:rPr>
        <w:t xml:space="preserve">he source of the Taxpayer’s income from his employment </w:t>
      </w:r>
      <w:r>
        <w:rPr>
          <w:rFonts w:ascii="Times New Roman" w:hAnsi="Times New Roman" w:cs="Times New Roman"/>
        </w:rPr>
        <w:t xml:space="preserve">with Company B </w:t>
      </w:r>
      <w:r w:rsidRPr="00D82A4B">
        <w:rPr>
          <w:rFonts w:ascii="Times New Roman" w:hAnsi="Times New Roman" w:cs="Times New Roman"/>
        </w:rPr>
        <w:t>was Hong Kong.</w:t>
      </w:r>
    </w:p>
    <w:p w:rsidR="00D82A4B" w:rsidRDefault="00D82A4B" w:rsidP="00D82A4B">
      <w:pPr>
        <w:tabs>
          <w:tab w:val="left" w:pos="840"/>
          <w:tab w:val="left" w:pos="1276"/>
        </w:tabs>
        <w:overflowPunct w:val="0"/>
        <w:autoSpaceDE w:val="0"/>
        <w:autoSpaceDN w:val="0"/>
        <w:jc w:val="both"/>
        <w:rPr>
          <w:rFonts w:ascii="Times New Roman" w:eastAsia="華康楷書體W5" w:hAnsi="Times New Roman" w:cs="Times New Roman"/>
          <w:szCs w:val="24"/>
          <w:lang w:eastAsia="zh-HK"/>
        </w:rPr>
      </w:pPr>
    </w:p>
    <w:p w:rsidR="00742B7B" w:rsidRPr="00742B7B" w:rsidRDefault="00742B7B" w:rsidP="00D82A4B">
      <w:pPr>
        <w:tabs>
          <w:tab w:val="left" w:pos="840"/>
          <w:tab w:val="left" w:pos="1276"/>
        </w:tabs>
        <w:overflowPunct w:val="0"/>
        <w:autoSpaceDE w:val="0"/>
        <w:autoSpaceDN w:val="0"/>
        <w:jc w:val="both"/>
        <w:rPr>
          <w:rFonts w:ascii="Times New Roman" w:eastAsia="華康楷書體W5" w:hAnsi="Times New Roman" w:cs="Times New Roman"/>
          <w:szCs w:val="24"/>
          <w:lang w:eastAsia="zh-HK"/>
        </w:rPr>
      </w:pPr>
    </w:p>
    <w:p w:rsidR="00D82A4B" w:rsidRPr="00D82A4B" w:rsidRDefault="00D82A4B" w:rsidP="00D82A4B">
      <w:pPr>
        <w:tabs>
          <w:tab w:val="left" w:pos="1276"/>
        </w:tabs>
        <w:overflowPunct w:val="0"/>
        <w:autoSpaceDE w:val="0"/>
        <w:autoSpaceDN w:val="0"/>
        <w:jc w:val="both"/>
        <w:rPr>
          <w:rFonts w:ascii="Times New Roman" w:eastAsia="華康楷書體W5" w:hAnsi="Times New Roman" w:cs="Times New Roman"/>
          <w:b/>
          <w:szCs w:val="24"/>
          <w:lang w:eastAsia="zh-HK"/>
        </w:rPr>
      </w:pPr>
      <w:r w:rsidRPr="00D82A4B">
        <w:rPr>
          <w:rFonts w:ascii="Times New Roman" w:eastAsia="華康楷書體W5" w:hAnsi="Times New Roman" w:cs="Times New Roman"/>
          <w:b/>
          <w:szCs w:val="24"/>
          <w:lang w:eastAsia="zh-HK"/>
        </w:rPr>
        <w:t>Appeal dismissed.</w:t>
      </w:r>
    </w:p>
    <w:p w:rsidR="00D82A4B" w:rsidRPr="00D82A4B" w:rsidRDefault="00D82A4B" w:rsidP="00D82A4B">
      <w:pPr>
        <w:tabs>
          <w:tab w:val="left" w:pos="1276"/>
        </w:tabs>
        <w:overflowPunct w:val="0"/>
        <w:autoSpaceDE w:val="0"/>
        <w:autoSpaceDN w:val="0"/>
        <w:jc w:val="both"/>
        <w:rPr>
          <w:rFonts w:ascii="Times New Roman" w:eastAsia="華康楷書體W5" w:hAnsi="Times New Roman" w:cs="Times New Roman"/>
          <w:szCs w:val="24"/>
          <w:lang w:eastAsia="zh-HK"/>
        </w:rPr>
      </w:pPr>
    </w:p>
    <w:p w:rsidR="00D82A4B" w:rsidRPr="00D82A4B" w:rsidRDefault="00D82A4B" w:rsidP="00D82A4B">
      <w:pPr>
        <w:tabs>
          <w:tab w:val="left" w:pos="1276"/>
        </w:tabs>
        <w:overflowPunct w:val="0"/>
        <w:autoSpaceDE w:val="0"/>
        <w:autoSpaceDN w:val="0"/>
        <w:jc w:val="both"/>
        <w:rPr>
          <w:rFonts w:ascii="Times New Roman" w:eastAsia="華康楷書體W5" w:hAnsi="Times New Roman" w:cs="Times New Roman"/>
          <w:szCs w:val="24"/>
          <w:lang w:eastAsia="zh-HK"/>
        </w:rPr>
      </w:pPr>
      <w:r w:rsidRPr="00D82A4B">
        <w:rPr>
          <w:rFonts w:ascii="Times New Roman" w:eastAsia="華康楷書體W5" w:hAnsi="Times New Roman" w:cs="Times New Roman"/>
          <w:szCs w:val="24"/>
          <w:lang w:eastAsia="zh-HK"/>
        </w:rPr>
        <w:t>Cases referred to:</w:t>
      </w:r>
    </w:p>
    <w:p w:rsidR="00D82A4B" w:rsidRPr="00D82A4B" w:rsidRDefault="00D82A4B" w:rsidP="00D82A4B">
      <w:pPr>
        <w:tabs>
          <w:tab w:val="left" w:pos="1276"/>
        </w:tabs>
        <w:overflowPunct w:val="0"/>
        <w:autoSpaceDE w:val="0"/>
        <w:autoSpaceDN w:val="0"/>
        <w:jc w:val="both"/>
        <w:rPr>
          <w:rFonts w:ascii="Times New Roman" w:eastAsia="華康楷書體W5" w:hAnsi="Times New Roman" w:cs="Times New Roman"/>
          <w:szCs w:val="24"/>
          <w:lang w:eastAsia="zh-HK"/>
        </w:rPr>
      </w:pPr>
    </w:p>
    <w:p w:rsidR="00D82A4B" w:rsidRPr="00D82A4B" w:rsidRDefault="00D82A4B" w:rsidP="00D82A4B">
      <w:pPr>
        <w:overflowPunct w:val="0"/>
        <w:autoSpaceDE w:val="0"/>
        <w:autoSpaceDN w:val="0"/>
        <w:ind w:leftChars="355" w:left="1230" w:hangingChars="150" w:hanging="378"/>
        <w:jc w:val="both"/>
        <w:rPr>
          <w:rFonts w:ascii="Times New Roman" w:eastAsia="華康楷書體W5" w:hAnsi="Times New Roman" w:cs="Times New Roman"/>
          <w:szCs w:val="24"/>
          <w:lang w:eastAsia="zh-HK"/>
        </w:rPr>
      </w:pPr>
      <w:r w:rsidRPr="00D82A4B">
        <w:rPr>
          <w:rFonts w:ascii="Times New Roman" w:eastAsia="華康楷書體W5" w:hAnsi="Times New Roman" w:cs="Times New Roman"/>
          <w:szCs w:val="24"/>
          <w:lang w:eastAsia="zh-HK"/>
        </w:rPr>
        <w:t xml:space="preserve">Commissioner of Inland Revenue v </w:t>
      </w:r>
      <w:proofErr w:type="spellStart"/>
      <w:r w:rsidRPr="00D82A4B">
        <w:rPr>
          <w:rFonts w:ascii="Times New Roman" w:eastAsia="華康楷書體W5" w:hAnsi="Times New Roman" w:cs="Times New Roman"/>
          <w:szCs w:val="24"/>
          <w:lang w:eastAsia="zh-HK"/>
        </w:rPr>
        <w:t>Goepfert</w:t>
      </w:r>
      <w:proofErr w:type="spellEnd"/>
      <w:r w:rsidRPr="00D82A4B">
        <w:rPr>
          <w:rFonts w:ascii="Times New Roman" w:eastAsia="華康楷書體W5" w:hAnsi="Times New Roman" w:cs="Times New Roman"/>
          <w:szCs w:val="24"/>
          <w:lang w:eastAsia="zh-HK"/>
        </w:rPr>
        <w:t xml:space="preserve"> [1987] HKLR 888 (HC)</w:t>
      </w:r>
    </w:p>
    <w:p w:rsidR="00D82A4B" w:rsidRPr="00D82A4B" w:rsidRDefault="00D82A4B" w:rsidP="00D82A4B">
      <w:pPr>
        <w:overflowPunct w:val="0"/>
        <w:autoSpaceDE w:val="0"/>
        <w:autoSpaceDN w:val="0"/>
        <w:ind w:leftChars="355" w:left="1230" w:hangingChars="150" w:hanging="378"/>
        <w:jc w:val="both"/>
        <w:rPr>
          <w:rFonts w:ascii="Times New Roman" w:eastAsia="華康楷書體W5" w:hAnsi="Times New Roman" w:cs="Times New Roman"/>
          <w:szCs w:val="24"/>
          <w:lang w:eastAsia="zh-HK"/>
        </w:rPr>
      </w:pPr>
      <w:r w:rsidRPr="00D82A4B">
        <w:rPr>
          <w:rFonts w:ascii="Times New Roman" w:eastAsia="華康楷書體W5" w:hAnsi="Times New Roman" w:cs="Times New Roman"/>
          <w:szCs w:val="24"/>
          <w:lang w:eastAsia="zh-HK"/>
        </w:rPr>
        <w:t xml:space="preserve">Lee Hung </w:t>
      </w:r>
      <w:proofErr w:type="spellStart"/>
      <w:r w:rsidRPr="00D82A4B">
        <w:rPr>
          <w:rFonts w:ascii="Times New Roman" w:eastAsia="華康楷書體W5" w:hAnsi="Times New Roman" w:cs="Times New Roman"/>
          <w:szCs w:val="24"/>
          <w:lang w:eastAsia="zh-HK"/>
        </w:rPr>
        <w:t>Kwong</w:t>
      </w:r>
      <w:proofErr w:type="spellEnd"/>
      <w:r w:rsidRPr="00D82A4B">
        <w:rPr>
          <w:rFonts w:ascii="Times New Roman" w:eastAsia="華康楷書體W5" w:hAnsi="Times New Roman" w:cs="Times New Roman"/>
          <w:szCs w:val="24"/>
          <w:lang w:eastAsia="zh-HK"/>
        </w:rPr>
        <w:t xml:space="preserve"> v Commissioner of Inland Revenue [2005] 4 HKLRD 80 </w:t>
      </w:r>
    </w:p>
    <w:p w:rsidR="00D82A4B" w:rsidRPr="00D82A4B" w:rsidRDefault="00D82A4B" w:rsidP="00D82A4B">
      <w:pPr>
        <w:overflowPunct w:val="0"/>
        <w:autoSpaceDE w:val="0"/>
        <w:autoSpaceDN w:val="0"/>
        <w:ind w:leftChars="355" w:left="1230" w:hangingChars="150" w:hanging="378"/>
        <w:jc w:val="both"/>
        <w:rPr>
          <w:rFonts w:ascii="Times New Roman" w:eastAsia="華康楷書體W5" w:hAnsi="Times New Roman" w:cs="Times New Roman"/>
          <w:szCs w:val="24"/>
          <w:lang w:eastAsia="zh-HK"/>
        </w:rPr>
      </w:pPr>
      <w:r w:rsidRPr="00D82A4B">
        <w:rPr>
          <w:rFonts w:ascii="Times New Roman" w:eastAsia="華康楷書體W5" w:hAnsi="Times New Roman" w:cs="Times New Roman"/>
          <w:szCs w:val="24"/>
          <w:lang w:eastAsia="zh-HK"/>
        </w:rPr>
        <w:t xml:space="preserve">Pickles v </w:t>
      </w:r>
      <w:proofErr w:type="spellStart"/>
      <w:r w:rsidRPr="00D82A4B">
        <w:rPr>
          <w:rFonts w:ascii="Times New Roman" w:eastAsia="華康楷書體W5" w:hAnsi="Times New Roman" w:cs="Times New Roman"/>
          <w:szCs w:val="24"/>
          <w:lang w:eastAsia="zh-HK"/>
        </w:rPr>
        <w:t>Foulsham</w:t>
      </w:r>
      <w:proofErr w:type="spellEnd"/>
      <w:r w:rsidRPr="00D82A4B">
        <w:rPr>
          <w:rFonts w:ascii="Times New Roman" w:eastAsia="華康楷書體W5" w:hAnsi="Times New Roman" w:cs="Times New Roman"/>
          <w:szCs w:val="24"/>
          <w:lang w:eastAsia="zh-HK"/>
        </w:rPr>
        <w:t xml:space="preserve"> [1925] 9 TC 261</w:t>
      </w:r>
    </w:p>
    <w:p w:rsidR="00D82A4B" w:rsidRPr="00D82A4B" w:rsidRDefault="00D82A4B" w:rsidP="00D82A4B">
      <w:pPr>
        <w:overflowPunct w:val="0"/>
        <w:autoSpaceDE w:val="0"/>
        <w:autoSpaceDN w:val="0"/>
        <w:ind w:leftChars="355" w:left="1230" w:hangingChars="150" w:hanging="378"/>
        <w:jc w:val="both"/>
        <w:rPr>
          <w:rFonts w:ascii="Times New Roman" w:eastAsia="華康楷書體W5" w:hAnsi="Times New Roman" w:cs="Times New Roman"/>
          <w:szCs w:val="24"/>
          <w:lang w:eastAsia="zh-HK"/>
        </w:rPr>
      </w:pPr>
      <w:r w:rsidRPr="00D82A4B">
        <w:rPr>
          <w:rFonts w:ascii="Times New Roman" w:eastAsia="華康楷書體W5" w:hAnsi="Times New Roman" w:cs="Times New Roman"/>
          <w:szCs w:val="24"/>
          <w:lang w:eastAsia="zh-HK"/>
        </w:rPr>
        <w:t>Bennet v Marshall [1937] 22 TC 73</w:t>
      </w:r>
    </w:p>
    <w:p w:rsidR="00D82A4B" w:rsidRPr="00D82A4B" w:rsidRDefault="00D82A4B" w:rsidP="00D82A4B">
      <w:pPr>
        <w:overflowPunct w:val="0"/>
        <w:autoSpaceDE w:val="0"/>
        <w:autoSpaceDN w:val="0"/>
        <w:ind w:leftChars="355" w:left="1230" w:hangingChars="150" w:hanging="378"/>
        <w:jc w:val="both"/>
        <w:rPr>
          <w:rFonts w:ascii="Times New Roman" w:eastAsia="華康楷書體W5" w:hAnsi="Times New Roman" w:cs="Times New Roman"/>
          <w:szCs w:val="24"/>
          <w:lang w:eastAsia="zh-HK"/>
        </w:rPr>
      </w:pPr>
      <w:r w:rsidRPr="00D82A4B">
        <w:rPr>
          <w:rFonts w:ascii="Times New Roman" w:eastAsia="華康楷書體W5" w:hAnsi="Times New Roman" w:cs="Times New Roman"/>
          <w:szCs w:val="24"/>
          <w:lang w:eastAsia="zh-HK"/>
        </w:rPr>
        <w:t xml:space="preserve">Bray v </w:t>
      </w:r>
      <w:proofErr w:type="spellStart"/>
      <w:r w:rsidRPr="00D82A4B">
        <w:rPr>
          <w:rFonts w:ascii="Times New Roman" w:eastAsia="華康楷書體W5" w:hAnsi="Times New Roman" w:cs="Times New Roman"/>
          <w:szCs w:val="24"/>
          <w:lang w:eastAsia="zh-HK"/>
        </w:rPr>
        <w:t>Colenbrander</w:t>
      </w:r>
      <w:proofErr w:type="spellEnd"/>
      <w:r w:rsidRPr="00D82A4B">
        <w:rPr>
          <w:rFonts w:ascii="Times New Roman" w:eastAsia="華康楷書體W5" w:hAnsi="Times New Roman" w:cs="Times New Roman"/>
          <w:szCs w:val="24"/>
          <w:lang w:eastAsia="zh-HK"/>
        </w:rPr>
        <w:t xml:space="preserve"> [1953] 34 TC 138</w:t>
      </w:r>
    </w:p>
    <w:p w:rsidR="00D82A4B" w:rsidRPr="00D82A4B" w:rsidRDefault="00D82A4B" w:rsidP="00D82A4B">
      <w:pPr>
        <w:overflowPunct w:val="0"/>
        <w:autoSpaceDE w:val="0"/>
        <w:autoSpaceDN w:val="0"/>
        <w:ind w:leftChars="355" w:left="1230" w:hangingChars="150" w:hanging="378"/>
        <w:jc w:val="both"/>
        <w:rPr>
          <w:rFonts w:ascii="Times New Roman" w:eastAsia="華康楷書體W5" w:hAnsi="Times New Roman" w:cs="Times New Roman"/>
          <w:szCs w:val="24"/>
          <w:lang w:eastAsia="zh-HK"/>
        </w:rPr>
      </w:pPr>
      <w:r w:rsidRPr="00D82A4B">
        <w:rPr>
          <w:rFonts w:ascii="Times New Roman" w:eastAsia="華康楷書體W5" w:hAnsi="Times New Roman" w:cs="Times New Roman"/>
          <w:szCs w:val="24"/>
          <w:lang w:eastAsia="zh-HK"/>
        </w:rPr>
        <w:t>De Beers Consolidated Mines v Howe [1906] 5 TC 198</w:t>
      </w:r>
    </w:p>
    <w:p w:rsidR="00D82A4B" w:rsidRPr="00D82A4B" w:rsidRDefault="00D82A4B" w:rsidP="00D82A4B">
      <w:pPr>
        <w:overflowPunct w:val="0"/>
        <w:autoSpaceDE w:val="0"/>
        <w:autoSpaceDN w:val="0"/>
        <w:ind w:leftChars="355" w:left="1230" w:hangingChars="150" w:hanging="378"/>
        <w:jc w:val="both"/>
        <w:rPr>
          <w:rFonts w:ascii="Times New Roman" w:eastAsia="華康楷書體W5" w:hAnsi="Times New Roman" w:cs="Times New Roman"/>
          <w:szCs w:val="24"/>
        </w:rPr>
      </w:pPr>
      <w:r w:rsidRPr="00D82A4B">
        <w:rPr>
          <w:rFonts w:ascii="Times New Roman" w:eastAsia="華康楷書體W5" w:hAnsi="Times New Roman" w:cs="Times New Roman"/>
          <w:szCs w:val="24"/>
          <w:lang w:eastAsia="zh-HK"/>
        </w:rPr>
        <w:t xml:space="preserve">Insurance Co of the State of Pennsylvania v Grand Union Insurance Co </w:t>
      </w:r>
      <w:r w:rsidRPr="00D82A4B">
        <w:rPr>
          <w:rFonts w:ascii="Times New Roman" w:eastAsia="華康楷書體W5" w:hAnsi="Times New Roman" w:cs="Times New Roman"/>
          <w:szCs w:val="24"/>
        </w:rPr>
        <w:t xml:space="preserve">Ltd [1988] HKC 200 </w:t>
      </w:r>
    </w:p>
    <w:p w:rsidR="00D82A4B" w:rsidRPr="00D82A4B" w:rsidRDefault="00D82A4B" w:rsidP="00D82A4B">
      <w:pPr>
        <w:overflowPunct w:val="0"/>
        <w:autoSpaceDE w:val="0"/>
        <w:autoSpaceDN w:val="0"/>
        <w:ind w:leftChars="355" w:left="1230" w:hangingChars="150" w:hanging="378"/>
        <w:jc w:val="both"/>
        <w:rPr>
          <w:rFonts w:ascii="Times New Roman" w:eastAsia="華康楷書體W5" w:hAnsi="Times New Roman" w:cs="Times New Roman"/>
          <w:szCs w:val="24"/>
          <w:lang w:eastAsia="zh-HK"/>
        </w:rPr>
      </w:pPr>
      <w:r w:rsidRPr="00D82A4B">
        <w:rPr>
          <w:rFonts w:ascii="Times New Roman" w:eastAsia="華康楷書體W5" w:hAnsi="Times New Roman" w:cs="Times New Roman"/>
          <w:szCs w:val="24"/>
          <w:lang w:eastAsia="zh-HK"/>
        </w:rPr>
        <w:t xml:space="preserve">Charter View Holdings (BVI) Ltd v Corona Investments Ltd [1998] 1 HKLRD 469 </w:t>
      </w:r>
    </w:p>
    <w:p w:rsidR="00D82A4B" w:rsidRPr="00D82A4B" w:rsidRDefault="00D82A4B" w:rsidP="00D82A4B">
      <w:pPr>
        <w:overflowPunct w:val="0"/>
        <w:autoSpaceDE w:val="0"/>
        <w:autoSpaceDN w:val="0"/>
        <w:ind w:leftChars="355" w:left="1230" w:hangingChars="150" w:hanging="378"/>
        <w:jc w:val="both"/>
        <w:rPr>
          <w:rFonts w:ascii="Times New Roman" w:eastAsia="華康楷書體W5" w:hAnsi="Times New Roman" w:cs="Times New Roman"/>
          <w:szCs w:val="24"/>
          <w:lang w:eastAsia="zh-HK"/>
        </w:rPr>
      </w:pPr>
      <w:r w:rsidRPr="00D82A4B">
        <w:rPr>
          <w:rFonts w:ascii="Times New Roman" w:eastAsia="華康楷書體W5" w:hAnsi="Times New Roman" w:cs="Times New Roman"/>
          <w:szCs w:val="24"/>
          <w:lang w:eastAsia="zh-HK"/>
        </w:rPr>
        <w:t xml:space="preserve">Hui Yin Sang v </w:t>
      </w:r>
      <w:proofErr w:type="spellStart"/>
      <w:r w:rsidRPr="00D82A4B">
        <w:rPr>
          <w:rFonts w:ascii="Times New Roman" w:eastAsia="華康楷書體W5" w:hAnsi="Times New Roman" w:cs="Times New Roman"/>
          <w:szCs w:val="24"/>
          <w:lang w:eastAsia="zh-HK"/>
        </w:rPr>
        <w:t>Tsoi</w:t>
      </w:r>
      <w:proofErr w:type="spellEnd"/>
      <w:r w:rsidRPr="00D82A4B">
        <w:rPr>
          <w:rFonts w:ascii="Times New Roman" w:eastAsia="華康楷書體W5" w:hAnsi="Times New Roman" w:cs="Times New Roman"/>
          <w:szCs w:val="24"/>
          <w:lang w:eastAsia="zh-HK"/>
        </w:rPr>
        <w:t xml:space="preserve"> Ping Kwan [2012] 2 HKLRD 1085 </w:t>
      </w:r>
    </w:p>
    <w:p w:rsidR="00D82A4B" w:rsidRPr="00D82A4B" w:rsidRDefault="00D82A4B" w:rsidP="00D82A4B">
      <w:pPr>
        <w:overflowPunct w:val="0"/>
        <w:autoSpaceDE w:val="0"/>
        <w:autoSpaceDN w:val="0"/>
        <w:ind w:leftChars="355" w:left="1230" w:hangingChars="150" w:hanging="378"/>
        <w:jc w:val="both"/>
        <w:rPr>
          <w:rFonts w:ascii="Times New Roman" w:eastAsia="華康楷書體W5" w:hAnsi="Times New Roman" w:cs="Times New Roman"/>
          <w:szCs w:val="24"/>
          <w:lang w:eastAsia="zh-HK"/>
        </w:rPr>
      </w:pPr>
      <w:r w:rsidRPr="00D82A4B">
        <w:rPr>
          <w:rFonts w:ascii="Times New Roman" w:eastAsia="華康楷書體W5" w:hAnsi="Times New Roman" w:cs="Times New Roman"/>
          <w:szCs w:val="24"/>
          <w:lang w:eastAsia="zh-HK"/>
        </w:rPr>
        <w:t>Re Little Olympian Each Ways [1995] 1 WLR 560</w:t>
      </w:r>
    </w:p>
    <w:p w:rsidR="00D82A4B" w:rsidRPr="00D82A4B" w:rsidRDefault="00D82A4B" w:rsidP="00D82A4B">
      <w:pPr>
        <w:overflowPunct w:val="0"/>
        <w:autoSpaceDE w:val="0"/>
        <w:autoSpaceDN w:val="0"/>
        <w:ind w:leftChars="355" w:left="1230" w:hangingChars="150" w:hanging="378"/>
        <w:jc w:val="both"/>
        <w:rPr>
          <w:rFonts w:ascii="Times New Roman" w:eastAsia="華康楷書體W5" w:hAnsi="Times New Roman" w:cs="Times New Roman"/>
          <w:szCs w:val="24"/>
          <w:lang w:eastAsia="zh-HK"/>
        </w:rPr>
      </w:pPr>
      <w:r w:rsidRPr="00D82A4B">
        <w:rPr>
          <w:rFonts w:ascii="Times New Roman" w:eastAsia="華康楷書體W5" w:hAnsi="Times New Roman" w:cs="Times New Roman"/>
          <w:szCs w:val="24"/>
          <w:lang w:eastAsia="zh-HK"/>
        </w:rPr>
        <w:t>Fuchs v Commissioner of Inland Revenue [2011] 14 HKCFAR 74</w:t>
      </w:r>
    </w:p>
    <w:p w:rsidR="00D82A4B" w:rsidRPr="00D82A4B" w:rsidRDefault="00D82A4B" w:rsidP="00D82A4B">
      <w:pPr>
        <w:overflowPunct w:val="0"/>
        <w:autoSpaceDE w:val="0"/>
        <w:autoSpaceDN w:val="0"/>
        <w:ind w:leftChars="355" w:left="1230" w:hangingChars="150" w:hanging="378"/>
        <w:jc w:val="both"/>
        <w:rPr>
          <w:rFonts w:ascii="Times New Roman" w:eastAsia="華康楷書體W5" w:hAnsi="Times New Roman" w:cs="Times New Roman"/>
          <w:szCs w:val="24"/>
          <w:lang w:eastAsia="zh-HK"/>
        </w:rPr>
      </w:pPr>
      <w:r w:rsidRPr="00D82A4B">
        <w:rPr>
          <w:rFonts w:ascii="Times New Roman" w:eastAsia="華康楷書體W5" w:hAnsi="Times New Roman" w:cs="Times New Roman"/>
          <w:szCs w:val="24"/>
          <w:lang w:eastAsia="zh-HK"/>
        </w:rPr>
        <w:t>The Swedish Central Railway Co Ltd V Thompson [1925] 9 TC 342</w:t>
      </w:r>
    </w:p>
    <w:p w:rsidR="00D82A4B" w:rsidRPr="00D82A4B" w:rsidRDefault="00D82A4B" w:rsidP="00D82A4B">
      <w:pPr>
        <w:overflowPunct w:val="0"/>
        <w:autoSpaceDE w:val="0"/>
        <w:autoSpaceDN w:val="0"/>
        <w:ind w:leftChars="355" w:left="1230" w:hangingChars="150" w:hanging="378"/>
        <w:jc w:val="both"/>
        <w:rPr>
          <w:rFonts w:ascii="Times New Roman" w:eastAsia="華康楷書體W5" w:hAnsi="Times New Roman" w:cs="Times New Roman"/>
          <w:szCs w:val="24"/>
          <w:lang w:eastAsia="zh-HK"/>
        </w:rPr>
      </w:pPr>
      <w:r w:rsidRPr="00D82A4B">
        <w:rPr>
          <w:rFonts w:ascii="Times New Roman" w:eastAsia="華康楷書體W5" w:hAnsi="Times New Roman" w:cs="Times New Roman"/>
          <w:szCs w:val="24"/>
          <w:lang w:eastAsia="zh-HK"/>
        </w:rPr>
        <w:t>Egyptian Delta Land and Investment Co v Todd [1929] AC 1</w:t>
      </w:r>
    </w:p>
    <w:p w:rsidR="00D82A4B" w:rsidRPr="00D82A4B" w:rsidRDefault="00D82A4B" w:rsidP="00D82A4B">
      <w:pPr>
        <w:overflowPunct w:val="0"/>
        <w:autoSpaceDE w:val="0"/>
        <w:autoSpaceDN w:val="0"/>
        <w:ind w:leftChars="355" w:left="1230" w:hangingChars="150" w:hanging="378"/>
        <w:jc w:val="both"/>
        <w:rPr>
          <w:rFonts w:ascii="Times New Roman" w:eastAsia="華康楷書體W5" w:hAnsi="Times New Roman" w:cs="Times New Roman"/>
          <w:szCs w:val="24"/>
          <w:lang w:eastAsia="zh-HK"/>
        </w:rPr>
      </w:pPr>
      <w:proofErr w:type="spellStart"/>
      <w:r w:rsidRPr="00D82A4B">
        <w:rPr>
          <w:rFonts w:ascii="Times New Roman" w:eastAsia="華康楷書體W5" w:hAnsi="Times New Roman" w:cs="Times New Roman"/>
          <w:szCs w:val="24"/>
          <w:lang w:eastAsia="zh-HK"/>
        </w:rPr>
        <w:t>Koitaki</w:t>
      </w:r>
      <w:proofErr w:type="spellEnd"/>
      <w:r w:rsidRPr="00D82A4B">
        <w:rPr>
          <w:rFonts w:ascii="Times New Roman" w:eastAsia="華康楷書體W5" w:hAnsi="Times New Roman" w:cs="Times New Roman"/>
          <w:szCs w:val="24"/>
          <w:lang w:eastAsia="zh-HK"/>
        </w:rPr>
        <w:t xml:space="preserve"> Para Rubber Estates Ltd v Federal Commissioner of Taxation [1940] 64 CLR 15</w:t>
      </w:r>
    </w:p>
    <w:p w:rsidR="00D82A4B" w:rsidRDefault="00D82A4B" w:rsidP="00D82A4B">
      <w:pPr>
        <w:overflowPunct w:val="0"/>
        <w:autoSpaceDE w:val="0"/>
        <w:autoSpaceDN w:val="0"/>
        <w:ind w:leftChars="355" w:left="1230" w:hangingChars="150" w:hanging="378"/>
        <w:jc w:val="both"/>
        <w:rPr>
          <w:rFonts w:ascii="Times New Roman" w:eastAsia="華康楷書體W5" w:hAnsi="Times New Roman" w:cs="Times New Roman"/>
          <w:szCs w:val="24"/>
          <w:lang w:eastAsia="zh-HK"/>
        </w:rPr>
      </w:pPr>
      <w:r w:rsidRPr="00D82A4B">
        <w:rPr>
          <w:rFonts w:ascii="Times New Roman" w:eastAsia="華康楷書體W5" w:hAnsi="Times New Roman" w:cs="Times New Roman"/>
          <w:szCs w:val="24"/>
          <w:lang w:eastAsia="zh-HK"/>
        </w:rPr>
        <w:t>Unit Construction Co Ltd v Bullock [1960] AC 351</w:t>
      </w:r>
    </w:p>
    <w:p w:rsidR="00B43286" w:rsidRPr="00D82A4B" w:rsidRDefault="00B43286" w:rsidP="00D82A4B">
      <w:pPr>
        <w:overflowPunct w:val="0"/>
        <w:autoSpaceDE w:val="0"/>
        <w:autoSpaceDN w:val="0"/>
        <w:ind w:leftChars="355" w:left="1212" w:hangingChars="150" w:hanging="360"/>
        <w:jc w:val="both"/>
        <w:rPr>
          <w:rFonts w:ascii="Times New Roman" w:eastAsia="華康楷書體W5" w:hAnsi="Times New Roman" w:cs="Times New Roman"/>
          <w:szCs w:val="24"/>
          <w:lang w:eastAsia="zh-HK"/>
        </w:rPr>
      </w:pPr>
      <w:r w:rsidRPr="00B43286">
        <w:rPr>
          <w:rFonts w:ascii="Times New Roman" w:hAnsi="Times New Roman" w:cs="Times New Roman"/>
        </w:rPr>
        <w:t>Dicey, Morris and Collins on the Conflict of Law</w:t>
      </w:r>
      <w:r w:rsidRPr="00D82A4B">
        <w:rPr>
          <w:rFonts w:ascii="Times New Roman" w:hAnsi="Times New Roman" w:cs="Times New Roman"/>
        </w:rPr>
        <w:t xml:space="preserve"> (15</w:t>
      </w:r>
      <w:r w:rsidRPr="00D82A4B">
        <w:rPr>
          <w:rFonts w:ascii="Times New Roman" w:hAnsi="Times New Roman" w:cs="Times New Roman"/>
          <w:vertAlign w:val="superscript"/>
        </w:rPr>
        <w:t>th</w:t>
      </w:r>
      <w:r w:rsidRPr="00D82A4B">
        <w:rPr>
          <w:rFonts w:ascii="Times New Roman" w:hAnsi="Times New Roman" w:cs="Times New Roman"/>
        </w:rPr>
        <w:t xml:space="preserve"> Ed)</w:t>
      </w:r>
    </w:p>
    <w:p w:rsidR="00D82A4B" w:rsidRPr="00D82A4B" w:rsidRDefault="00D82A4B" w:rsidP="00D82A4B">
      <w:pPr>
        <w:overflowPunct w:val="0"/>
        <w:autoSpaceDE w:val="0"/>
        <w:autoSpaceDN w:val="0"/>
        <w:ind w:leftChars="355" w:left="1230" w:hangingChars="150" w:hanging="378"/>
        <w:jc w:val="both"/>
        <w:rPr>
          <w:rFonts w:ascii="Times New Roman" w:eastAsia="華康楷書體W5" w:hAnsi="Times New Roman" w:cs="Times New Roman"/>
          <w:szCs w:val="24"/>
        </w:rPr>
      </w:pPr>
      <w:r w:rsidRPr="00D82A4B">
        <w:rPr>
          <w:rFonts w:ascii="Times New Roman" w:eastAsia="華康楷書體W5" w:hAnsi="Times New Roman" w:cs="Times New Roman"/>
          <w:szCs w:val="24"/>
          <w:lang w:eastAsia="zh-HK"/>
        </w:rPr>
        <w:t>ING Baring Securities (Hong Kong) Ltd v Commissioner of Inland Revenue (2007) 1</w:t>
      </w:r>
      <w:r w:rsidRPr="00D82A4B">
        <w:rPr>
          <w:rFonts w:ascii="Times New Roman" w:eastAsia="華康楷書體W5" w:hAnsi="Times New Roman" w:cs="Times New Roman"/>
          <w:szCs w:val="24"/>
        </w:rPr>
        <w:t>0</w:t>
      </w:r>
      <w:r w:rsidRPr="00D82A4B">
        <w:rPr>
          <w:rFonts w:ascii="Times New Roman" w:eastAsia="華康楷書體W5" w:hAnsi="Times New Roman" w:cs="Times New Roman"/>
          <w:szCs w:val="24"/>
          <w:lang w:eastAsia="zh-HK"/>
        </w:rPr>
        <w:t xml:space="preserve"> </w:t>
      </w:r>
      <w:r w:rsidRPr="00D82A4B">
        <w:rPr>
          <w:rFonts w:ascii="Times New Roman" w:eastAsia="華康楷書體W5" w:hAnsi="Times New Roman" w:cs="Times New Roman"/>
          <w:szCs w:val="24"/>
        </w:rPr>
        <w:t>HKCFAR</w:t>
      </w:r>
      <w:r w:rsidRPr="00D82A4B">
        <w:rPr>
          <w:rFonts w:ascii="Times New Roman" w:eastAsia="華康楷書體W5" w:hAnsi="Times New Roman" w:cs="Times New Roman"/>
          <w:szCs w:val="24"/>
          <w:lang w:eastAsia="zh-HK"/>
        </w:rPr>
        <w:t xml:space="preserve"> </w:t>
      </w:r>
      <w:r w:rsidRPr="00D82A4B">
        <w:rPr>
          <w:rFonts w:ascii="Times New Roman" w:eastAsia="華康楷書體W5" w:hAnsi="Times New Roman" w:cs="Times New Roman"/>
          <w:szCs w:val="24"/>
        </w:rPr>
        <w:t>417</w:t>
      </w:r>
    </w:p>
    <w:p w:rsidR="00D82A4B" w:rsidRPr="00D82A4B" w:rsidRDefault="00D82A4B" w:rsidP="00D82A4B">
      <w:pPr>
        <w:overflowPunct w:val="0"/>
        <w:autoSpaceDE w:val="0"/>
        <w:autoSpaceDN w:val="0"/>
        <w:ind w:leftChars="355" w:left="1230" w:hangingChars="150" w:hanging="378"/>
        <w:jc w:val="both"/>
        <w:rPr>
          <w:rFonts w:ascii="Times New Roman" w:eastAsia="華康楷書體W5" w:hAnsi="Times New Roman" w:cs="Times New Roman"/>
          <w:szCs w:val="24"/>
        </w:rPr>
      </w:pPr>
      <w:r w:rsidRPr="00D82A4B">
        <w:rPr>
          <w:rFonts w:ascii="Times New Roman" w:eastAsia="華康楷書體W5" w:hAnsi="Times New Roman" w:cs="Times New Roman"/>
          <w:szCs w:val="24"/>
        </w:rPr>
        <w:lastRenderedPageBreak/>
        <w:t>D1/17</w:t>
      </w:r>
      <w:r w:rsidR="006F3059">
        <w:rPr>
          <w:rFonts w:ascii="Times New Roman" w:eastAsia="華康楷書體W5" w:hAnsi="Times New Roman" w:cs="Times New Roman"/>
          <w:szCs w:val="24"/>
        </w:rPr>
        <w:t>,</w:t>
      </w:r>
      <w:r w:rsidRPr="00D82A4B">
        <w:rPr>
          <w:rFonts w:ascii="Times New Roman" w:eastAsia="華康楷書體W5" w:hAnsi="Times New Roman" w:cs="Times New Roman"/>
          <w:szCs w:val="24"/>
        </w:rPr>
        <w:t xml:space="preserve"> </w:t>
      </w:r>
      <w:r w:rsidR="006F3059">
        <w:rPr>
          <w:rFonts w:ascii="Times New Roman" w:eastAsia="華康楷書體W5" w:hAnsi="Times New Roman" w:cs="Times New Roman"/>
          <w:szCs w:val="24"/>
        </w:rPr>
        <w:t>(</w:t>
      </w:r>
      <w:r w:rsidRPr="00D82A4B">
        <w:rPr>
          <w:rFonts w:ascii="Times New Roman" w:eastAsia="華康楷書體W5" w:hAnsi="Times New Roman" w:cs="Times New Roman"/>
          <w:szCs w:val="24"/>
        </w:rPr>
        <w:t>2017-18</w:t>
      </w:r>
      <w:r w:rsidR="006F3059">
        <w:rPr>
          <w:rFonts w:ascii="Times New Roman" w:eastAsia="華康楷書體W5" w:hAnsi="Times New Roman" w:cs="Times New Roman"/>
          <w:szCs w:val="24"/>
        </w:rPr>
        <w:t>)</w:t>
      </w:r>
      <w:r w:rsidRPr="00D82A4B">
        <w:rPr>
          <w:rFonts w:ascii="Times New Roman" w:eastAsia="華康楷書體W5" w:hAnsi="Times New Roman" w:cs="Times New Roman"/>
          <w:szCs w:val="24"/>
        </w:rPr>
        <w:t xml:space="preserve"> </w:t>
      </w:r>
      <w:r w:rsidR="006F3059" w:rsidRPr="00D82A4B">
        <w:rPr>
          <w:rFonts w:ascii="Times New Roman" w:eastAsia="華康楷書體W5" w:hAnsi="Times New Roman" w:cs="Times New Roman"/>
          <w:szCs w:val="24"/>
        </w:rPr>
        <w:t>IRBRD</w:t>
      </w:r>
      <w:r w:rsidR="006F3059">
        <w:rPr>
          <w:rFonts w:ascii="Times New Roman" w:eastAsia="華康楷書體W5" w:hAnsi="Times New Roman" w:cs="Times New Roman"/>
          <w:szCs w:val="24"/>
        </w:rPr>
        <w:t xml:space="preserve">, </w:t>
      </w:r>
      <w:proofErr w:type="spellStart"/>
      <w:r w:rsidR="006F3059">
        <w:rPr>
          <w:rFonts w:ascii="Times New Roman" w:eastAsia="華康楷書體W5" w:hAnsi="Times New Roman" w:cs="Times New Roman"/>
          <w:szCs w:val="24"/>
        </w:rPr>
        <w:t>vol</w:t>
      </w:r>
      <w:proofErr w:type="spellEnd"/>
      <w:r w:rsidR="006F3059" w:rsidRPr="00D82A4B">
        <w:rPr>
          <w:rFonts w:ascii="Times New Roman" w:eastAsia="華康楷書體W5" w:hAnsi="Times New Roman" w:cs="Times New Roman"/>
          <w:szCs w:val="24"/>
        </w:rPr>
        <w:t xml:space="preserve"> </w:t>
      </w:r>
      <w:r w:rsidRPr="00D82A4B">
        <w:rPr>
          <w:rFonts w:ascii="Times New Roman" w:eastAsia="華康楷書體W5" w:hAnsi="Times New Roman" w:cs="Times New Roman"/>
          <w:szCs w:val="24"/>
        </w:rPr>
        <w:t>32</w:t>
      </w:r>
      <w:r w:rsidR="006F3059">
        <w:rPr>
          <w:rFonts w:ascii="Times New Roman" w:eastAsia="華康楷書體W5" w:hAnsi="Times New Roman" w:cs="Times New Roman"/>
          <w:szCs w:val="24"/>
        </w:rPr>
        <w:t>,</w:t>
      </w:r>
      <w:r w:rsidRPr="00D82A4B">
        <w:rPr>
          <w:rFonts w:ascii="Times New Roman" w:eastAsia="華康楷書體W5" w:hAnsi="Times New Roman" w:cs="Times New Roman"/>
          <w:szCs w:val="24"/>
        </w:rPr>
        <w:t xml:space="preserve"> 474</w:t>
      </w:r>
    </w:p>
    <w:p w:rsidR="00D82A4B" w:rsidRPr="00D82A4B" w:rsidRDefault="00D82A4B" w:rsidP="00D82A4B">
      <w:pPr>
        <w:overflowPunct w:val="0"/>
        <w:autoSpaceDE w:val="0"/>
        <w:autoSpaceDN w:val="0"/>
        <w:ind w:leftChars="355" w:left="1230" w:hangingChars="150" w:hanging="378"/>
        <w:jc w:val="both"/>
        <w:rPr>
          <w:rFonts w:ascii="Times New Roman" w:eastAsia="華康楷書體W5" w:hAnsi="Times New Roman" w:cs="Times New Roman"/>
          <w:szCs w:val="24"/>
        </w:rPr>
      </w:pPr>
      <w:r w:rsidRPr="00D82A4B">
        <w:rPr>
          <w:rFonts w:ascii="Times New Roman" w:eastAsia="華康楷書體W5" w:hAnsi="Times New Roman" w:cs="Times New Roman"/>
          <w:szCs w:val="24"/>
        </w:rPr>
        <w:t>D55/08</w:t>
      </w:r>
      <w:r w:rsidR="006F3059">
        <w:rPr>
          <w:rFonts w:ascii="Times New Roman" w:eastAsia="華康楷書體W5" w:hAnsi="Times New Roman" w:cs="Times New Roman"/>
          <w:szCs w:val="24"/>
        </w:rPr>
        <w:t>,</w:t>
      </w:r>
      <w:r w:rsidRPr="00D82A4B">
        <w:rPr>
          <w:rFonts w:ascii="Times New Roman" w:eastAsia="華康楷書體W5" w:hAnsi="Times New Roman" w:cs="Times New Roman"/>
          <w:szCs w:val="24"/>
        </w:rPr>
        <w:t xml:space="preserve"> </w:t>
      </w:r>
      <w:r w:rsidR="006F3059">
        <w:rPr>
          <w:rFonts w:ascii="Times New Roman" w:eastAsia="華康楷書體W5" w:hAnsi="Times New Roman" w:cs="Times New Roman"/>
          <w:szCs w:val="24"/>
        </w:rPr>
        <w:t>(</w:t>
      </w:r>
      <w:r w:rsidRPr="00D82A4B">
        <w:rPr>
          <w:rFonts w:ascii="Times New Roman" w:eastAsia="華康楷書體W5" w:hAnsi="Times New Roman" w:cs="Times New Roman"/>
          <w:szCs w:val="24"/>
        </w:rPr>
        <w:t>2009-10</w:t>
      </w:r>
      <w:r w:rsidR="006F3059">
        <w:rPr>
          <w:rFonts w:ascii="Times New Roman" w:eastAsia="華康楷書體W5" w:hAnsi="Times New Roman" w:cs="Times New Roman"/>
          <w:szCs w:val="24"/>
        </w:rPr>
        <w:t>)</w:t>
      </w:r>
      <w:r w:rsidRPr="00D82A4B">
        <w:rPr>
          <w:rFonts w:ascii="Times New Roman" w:eastAsia="華康楷書體W5" w:hAnsi="Times New Roman" w:cs="Times New Roman"/>
          <w:szCs w:val="24"/>
        </w:rPr>
        <w:t xml:space="preserve"> </w:t>
      </w:r>
      <w:r w:rsidR="006F3059" w:rsidRPr="00D82A4B">
        <w:rPr>
          <w:rFonts w:ascii="Times New Roman" w:eastAsia="華康楷書體W5" w:hAnsi="Times New Roman" w:cs="Times New Roman"/>
          <w:szCs w:val="24"/>
        </w:rPr>
        <w:t>IRBRD</w:t>
      </w:r>
      <w:r w:rsidR="006F3059">
        <w:rPr>
          <w:rFonts w:ascii="Times New Roman" w:eastAsia="華康楷書體W5" w:hAnsi="Times New Roman" w:cs="Times New Roman"/>
          <w:szCs w:val="24"/>
        </w:rPr>
        <w:t xml:space="preserve">, </w:t>
      </w:r>
      <w:proofErr w:type="spellStart"/>
      <w:r w:rsidR="006F3059">
        <w:rPr>
          <w:rFonts w:ascii="Times New Roman" w:eastAsia="華康楷書體W5" w:hAnsi="Times New Roman" w:cs="Times New Roman"/>
          <w:szCs w:val="24"/>
        </w:rPr>
        <w:t>vol</w:t>
      </w:r>
      <w:proofErr w:type="spellEnd"/>
      <w:r w:rsidR="006F3059" w:rsidRPr="00D82A4B">
        <w:rPr>
          <w:rFonts w:ascii="Times New Roman" w:eastAsia="華康楷書體W5" w:hAnsi="Times New Roman" w:cs="Times New Roman"/>
          <w:szCs w:val="24"/>
        </w:rPr>
        <w:t xml:space="preserve"> </w:t>
      </w:r>
      <w:r w:rsidRPr="00D82A4B">
        <w:rPr>
          <w:rFonts w:ascii="Times New Roman" w:eastAsia="華康楷書體W5" w:hAnsi="Times New Roman" w:cs="Times New Roman"/>
          <w:szCs w:val="24"/>
        </w:rPr>
        <w:t>24</w:t>
      </w:r>
      <w:r w:rsidR="006F3059">
        <w:rPr>
          <w:rFonts w:ascii="Times New Roman" w:eastAsia="華康楷書體W5" w:hAnsi="Times New Roman" w:cs="Times New Roman"/>
          <w:szCs w:val="24"/>
        </w:rPr>
        <w:t>,</w:t>
      </w:r>
      <w:r w:rsidRPr="00D82A4B">
        <w:rPr>
          <w:rFonts w:ascii="Times New Roman" w:eastAsia="華康楷書體W5" w:hAnsi="Times New Roman" w:cs="Times New Roman"/>
          <w:szCs w:val="24"/>
        </w:rPr>
        <w:t xml:space="preserve"> 62</w:t>
      </w:r>
    </w:p>
    <w:p w:rsidR="00D82A4B" w:rsidRPr="00D82A4B" w:rsidRDefault="00D82A4B" w:rsidP="00D82A4B">
      <w:pPr>
        <w:overflowPunct w:val="0"/>
        <w:autoSpaceDE w:val="0"/>
        <w:autoSpaceDN w:val="0"/>
        <w:ind w:leftChars="355" w:left="1230" w:hangingChars="150" w:hanging="378"/>
        <w:jc w:val="both"/>
        <w:rPr>
          <w:rFonts w:ascii="Times New Roman" w:eastAsia="華康楷書體W5" w:hAnsi="Times New Roman" w:cs="Times New Roman"/>
          <w:szCs w:val="24"/>
        </w:rPr>
      </w:pPr>
      <w:r w:rsidRPr="00D82A4B">
        <w:rPr>
          <w:rFonts w:ascii="Times New Roman" w:eastAsia="華康楷書體W5" w:hAnsi="Times New Roman" w:cs="Times New Roman"/>
          <w:szCs w:val="24"/>
        </w:rPr>
        <w:t>D68/06</w:t>
      </w:r>
      <w:r w:rsidR="006F3059">
        <w:rPr>
          <w:rFonts w:ascii="Times New Roman" w:eastAsia="華康楷書體W5" w:hAnsi="Times New Roman" w:cs="Times New Roman"/>
          <w:szCs w:val="24"/>
        </w:rPr>
        <w:t>,</w:t>
      </w:r>
      <w:r w:rsidRPr="00D82A4B">
        <w:rPr>
          <w:rFonts w:ascii="Times New Roman" w:eastAsia="華康楷書體W5" w:hAnsi="Times New Roman" w:cs="Times New Roman"/>
          <w:szCs w:val="24"/>
        </w:rPr>
        <w:t xml:space="preserve"> </w:t>
      </w:r>
      <w:r w:rsidR="006F3059">
        <w:rPr>
          <w:rFonts w:ascii="Times New Roman" w:eastAsia="華康楷書體W5" w:hAnsi="Times New Roman" w:cs="Times New Roman"/>
          <w:szCs w:val="24"/>
        </w:rPr>
        <w:t>(</w:t>
      </w:r>
      <w:r w:rsidRPr="00D82A4B">
        <w:rPr>
          <w:rFonts w:ascii="Times New Roman" w:eastAsia="華康楷書體W5" w:hAnsi="Times New Roman" w:cs="Times New Roman"/>
          <w:szCs w:val="24"/>
        </w:rPr>
        <w:t>2006-07</w:t>
      </w:r>
      <w:r w:rsidR="006F3059">
        <w:rPr>
          <w:rFonts w:ascii="Times New Roman" w:eastAsia="華康楷書體W5" w:hAnsi="Times New Roman" w:cs="Times New Roman"/>
          <w:szCs w:val="24"/>
        </w:rPr>
        <w:t>)</w:t>
      </w:r>
      <w:r w:rsidRPr="00D82A4B">
        <w:rPr>
          <w:rFonts w:ascii="Times New Roman" w:eastAsia="華康楷書體W5" w:hAnsi="Times New Roman" w:cs="Times New Roman"/>
          <w:szCs w:val="24"/>
        </w:rPr>
        <w:t xml:space="preserve"> </w:t>
      </w:r>
      <w:r w:rsidR="006F3059" w:rsidRPr="00D82A4B">
        <w:rPr>
          <w:rFonts w:ascii="Times New Roman" w:eastAsia="華康楷書體W5" w:hAnsi="Times New Roman" w:cs="Times New Roman"/>
          <w:szCs w:val="24"/>
        </w:rPr>
        <w:t>IRBRD</w:t>
      </w:r>
      <w:r w:rsidR="006F3059">
        <w:rPr>
          <w:rFonts w:ascii="Times New Roman" w:eastAsia="華康楷書體W5" w:hAnsi="Times New Roman" w:cs="Times New Roman"/>
          <w:szCs w:val="24"/>
        </w:rPr>
        <w:t xml:space="preserve">, </w:t>
      </w:r>
      <w:proofErr w:type="spellStart"/>
      <w:r w:rsidR="006F3059">
        <w:rPr>
          <w:rFonts w:ascii="Times New Roman" w:eastAsia="華康楷書體W5" w:hAnsi="Times New Roman" w:cs="Times New Roman"/>
          <w:szCs w:val="24"/>
        </w:rPr>
        <w:t>vol</w:t>
      </w:r>
      <w:proofErr w:type="spellEnd"/>
      <w:r w:rsidR="006F3059" w:rsidRPr="00D82A4B">
        <w:rPr>
          <w:rFonts w:ascii="Times New Roman" w:eastAsia="華康楷書體W5" w:hAnsi="Times New Roman" w:cs="Times New Roman"/>
          <w:szCs w:val="24"/>
        </w:rPr>
        <w:t xml:space="preserve"> </w:t>
      </w:r>
      <w:r w:rsidRPr="00D82A4B">
        <w:rPr>
          <w:rFonts w:ascii="Times New Roman" w:eastAsia="華康楷書體W5" w:hAnsi="Times New Roman" w:cs="Times New Roman"/>
          <w:szCs w:val="24"/>
        </w:rPr>
        <w:t>21</w:t>
      </w:r>
      <w:r w:rsidR="006F3059">
        <w:rPr>
          <w:rFonts w:ascii="Times New Roman" w:eastAsia="華康楷書體W5" w:hAnsi="Times New Roman" w:cs="Times New Roman"/>
          <w:szCs w:val="24"/>
        </w:rPr>
        <w:t>,</w:t>
      </w:r>
      <w:r w:rsidRPr="00D82A4B">
        <w:rPr>
          <w:rFonts w:ascii="Times New Roman" w:eastAsia="華康楷書體W5" w:hAnsi="Times New Roman" w:cs="Times New Roman"/>
          <w:szCs w:val="24"/>
        </w:rPr>
        <w:t xml:space="preserve"> 1194</w:t>
      </w:r>
    </w:p>
    <w:p w:rsidR="00D82A4B" w:rsidRPr="00D82A4B" w:rsidRDefault="00D82A4B" w:rsidP="00D82A4B">
      <w:pPr>
        <w:overflowPunct w:val="0"/>
        <w:autoSpaceDE w:val="0"/>
        <w:autoSpaceDN w:val="0"/>
        <w:ind w:leftChars="355" w:left="1230" w:hangingChars="150" w:hanging="378"/>
        <w:jc w:val="both"/>
        <w:rPr>
          <w:rFonts w:ascii="Times New Roman" w:eastAsia="華康楷書體W5" w:hAnsi="Times New Roman" w:cs="Times New Roman"/>
          <w:szCs w:val="24"/>
        </w:rPr>
      </w:pPr>
      <w:r w:rsidRPr="00D82A4B">
        <w:rPr>
          <w:rFonts w:ascii="Times New Roman" w:eastAsia="華康楷書體W5" w:hAnsi="Times New Roman" w:cs="Times New Roman"/>
          <w:szCs w:val="24"/>
        </w:rPr>
        <w:t xml:space="preserve">Esquire (Electronics) Ltd v </w:t>
      </w:r>
      <w:proofErr w:type="spellStart"/>
      <w:r w:rsidRPr="00D82A4B">
        <w:rPr>
          <w:rFonts w:ascii="Times New Roman" w:eastAsia="華康楷書體W5" w:hAnsi="Times New Roman" w:cs="Times New Roman"/>
          <w:szCs w:val="24"/>
        </w:rPr>
        <w:t>Hongkong</w:t>
      </w:r>
      <w:proofErr w:type="spellEnd"/>
      <w:r w:rsidRPr="00D82A4B">
        <w:rPr>
          <w:rFonts w:ascii="Times New Roman" w:eastAsia="華康楷書體W5" w:hAnsi="Times New Roman" w:cs="Times New Roman"/>
          <w:szCs w:val="24"/>
        </w:rPr>
        <w:t xml:space="preserve"> and Shanghai Banking Corp Ltd [2007] 3 HKLRD 439</w:t>
      </w:r>
    </w:p>
    <w:p w:rsidR="00D82A4B" w:rsidRPr="00D82A4B" w:rsidRDefault="00D82A4B" w:rsidP="00D82A4B">
      <w:pPr>
        <w:overflowPunct w:val="0"/>
        <w:autoSpaceDE w:val="0"/>
        <w:autoSpaceDN w:val="0"/>
        <w:ind w:leftChars="355" w:left="1230" w:hangingChars="150" w:hanging="378"/>
        <w:jc w:val="both"/>
        <w:rPr>
          <w:rFonts w:ascii="Times New Roman" w:eastAsia="華康楷書體W5" w:hAnsi="Times New Roman" w:cs="Times New Roman"/>
          <w:szCs w:val="24"/>
          <w:lang w:eastAsia="zh-HK"/>
        </w:rPr>
      </w:pPr>
      <w:r w:rsidRPr="00D82A4B">
        <w:rPr>
          <w:rFonts w:ascii="Times New Roman" w:eastAsia="華康楷書體W5" w:hAnsi="Times New Roman" w:cs="Times New Roman"/>
          <w:szCs w:val="24"/>
        </w:rPr>
        <w:t>Hui Cheung Fai v Daiwa Development Ltd (HCA 1734/2009, 8 April 2014)</w:t>
      </w:r>
    </w:p>
    <w:p w:rsidR="00D82A4B" w:rsidRPr="00D82A4B" w:rsidRDefault="00D82A4B" w:rsidP="00D82A4B">
      <w:pPr>
        <w:tabs>
          <w:tab w:val="left" w:pos="630"/>
        </w:tabs>
        <w:overflowPunct w:val="0"/>
        <w:autoSpaceDE w:val="0"/>
        <w:autoSpaceDN w:val="0"/>
        <w:jc w:val="both"/>
        <w:rPr>
          <w:rFonts w:ascii="Times New Roman" w:eastAsia="華康楷書體W5" w:hAnsi="Times New Roman" w:cs="Times New Roman"/>
          <w:szCs w:val="24"/>
          <w:lang w:eastAsia="zh-HK"/>
        </w:rPr>
      </w:pPr>
    </w:p>
    <w:p w:rsidR="00D82A4B" w:rsidRPr="00D82A4B" w:rsidRDefault="00D82A4B" w:rsidP="00D82A4B">
      <w:pPr>
        <w:tabs>
          <w:tab w:val="left" w:pos="1276"/>
        </w:tabs>
        <w:overflowPunct w:val="0"/>
        <w:autoSpaceDE w:val="0"/>
        <w:autoSpaceDN w:val="0"/>
        <w:ind w:left="378" w:hangingChars="150" w:hanging="378"/>
        <w:jc w:val="both"/>
        <w:rPr>
          <w:rFonts w:ascii="Times New Roman" w:eastAsia="華康楷書體W5" w:hAnsi="Times New Roman" w:cs="Times New Roman"/>
          <w:szCs w:val="24"/>
          <w:lang w:eastAsia="zh-HK"/>
        </w:rPr>
      </w:pPr>
      <w:r w:rsidRPr="00D82A4B">
        <w:rPr>
          <w:rFonts w:ascii="Times New Roman" w:eastAsia="華康楷書體W5" w:hAnsi="Times New Roman" w:cs="Times New Roman"/>
          <w:szCs w:val="24"/>
          <w:lang w:eastAsia="zh-HK"/>
        </w:rPr>
        <w:t xml:space="preserve">Barrie Barlow, Senior Counsel, instructed by </w:t>
      </w:r>
      <w:proofErr w:type="spellStart"/>
      <w:r w:rsidRPr="00D82A4B">
        <w:rPr>
          <w:rFonts w:ascii="Times New Roman" w:eastAsia="華康楷書體W5" w:hAnsi="Times New Roman" w:cs="Times New Roman"/>
          <w:szCs w:val="24"/>
          <w:lang w:eastAsia="zh-HK"/>
        </w:rPr>
        <w:t>Messrs</w:t>
      </w:r>
      <w:proofErr w:type="spellEnd"/>
      <w:r w:rsidRPr="00D82A4B">
        <w:rPr>
          <w:rFonts w:ascii="Times New Roman" w:eastAsia="華康楷書體W5" w:hAnsi="Times New Roman" w:cs="Times New Roman"/>
          <w:szCs w:val="24"/>
          <w:lang w:eastAsia="zh-HK"/>
        </w:rPr>
        <w:t xml:space="preserve"> Hart Giles, for the Appellant.</w:t>
      </w:r>
    </w:p>
    <w:p w:rsidR="00D82A4B" w:rsidRPr="00D82A4B" w:rsidRDefault="00D82A4B" w:rsidP="00D82A4B">
      <w:pPr>
        <w:tabs>
          <w:tab w:val="left" w:pos="1276"/>
        </w:tabs>
        <w:overflowPunct w:val="0"/>
        <w:autoSpaceDE w:val="0"/>
        <w:autoSpaceDN w:val="0"/>
        <w:ind w:left="378" w:hangingChars="150" w:hanging="378"/>
        <w:jc w:val="both"/>
        <w:rPr>
          <w:rFonts w:ascii="Times New Roman" w:eastAsia="華康楷書體W5" w:hAnsi="Times New Roman" w:cs="Times New Roman"/>
          <w:szCs w:val="24"/>
          <w:lang w:eastAsia="zh-HK"/>
        </w:rPr>
      </w:pPr>
      <w:r w:rsidRPr="00D82A4B">
        <w:rPr>
          <w:rFonts w:ascii="Times New Roman" w:eastAsia="華康楷書體W5" w:hAnsi="Times New Roman" w:cs="Times New Roman"/>
          <w:szCs w:val="24"/>
          <w:lang w:eastAsia="zh-HK"/>
        </w:rPr>
        <w:t>Julian Lam, Counsel, instructed by the Department of Justice, for the Commissioner of Inland Revenue.</w:t>
      </w:r>
    </w:p>
    <w:p w:rsidR="00742B7B" w:rsidRDefault="00742B7B" w:rsidP="00D82A4B">
      <w:pPr>
        <w:overflowPunct w:val="0"/>
        <w:autoSpaceDE w:val="0"/>
        <w:autoSpaceDN w:val="0"/>
        <w:rPr>
          <w:rFonts w:ascii="Times New Roman" w:hAnsi="Times New Roman" w:cs="Times New Roman"/>
          <w:b/>
          <w:szCs w:val="24"/>
        </w:rPr>
      </w:pPr>
    </w:p>
    <w:p w:rsidR="00742B7B" w:rsidRDefault="00742B7B" w:rsidP="00D82A4B">
      <w:pPr>
        <w:overflowPunct w:val="0"/>
        <w:autoSpaceDE w:val="0"/>
        <w:autoSpaceDN w:val="0"/>
        <w:rPr>
          <w:rFonts w:ascii="Times New Roman" w:hAnsi="Times New Roman" w:cs="Times New Roman"/>
          <w:b/>
          <w:szCs w:val="24"/>
        </w:rPr>
      </w:pPr>
    </w:p>
    <w:p w:rsidR="00D82A4B" w:rsidRPr="00D82A4B" w:rsidRDefault="00D82A4B" w:rsidP="00D82A4B">
      <w:pPr>
        <w:overflowPunct w:val="0"/>
        <w:autoSpaceDE w:val="0"/>
        <w:autoSpaceDN w:val="0"/>
        <w:rPr>
          <w:rFonts w:ascii="Times New Roman" w:hAnsi="Times New Roman" w:cs="Times New Roman"/>
          <w:b/>
          <w:szCs w:val="24"/>
        </w:rPr>
      </w:pPr>
      <w:r w:rsidRPr="00D82A4B">
        <w:rPr>
          <w:rFonts w:ascii="Times New Roman" w:hAnsi="Times New Roman" w:cs="Times New Roman" w:hint="eastAsia"/>
          <w:b/>
          <w:szCs w:val="24"/>
        </w:rPr>
        <w:t>Decision:</w:t>
      </w:r>
    </w:p>
    <w:p w:rsidR="00D82A4B" w:rsidRDefault="00D82A4B" w:rsidP="00D82A4B">
      <w:pPr>
        <w:overflowPunct w:val="0"/>
        <w:autoSpaceDE w:val="0"/>
        <w:autoSpaceDN w:val="0"/>
        <w:ind w:right="120"/>
        <w:rPr>
          <w:rFonts w:ascii="Times New Roman" w:hAnsi="Times New Roman" w:cs="Times New Roman"/>
          <w:szCs w:val="24"/>
        </w:rPr>
      </w:pPr>
    </w:p>
    <w:p w:rsidR="00D82A4B" w:rsidRPr="00D82A4B" w:rsidRDefault="00D82A4B" w:rsidP="00D82A4B">
      <w:pPr>
        <w:overflowPunct w:val="0"/>
        <w:autoSpaceDE w:val="0"/>
        <w:autoSpaceDN w:val="0"/>
        <w:ind w:right="120"/>
        <w:rPr>
          <w:rFonts w:ascii="Times New Roman" w:hAnsi="Times New Roman" w:cs="Times New Roman"/>
          <w:szCs w:val="24"/>
        </w:rPr>
      </w:pPr>
    </w:p>
    <w:p w:rsidR="00D82A4B" w:rsidRPr="00D82A4B" w:rsidRDefault="00D82A4B" w:rsidP="00D82A4B">
      <w:pPr>
        <w:overflowPunct w:val="0"/>
        <w:autoSpaceDE w:val="0"/>
        <w:autoSpaceDN w:val="0"/>
        <w:rPr>
          <w:rFonts w:ascii="Times New Roman" w:hAnsi="Times New Roman" w:cs="Times New Roman"/>
          <w:b/>
          <w:szCs w:val="24"/>
        </w:rPr>
      </w:pPr>
      <w:r w:rsidRPr="00D82A4B">
        <w:rPr>
          <w:rFonts w:ascii="Times New Roman" w:hAnsi="Times New Roman" w:cs="Times New Roman"/>
          <w:b/>
          <w:szCs w:val="24"/>
        </w:rPr>
        <w:t>Introduction</w:t>
      </w:r>
    </w:p>
    <w:p w:rsidR="00D82A4B" w:rsidRPr="00D82A4B" w:rsidRDefault="00D82A4B" w:rsidP="00D82A4B">
      <w:pPr>
        <w:overflowPunct w:val="0"/>
        <w:autoSpaceDE w:val="0"/>
        <w:autoSpaceDN w:val="0"/>
        <w:jc w:val="both"/>
        <w:rPr>
          <w:rFonts w:ascii="Times New Roman" w:hAnsi="Times New Roman" w:cs="Times New Roman"/>
          <w:szCs w:val="24"/>
        </w:rPr>
      </w:pPr>
    </w:p>
    <w:p w:rsidR="00D82A4B" w:rsidRPr="00D82A4B" w:rsidRDefault="00D82A4B" w:rsidP="00D82A4B">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 xml:space="preserve">This Appeal was lodged by the Appellant/Taxpayer, </w:t>
      </w:r>
      <w:proofErr w:type="spellStart"/>
      <w:r w:rsidRPr="00D82A4B">
        <w:rPr>
          <w:rFonts w:ascii="Times New Roman" w:hAnsi="Times New Roman" w:cs="Times New Roman"/>
        </w:rPr>
        <w:t>Mr</w:t>
      </w:r>
      <w:proofErr w:type="spellEnd"/>
      <w:r w:rsidRPr="00D82A4B">
        <w:rPr>
          <w:rFonts w:ascii="Times New Roman" w:hAnsi="Times New Roman" w:cs="Times New Roman"/>
        </w:rPr>
        <w:t xml:space="preserve"> </w:t>
      </w:r>
      <w:r w:rsidR="003D1EA3">
        <w:rPr>
          <w:rFonts w:ascii="Times New Roman" w:hAnsi="Times New Roman" w:cs="Times New Roman"/>
        </w:rPr>
        <w:t>A</w:t>
      </w:r>
      <w:r w:rsidRPr="00D82A4B">
        <w:rPr>
          <w:rFonts w:ascii="Times New Roman" w:hAnsi="Times New Roman" w:cs="Times New Roman"/>
        </w:rPr>
        <w:t xml:space="preserve"> against the Determination of the Deputy Commissioner of Inland Revenue dated 7 July 2020 rejecting the Taxpayer’s objection to the Salaries Tax </w:t>
      </w:r>
      <w:r w:rsidR="00C81923">
        <w:rPr>
          <w:rFonts w:ascii="Times New Roman" w:hAnsi="Times New Roman" w:cs="Times New Roman"/>
        </w:rPr>
        <w:t>A</w:t>
      </w:r>
      <w:r w:rsidRPr="00D82A4B">
        <w:rPr>
          <w:rFonts w:ascii="Times New Roman" w:hAnsi="Times New Roman" w:cs="Times New Roman"/>
        </w:rPr>
        <w:t xml:space="preserve">ssessment for the years of assessment 2006/07 and 2011/12 and the Additional Salaries Tax </w:t>
      </w:r>
      <w:r w:rsidR="00C81923">
        <w:rPr>
          <w:rFonts w:ascii="Times New Roman" w:hAnsi="Times New Roman" w:cs="Times New Roman"/>
        </w:rPr>
        <w:t>A</w:t>
      </w:r>
      <w:r w:rsidRPr="00D82A4B">
        <w:rPr>
          <w:rFonts w:ascii="Times New Roman" w:hAnsi="Times New Roman" w:cs="Times New Roman"/>
        </w:rPr>
        <w:t>ssessments for the years of assessment 2008/09 to 2010/11 and 2012/13 raised by the Assessor of the Revenue, and confirming the Assessor’s assessment for the year of assessment 2006/07, the Assessor’s additional assessment for the year of assessment 2008/09, the Assessor’s additional assessment for the year of assessment 2009/10, the Assessor’s additional assessment for the year of assessment 2010/11, the Assessor’s additional assessment for the year of assessment 2012/13 and increasing the Assessor’s assessment for the year of assessment 2011/12 to Net Chargeable Income of $62,672,278 with Tax Payable thereon of $9,405,041 (</w:t>
      </w:r>
      <w:r w:rsidR="00C81923">
        <w:rPr>
          <w:rFonts w:ascii="Times New Roman" w:hAnsi="Times New Roman" w:cs="Times New Roman"/>
        </w:rPr>
        <w:t>‘</w:t>
      </w:r>
      <w:r w:rsidRPr="00D82A4B">
        <w:rPr>
          <w:rFonts w:ascii="Times New Roman" w:hAnsi="Times New Roman" w:cs="Times New Roman"/>
        </w:rPr>
        <w:t>the Determination</w:t>
      </w:r>
      <w:r w:rsidR="00C81923">
        <w:rPr>
          <w:rFonts w:ascii="Times New Roman" w:hAnsi="Times New Roman" w:cs="Times New Roman"/>
        </w:rPr>
        <w:t>’</w:t>
      </w:r>
      <w:r w:rsidRPr="00D82A4B">
        <w:rPr>
          <w:rFonts w:ascii="Times New Roman" w:hAnsi="Times New Roman" w:cs="Times New Roman"/>
        </w:rPr>
        <w:t xml:space="preserve">). </w:t>
      </w:r>
    </w:p>
    <w:p w:rsidR="00D82A4B" w:rsidRPr="00D82A4B" w:rsidRDefault="00D82A4B" w:rsidP="00D82A4B">
      <w:pPr>
        <w:overflowPunct w:val="0"/>
        <w:autoSpaceDE w:val="0"/>
        <w:autoSpaceDN w:val="0"/>
        <w:jc w:val="both"/>
        <w:rPr>
          <w:rFonts w:ascii="Times New Roman" w:hAnsi="Times New Roman" w:cs="Times New Roman"/>
          <w:szCs w:val="24"/>
        </w:rPr>
      </w:pPr>
    </w:p>
    <w:p w:rsidR="00D82A4B" w:rsidRPr="00D82A4B" w:rsidRDefault="00D82A4B" w:rsidP="00D82A4B">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 xml:space="preserve">The Taxpayer’s </w:t>
      </w:r>
      <w:r w:rsidR="003D1EA3">
        <w:rPr>
          <w:rFonts w:ascii="Times New Roman" w:hAnsi="Times New Roman" w:cs="Times New Roman"/>
        </w:rPr>
        <w:t>n</w:t>
      </w:r>
      <w:r w:rsidRPr="00D82A4B">
        <w:rPr>
          <w:rFonts w:ascii="Times New Roman" w:hAnsi="Times New Roman" w:cs="Times New Roman"/>
        </w:rPr>
        <w:t xml:space="preserve">otice of </w:t>
      </w:r>
      <w:r w:rsidR="003D1EA3">
        <w:rPr>
          <w:rFonts w:ascii="Times New Roman" w:hAnsi="Times New Roman" w:cs="Times New Roman"/>
        </w:rPr>
        <w:t>a</w:t>
      </w:r>
      <w:r w:rsidRPr="00D82A4B">
        <w:rPr>
          <w:rFonts w:ascii="Times New Roman" w:hAnsi="Times New Roman" w:cs="Times New Roman"/>
        </w:rPr>
        <w:t>ppeal, which was lodged with the Clerk to the Board of Review by his tax representative, states the following grounds of appeal:</w:t>
      </w:r>
    </w:p>
    <w:p w:rsidR="00D82A4B" w:rsidRPr="00D82A4B" w:rsidRDefault="00D82A4B" w:rsidP="00D82A4B">
      <w:pPr>
        <w:pStyle w:val="a9"/>
        <w:overflowPunct w:val="0"/>
        <w:autoSpaceDE w:val="0"/>
        <w:autoSpaceDN w:val="0"/>
        <w:ind w:left="1080"/>
        <w:jc w:val="both"/>
        <w:rPr>
          <w:rFonts w:ascii="Times New Roman" w:hAnsi="Times New Roman" w:cs="Times New Roman"/>
        </w:rPr>
      </w:pPr>
    </w:p>
    <w:p w:rsidR="00D82A4B" w:rsidRPr="00D82A4B" w:rsidRDefault="00D82A4B" w:rsidP="00D82A4B">
      <w:pPr>
        <w:pStyle w:val="a9"/>
        <w:tabs>
          <w:tab w:val="left" w:pos="2107"/>
        </w:tabs>
        <w:overflowPunct w:val="0"/>
        <w:autoSpaceDE w:val="0"/>
        <w:autoSpaceDN w:val="0"/>
        <w:ind w:leftChars="638" w:left="2107" w:hangingChars="240" w:hanging="576"/>
        <w:jc w:val="both"/>
        <w:rPr>
          <w:rFonts w:ascii="Times New Roman" w:hAnsi="Times New Roman" w:cs="Times New Roman"/>
        </w:rPr>
      </w:pPr>
      <w:r>
        <w:rPr>
          <w:rFonts w:ascii="Times New Roman" w:hAnsi="Times New Roman" w:cs="Times New Roman"/>
        </w:rPr>
        <w:t>‘</w:t>
      </w:r>
      <w:r w:rsidRPr="00D82A4B">
        <w:rPr>
          <w:rFonts w:ascii="Times New Roman" w:hAnsi="Times New Roman" w:cs="Times New Roman"/>
        </w:rPr>
        <w:t>(1)</w:t>
      </w:r>
      <w:r>
        <w:rPr>
          <w:rFonts w:ascii="Times New Roman" w:hAnsi="Times New Roman" w:cs="Times New Roman"/>
        </w:rPr>
        <w:tab/>
      </w:r>
      <w:r w:rsidRPr="00D82A4B">
        <w:rPr>
          <w:rFonts w:ascii="Times New Roman" w:hAnsi="Times New Roman" w:cs="Times New Roman"/>
        </w:rPr>
        <w:t xml:space="preserve">The Commissioner has incorrectly concluded that </w:t>
      </w:r>
      <w:proofErr w:type="spellStart"/>
      <w:r w:rsidRPr="00D82A4B">
        <w:rPr>
          <w:rFonts w:ascii="Times New Roman" w:hAnsi="Times New Roman" w:cs="Times New Roman"/>
        </w:rPr>
        <w:t>Mr</w:t>
      </w:r>
      <w:proofErr w:type="spellEnd"/>
      <w:r w:rsidRPr="00D82A4B">
        <w:rPr>
          <w:rFonts w:ascii="Times New Roman" w:hAnsi="Times New Roman" w:cs="Times New Roman"/>
        </w:rPr>
        <w:t xml:space="preserve"> </w:t>
      </w:r>
      <w:r w:rsidR="003D1EA3">
        <w:rPr>
          <w:rFonts w:ascii="Times New Roman" w:hAnsi="Times New Roman" w:cs="Times New Roman"/>
        </w:rPr>
        <w:t>A</w:t>
      </w:r>
      <w:r w:rsidRPr="00D82A4B">
        <w:rPr>
          <w:rFonts w:ascii="Times New Roman" w:hAnsi="Times New Roman" w:cs="Times New Roman"/>
        </w:rPr>
        <w:t xml:space="preserve">’s employment was located in Hong Kong. On the basis of the established law and the facts of the case, </w:t>
      </w:r>
      <w:proofErr w:type="spellStart"/>
      <w:r w:rsidRPr="00D82A4B">
        <w:rPr>
          <w:rFonts w:ascii="Times New Roman" w:hAnsi="Times New Roman" w:cs="Times New Roman"/>
        </w:rPr>
        <w:t>Mr</w:t>
      </w:r>
      <w:proofErr w:type="spellEnd"/>
      <w:r w:rsidRPr="00D82A4B">
        <w:rPr>
          <w:rFonts w:ascii="Times New Roman" w:hAnsi="Times New Roman" w:cs="Times New Roman"/>
        </w:rPr>
        <w:t xml:space="preserve"> </w:t>
      </w:r>
      <w:r w:rsidR="003D1EA3">
        <w:rPr>
          <w:rFonts w:ascii="Times New Roman" w:hAnsi="Times New Roman" w:cs="Times New Roman"/>
        </w:rPr>
        <w:t>A</w:t>
      </w:r>
      <w:r w:rsidRPr="00D82A4B">
        <w:rPr>
          <w:rFonts w:ascii="Times New Roman" w:hAnsi="Times New Roman" w:cs="Times New Roman"/>
        </w:rPr>
        <w:t>’s employment should be considered as located outside Hong Kong.</w:t>
      </w:r>
    </w:p>
    <w:p w:rsidR="00D82A4B" w:rsidRPr="00D82A4B" w:rsidRDefault="00D82A4B" w:rsidP="00D82A4B">
      <w:pPr>
        <w:pStyle w:val="a9"/>
        <w:tabs>
          <w:tab w:val="left" w:pos="2107"/>
        </w:tabs>
        <w:overflowPunct w:val="0"/>
        <w:autoSpaceDE w:val="0"/>
        <w:autoSpaceDN w:val="0"/>
        <w:ind w:leftChars="638" w:left="2107" w:hangingChars="240" w:hanging="576"/>
        <w:jc w:val="both"/>
        <w:rPr>
          <w:rFonts w:ascii="Times New Roman" w:hAnsi="Times New Roman" w:cs="Times New Roman"/>
        </w:rPr>
      </w:pPr>
    </w:p>
    <w:p w:rsidR="00D82A4B" w:rsidRPr="00D82A4B" w:rsidRDefault="00D82A4B" w:rsidP="00D82A4B">
      <w:pPr>
        <w:pStyle w:val="a9"/>
        <w:tabs>
          <w:tab w:val="left" w:pos="2107"/>
        </w:tabs>
        <w:overflowPunct w:val="0"/>
        <w:autoSpaceDE w:val="0"/>
        <w:autoSpaceDN w:val="0"/>
        <w:ind w:leftChars="638" w:left="2107" w:hangingChars="240" w:hanging="576"/>
        <w:jc w:val="both"/>
        <w:rPr>
          <w:rFonts w:ascii="Times New Roman" w:hAnsi="Times New Roman" w:cs="Times New Roman"/>
        </w:rPr>
      </w:pPr>
      <w:r w:rsidRPr="00D82A4B">
        <w:rPr>
          <w:rFonts w:ascii="Times New Roman" w:hAnsi="Times New Roman" w:cs="Times New Roman"/>
        </w:rPr>
        <w:t>(2)</w:t>
      </w:r>
      <w:r>
        <w:rPr>
          <w:rFonts w:ascii="Times New Roman" w:hAnsi="Times New Roman" w:cs="Times New Roman"/>
        </w:rPr>
        <w:tab/>
      </w:r>
      <w:r w:rsidRPr="00D82A4B">
        <w:rPr>
          <w:rFonts w:ascii="Times New Roman" w:hAnsi="Times New Roman" w:cs="Times New Roman"/>
        </w:rPr>
        <w:t xml:space="preserve">Without prejudice to the generality of the foregoing, the Commissioner has incorrectly concluded that the central management and control of </w:t>
      </w:r>
      <w:proofErr w:type="spellStart"/>
      <w:r w:rsidRPr="00D82A4B">
        <w:rPr>
          <w:rFonts w:ascii="Times New Roman" w:hAnsi="Times New Roman" w:cs="Times New Roman"/>
        </w:rPr>
        <w:t>Mr</w:t>
      </w:r>
      <w:proofErr w:type="spellEnd"/>
      <w:r w:rsidRPr="00D82A4B">
        <w:rPr>
          <w:rFonts w:ascii="Times New Roman" w:hAnsi="Times New Roman" w:cs="Times New Roman"/>
        </w:rPr>
        <w:t xml:space="preserve"> </w:t>
      </w:r>
      <w:r w:rsidR="003D1EA3">
        <w:rPr>
          <w:rFonts w:ascii="Times New Roman" w:hAnsi="Times New Roman" w:cs="Times New Roman"/>
        </w:rPr>
        <w:t>A</w:t>
      </w:r>
      <w:r w:rsidRPr="00D82A4B">
        <w:rPr>
          <w:rFonts w:ascii="Times New Roman" w:hAnsi="Times New Roman" w:cs="Times New Roman"/>
        </w:rPr>
        <w:t xml:space="preserve">’s employer, </w:t>
      </w:r>
      <w:r w:rsidR="003D1EA3">
        <w:rPr>
          <w:rFonts w:ascii="Times New Roman" w:hAnsi="Times New Roman" w:cs="Times New Roman"/>
        </w:rPr>
        <w:t>Company B</w:t>
      </w:r>
      <w:r w:rsidRPr="00D82A4B">
        <w:rPr>
          <w:rFonts w:ascii="Times New Roman" w:hAnsi="Times New Roman" w:cs="Times New Roman"/>
        </w:rPr>
        <w:t>, was in Hong Kong and, therefore, that that company is resident in Hong Kong. Such a conclusion is incorrect and inconsistent with established law and the facts of the case.</w:t>
      </w:r>
    </w:p>
    <w:p w:rsidR="00D82A4B" w:rsidRPr="00D82A4B" w:rsidRDefault="00D82A4B" w:rsidP="00D82A4B">
      <w:pPr>
        <w:pStyle w:val="a9"/>
        <w:tabs>
          <w:tab w:val="left" w:pos="2107"/>
        </w:tabs>
        <w:overflowPunct w:val="0"/>
        <w:autoSpaceDE w:val="0"/>
        <w:autoSpaceDN w:val="0"/>
        <w:ind w:leftChars="638" w:left="2107" w:hangingChars="240" w:hanging="576"/>
        <w:jc w:val="both"/>
        <w:rPr>
          <w:rFonts w:ascii="Times New Roman" w:hAnsi="Times New Roman" w:cs="Times New Roman"/>
        </w:rPr>
      </w:pPr>
    </w:p>
    <w:p w:rsidR="00D82A4B" w:rsidRPr="00D82A4B" w:rsidRDefault="00D82A4B" w:rsidP="00D82A4B">
      <w:pPr>
        <w:pStyle w:val="a9"/>
        <w:tabs>
          <w:tab w:val="left" w:pos="2107"/>
        </w:tabs>
        <w:overflowPunct w:val="0"/>
        <w:autoSpaceDE w:val="0"/>
        <w:autoSpaceDN w:val="0"/>
        <w:ind w:leftChars="638" w:left="2107" w:hangingChars="240" w:hanging="576"/>
        <w:jc w:val="both"/>
        <w:rPr>
          <w:rFonts w:ascii="Times New Roman" w:hAnsi="Times New Roman" w:cs="Times New Roman"/>
        </w:rPr>
      </w:pPr>
      <w:r w:rsidRPr="00D82A4B">
        <w:rPr>
          <w:rFonts w:ascii="Times New Roman" w:hAnsi="Times New Roman" w:cs="Times New Roman"/>
        </w:rPr>
        <w:t>(3)</w:t>
      </w:r>
      <w:r>
        <w:rPr>
          <w:rFonts w:ascii="Times New Roman" w:hAnsi="Times New Roman" w:cs="Times New Roman"/>
        </w:rPr>
        <w:tab/>
      </w:r>
      <w:r w:rsidRPr="00D82A4B">
        <w:rPr>
          <w:rFonts w:ascii="Times New Roman" w:hAnsi="Times New Roman" w:cs="Times New Roman"/>
        </w:rPr>
        <w:t xml:space="preserve">Without prejudice to the generality of paragraph (1) above, the Commissioner failed to find as a fact that the 2006 Agreement was negotiated, concluded and signed on 1 July 2006 in </w:t>
      </w:r>
      <w:r w:rsidR="003D1EA3">
        <w:rPr>
          <w:rFonts w:ascii="Times New Roman" w:hAnsi="Times New Roman" w:cs="Times New Roman"/>
        </w:rPr>
        <w:t>City C</w:t>
      </w:r>
      <w:r w:rsidRPr="00D82A4B">
        <w:rPr>
          <w:rFonts w:ascii="Times New Roman" w:hAnsi="Times New Roman" w:cs="Times New Roman"/>
        </w:rPr>
        <w:t xml:space="preserve">. This fact, </w:t>
      </w:r>
      <w:r w:rsidRPr="00D82A4B">
        <w:rPr>
          <w:rFonts w:ascii="Times New Roman" w:hAnsi="Times New Roman" w:cs="Times New Roman"/>
        </w:rPr>
        <w:lastRenderedPageBreak/>
        <w:t xml:space="preserve">which is relevant to establishing the location of </w:t>
      </w:r>
      <w:proofErr w:type="spellStart"/>
      <w:r w:rsidRPr="00D82A4B">
        <w:rPr>
          <w:rFonts w:ascii="Times New Roman" w:hAnsi="Times New Roman" w:cs="Times New Roman"/>
        </w:rPr>
        <w:t>Mr</w:t>
      </w:r>
      <w:proofErr w:type="spellEnd"/>
      <w:r w:rsidRPr="00D82A4B">
        <w:rPr>
          <w:rFonts w:ascii="Times New Roman" w:hAnsi="Times New Roman" w:cs="Times New Roman"/>
        </w:rPr>
        <w:t xml:space="preserve"> </w:t>
      </w:r>
      <w:r w:rsidR="003D1EA3">
        <w:rPr>
          <w:rFonts w:ascii="Times New Roman" w:hAnsi="Times New Roman" w:cs="Times New Roman"/>
        </w:rPr>
        <w:t>A</w:t>
      </w:r>
      <w:r w:rsidRPr="00D82A4B">
        <w:rPr>
          <w:rFonts w:ascii="Times New Roman" w:hAnsi="Times New Roman" w:cs="Times New Roman"/>
        </w:rPr>
        <w:t>’s employment, should have been found on the basis of the evidence provided to the Commissioner.</w:t>
      </w:r>
      <w:r>
        <w:rPr>
          <w:rFonts w:ascii="Times New Roman" w:hAnsi="Times New Roman" w:cs="Times New Roman"/>
        </w:rPr>
        <w:t>’</w:t>
      </w:r>
    </w:p>
    <w:p w:rsidR="00D82A4B" w:rsidRPr="003D1EA3" w:rsidRDefault="00D82A4B" w:rsidP="00D82A4B">
      <w:pPr>
        <w:overflowPunct w:val="0"/>
        <w:autoSpaceDE w:val="0"/>
        <w:autoSpaceDN w:val="0"/>
        <w:jc w:val="both"/>
        <w:rPr>
          <w:rFonts w:ascii="Times New Roman" w:hAnsi="Times New Roman" w:cs="Times New Roman"/>
          <w:szCs w:val="24"/>
        </w:rPr>
      </w:pPr>
    </w:p>
    <w:p w:rsidR="00D82A4B" w:rsidRPr="00D82A4B" w:rsidRDefault="00D82A4B" w:rsidP="00D82A4B">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 xml:space="preserve">This Board held the hearing of this Appeal on 25, 26 and 27 May 2021. The Taxpayer attended was represented by </w:t>
      </w:r>
      <w:proofErr w:type="spellStart"/>
      <w:r w:rsidRPr="00D82A4B">
        <w:rPr>
          <w:rFonts w:ascii="Times New Roman" w:hAnsi="Times New Roman" w:cs="Times New Roman"/>
        </w:rPr>
        <w:t>Mr</w:t>
      </w:r>
      <w:proofErr w:type="spellEnd"/>
      <w:r w:rsidRPr="00D82A4B">
        <w:rPr>
          <w:rFonts w:ascii="Times New Roman" w:hAnsi="Times New Roman" w:cs="Times New Roman"/>
        </w:rPr>
        <w:t xml:space="preserve"> Barrie Barlow SC, leading </w:t>
      </w:r>
      <w:proofErr w:type="spellStart"/>
      <w:r w:rsidRPr="00D82A4B">
        <w:rPr>
          <w:rFonts w:ascii="Times New Roman" w:hAnsi="Times New Roman" w:cs="Times New Roman"/>
        </w:rPr>
        <w:t>Mr</w:t>
      </w:r>
      <w:proofErr w:type="spellEnd"/>
      <w:r w:rsidRPr="00D82A4B">
        <w:rPr>
          <w:rFonts w:ascii="Times New Roman" w:hAnsi="Times New Roman" w:cs="Times New Roman"/>
        </w:rPr>
        <w:t xml:space="preserve"> Neil Thomson on the instructions of Hart Giles. The Revenue was represented by </w:t>
      </w:r>
      <w:proofErr w:type="spellStart"/>
      <w:r w:rsidRPr="00D82A4B">
        <w:rPr>
          <w:rFonts w:ascii="Times New Roman" w:hAnsi="Times New Roman" w:cs="Times New Roman"/>
        </w:rPr>
        <w:t>Mr</w:t>
      </w:r>
      <w:proofErr w:type="spellEnd"/>
      <w:r w:rsidRPr="00D82A4B">
        <w:rPr>
          <w:rFonts w:ascii="Times New Roman" w:hAnsi="Times New Roman" w:cs="Times New Roman"/>
        </w:rPr>
        <w:t xml:space="preserve"> Julian Lam on the instructions of the Department of Justice. </w:t>
      </w:r>
    </w:p>
    <w:p w:rsidR="00D82A4B" w:rsidRPr="00D82A4B" w:rsidRDefault="00D82A4B" w:rsidP="00D82A4B">
      <w:pPr>
        <w:overflowPunct w:val="0"/>
        <w:autoSpaceDE w:val="0"/>
        <w:autoSpaceDN w:val="0"/>
        <w:jc w:val="both"/>
        <w:rPr>
          <w:rFonts w:ascii="Times New Roman" w:hAnsi="Times New Roman" w:cs="Times New Roman"/>
          <w:szCs w:val="24"/>
        </w:rPr>
      </w:pPr>
    </w:p>
    <w:p w:rsidR="00D82A4B" w:rsidRPr="00D82A4B" w:rsidRDefault="00D82A4B" w:rsidP="00D82A4B">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 xml:space="preserve">The Taxpayer and Revenue reached agreement on a set of Agreed Facts. </w:t>
      </w:r>
    </w:p>
    <w:p w:rsidR="00D82A4B" w:rsidRPr="00D82A4B" w:rsidRDefault="00D82A4B" w:rsidP="00D82A4B">
      <w:pPr>
        <w:pStyle w:val="a9"/>
        <w:overflowPunct w:val="0"/>
        <w:autoSpaceDE w:val="0"/>
        <w:autoSpaceDN w:val="0"/>
        <w:ind w:left="1080"/>
        <w:rPr>
          <w:rFonts w:ascii="Times New Roman" w:hAnsi="Times New Roman" w:cs="Times New Roman"/>
        </w:rPr>
      </w:pPr>
    </w:p>
    <w:p w:rsidR="00D82A4B" w:rsidRPr="00D82A4B" w:rsidRDefault="00D82A4B" w:rsidP="00D82A4B">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 xml:space="preserve">The Taxpayer testified remotely from </w:t>
      </w:r>
      <w:r w:rsidR="003D1EA3">
        <w:rPr>
          <w:rFonts w:ascii="Times New Roman" w:hAnsi="Times New Roman" w:cs="Times New Roman"/>
        </w:rPr>
        <w:t>Country D</w:t>
      </w:r>
      <w:r w:rsidRPr="00D82A4B">
        <w:rPr>
          <w:rFonts w:ascii="Times New Roman" w:hAnsi="Times New Roman" w:cs="Times New Roman"/>
        </w:rPr>
        <w:t xml:space="preserve"> under affirmation before this Board and was cross-examined by the Revenue.  The Taxpayer did not call any other oral evidence. The Taxpayer referred to documents submitted before this Board. </w:t>
      </w:r>
    </w:p>
    <w:p w:rsidR="00D82A4B" w:rsidRPr="00D82A4B" w:rsidRDefault="00D82A4B" w:rsidP="00D82A4B">
      <w:pPr>
        <w:overflowPunct w:val="0"/>
        <w:autoSpaceDE w:val="0"/>
        <w:autoSpaceDN w:val="0"/>
        <w:jc w:val="both"/>
        <w:rPr>
          <w:rFonts w:ascii="Times New Roman" w:hAnsi="Times New Roman" w:cs="Times New Roman"/>
          <w:szCs w:val="24"/>
        </w:rPr>
      </w:pPr>
    </w:p>
    <w:p w:rsidR="00D82A4B" w:rsidRPr="00D82A4B" w:rsidRDefault="00D82A4B" w:rsidP="00D82A4B">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 xml:space="preserve">The Revenue did not call any oral evidence. The Revenue referred to documents submitted before this Board. </w:t>
      </w:r>
    </w:p>
    <w:p w:rsidR="00D82A4B" w:rsidRPr="00D82A4B" w:rsidRDefault="00D82A4B" w:rsidP="00D82A4B">
      <w:pPr>
        <w:overflowPunct w:val="0"/>
        <w:autoSpaceDE w:val="0"/>
        <w:autoSpaceDN w:val="0"/>
        <w:jc w:val="both"/>
        <w:rPr>
          <w:rFonts w:ascii="Times New Roman" w:hAnsi="Times New Roman" w:cs="Times New Roman"/>
          <w:szCs w:val="24"/>
        </w:rPr>
      </w:pPr>
    </w:p>
    <w:p w:rsidR="00D82A4B" w:rsidRPr="00D82A4B" w:rsidRDefault="00D82A4B" w:rsidP="00D82A4B">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Section 8 of the Inland Revenue Ordinance (C</w:t>
      </w:r>
      <w:r>
        <w:rPr>
          <w:rFonts w:ascii="Times New Roman" w:hAnsi="Times New Roman" w:cs="Times New Roman"/>
        </w:rPr>
        <w:t>h</w:t>
      </w:r>
      <w:r w:rsidRPr="00D82A4B">
        <w:rPr>
          <w:rFonts w:ascii="Times New Roman" w:hAnsi="Times New Roman" w:cs="Times New Roman"/>
        </w:rPr>
        <w:t>ap</w:t>
      </w:r>
      <w:r>
        <w:rPr>
          <w:rFonts w:ascii="Times New Roman" w:hAnsi="Times New Roman" w:cs="Times New Roman"/>
        </w:rPr>
        <w:t>ter</w:t>
      </w:r>
      <w:r w:rsidRPr="00D82A4B">
        <w:rPr>
          <w:rFonts w:ascii="Times New Roman" w:hAnsi="Times New Roman" w:cs="Times New Roman"/>
        </w:rPr>
        <w:t xml:space="preserve"> 112) (</w:t>
      </w:r>
      <w:r>
        <w:rPr>
          <w:rFonts w:ascii="Times New Roman" w:hAnsi="Times New Roman" w:cs="Times New Roman"/>
        </w:rPr>
        <w:t>‘IRO’</w:t>
      </w:r>
      <w:r w:rsidRPr="00D82A4B">
        <w:rPr>
          <w:rFonts w:ascii="Times New Roman" w:hAnsi="Times New Roman" w:cs="Times New Roman"/>
        </w:rPr>
        <w:t>) is the charging provision for Salaries Tax. It provides:</w:t>
      </w:r>
    </w:p>
    <w:p w:rsidR="00D82A4B" w:rsidRPr="00D82A4B" w:rsidRDefault="00D82A4B" w:rsidP="00D82A4B">
      <w:pPr>
        <w:overflowPunct w:val="0"/>
        <w:autoSpaceDE w:val="0"/>
        <w:autoSpaceDN w:val="0"/>
        <w:jc w:val="both"/>
        <w:rPr>
          <w:rFonts w:ascii="Times New Roman" w:hAnsi="Times New Roman" w:cs="Times New Roman"/>
          <w:szCs w:val="24"/>
        </w:rPr>
      </w:pPr>
    </w:p>
    <w:p w:rsidR="00D82A4B" w:rsidRPr="00D82A4B" w:rsidRDefault="00D82A4B" w:rsidP="00D82A4B">
      <w:pPr>
        <w:tabs>
          <w:tab w:val="left" w:pos="2107"/>
        </w:tabs>
        <w:overflowPunct w:val="0"/>
        <w:autoSpaceDE w:val="0"/>
        <w:autoSpaceDN w:val="0"/>
        <w:ind w:leftChars="638" w:left="2107" w:hangingChars="240" w:hanging="576"/>
        <w:jc w:val="both"/>
        <w:rPr>
          <w:rFonts w:ascii="Times New Roman" w:hAnsi="Times New Roman" w:cs="Times New Roman"/>
          <w:i/>
          <w:szCs w:val="24"/>
        </w:rPr>
      </w:pPr>
      <w:r>
        <w:rPr>
          <w:rFonts w:ascii="Times New Roman" w:hAnsi="Times New Roman" w:cs="Times New Roman"/>
          <w:szCs w:val="24"/>
        </w:rPr>
        <w:t>‘</w:t>
      </w:r>
      <w:r w:rsidRPr="00D82A4B">
        <w:rPr>
          <w:rFonts w:ascii="Times New Roman" w:hAnsi="Times New Roman" w:cs="Times New Roman"/>
          <w:i/>
          <w:szCs w:val="24"/>
        </w:rPr>
        <w:t>(1)</w:t>
      </w:r>
      <w:r>
        <w:rPr>
          <w:rFonts w:ascii="Times New Roman" w:hAnsi="Times New Roman" w:cs="Times New Roman"/>
          <w:i/>
          <w:szCs w:val="24"/>
        </w:rPr>
        <w:tab/>
      </w:r>
      <w:r w:rsidRPr="00D82A4B">
        <w:rPr>
          <w:rFonts w:ascii="Times New Roman" w:hAnsi="Times New Roman" w:cs="Times New Roman"/>
          <w:i/>
          <w:szCs w:val="24"/>
        </w:rPr>
        <w:t xml:space="preserve">Salaries tax shall, subject to the provisions of this Ordinance, be charged for each year of assessment on every person in respect of his income arising in or derived from Hong Kong from the following sources – </w:t>
      </w:r>
    </w:p>
    <w:p w:rsidR="00D82A4B" w:rsidRDefault="00D82A4B" w:rsidP="00D82A4B">
      <w:pPr>
        <w:overflowPunct w:val="0"/>
        <w:autoSpaceDE w:val="0"/>
        <w:autoSpaceDN w:val="0"/>
        <w:ind w:left="1080"/>
        <w:jc w:val="both"/>
        <w:rPr>
          <w:rFonts w:ascii="Times New Roman" w:hAnsi="Times New Roman" w:cs="Times New Roman"/>
          <w:i/>
          <w:szCs w:val="24"/>
        </w:rPr>
      </w:pPr>
    </w:p>
    <w:p w:rsidR="00D82A4B" w:rsidRPr="00D82A4B" w:rsidRDefault="00D82A4B" w:rsidP="00D82A4B">
      <w:pPr>
        <w:tabs>
          <w:tab w:val="left" w:pos="2683"/>
        </w:tabs>
        <w:overflowPunct w:val="0"/>
        <w:autoSpaceDE w:val="0"/>
        <w:autoSpaceDN w:val="0"/>
        <w:ind w:leftChars="878" w:left="2683" w:hangingChars="240" w:hanging="576"/>
        <w:jc w:val="both"/>
        <w:rPr>
          <w:rFonts w:ascii="Times New Roman" w:hAnsi="Times New Roman" w:cs="Times New Roman"/>
          <w:i/>
          <w:szCs w:val="24"/>
        </w:rPr>
      </w:pPr>
      <w:r w:rsidRPr="00D82A4B">
        <w:rPr>
          <w:rFonts w:ascii="Times New Roman" w:hAnsi="Times New Roman" w:cs="Times New Roman"/>
          <w:i/>
          <w:szCs w:val="24"/>
        </w:rPr>
        <w:t>(a)</w:t>
      </w:r>
      <w:r>
        <w:rPr>
          <w:rFonts w:ascii="Times New Roman" w:hAnsi="Times New Roman" w:cs="Times New Roman"/>
          <w:i/>
          <w:szCs w:val="24"/>
        </w:rPr>
        <w:tab/>
      </w:r>
      <w:r w:rsidRPr="00D82A4B">
        <w:rPr>
          <w:rFonts w:ascii="Times New Roman" w:hAnsi="Times New Roman" w:cs="Times New Roman"/>
          <w:i/>
          <w:szCs w:val="24"/>
        </w:rPr>
        <w:t>any office or employment of profit …</w:t>
      </w:r>
    </w:p>
    <w:p w:rsidR="00D82A4B" w:rsidRPr="00D82A4B" w:rsidRDefault="00D82A4B" w:rsidP="00D82A4B">
      <w:pPr>
        <w:overflowPunct w:val="0"/>
        <w:autoSpaceDE w:val="0"/>
        <w:autoSpaceDN w:val="0"/>
        <w:ind w:left="1080"/>
        <w:jc w:val="both"/>
        <w:rPr>
          <w:rFonts w:ascii="Times New Roman" w:hAnsi="Times New Roman" w:cs="Times New Roman"/>
          <w:i/>
          <w:szCs w:val="24"/>
        </w:rPr>
      </w:pPr>
    </w:p>
    <w:p w:rsidR="00D82A4B" w:rsidRPr="00D82A4B" w:rsidRDefault="00D82A4B" w:rsidP="00D82A4B">
      <w:pPr>
        <w:tabs>
          <w:tab w:val="left" w:pos="2107"/>
        </w:tabs>
        <w:overflowPunct w:val="0"/>
        <w:autoSpaceDE w:val="0"/>
        <w:autoSpaceDN w:val="0"/>
        <w:ind w:leftChars="638" w:left="2107" w:hangingChars="240" w:hanging="576"/>
        <w:jc w:val="both"/>
        <w:rPr>
          <w:rFonts w:ascii="Times New Roman" w:hAnsi="Times New Roman" w:cs="Times New Roman"/>
          <w:i/>
          <w:szCs w:val="24"/>
        </w:rPr>
      </w:pPr>
      <w:r w:rsidRPr="00D82A4B">
        <w:rPr>
          <w:rFonts w:ascii="Times New Roman" w:hAnsi="Times New Roman" w:cs="Times New Roman"/>
          <w:i/>
          <w:szCs w:val="24"/>
        </w:rPr>
        <w:t>(1A)</w:t>
      </w:r>
      <w:r>
        <w:rPr>
          <w:rFonts w:ascii="Times New Roman" w:hAnsi="Times New Roman" w:cs="Times New Roman"/>
          <w:i/>
          <w:szCs w:val="24"/>
        </w:rPr>
        <w:tab/>
      </w:r>
      <w:r w:rsidRPr="00D82A4B">
        <w:rPr>
          <w:rFonts w:ascii="Times New Roman" w:hAnsi="Times New Roman" w:cs="Times New Roman"/>
          <w:i/>
          <w:szCs w:val="24"/>
        </w:rPr>
        <w:t xml:space="preserve">For the purposes of this Part, income arising in or derived from Hong Kong from any employment – </w:t>
      </w:r>
    </w:p>
    <w:p w:rsidR="00D82A4B" w:rsidRDefault="00D82A4B" w:rsidP="00D82A4B">
      <w:pPr>
        <w:overflowPunct w:val="0"/>
        <w:autoSpaceDE w:val="0"/>
        <w:autoSpaceDN w:val="0"/>
        <w:ind w:left="1440"/>
        <w:jc w:val="both"/>
        <w:rPr>
          <w:rFonts w:ascii="Times New Roman" w:hAnsi="Times New Roman" w:cs="Times New Roman"/>
          <w:i/>
          <w:szCs w:val="24"/>
        </w:rPr>
      </w:pPr>
    </w:p>
    <w:p w:rsidR="00D82A4B" w:rsidRPr="00D82A4B" w:rsidRDefault="00D82A4B" w:rsidP="00D82A4B">
      <w:pPr>
        <w:tabs>
          <w:tab w:val="left" w:pos="2683"/>
        </w:tabs>
        <w:overflowPunct w:val="0"/>
        <w:autoSpaceDE w:val="0"/>
        <w:autoSpaceDN w:val="0"/>
        <w:ind w:leftChars="878" w:left="2683" w:hangingChars="240" w:hanging="576"/>
        <w:jc w:val="both"/>
        <w:rPr>
          <w:rFonts w:ascii="Times New Roman" w:hAnsi="Times New Roman" w:cs="Times New Roman"/>
          <w:i/>
          <w:szCs w:val="24"/>
        </w:rPr>
      </w:pPr>
      <w:r w:rsidRPr="00D82A4B">
        <w:rPr>
          <w:rFonts w:ascii="Times New Roman" w:hAnsi="Times New Roman" w:cs="Times New Roman"/>
          <w:i/>
          <w:szCs w:val="24"/>
        </w:rPr>
        <w:t>(a)</w:t>
      </w:r>
      <w:r>
        <w:rPr>
          <w:rFonts w:ascii="Times New Roman" w:hAnsi="Times New Roman" w:cs="Times New Roman"/>
          <w:i/>
          <w:szCs w:val="24"/>
        </w:rPr>
        <w:tab/>
      </w:r>
      <w:r w:rsidRPr="00D82A4B">
        <w:rPr>
          <w:rFonts w:ascii="Times New Roman" w:hAnsi="Times New Roman" w:cs="Times New Roman"/>
          <w:i/>
          <w:szCs w:val="24"/>
        </w:rPr>
        <w:t>includes, without in any way limiting the meaning of the expression and subject to paragraph (b), all income derived from services rendered in Hong Kong …</w:t>
      </w:r>
    </w:p>
    <w:p w:rsidR="00D82A4B" w:rsidRDefault="00D82A4B" w:rsidP="00D82A4B">
      <w:pPr>
        <w:overflowPunct w:val="0"/>
        <w:autoSpaceDE w:val="0"/>
        <w:autoSpaceDN w:val="0"/>
        <w:ind w:left="1440"/>
        <w:jc w:val="both"/>
        <w:rPr>
          <w:rFonts w:ascii="Times New Roman" w:hAnsi="Times New Roman" w:cs="Times New Roman"/>
          <w:i/>
          <w:szCs w:val="24"/>
        </w:rPr>
      </w:pPr>
    </w:p>
    <w:p w:rsidR="003D1EA3" w:rsidRDefault="00D82A4B" w:rsidP="00D82A4B">
      <w:pPr>
        <w:tabs>
          <w:tab w:val="left" w:pos="2683"/>
        </w:tabs>
        <w:overflowPunct w:val="0"/>
        <w:autoSpaceDE w:val="0"/>
        <w:autoSpaceDN w:val="0"/>
        <w:ind w:leftChars="878" w:left="2683" w:hangingChars="240" w:hanging="576"/>
        <w:jc w:val="both"/>
        <w:rPr>
          <w:rFonts w:ascii="Times New Roman" w:hAnsi="Times New Roman" w:cs="Times New Roman"/>
          <w:i/>
          <w:szCs w:val="24"/>
        </w:rPr>
      </w:pPr>
      <w:r w:rsidRPr="00D82A4B">
        <w:rPr>
          <w:rFonts w:ascii="Times New Roman" w:hAnsi="Times New Roman" w:cs="Times New Roman"/>
          <w:i/>
          <w:szCs w:val="24"/>
        </w:rPr>
        <w:t>(b)</w:t>
      </w:r>
      <w:r>
        <w:rPr>
          <w:rFonts w:ascii="Times New Roman" w:hAnsi="Times New Roman" w:cs="Times New Roman"/>
          <w:i/>
          <w:szCs w:val="24"/>
        </w:rPr>
        <w:tab/>
      </w:r>
      <w:r w:rsidRPr="00D82A4B">
        <w:rPr>
          <w:rFonts w:ascii="Times New Roman" w:hAnsi="Times New Roman" w:cs="Times New Roman"/>
          <w:i/>
          <w:szCs w:val="24"/>
        </w:rPr>
        <w:t xml:space="preserve">… excludes income derived from services rendered by a person who … </w:t>
      </w:r>
    </w:p>
    <w:p w:rsidR="003D1EA3" w:rsidRDefault="003D1EA3" w:rsidP="00D82A4B">
      <w:pPr>
        <w:tabs>
          <w:tab w:val="left" w:pos="2683"/>
        </w:tabs>
        <w:overflowPunct w:val="0"/>
        <w:autoSpaceDE w:val="0"/>
        <w:autoSpaceDN w:val="0"/>
        <w:ind w:leftChars="878" w:left="2683" w:hangingChars="240" w:hanging="576"/>
        <w:jc w:val="both"/>
        <w:rPr>
          <w:rFonts w:ascii="Times New Roman" w:hAnsi="Times New Roman" w:cs="Times New Roman"/>
          <w:i/>
          <w:szCs w:val="24"/>
        </w:rPr>
      </w:pPr>
    </w:p>
    <w:p w:rsidR="00D82A4B" w:rsidRPr="00D82A4B" w:rsidRDefault="00D82A4B" w:rsidP="003D1EA3">
      <w:pPr>
        <w:tabs>
          <w:tab w:val="left" w:pos="3259"/>
        </w:tabs>
        <w:overflowPunct w:val="0"/>
        <w:autoSpaceDE w:val="0"/>
        <w:autoSpaceDN w:val="0"/>
        <w:ind w:leftChars="1118" w:left="3259" w:hangingChars="240" w:hanging="576"/>
        <w:jc w:val="both"/>
        <w:rPr>
          <w:rFonts w:ascii="Times New Roman" w:hAnsi="Times New Roman" w:cs="Times New Roman"/>
          <w:i/>
          <w:szCs w:val="24"/>
        </w:rPr>
      </w:pPr>
      <w:r w:rsidRPr="00D82A4B">
        <w:rPr>
          <w:rFonts w:ascii="Times New Roman" w:hAnsi="Times New Roman" w:cs="Times New Roman"/>
          <w:i/>
          <w:szCs w:val="24"/>
        </w:rPr>
        <w:t>(ii)</w:t>
      </w:r>
      <w:r w:rsidR="003D1EA3">
        <w:rPr>
          <w:rFonts w:ascii="Times New Roman" w:hAnsi="Times New Roman" w:cs="Times New Roman"/>
          <w:i/>
          <w:szCs w:val="24"/>
        </w:rPr>
        <w:tab/>
      </w:r>
      <w:r w:rsidRPr="00D82A4B">
        <w:rPr>
          <w:rFonts w:ascii="Times New Roman" w:hAnsi="Times New Roman" w:cs="Times New Roman"/>
          <w:i/>
          <w:szCs w:val="24"/>
        </w:rPr>
        <w:t xml:space="preserve">renders outside Hong Kong all the services in connection with his employment; and </w:t>
      </w:r>
    </w:p>
    <w:p w:rsidR="00D82A4B" w:rsidRDefault="00D82A4B" w:rsidP="00D82A4B">
      <w:pPr>
        <w:overflowPunct w:val="0"/>
        <w:autoSpaceDE w:val="0"/>
        <w:autoSpaceDN w:val="0"/>
        <w:ind w:left="1440"/>
        <w:jc w:val="both"/>
        <w:rPr>
          <w:rFonts w:ascii="Times New Roman" w:hAnsi="Times New Roman" w:cs="Times New Roman"/>
          <w:i/>
          <w:szCs w:val="24"/>
        </w:rPr>
      </w:pPr>
    </w:p>
    <w:p w:rsidR="003D1EA3" w:rsidRDefault="00D82A4B" w:rsidP="00D82A4B">
      <w:pPr>
        <w:tabs>
          <w:tab w:val="left" w:pos="2683"/>
        </w:tabs>
        <w:overflowPunct w:val="0"/>
        <w:autoSpaceDE w:val="0"/>
        <w:autoSpaceDN w:val="0"/>
        <w:ind w:leftChars="878" w:left="2683" w:hangingChars="240" w:hanging="576"/>
        <w:jc w:val="both"/>
        <w:rPr>
          <w:rFonts w:ascii="Times New Roman" w:hAnsi="Times New Roman" w:cs="Times New Roman"/>
          <w:i/>
          <w:szCs w:val="24"/>
        </w:rPr>
      </w:pPr>
      <w:r w:rsidRPr="00D82A4B">
        <w:rPr>
          <w:rFonts w:ascii="Times New Roman" w:hAnsi="Times New Roman" w:cs="Times New Roman"/>
          <w:i/>
          <w:szCs w:val="24"/>
        </w:rPr>
        <w:t>(c)</w:t>
      </w:r>
      <w:r>
        <w:rPr>
          <w:rFonts w:ascii="Times New Roman" w:hAnsi="Times New Roman" w:cs="Times New Roman"/>
          <w:i/>
          <w:szCs w:val="24"/>
        </w:rPr>
        <w:tab/>
      </w:r>
      <w:r w:rsidRPr="00D82A4B">
        <w:rPr>
          <w:rFonts w:ascii="Times New Roman" w:hAnsi="Times New Roman" w:cs="Times New Roman"/>
          <w:i/>
          <w:szCs w:val="24"/>
        </w:rPr>
        <w:t>excludes income derived by a person from services rendered by him in any territor</w:t>
      </w:r>
      <w:r w:rsidR="00F467FA">
        <w:rPr>
          <w:rFonts w:ascii="Times New Roman" w:hAnsi="Times New Roman" w:cs="Times New Roman"/>
          <w:i/>
          <w:szCs w:val="24"/>
        </w:rPr>
        <w:t>y outside Hong Kong where</w:t>
      </w:r>
      <w:r w:rsidR="003D1EA3" w:rsidRPr="00D82A4B">
        <w:rPr>
          <w:rFonts w:ascii="Times New Roman" w:hAnsi="Times New Roman" w:cs="Times New Roman"/>
          <w:i/>
          <w:szCs w:val="24"/>
        </w:rPr>
        <w:t xml:space="preserve"> –</w:t>
      </w:r>
    </w:p>
    <w:p w:rsidR="003D1EA3" w:rsidRDefault="003D1EA3" w:rsidP="00D82A4B">
      <w:pPr>
        <w:tabs>
          <w:tab w:val="left" w:pos="2683"/>
        </w:tabs>
        <w:overflowPunct w:val="0"/>
        <w:autoSpaceDE w:val="0"/>
        <w:autoSpaceDN w:val="0"/>
        <w:ind w:leftChars="878" w:left="2683" w:hangingChars="240" w:hanging="576"/>
        <w:jc w:val="both"/>
        <w:rPr>
          <w:rFonts w:ascii="Times New Roman" w:hAnsi="Times New Roman" w:cs="Times New Roman"/>
          <w:i/>
          <w:szCs w:val="24"/>
        </w:rPr>
      </w:pPr>
    </w:p>
    <w:p w:rsidR="003D1EA3" w:rsidRDefault="00D82A4B" w:rsidP="003D1EA3">
      <w:pPr>
        <w:tabs>
          <w:tab w:val="left" w:pos="3259"/>
        </w:tabs>
        <w:overflowPunct w:val="0"/>
        <w:autoSpaceDE w:val="0"/>
        <w:autoSpaceDN w:val="0"/>
        <w:ind w:leftChars="1118" w:left="3259" w:hangingChars="240" w:hanging="576"/>
        <w:jc w:val="both"/>
        <w:rPr>
          <w:rFonts w:ascii="Times New Roman" w:hAnsi="Times New Roman" w:cs="Times New Roman"/>
          <w:i/>
          <w:szCs w:val="24"/>
        </w:rPr>
      </w:pPr>
      <w:r w:rsidRPr="00D82A4B">
        <w:rPr>
          <w:rFonts w:ascii="Times New Roman" w:hAnsi="Times New Roman" w:cs="Times New Roman"/>
          <w:i/>
          <w:szCs w:val="24"/>
        </w:rPr>
        <w:t>(</w:t>
      </w:r>
      <w:proofErr w:type="spellStart"/>
      <w:r w:rsidRPr="00D82A4B">
        <w:rPr>
          <w:rFonts w:ascii="Times New Roman" w:hAnsi="Times New Roman" w:cs="Times New Roman"/>
          <w:i/>
          <w:szCs w:val="24"/>
        </w:rPr>
        <w:t>i</w:t>
      </w:r>
      <w:proofErr w:type="spellEnd"/>
      <w:r w:rsidRPr="00D82A4B">
        <w:rPr>
          <w:rFonts w:ascii="Times New Roman" w:hAnsi="Times New Roman" w:cs="Times New Roman"/>
          <w:i/>
          <w:szCs w:val="24"/>
        </w:rPr>
        <w:t>)</w:t>
      </w:r>
      <w:r w:rsidR="003D1EA3">
        <w:rPr>
          <w:rFonts w:ascii="Times New Roman" w:hAnsi="Times New Roman" w:cs="Times New Roman"/>
          <w:i/>
          <w:szCs w:val="24"/>
        </w:rPr>
        <w:tab/>
      </w:r>
      <w:r w:rsidRPr="00D82A4B">
        <w:rPr>
          <w:rFonts w:ascii="Times New Roman" w:hAnsi="Times New Roman" w:cs="Times New Roman"/>
          <w:i/>
          <w:szCs w:val="24"/>
        </w:rPr>
        <w:t>by the laws of the territory where the services are rendered, the income is chargeable to tax of substantially the same nature as salarie</w:t>
      </w:r>
      <w:r w:rsidR="003D1EA3">
        <w:rPr>
          <w:rFonts w:ascii="Times New Roman" w:hAnsi="Times New Roman" w:cs="Times New Roman"/>
          <w:i/>
          <w:szCs w:val="24"/>
        </w:rPr>
        <w:t>s tax under this Ordinance; and</w:t>
      </w:r>
    </w:p>
    <w:p w:rsidR="003D1EA3" w:rsidRDefault="003D1EA3" w:rsidP="00D82A4B">
      <w:pPr>
        <w:tabs>
          <w:tab w:val="left" w:pos="2683"/>
        </w:tabs>
        <w:overflowPunct w:val="0"/>
        <w:autoSpaceDE w:val="0"/>
        <w:autoSpaceDN w:val="0"/>
        <w:ind w:leftChars="878" w:left="2683" w:hangingChars="240" w:hanging="576"/>
        <w:jc w:val="both"/>
        <w:rPr>
          <w:rFonts w:ascii="Times New Roman" w:hAnsi="Times New Roman" w:cs="Times New Roman"/>
          <w:i/>
          <w:szCs w:val="24"/>
        </w:rPr>
      </w:pPr>
    </w:p>
    <w:p w:rsidR="00D82A4B" w:rsidRPr="00D82A4B" w:rsidRDefault="00D82A4B" w:rsidP="003D1EA3">
      <w:pPr>
        <w:tabs>
          <w:tab w:val="left" w:pos="3259"/>
        </w:tabs>
        <w:overflowPunct w:val="0"/>
        <w:autoSpaceDE w:val="0"/>
        <w:autoSpaceDN w:val="0"/>
        <w:ind w:leftChars="1118" w:left="3259" w:hangingChars="240" w:hanging="576"/>
        <w:jc w:val="both"/>
        <w:rPr>
          <w:rFonts w:ascii="Times New Roman" w:hAnsi="Times New Roman" w:cs="Times New Roman"/>
          <w:i/>
          <w:szCs w:val="24"/>
        </w:rPr>
      </w:pPr>
      <w:r w:rsidRPr="00D82A4B">
        <w:rPr>
          <w:rFonts w:ascii="Times New Roman" w:hAnsi="Times New Roman" w:cs="Times New Roman"/>
          <w:i/>
          <w:szCs w:val="24"/>
        </w:rPr>
        <w:t>(ii)</w:t>
      </w:r>
      <w:r w:rsidR="003D1EA3">
        <w:rPr>
          <w:rFonts w:ascii="Times New Roman" w:hAnsi="Times New Roman" w:cs="Times New Roman"/>
          <w:i/>
          <w:szCs w:val="24"/>
        </w:rPr>
        <w:tab/>
      </w:r>
      <w:r w:rsidRPr="00D82A4B">
        <w:rPr>
          <w:rFonts w:ascii="Times New Roman" w:hAnsi="Times New Roman" w:cs="Times New Roman"/>
          <w:i/>
          <w:szCs w:val="24"/>
        </w:rPr>
        <w:t>the Commissioner is satisfied that that person has, by deduction or otherwise, paid tax of that nature in that territory in respect of the income.</w:t>
      </w:r>
    </w:p>
    <w:p w:rsidR="00D82A4B" w:rsidRDefault="00D82A4B" w:rsidP="00D82A4B">
      <w:pPr>
        <w:overflowPunct w:val="0"/>
        <w:autoSpaceDE w:val="0"/>
        <w:autoSpaceDN w:val="0"/>
        <w:ind w:left="1080"/>
        <w:jc w:val="both"/>
        <w:rPr>
          <w:rFonts w:ascii="Times New Roman" w:hAnsi="Times New Roman" w:cs="Times New Roman"/>
          <w:i/>
          <w:szCs w:val="24"/>
        </w:rPr>
      </w:pPr>
    </w:p>
    <w:p w:rsidR="00D82A4B" w:rsidRPr="00D82A4B" w:rsidRDefault="00D82A4B" w:rsidP="003D1EA3">
      <w:pPr>
        <w:tabs>
          <w:tab w:val="left" w:pos="3259"/>
        </w:tabs>
        <w:overflowPunct w:val="0"/>
        <w:autoSpaceDE w:val="0"/>
        <w:autoSpaceDN w:val="0"/>
        <w:ind w:leftChars="1358" w:left="3259"/>
        <w:jc w:val="both"/>
        <w:rPr>
          <w:rFonts w:ascii="Times New Roman" w:hAnsi="Times New Roman" w:cs="Times New Roman"/>
          <w:i/>
          <w:szCs w:val="24"/>
        </w:rPr>
      </w:pPr>
      <w:r w:rsidRPr="00D82A4B">
        <w:rPr>
          <w:rFonts w:ascii="Times New Roman" w:hAnsi="Times New Roman" w:cs="Times New Roman"/>
          <w:i/>
          <w:szCs w:val="24"/>
        </w:rPr>
        <w:t>…</w:t>
      </w:r>
    </w:p>
    <w:p w:rsidR="00D82A4B" w:rsidRDefault="00D82A4B" w:rsidP="003D1EA3">
      <w:pPr>
        <w:tabs>
          <w:tab w:val="left" w:pos="3259"/>
        </w:tabs>
        <w:overflowPunct w:val="0"/>
        <w:autoSpaceDE w:val="0"/>
        <w:autoSpaceDN w:val="0"/>
        <w:ind w:leftChars="1118" w:left="3259" w:hangingChars="240" w:hanging="576"/>
        <w:jc w:val="both"/>
        <w:rPr>
          <w:rFonts w:ascii="Times New Roman" w:hAnsi="Times New Roman" w:cs="Times New Roman"/>
          <w:i/>
          <w:szCs w:val="24"/>
        </w:rPr>
      </w:pPr>
    </w:p>
    <w:p w:rsidR="00D82A4B" w:rsidRPr="00D82A4B" w:rsidRDefault="00D82A4B" w:rsidP="00D82A4B">
      <w:pPr>
        <w:tabs>
          <w:tab w:val="left" w:pos="2107"/>
        </w:tabs>
        <w:overflowPunct w:val="0"/>
        <w:autoSpaceDE w:val="0"/>
        <w:autoSpaceDN w:val="0"/>
        <w:ind w:leftChars="638" w:left="2107" w:hangingChars="240" w:hanging="576"/>
        <w:jc w:val="both"/>
        <w:rPr>
          <w:rFonts w:ascii="Times New Roman" w:hAnsi="Times New Roman" w:cs="Times New Roman"/>
          <w:i/>
          <w:szCs w:val="24"/>
        </w:rPr>
      </w:pPr>
      <w:r w:rsidRPr="00D82A4B">
        <w:rPr>
          <w:rFonts w:ascii="Times New Roman" w:hAnsi="Times New Roman" w:cs="Times New Roman"/>
          <w:i/>
          <w:szCs w:val="24"/>
        </w:rPr>
        <w:t>(1B)</w:t>
      </w:r>
      <w:r>
        <w:rPr>
          <w:rFonts w:ascii="Times New Roman" w:hAnsi="Times New Roman" w:cs="Times New Roman"/>
          <w:i/>
          <w:szCs w:val="24"/>
        </w:rPr>
        <w:tab/>
      </w:r>
      <w:r w:rsidRPr="00D82A4B">
        <w:rPr>
          <w:rFonts w:ascii="Times New Roman" w:hAnsi="Times New Roman" w:cs="Times New Roman"/>
          <w:i/>
          <w:szCs w:val="24"/>
        </w:rPr>
        <w:t>In determining whether or not all services are rendered outside Hong Kong for the purposes of subsection (1A) no account shall be taken of services rendered in Hong Kong during visits not exceeding a total of 60 days in the basis period for the year of assessment.</w:t>
      </w:r>
    </w:p>
    <w:p w:rsidR="00D82A4B" w:rsidRDefault="00D82A4B" w:rsidP="00D82A4B">
      <w:pPr>
        <w:overflowPunct w:val="0"/>
        <w:autoSpaceDE w:val="0"/>
        <w:autoSpaceDN w:val="0"/>
        <w:ind w:left="1080"/>
        <w:jc w:val="both"/>
        <w:rPr>
          <w:rFonts w:ascii="Times New Roman" w:hAnsi="Times New Roman" w:cs="Times New Roman"/>
          <w:i/>
          <w:szCs w:val="24"/>
        </w:rPr>
      </w:pPr>
    </w:p>
    <w:p w:rsidR="00D82A4B" w:rsidRPr="00D82A4B" w:rsidRDefault="00D82A4B" w:rsidP="00D82A4B">
      <w:pPr>
        <w:tabs>
          <w:tab w:val="left" w:pos="2683"/>
        </w:tabs>
        <w:overflowPunct w:val="0"/>
        <w:autoSpaceDE w:val="0"/>
        <w:autoSpaceDN w:val="0"/>
        <w:ind w:leftChars="878" w:left="2683" w:hangingChars="240" w:hanging="576"/>
        <w:jc w:val="both"/>
        <w:rPr>
          <w:rFonts w:ascii="Times New Roman" w:hAnsi="Times New Roman" w:cs="Times New Roman"/>
          <w:szCs w:val="24"/>
          <w:lang w:val="en-HK"/>
        </w:rPr>
      </w:pPr>
      <w:r w:rsidRPr="00D82A4B">
        <w:rPr>
          <w:rFonts w:ascii="Times New Roman" w:hAnsi="Times New Roman" w:cs="Times New Roman"/>
          <w:i/>
          <w:szCs w:val="24"/>
        </w:rPr>
        <w:t>…</w:t>
      </w:r>
      <w:r>
        <w:rPr>
          <w:rFonts w:ascii="Times New Roman" w:hAnsi="Times New Roman" w:cs="Times New Roman"/>
          <w:szCs w:val="24"/>
        </w:rPr>
        <w:t>’</w:t>
      </w:r>
      <w:r w:rsidRPr="00D82A4B">
        <w:rPr>
          <w:rFonts w:ascii="Times New Roman" w:hAnsi="Times New Roman" w:cs="Times New Roman"/>
          <w:szCs w:val="24"/>
        </w:rPr>
        <w:t>.</w:t>
      </w:r>
    </w:p>
    <w:p w:rsidR="00D82A4B" w:rsidRPr="00D82A4B" w:rsidRDefault="00D82A4B" w:rsidP="00D82A4B">
      <w:pPr>
        <w:overflowPunct w:val="0"/>
        <w:autoSpaceDE w:val="0"/>
        <w:autoSpaceDN w:val="0"/>
        <w:ind w:left="1080"/>
        <w:jc w:val="both"/>
        <w:rPr>
          <w:rFonts w:ascii="Times New Roman" w:hAnsi="Times New Roman" w:cs="Times New Roman"/>
          <w:szCs w:val="24"/>
        </w:rPr>
      </w:pPr>
    </w:p>
    <w:p w:rsidR="00D82A4B" w:rsidRPr="00D82A4B" w:rsidRDefault="00D82A4B" w:rsidP="00D82A4B">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82A4B">
        <w:rPr>
          <w:rFonts w:ascii="Times New Roman" w:hAnsi="Times New Roman" w:cs="Times New Roman"/>
          <w:szCs w:val="24"/>
        </w:rPr>
        <w:t xml:space="preserve">Relevantly, section 9(1) of the IRO defines that: </w:t>
      </w:r>
    </w:p>
    <w:p w:rsidR="00D82A4B" w:rsidRPr="00D82A4B" w:rsidRDefault="00D82A4B" w:rsidP="00D82A4B">
      <w:pPr>
        <w:overflowPunct w:val="0"/>
        <w:autoSpaceDE w:val="0"/>
        <w:autoSpaceDN w:val="0"/>
        <w:ind w:left="1080"/>
        <w:jc w:val="both"/>
        <w:rPr>
          <w:rFonts w:ascii="Times New Roman" w:hAnsi="Times New Roman" w:cs="Times New Roman"/>
          <w:szCs w:val="24"/>
        </w:rPr>
      </w:pPr>
    </w:p>
    <w:p w:rsidR="00D82A4B" w:rsidRPr="00D82A4B" w:rsidRDefault="00D82A4B" w:rsidP="00D82A4B">
      <w:pPr>
        <w:tabs>
          <w:tab w:val="left" w:pos="2107"/>
        </w:tabs>
        <w:overflowPunct w:val="0"/>
        <w:autoSpaceDE w:val="0"/>
        <w:autoSpaceDN w:val="0"/>
        <w:ind w:leftChars="638" w:left="2107" w:hangingChars="240" w:hanging="576"/>
        <w:jc w:val="both"/>
        <w:rPr>
          <w:rFonts w:ascii="Times New Roman" w:hAnsi="Times New Roman" w:cs="Times New Roman"/>
          <w:i/>
          <w:szCs w:val="24"/>
        </w:rPr>
      </w:pPr>
      <w:r>
        <w:rPr>
          <w:rFonts w:ascii="Times New Roman" w:hAnsi="Times New Roman" w:cs="Times New Roman"/>
          <w:szCs w:val="24"/>
        </w:rPr>
        <w:t>‘</w:t>
      </w:r>
      <w:r w:rsidRPr="00D82A4B">
        <w:rPr>
          <w:rFonts w:ascii="Times New Roman" w:hAnsi="Times New Roman" w:cs="Times New Roman"/>
          <w:i/>
          <w:szCs w:val="24"/>
        </w:rPr>
        <w:t>(1)</w:t>
      </w:r>
      <w:r>
        <w:rPr>
          <w:rFonts w:ascii="Times New Roman" w:hAnsi="Times New Roman" w:cs="Times New Roman"/>
          <w:i/>
          <w:szCs w:val="24"/>
        </w:rPr>
        <w:tab/>
      </w:r>
      <w:r w:rsidRPr="00D82A4B">
        <w:rPr>
          <w:rFonts w:ascii="Times New Roman" w:hAnsi="Times New Roman" w:cs="Times New Roman"/>
          <w:i/>
          <w:szCs w:val="24"/>
        </w:rPr>
        <w:t xml:space="preserve">Income from any office or employment includes: </w:t>
      </w:r>
    </w:p>
    <w:p w:rsidR="00D82A4B" w:rsidRPr="00D82A4B" w:rsidRDefault="00D82A4B" w:rsidP="00D82A4B">
      <w:pPr>
        <w:overflowPunct w:val="0"/>
        <w:autoSpaceDE w:val="0"/>
        <w:autoSpaceDN w:val="0"/>
        <w:ind w:left="1080"/>
        <w:jc w:val="both"/>
        <w:rPr>
          <w:rFonts w:ascii="Times New Roman" w:hAnsi="Times New Roman" w:cs="Times New Roman"/>
          <w:i/>
          <w:szCs w:val="24"/>
        </w:rPr>
      </w:pPr>
    </w:p>
    <w:p w:rsidR="00D82A4B" w:rsidRPr="00D82A4B" w:rsidRDefault="00D82A4B" w:rsidP="00D82A4B">
      <w:pPr>
        <w:tabs>
          <w:tab w:val="left" w:pos="2683"/>
        </w:tabs>
        <w:overflowPunct w:val="0"/>
        <w:autoSpaceDE w:val="0"/>
        <w:autoSpaceDN w:val="0"/>
        <w:ind w:leftChars="878" w:left="2683" w:hangingChars="240" w:hanging="576"/>
        <w:jc w:val="both"/>
        <w:rPr>
          <w:rFonts w:ascii="Times New Roman" w:hAnsi="Times New Roman" w:cs="Times New Roman"/>
          <w:i/>
          <w:szCs w:val="24"/>
        </w:rPr>
      </w:pPr>
      <w:r w:rsidRPr="00D82A4B">
        <w:rPr>
          <w:rFonts w:ascii="Times New Roman" w:hAnsi="Times New Roman" w:cs="Times New Roman"/>
          <w:i/>
          <w:szCs w:val="24"/>
        </w:rPr>
        <w:t>(a)</w:t>
      </w:r>
      <w:r>
        <w:rPr>
          <w:rFonts w:ascii="Times New Roman" w:hAnsi="Times New Roman" w:cs="Times New Roman"/>
          <w:i/>
          <w:szCs w:val="24"/>
        </w:rPr>
        <w:tab/>
      </w:r>
      <w:r w:rsidRPr="00D82A4B">
        <w:rPr>
          <w:rFonts w:ascii="Times New Roman" w:hAnsi="Times New Roman" w:cs="Times New Roman"/>
          <w:i/>
          <w:szCs w:val="24"/>
        </w:rPr>
        <w:t>any wages, salary, leave pay, fee, commission, bonus, gratuity, perquisite, or allowance, whether derived from the employer or others …</w:t>
      </w:r>
    </w:p>
    <w:p w:rsidR="00D82A4B" w:rsidRDefault="00D82A4B" w:rsidP="00D82A4B">
      <w:pPr>
        <w:overflowPunct w:val="0"/>
        <w:autoSpaceDE w:val="0"/>
        <w:autoSpaceDN w:val="0"/>
        <w:ind w:leftChars="1118" w:left="2683"/>
        <w:jc w:val="both"/>
        <w:rPr>
          <w:rFonts w:ascii="Times New Roman" w:hAnsi="Times New Roman" w:cs="Times New Roman"/>
          <w:i/>
          <w:szCs w:val="24"/>
        </w:rPr>
      </w:pPr>
    </w:p>
    <w:p w:rsidR="00D82A4B" w:rsidRDefault="00D82A4B" w:rsidP="00D82A4B">
      <w:pPr>
        <w:overflowPunct w:val="0"/>
        <w:autoSpaceDE w:val="0"/>
        <w:autoSpaceDN w:val="0"/>
        <w:ind w:leftChars="1118" w:left="2683"/>
        <w:jc w:val="both"/>
        <w:rPr>
          <w:rFonts w:ascii="Times New Roman" w:hAnsi="Times New Roman" w:cs="Times New Roman"/>
          <w:i/>
          <w:szCs w:val="24"/>
        </w:rPr>
      </w:pPr>
      <w:r w:rsidRPr="00D82A4B">
        <w:rPr>
          <w:rFonts w:ascii="Times New Roman" w:hAnsi="Times New Roman" w:cs="Times New Roman"/>
          <w:i/>
          <w:szCs w:val="24"/>
        </w:rPr>
        <w:t>…</w:t>
      </w:r>
    </w:p>
    <w:p w:rsidR="00D82A4B" w:rsidRPr="00D82A4B" w:rsidRDefault="00D82A4B" w:rsidP="00D82A4B">
      <w:pPr>
        <w:overflowPunct w:val="0"/>
        <w:autoSpaceDE w:val="0"/>
        <w:autoSpaceDN w:val="0"/>
        <w:ind w:leftChars="1118" w:left="2683"/>
        <w:jc w:val="both"/>
        <w:rPr>
          <w:rFonts w:ascii="Times New Roman" w:hAnsi="Times New Roman" w:cs="Times New Roman"/>
          <w:i/>
          <w:szCs w:val="24"/>
        </w:rPr>
      </w:pPr>
    </w:p>
    <w:p w:rsidR="00D82A4B" w:rsidRPr="00D82A4B" w:rsidRDefault="00D82A4B" w:rsidP="00D82A4B">
      <w:pPr>
        <w:tabs>
          <w:tab w:val="left" w:pos="2683"/>
        </w:tabs>
        <w:overflowPunct w:val="0"/>
        <w:autoSpaceDE w:val="0"/>
        <w:autoSpaceDN w:val="0"/>
        <w:ind w:leftChars="878" w:left="2683" w:hangingChars="240" w:hanging="576"/>
        <w:jc w:val="both"/>
        <w:rPr>
          <w:rFonts w:ascii="Times New Roman" w:hAnsi="Times New Roman" w:cs="Times New Roman"/>
          <w:i/>
          <w:szCs w:val="24"/>
        </w:rPr>
      </w:pPr>
      <w:r w:rsidRPr="00D82A4B">
        <w:rPr>
          <w:rFonts w:ascii="Times New Roman" w:hAnsi="Times New Roman" w:cs="Times New Roman"/>
          <w:i/>
          <w:szCs w:val="24"/>
        </w:rPr>
        <w:t>(b)</w:t>
      </w:r>
      <w:r>
        <w:rPr>
          <w:rFonts w:ascii="Times New Roman" w:hAnsi="Times New Roman" w:cs="Times New Roman"/>
          <w:i/>
          <w:szCs w:val="24"/>
        </w:rPr>
        <w:tab/>
      </w:r>
      <w:r w:rsidRPr="00D82A4B">
        <w:rPr>
          <w:rFonts w:ascii="Times New Roman" w:hAnsi="Times New Roman" w:cs="Times New Roman"/>
          <w:i/>
          <w:szCs w:val="24"/>
        </w:rPr>
        <w:t>the rental value of any place of residence provided rent-free by the employer or an associated corporation;</w:t>
      </w:r>
    </w:p>
    <w:p w:rsidR="00D82A4B" w:rsidRDefault="00D82A4B" w:rsidP="00D82A4B">
      <w:pPr>
        <w:overflowPunct w:val="0"/>
        <w:autoSpaceDE w:val="0"/>
        <w:autoSpaceDN w:val="0"/>
        <w:ind w:leftChars="1118" w:left="2683"/>
        <w:jc w:val="both"/>
        <w:rPr>
          <w:rFonts w:ascii="Times New Roman" w:hAnsi="Times New Roman" w:cs="Times New Roman"/>
          <w:i/>
          <w:szCs w:val="24"/>
        </w:rPr>
      </w:pPr>
    </w:p>
    <w:p w:rsidR="00D82A4B" w:rsidRDefault="00D82A4B" w:rsidP="00D82A4B">
      <w:pPr>
        <w:overflowPunct w:val="0"/>
        <w:autoSpaceDE w:val="0"/>
        <w:autoSpaceDN w:val="0"/>
        <w:ind w:leftChars="1118" w:left="2683"/>
        <w:jc w:val="both"/>
        <w:rPr>
          <w:rFonts w:ascii="Times New Roman" w:hAnsi="Times New Roman" w:cs="Times New Roman"/>
          <w:i/>
          <w:szCs w:val="24"/>
        </w:rPr>
      </w:pPr>
      <w:r w:rsidRPr="00D82A4B">
        <w:rPr>
          <w:rFonts w:ascii="Times New Roman" w:hAnsi="Times New Roman" w:cs="Times New Roman"/>
          <w:i/>
          <w:szCs w:val="24"/>
        </w:rPr>
        <w:t>…</w:t>
      </w:r>
    </w:p>
    <w:p w:rsidR="00D82A4B" w:rsidRPr="00D82A4B" w:rsidRDefault="00D82A4B" w:rsidP="00D82A4B">
      <w:pPr>
        <w:overflowPunct w:val="0"/>
        <w:autoSpaceDE w:val="0"/>
        <w:autoSpaceDN w:val="0"/>
        <w:ind w:leftChars="1118" w:left="2683"/>
        <w:jc w:val="both"/>
        <w:rPr>
          <w:rFonts w:ascii="Times New Roman" w:hAnsi="Times New Roman" w:cs="Times New Roman"/>
          <w:i/>
          <w:szCs w:val="24"/>
        </w:rPr>
      </w:pPr>
    </w:p>
    <w:p w:rsidR="00D82A4B" w:rsidRPr="00D82A4B" w:rsidRDefault="00D82A4B" w:rsidP="00D82A4B">
      <w:pPr>
        <w:tabs>
          <w:tab w:val="left" w:pos="2683"/>
        </w:tabs>
        <w:overflowPunct w:val="0"/>
        <w:autoSpaceDE w:val="0"/>
        <w:autoSpaceDN w:val="0"/>
        <w:ind w:leftChars="878" w:left="2683" w:hangingChars="240" w:hanging="576"/>
        <w:jc w:val="both"/>
        <w:rPr>
          <w:rFonts w:ascii="Times New Roman" w:hAnsi="Times New Roman" w:cs="Times New Roman"/>
          <w:szCs w:val="24"/>
        </w:rPr>
      </w:pPr>
      <w:r w:rsidRPr="00D82A4B">
        <w:rPr>
          <w:rFonts w:ascii="Times New Roman" w:hAnsi="Times New Roman" w:cs="Times New Roman"/>
          <w:i/>
          <w:szCs w:val="24"/>
        </w:rPr>
        <w:t>(d)</w:t>
      </w:r>
      <w:r>
        <w:rPr>
          <w:rFonts w:ascii="Times New Roman" w:hAnsi="Times New Roman" w:cs="Times New Roman"/>
          <w:i/>
          <w:szCs w:val="24"/>
        </w:rPr>
        <w:tab/>
      </w:r>
      <w:r w:rsidRPr="00D82A4B">
        <w:rPr>
          <w:rFonts w:ascii="Times New Roman" w:hAnsi="Times New Roman" w:cs="Times New Roman"/>
          <w:i/>
          <w:szCs w:val="24"/>
        </w:rPr>
        <w:t>any gain realized by the exercise of, or by the assignment or release of, a right to acquire shares or stock in a corporation obtained by a person as the holder of an office in or an employee of that or any other corporation.</w:t>
      </w:r>
      <w:r>
        <w:rPr>
          <w:rFonts w:ascii="Times New Roman" w:hAnsi="Times New Roman" w:cs="Times New Roman"/>
          <w:szCs w:val="24"/>
        </w:rPr>
        <w:t>’</w:t>
      </w:r>
    </w:p>
    <w:p w:rsidR="00D82A4B" w:rsidRPr="00D82A4B" w:rsidRDefault="00D82A4B" w:rsidP="00D82A4B">
      <w:pPr>
        <w:overflowPunct w:val="0"/>
        <w:autoSpaceDE w:val="0"/>
        <w:autoSpaceDN w:val="0"/>
        <w:jc w:val="both"/>
        <w:rPr>
          <w:rFonts w:ascii="Times New Roman" w:hAnsi="Times New Roman" w:cs="Times New Roman"/>
          <w:szCs w:val="24"/>
        </w:rPr>
      </w:pPr>
    </w:p>
    <w:p w:rsidR="00D82A4B" w:rsidRPr="00D82A4B" w:rsidRDefault="00D82A4B" w:rsidP="00D82A4B">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 xml:space="preserve">In the sections of this Decision that follow, this Board shall consider the Determination and the evidence placed before it by the parties to this Appeal and make findings of fact. Then this Board shall consider the submissions of the Taxpayer and the Revenue in the light of the facts found and determine this Appeal. </w:t>
      </w:r>
    </w:p>
    <w:p w:rsidR="00D82A4B" w:rsidRPr="00D82A4B" w:rsidRDefault="00D82A4B" w:rsidP="00D82A4B">
      <w:pPr>
        <w:overflowPunct w:val="0"/>
        <w:autoSpaceDE w:val="0"/>
        <w:autoSpaceDN w:val="0"/>
        <w:jc w:val="both"/>
        <w:rPr>
          <w:rFonts w:ascii="Times New Roman" w:hAnsi="Times New Roman" w:cs="Times New Roman"/>
          <w:szCs w:val="24"/>
        </w:rPr>
      </w:pPr>
    </w:p>
    <w:p w:rsidR="00D82A4B" w:rsidRPr="00D82A4B" w:rsidRDefault="00D82A4B" w:rsidP="00D82A4B">
      <w:pPr>
        <w:overflowPunct w:val="0"/>
        <w:autoSpaceDE w:val="0"/>
        <w:autoSpaceDN w:val="0"/>
        <w:jc w:val="both"/>
        <w:rPr>
          <w:rFonts w:ascii="Times New Roman" w:hAnsi="Times New Roman" w:cs="Times New Roman"/>
          <w:b/>
          <w:szCs w:val="24"/>
        </w:rPr>
      </w:pPr>
      <w:r w:rsidRPr="00D82A4B">
        <w:rPr>
          <w:rFonts w:ascii="Times New Roman" w:hAnsi="Times New Roman" w:cs="Times New Roman"/>
          <w:b/>
          <w:szCs w:val="24"/>
        </w:rPr>
        <w:t>The Facts</w:t>
      </w:r>
    </w:p>
    <w:p w:rsidR="00D82A4B" w:rsidRPr="00D82A4B" w:rsidRDefault="00D82A4B" w:rsidP="00D82A4B">
      <w:pPr>
        <w:overflowPunct w:val="0"/>
        <w:autoSpaceDE w:val="0"/>
        <w:autoSpaceDN w:val="0"/>
        <w:jc w:val="both"/>
        <w:rPr>
          <w:rFonts w:ascii="Times New Roman" w:hAnsi="Times New Roman" w:cs="Times New Roman"/>
          <w:szCs w:val="24"/>
        </w:rPr>
      </w:pPr>
    </w:p>
    <w:p w:rsidR="00D82A4B" w:rsidRPr="00D82A4B" w:rsidRDefault="00D82A4B" w:rsidP="00D82A4B">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 xml:space="preserve">The Agreed Facts read as follows: </w:t>
      </w:r>
    </w:p>
    <w:p w:rsidR="00D82A4B" w:rsidRPr="00D82A4B" w:rsidRDefault="00D82A4B" w:rsidP="00D82A4B">
      <w:pPr>
        <w:overflowPunct w:val="0"/>
        <w:autoSpaceDE w:val="0"/>
        <w:autoSpaceDN w:val="0"/>
        <w:jc w:val="both"/>
        <w:rPr>
          <w:rFonts w:ascii="Times New Roman" w:hAnsi="Times New Roman" w:cs="Times New Roman"/>
          <w:szCs w:val="24"/>
        </w:rPr>
      </w:pPr>
    </w:p>
    <w:p w:rsidR="00D82A4B" w:rsidRPr="00D82A4B" w:rsidRDefault="00D82A4B" w:rsidP="00A47693">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82A4B">
        <w:rPr>
          <w:rFonts w:ascii="Times New Roman" w:hAnsi="Times New Roman" w:cs="Times New Roman"/>
          <w:szCs w:val="24"/>
        </w:rPr>
        <w:t>(1)</w:t>
      </w:r>
      <w:r w:rsidR="00A47693">
        <w:rPr>
          <w:rFonts w:ascii="Times New Roman" w:hAnsi="Times New Roman" w:cs="Times New Roman"/>
          <w:szCs w:val="24"/>
        </w:rPr>
        <w:tab/>
      </w:r>
      <w:r w:rsidRPr="00D82A4B">
        <w:rPr>
          <w:rFonts w:ascii="Times New Roman" w:hAnsi="Times New Roman" w:cs="Times New Roman"/>
          <w:szCs w:val="24"/>
        </w:rPr>
        <w:t xml:space="preserve">The Taxpayer </w:t>
      </w:r>
      <w:r w:rsidRPr="00D82A4B">
        <w:rPr>
          <w:rFonts w:ascii="Times New Roman" w:hAnsi="Times New Roman" w:cs="Times New Roman"/>
          <w:szCs w:val="24"/>
          <w:lang w:val="en-HK"/>
        </w:rPr>
        <w:t xml:space="preserve">has objected to the assessments for Salaries Tax for the years of assessment 2006/2007 and 2011/12 and the additional assessments for Salaries Tax for the years of assessment 2008/09 to 2010/11 and 2012/13 raised on him.  The Taxpayer claims that he </w:t>
      </w:r>
      <w:r w:rsidRPr="00D82A4B">
        <w:rPr>
          <w:rFonts w:ascii="Times New Roman" w:hAnsi="Times New Roman" w:cs="Times New Roman"/>
          <w:szCs w:val="24"/>
          <w:lang w:val="en-HK"/>
        </w:rPr>
        <w:lastRenderedPageBreak/>
        <w:t>had a non-Hong Kong employment and his income for the relevant period should be assessed on a time apportionment basis</w:t>
      </w:r>
      <w:r w:rsidRPr="00D82A4B">
        <w:rPr>
          <w:rFonts w:ascii="Times New Roman" w:hAnsi="Times New Roman" w:cs="Times New Roman"/>
          <w:szCs w:val="24"/>
        </w:rPr>
        <w:t xml:space="preserve">. </w:t>
      </w:r>
    </w:p>
    <w:p w:rsidR="00D82A4B" w:rsidRPr="00D82A4B" w:rsidRDefault="00D82A4B" w:rsidP="00D82A4B">
      <w:pPr>
        <w:overflowPunct w:val="0"/>
        <w:autoSpaceDE w:val="0"/>
        <w:autoSpaceDN w:val="0"/>
        <w:ind w:left="1080"/>
        <w:jc w:val="both"/>
        <w:rPr>
          <w:rFonts w:ascii="Times New Roman" w:hAnsi="Times New Roman" w:cs="Times New Roman"/>
          <w:szCs w:val="24"/>
        </w:rPr>
      </w:pPr>
    </w:p>
    <w:p w:rsidR="00D82A4B" w:rsidRPr="00D82A4B" w:rsidRDefault="00D82A4B" w:rsidP="00A47693">
      <w:pPr>
        <w:tabs>
          <w:tab w:val="left" w:pos="2107"/>
          <w:tab w:val="left" w:pos="2683"/>
        </w:tabs>
        <w:overflowPunct w:val="0"/>
        <w:autoSpaceDE w:val="0"/>
        <w:autoSpaceDN w:val="0"/>
        <w:ind w:leftChars="638" w:left="2683" w:hangingChars="480" w:hanging="1152"/>
        <w:jc w:val="both"/>
        <w:rPr>
          <w:rFonts w:ascii="Times New Roman" w:hAnsi="Times New Roman" w:cs="Times New Roman"/>
          <w:szCs w:val="24"/>
        </w:rPr>
      </w:pPr>
      <w:r w:rsidRPr="00D82A4B">
        <w:rPr>
          <w:rFonts w:ascii="Times New Roman" w:hAnsi="Times New Roman" w:cs="Times New Roman"/>
          <w:szCs w:val="24"/>
        </w:rPr>
        <w:t>(2)</w:t>
      </w:r>
      <w:r w:rsidRPr="00D82A4B">
        <w:rPr>
          <w:rFonts w:ascii="Times New Roman" w:hAnsi="Times New Roman" w:cs="Times New Roman"/>
          <w:szCs w:val="24"/>
        </w:rPr>
        <w:tab/>
        <w:t>(a)</w:t>
      </w:r>
      <w:r w:rsidR="00A47693">
        <w:rPr>
          <w:rFonts w:ascii="Times New Roman" w:hAnsi="Times New Roman" w:cs="Times New Roman"/>
          <w:szCs w:val="24"/>
        </w:rPr>
        <w:tab/>
      </w:r>
      <w:r w:rsidR="00F467FA">
        <w:rPr>
          <w:rFonts w:ascii="Times New Roman" w:hAnsi="Times New Roman" w:cs="Times New Roman"/>
          <w:szCs w:val="24"/>
          <w:lang w:val="en-HK"/>
        </w:rPr>
        <w:t>Company B</w:t>
      </w:r>
      <w:r w:rsidRPr="00D82A4B">
        <w:rPr>
          <w:rFonts w:ascii="Times New Roman" w:hAnsi="Times New Roman" w:cs="Times New Roman"/>
          <w:szCs w:val="24"/>
          <w:lang w:val="en-HK"/>
        </w:rPr>
        <w:t xml:space="preserve"> (currently known as </w:t>
      </w:r>
      <w:r w:rsidR="00F467FA">
        <w:rPr>
          <w:rFonts w:ascii="Times New Roman" w:hAnsi="Times New Roman" w:cs="Times New Roman"/>
          <w:szCs w:val="24"/>
          <w:lang w:val="en-HK"/>
        </w:rPr>
        <w:t>Company E</w:t>
      </w:r>
      <w:r w:rsidRPr="00D82A4B">
        <w:rPr>
          <w:rFonts w:ascii="Times New Roman" w:hAnsi="Times New Roman" w:cs="Times New Roman"/>
          <w:szCs w:val="24"/>
          <w:lang w:val="en-HK"/>
        </w:rPr>
        <w:t xml:space="preserve">) is a company incorporated in </w:t>
      </w:r>
      <w:r w:rsidRPr="00644E67">
        <w:rPr>
          <w:rFonts w:ascii="Times New Roman" w:hAnsi="Times New Roman" w:cs="Times New Roman"/>
          <w:szCs w:val="24"/>
          <w:lang w:val="en-HK"/>
        </w:rPr>
        <w:t xml:space="preserve">the Cayman Islands </w:t>
      </w:r>
      <w:r w:rsidR="00680937" w:rsidRPr="00644E67">
        <w:rPr>
          <w:rFonts w:ascii="Times New Roman" w:hAnsi="Times New Roman" w:cs="Times New Roman"/>
          <w:szCs w:val="24"/>
          <w:lang w:val="en-HK"/>
        </w:rPr>
        <w:t>in</w:t>
      </w:r>
      <w:r w:rsidRPr="00644E67">
        <w:rPr>
          <w:rFonts w:ascii="Times New Roman" w:hAnsi="Times New Roman" w:cs="Times New Roman"/>
          <w:szCs w:val="24"/>
          <w:lang w:val="en-HK"/>
        </w:rPr>
        <w:t xml:space="preserve"> 2</w:t>
      </w:r>
      <w:r w:rsidRPr="00D82A4B">
        <w:rPr>
          <w:rFonts w:ascii="Times New Roman" w:hAnsi="Times New Roman" w:cs="Times New Roman"/>
          <w:szCs w:val="24"/>
          <w:lang w:val="en-HK"/>
        </w:rPr>
        <w:t xml:space="preserve">006. </w:t>
      </w:r>
      <w:r w:rsidR="00197673">
        <w:rPr>
          <w:rFonts w:ascii="Times New Roman" w:hAnsi="Times New Roman" w:cs="Times New Roman"/>
          <w:szCs w:val="24"/>
          <w:lang w:val="en-HK"/>
        </w:rPr>
        <w:t xml:space="preserve"> Its shares were listed on </w:t>
      </w:r>
      <w:r w:rsidR="00644E67">
        <w:rPr>
          <w:rFonts w:ascii="Times New Roman" w:hAnsi="Times New Roman" w:cs="Times New Roman"/>
          <w:szCs w:val="24"/>
          <w:lang w:val="en-HK"/>
        </w:rPr>
        <w:t>Market AX</w:t>
      </w:r>
      <w:r w:rsidRPr="00D82A4B">
        <w:rPr>
          <w:rFonts w:ascii="Times New Roman" w:hAnsi="Times New Roman" w:cs="Times New Roman"/>
          <w:szCs w:val="24"/>
          <w:lang w:val="en-HK"/>
        </w:rPr>
        <w:t xml:space="preserve"> of the </w:t>
      </w:r>
      <w:r w:rsidR="00B73FB3">
        <w:rPr>
          <w:rFonts w:ascii="Times New Roman" w:hAnsi="Times New Roman" w:cs="Times New Roman"/>
          <w:szCs w:val="24"/>
          <w:lang w:val="en-HK"/>
        </w:rPr>
        <w:t>City C</w:t>
      </w:r>
      <w:r w:rsidRPr="00D82A4B">
        <w:rPr>
          <w:rFonts w:ascii="Times New Roman" w:hAnsi="Times New Roman" w:cs="Times New Roman"/>
          <w:szCs w:val="24"/>
          <w:lang w:val="en-HK"/>
        </w:rPr>
        <w:t xml:space="preserve"> Stock Exchange </w:t>
      </w:r>
      <w:r w:rsidR="00680937">
        <w:rPr>
          <w:rFonts w:ascii="Times New Roman" w:hAnsi="Times New Roman" w:cs="Times New Roman"/>
          <w:szCs w:val="24"/>
          <w:lang w:val="en-HK"/>
        </w:rPr>
        <w:t>in</w:t>
      </w:r>
      <w:r w:rsidRPr="00D82A4B">
        <w:rPr>
          <w:rFonts w:ascii="Times New Roman" w:hAnsi="Times New Roman" w:cs="Times New Roman"/>
          <w:szCs w:val="24"/>
          <w:lang w:val="en-HK"/>
        </w:rPr>
        <w:t xml:space="preserve"> 2006</w:t>
      </w:r>
      <w:r w:rsidRPr="00D82A4B">
        <w:rPr>
          <w:rFonts w:ascii="Times New Roman" w:hAnsi="Times New Roman" w:cs="Times New Roman"/>
          <w:szCs w:val="24"/>
        </w:rPr>
        <w:t>.</w:t>
      </w:r>
    </w:p>
    <w:p w:rsidR="00D82A4B" w:rsidRPr="00D82A4B" w:rsidRDefault="00D82A4B" w:rsidP="00D82A4B">
      <w:pPr>
        <w:overflowPunct w:val="0"/>
        <w:autoSpaceDE w:val="0"/>
        <w:autoSpaceDN w:val="0"/>
        <w:ind w:left="1080"/>
        <w:jc w:val="both"/>
        <w:rPr>
          <w:rFonts w:ascii="Times New Roman" w:hAnsi="Times New Roman" w:cs="Times New Roman"/>
          <w:szCs w:val="24"/>
        </w:rPr>
      </w:pPr>
    </w:p>
    <w:p w:rsidR="00D82A4B" w:rsidRPr="00D82A4B" w:rsidRDefault="00D82A4B" w:rsidP="00A47693">
      <w:pPr>
        <w:tabs>
          <w:tab w:val="left" w:pos="2683"/>
        </w:tabs>
        <w:overflowPunct w:val="0"/>
        <w:autoSpaceDE w:val="0"/>
        <w:autoSpaceDN w:val="0"/>
        <w:ind w:leftChars="878" w:left="2683" w:hangingChars="240" w:hanging="576"/>
        <w:jc w:val="both"/>
        <w:rPr>
          <w:rFonts w:ascii="Times New Roman" w:hAnsi="Times New Roman" w:cs="Times New Roman"/>
          <w:szCs w:val="24"/>
          <w:lang w:val="en-HK"/>
        </w:rPr>
      </w:pPr>
      <w:r w:rsidRPr="00D82A4B">
        <w:rPr>
          <w:rFonts w:ascii="Times New Roman" w:hAnsi="Times New Roman" w:cs="Times New Roman"/>
          <w:szCs w:val="24"/>
        </w:rPr>
        <w:t>(b)</w:t>
      </w:r>
      <w:r w:rsidR="00A47693">
        <w:rPr>
          <w:rFonts w:ascii="Times New Roman" w:hAnsi="Times New Roman" w:cs="Times New Roman"/>
          <w:szCs w:val="24"/>
        </w:rPr>
        <w:tab/>
      </w:r>
      <w:r w:rsidR="00680937">
        <w:rPr>
          <w:rFonts w:ascii="Times New Roman" w:hAnsi="Times New Roman" w:cs="Times New Roman"/>
          <w:szCs w:val="24"/>
          <w:lang w:val="en-HK"/>
        </w:rPr>
        <w:t>Company B</w:t>
      </w:r>
      <w:r w:rsidRPr="00D82A4B">
        <w:rPr>
          <w:rFonts w:ascii="Times New Roman" w:hAnsi="Times New Roman" w:cs="Times New Roman"/>
          <w:szCs w:val="24"/>
          <w:lang w:val="en-HK"/>
        </w:rPr>
        <w:t>’s principal activities were acting as a holding company and providing financing and management services to its subsidiaries.</w:t>
      </w:r>
    </w:p>
    <w:p w:rsidR="00D82A4B" w:rsidRPr="00D82A4B" w:rsidRDefault="00D82A4B" w:rsidP="00D82A4B">
      <w:pPr>
        <w:overflowPunct w:val="0"/>
        <w:autoSpaceDE w:val="0"/>
        <w:autoSpaceDN w:val="0"/>
        <w:ind w:left="1080"/>
        <w:jc w:val="both"/>
        <w:rPr>
          <w:rFonts w:ascii="Times New Roman" w:hAnsi="Times New Roman" w:cs="Times New Roman"/>
          <w:szCs w:val="24"/>
          <w:lang w:val="en-HK"/>
        </w:rPr>
      </w:pPr>
    </w:p>
    <w:p w:rsidR="00D82A4B" w:rsidRPr="00D82A4B" w:rsidRDefault="00D82A4B" w:rsidP="00A47693">
      <w:pPr>
        <w:tabs>
          <w:tab w:val="left" w:pos="2683"/>
        </w:tabs>
        <w:overflowPunct w:val="0"/>
        <w:autoSpaceDE w:val="0"/>
        <w:autoSpaceDN w:val="0"/>
        <w:ind w:leftChars="878" w:left="2683" w:hangingChars="240" w:hanging="576"/>
        <w:jc w:val="both"/>
        <w:rPr>
          <w:rFonts w:ascii="Times New Roman" w:hAnsi="Times New Roman" w:cs="Times New Roman"/>
          <w:szCs w:val="24"/>
          <w:lang w:val="en-HK"/>
        </w:rPr>
      </w:pPr>
      <w:r w:rsidRPr="00D82A4B">
        <w:rPr>
          <w:rFonts w:ascii="Times New Roman" w:hAnsi="Times New Roman" w:cs="Times New Roman"/>
          <w:szCs w:val="24"/>
          <w:lang w:val="en-HK"/>
        </w:rPr>
        <w:t>(c)</w:t>
      </w:r>
      <w:r w:rsidR="00A47693">
        <w:rPr>
          <w:rFonts w:ascii="Times New Roman" w:hAnsi="Times New Roman" w:cs="Times New Roman"/>
          <w:szCs w:val="24"/>
          <w:lang w:val="en-HK"/>
        </w:rPr>
        <w:tab/>
      </w:r>
      <w:r w:rsidR="00197673">
        <w:rPr>
          <w:rFonts w:ascii="Times New Roman" w:hAnsi="Times New Roman" w:cs="Times New Roman"/>
          <w:szCs w:val="24"/>
          <w:lang w:val="en-HK"/>
        </w:rPr>
        <w:t xml:space="preserve">Company B maintained its registered address at either </w:t>
      </w:r>
      <w:r w:rsidR="00680937">
        <w:rPr>
          <w:rFonts w:ascii="Times New Roman" w:hAnsi="Times New Roman" w:cs="Times New Roman"/>
          <w:szCs w:val="24"/>
          <w:lang w:val="en-HK"/>
        </w:rPr>
        <w:t>Address F</w:t>
      </w:r>
      <w:r w:rsidRPr="00D82A4B">
        <w:rPr>
          <w:rFonts w:ascii="Times New Roman" w:hAnsi="Times New Roman" w:cs="Times New Roman"/>
          <w:szCs w:val="24"/>
          <w:lang w:val="en-HK"/>
        </w:rPr>
        <w:t xml:space="preserve"> (</w:t>
      </w:r>
      <w:r w:rsidR="00680937">
        <w:rPr>
          <w:rFonts w:ascii="Times New Roman" w:hAnsi="Times New Roman" w:cs="Times New Roman"/>
          <w:szCs w:val="24"/>
          <w:lang w:val="en-HK"/>
        </w:rPr>
        <w:t>‘</w:t>
      </w:r>
      <w:r w:rsidRPr="00D82A4B">
        <w:rPr>
          <w:rFonts w:ascii="Times New Roman" w:hAnsi="Times New Roman" w:cs="Times New Roman"/>
          <w:szCs w:val="24"/>
          <w:lang w:val="en-HK"/>
        </w:rPr>
        <w:t xml:space="preserve">the 1st </w:t>
      </w:r>
      <w:r w:rsidRPr="00644E67">
        <w:rPr>
          <w:rFonts w:ascii="Times New Roman" w:hAnsi="Times New Roman" w:cs="Times New Roman"/>
          <w:szCs w:val="24"/>
          <w:lang w:val="en-HK"/>
        </w:rPr>
        <w:t>Cayman Address</w:t>
      </w:r>
      <w:r w:rsidR="00680937" w:rsidRPr="00644E67">
        <w:rPr>
          <w:rFonts w:ascii="Times New Roman" w:hAnsi="Times New Roman" w:cs="Times New Roman"/>
          <w:szCs w:val="24"/>
          <w:lang w:val="en-HK"/>
        </w:rPr>
        <w:t>’</w:t>
      </w:r>
      <w:r w:rsidRPr="00644E67">
        <w:rPr>
          <w:rFonts w:ascii="Times New Roman" w:hAnsi="Times New Roman" w:cs="Times New Roman"/>
          <w:szCs w:val="24"/>
          <w:lang w:val="en-HK"/>
        </w:rPr>
        <w:t xml:space="preserve">) or </w:t>
      </w:r>
      <w:r w:rsidR="00680937" w:rsidRPr="00644E67">
        <w:rPr>
          <w:rFonts w:ascii="Times New Roman" w:hAnsi="Times New Roman" w:cs="Times New Roman"/>
          <w:szCs w:val="24"/>
          <w:lang w:val="en-HK"/>
        </w:rPr>
        <w:t>Address G</w:t>
      </w:r>
      <w:r w:rsidRPr="00644E67">
        <w:rPr>
          <w:rFonts w:ascii="Times New Roman" w:hAnsi="Times New Roman" w:cs="Times New Roman"/>
          <w:szCs w:val="24"/>
          <w:lang w:val="en-HK"/>
        </w:rPr>
        <w:t xml:space="preserve"> (</w:t>
      </w:r>
      <w:r w:rsidR="00680937" w:rsidRPr="00644E67">
        <w:rPr>
          <w:rFonts w:ascii="Times New Roman" w:hAnsi="Times New Roman" w:cs="Times New Roman"/>
          <w:szCs w:val="24"/>
          <w:lang w:val="en-HK"/>
        </w:rPr>
        <w:t>‘</w:t>
      </w:r>
      <w:r w:rsidRPr="00644E67">
        <w:rPr>
          <w:rFonts w:ascii="Times New Roman" w:hAnsi="Times New Roman" w:cs="Times New Roman"/>
          <w:szCs w:val="24"/>
          <w:lang w:val="en-HK"/>
        </w:rPr>
        <w:t>the 2nd Cayman Address’</w:t>
      </w:r>
      <w:r w:rsidRPr="00D82A4B">
        <w:rPr>
          <w:rFonts w:ascii="Times New Roman" w:hAnsi="Times New Roman" w:cs="Times New Roman"/>
          <w:szCs w:val="24"/>
          <w:lang w:val="en-HK"/>
        </w:rPr>
        <w:t>) for the years ended 31 December 2006 to 2013.</w:t>
      </w:r>
    </w:p>
    <w:p w:rsidR="00D82A4B" w:rsidRPr="00D82A4B" w:rsidRDefault="00D82A4B" w:rsidP="00D82A4B">
      <w:pPr>
        <w:overflowPunct w:val="0"/>
        <w:autoSpaceDE w:val="0"/>
        <w:autoSpaceDN w:val="0"/>
        <w:ind w:left="1080"/>
        <w:jc w:val="both"/>
        <w:rPr>
          <w:rFonts w:ascii="Times New Roman" w:hAnsi="Times New Roman" w:cs="Times New Roman"/>
          <w:szCs w:val="24"/>
          <w:lang w:val="en-HK"/>
        </w:rPr>
      </w:pPr>
    </w:p>
    <w:p w:rsidR="00D82A4B" w:rsidRPr="00D82A4B" w:rsidRDefault="00D82A4B" w:rsidP="00A47693">
      <w:pPr>
        <w:tabs>
          <w:tab w:val="left" w:pos="2683"/>
        </w:tabs>
        <w:overflowPunct w:val="0"/>
        <w:autoSpaceDE w:val="0"/>
        <w:autoSpaceDN w:val="0"/>
        <w:ind w:leftChars="878" w:left="2683" w:hangingChars="240" w:hanging="576"/>
        <w:jc w:val="both"/>
        <w:rPr>
          <w:rFonts w:ascii="Times New Roman" w:hAnsi="Times New Roman" w:cs="Times New Roman"/>
          <w:szCs w:val="24"/>
          <w:lang w:val="en-HK"/>
        </w:rPr>
      </w:pPr>
      <w:r w:rsidRPr="00D82A4B">
        <w:rPr>
          <w:rFonts w:ascii="Times New Roman" w:hAnsi="Times New Roman" w:cs="Times New Roman"/>
          <w:szCs w:val="24"/>
          <w:lang w:val="en-HK"/>
        </w:rPr>
        <w:t>(d)</w:t>
      </w:r>
      <w:r w:rsidR="00A47693">
        <w:rPr>
          <w:rFonts w:ascii="Times New Roman" w:hAnsi="Times New Roman" w:cs="Times New Roman"/>
          <w:szCs w:val="24"/>
          <w:lang w:val="en-HK"/>
        </w:rPr>
        <w:tab/>
      </w:r>
      <w:r w:rsidRPr="00D82A4B">
        <w:rPr>
          <w:rFonts w:ascii="Times New Roman" w:hAnsi="Times New Roman" w:cs="Times New Roman"/>
          <w:szCs w:val="24"/>
          <w:lang w:val="en-HK"/>
        </w:rPr>
        <w:t>In th</w:t>
      </w:r>
      <w:r w:rsidRPr="003C1C76">
        <w:rPr>
          <w:rFonts w:ascii="Times New Roman" w:hAnsi="Times New Roman" w:cs="Times New Roman"/>
          <w:szCs w:val="24"/>
          <w:lang w:val="en-HK"/>
        </w:rPr>
        <w:t xml:space="preserve">e </w:t>
      </w:r>
      <w:r w:rsidR="003C1C76" w:rsidRPr="003C1C76">
        <w:rPr>
          <w:rFonts w:ascii="Times New Roman" w:hAnsi="Times New Roman" w:cs="Times New Roman"/>
          <w:szCs w:val="24"/>
          <w:lang w:val="en-HK"/>
        </w:rPr>
        <w:t>Position T</w:t>
      </w:r>
      <w:r w:rsidRPr="003C1C76">
        <w:rPr>
          <w:rFonts w:ascii="Times New Roman" w:hAnsi="Times New Roman" w:cs="Times New Roman"/>
          <w:szCs w:val="24"/>
          <w:lang w:val="en-HK"/>
        </w:rPr>
        <w:t>s’ Report i</w:t>
      </w:r>
      <w:r w:rsidRPr="00D82A4B">
        <w:rPr>
          <w:rFonts w:ascii="Times New Roman" w:hAnsi="Times New Roman" w:cs="Times New Roman"/>
          <w:szCs w:val="24"/>
          <w:lang w:val="en-HK"/>
        </w:rPr>
        <w:t xml:space="preserve">n the annual reports for the years ended 31 December 2006 to 2008, </w:t>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 disclosed that the principal activities were carried on from its principal place of business in Hong Kong.  In t</w:t>
      </w:r>
      <w:r w:rsidRPr="00436568">
        <w:rPr>
          <w:rFonts w:ascii="Times New Roman" w:hAnsi="Times New Roman" w:cs="Times New Roman"/>
          <w:szCs w:val="24"/>
          <w:lang w:val="en-HK"/>
        </w:rPr>
        <w:t xml:space="preserve">he </w:t>
      </w:r>
      <w:r w:rsidR="008C0440" w:rsidRPr="00436568">
        <w:rPr>
          <w:rFonts w:ascii="Times New Roman" w:hAnsi="Times New Roman" w:cs="Times New Roman"/>
          <w:szCs w:val="24"/>
          <w:lang w:val="en-HK"/>
        </w:rPr>
        <w:t>Position U</w:t>
      </w:r>
      <w:r w:rsidRPr="00436568">
        <w:rPr>
          <w:rFonts w:ascii="Times New Roman" w:hAnsi="Times New Roman" w:cs="Times New Roman"/>
          <w:szCs w:val="24"/>
          <w:lang w:val="en-HK"/>
        </w:rPr>
        <w:t xml:space="preserve">’s Statement of the same annual reports for the years ended 31 December 2006 to 2008, the Taxpayer, as the </w:t>
      </w:r>
      <w:r w:rsidR="008C0440" w:rsidRPr="00436568">
        <w:rPr>
          <w:rFonts w:ascii="Times New Roman" w:hAnsi="Times New Roman" w:cs="Times New Roman"/>
          <w:szCs w:val="24"/>
          <w:lang w:val="en-HK"/>
        </w:rPr>
        <w:t>Position U</w:t>
      </w:r>
      <w:r w:rsidRPr="00436568">
        <w:rPr>
          <w:rFonts w:ascii="Times New Roman" w:hAnsi="Times New Roman" w:cs="Times New Roman"/>
          <w:szCs w:val="24"/>
          <w:lang w:val="en-HK"/>
        </w:rPr>
        <w:t>, s</w:t>
      </w:r>
      <w:r w:rsidRPr="00D82A4B">
        <w:rPr>
          <w:rFonts w:ascii="Times New Roman" w:hAnsi="Times New Roman" w:cs="Times New Roman"/>
          <w:szCs w:val="24"/>
          <w:lang w:val="en-HK"/>
        </w:rPr>
        <w:t xml:space="preserve">tated that </w:t>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 had its headquarters in Hong Kong.</w:t>
      </w:r>
    </w:p>
    <w:p w:rsidR="00D82A4B" w:rsidRPr="00D82A4B" w:rsidRDefault="00D82A4B" w:rsidP="00D82A4B">
      <w:pPr>
        <w:overflowPunct w:val="0"/>
        <w:autoSpaceDE w:val="0"/>
        <w:autoSpaceDN w:val="0"/>
        <w:ind w:left="1080"/>
        <w:jc w:val="both"/>
        <w:rPr>
          <w:rFonts w:ascii="Times New Roman" w:hAnsi="Times New Roman" w:cs="Times New Roman"/>
          <w:szCs w:val="24"/>
          <w:lang w:val="en-HK"/>
        </w:rPr>
      </w:pPr>
    </w:p>
    <w:p w:rsidR="00D82A4B" w:rsidRPr="00D82A4B" w:rsidRDefault="00D82A4B" w:rsidP="00B740D7">
      <w:pPr>
        <w:tabs>
          <w:tab w:val="left" w:pos="2683"/>
        </w:tabs>
        <w:overflowPunct w:val="0"/>
        <w:autoSpaceDE w:val="0"/>
        <w:autoSpaceDN w:val="0"/>
        <w:ind w:leftChars="878" w:left="2683" w:hangingChars="240" w:hanging="576"/>
        <w:jc w:val="both"/>
        <w:rPr>
          <w:rFonts w:ascii="Times New Roman" w:hAnsi="Times New Roman" w:cs="Times New Roman"/>
          <w:szCs w:val="24"/>
        </w:rPr>
      </w:pPr>
      <w:r w:rsidRPr="00D82A4B">
        <w:rPr>
          <w:rFonts w:ascii="Times New Roman" w:hAnsi="Times New Roman" w:cs="Times New Roman"/>
          <w:szCs w:val="24"/>
          <w:lang w:val="en-HK"/>
        </w:rPr>
        <w:t>(e)</w:t>
      </w:r>
      <w:r w:rsidR="00A47693">
        <w:rPr>
          <w:rFonts w:ascii="Times New Roman" w:hAnsi="Times New Roman" w:cs="Times New Roman"/>
          <w:szCs w:val="24"/>
          <w:lang w:val="en-HK"/>
        </w:rPr>
        <w:tab/>
      </w:r>
      <w:r w:rsidRPr="00D82A4B">
        <w:rPr>
          <w:rFonts w:ascii="Times New Roman" w:hAnsi="Times New Roman" w:cs="Times New Roman"/>
          <w:szCs w:val="24"/>
          <w:lang w:val="en-HK"/>
        </w:rPr>
        <w:t xml:space="preserve">At the relevant times, </w:t>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’s board of </w:t>
      </w:r>
      <w:r w:rsidR="003C1C76" w:rsidRPr="003C1C76">
        <w:rPr>
          <w:rFonts w:ascii="Times New Roman" w:hAnsi="Times New Roman" w:cs="Times New Roman"/>
          <w:szCs w:val="24"/>
          <w:lang w:val="en-HK"/>
        </w:rPr>
        <w:t xml:space="preserve">Position </w:t>
      </w:r>
      <w:proofErr w:type="spellStart"/>
      <w:r w:rsidR="003C1C76" w:rsidRPr="003C1C76">
        <w:rPr>
          <w:rFonts w:ascii="Times New Roman" w:hAnsi="Times New Roman" w:cs="Times New Roman"/>
          <w:szCs w:val="24"/>
          <w:lang w:val="en-HK"/>
        </w:rPr>
        <w:t>T</w:t>
      </w:r>
      <w:r w:rsidRPr="00EA682F">
        <w:rPr>
          <w:rFonts w:ascii="Times New Roman" w:hAnsi="Times New Roman" w:cs="Times New Roman"/>
          <w:szCs w:val="24"/>
          <w:lang w:val="en-HK"/>
        </w:rPr>
        <w:t>s</w:t>
      </w:r>
      <w:proofErr w:type="spellEnd"/>
      <w:r w:rsidRPr="00D82A4B">
        <w:rPr>
          <w:rFonts w:ascii="Times New Roman" w:hAnsi="Times New Roman" w:cs="Times New Roman"/>
          <w:szCs w:val="24"/>
          <w:lang w:val="en-HK"/>
        </w:rPr>
        <w:t xml:space="preserve"> (</w:t>
      </w:r>
      <w:r w:rsidR="00B740D7">
        <w:rPr>
          <w:rFonts w:ascii="Times New Roman" w:hAnsi="Times New Roman" w:cs="Times New Roman"/>
          <w:szCs w:val="24"/>
          <w:lang w:val="en-HK"/>
        </w:rPr>
        <w:t>‘</w:t>
      </w:r>
      <w:r w:rsidRPr="00D82A4B">
        <w:rPr>
          <w:rFonts w:ascii="Times New Roman" w:hAnsi="Times New Roman" w:cs="Times New Roman"/>
          <w:szCs w:val="24"/>
          <w:lang w:val="en-HK"/>
        </w:rPr>
        <w:t>the Board</w:t>
      </w:r>
      <w:r w:rsidR="00B740D7">
        <w:rPr>
          <w:rFonts w:ascii="Times New Roman" w:hAnsi="Times New Roman" w:cs="Times New Roman"/>
          <w:szCs w:val="24"/>
          <w:lang w:val="en-HK"/>
        </w:rPr>
        <w:t>’</w:t>
      </w:r>
      <w:r w:rsidRPr="00D82A4B">
        <w:rPr>
          <w:rFonts w:ascii="Times New Roman" w:hAnsi="Times New Roman" w:cs="Times New Roman"/>
          <w:szCs w:val="24"/>
          <w:lang w:val="en-HK"/>
        </w:rPr>
        <w:t xml:space="preserve">) consisted of one </w:t>
      </w:r>
      <w:r w:rsidR="007C79DF" w:rsidRPr="003C1C76">
        <w:rPr>
          <w:rFonts w:ascii="Times New Roman" w:hAnsi="Times New Roman" w:cs="Times New Roman"/>
          <w:szCs w:val="24"/>
          <w:lang w:val="en-HK"/>
        </w:rPr>
        <w:t>Position AY</w:t>
      </w:r>
      <w:r w:rsidRPr="003C1C76">
        <w:rPr>
          <w:rFonts w:ascii="Times New Roman" w:hAnsi="Times New Roman" w:cs="Times New Roman"/>
          <w:szCs w:val="24"/>
          <w:vertAlign w:val="superscript"/>
          <w:lang w:val="en-HK"/>
        </w:rPr>
        <w:footnoteReference w:id="1"/>
      </w:r>
      <w:r w:rsidRPr="003C1C76">
        <w:rPr>
          <w:rFonts w:ascii="Times New Roman" w:hAnsi="Times New Roman" w:cs="Times New Roman"/>
          <w:szCs w:val="24"/>
          <w:lang w:val="en-HK"/>
        </w:rPr>
        <w:t xml:space="preserve"> (i.e. the Taxpayer) and the following non-</w:t>
      </w:r>
      <w:r w:rsidR="007C79DF" w:rsidRPr="003C1C76">
        <w:rPr>
          <w:rFonts w:ascii="Times New Roman" w:hAnsi="Times New Roman" w:cs="Times New Roman"/>
          <w:szCs w:val="24"/>
          <w:lang w:val="en-HK"/>
        </w:rPr>
        <w:t>Position AY</w:t>
      </w:r>
      <w:r w:rsidRPr="003C1C76">
        <w:rPr>
          <w:rFonts w:ascii="Times New Roman" w:hAnsi="Times New Roman" w:cs="Times New Roman"/>
          <w:szCs w:val="24"/>
          <w:lang w:val="en-HK"/>
        </w:rPr>
        <w:t>:</w:t>
      </w:r>
    </w:p>
    <w:p w:rsidR="00D82A4B" w:rsidRPr="00D82A4B" w:rsidRDefault="00D82A4B" w:rsidP="00D82A4B">
      <w:pPr>
        <w:overflowPunct w:val="0"/>
        <w:autoSpaceDE w:val="0"/>
        <w:autoSpaceDN w:val="0"/>
        <w:ind w:left="1080"/>
        <w:jc w:val="both"/>
        <w:rPr>
          <w:rFonts w:ascii="Times New Roman" w:hAnsi="Times New Roman" w:cs="Times New Roman"/>
          <w:szCs w:val="24"/>
        </w:rPr>
      </w:pPr>
    </w:p>
    <w:tbl>
      <w:tblPr>
        <w:tblStyle w:val="1"/>
        <w:tblW w:w="5103" w:type="dxa"/>
        <w:tblInd w:w="2689" w:type="dxa"/>
        <w:tblLook w:val="04A0" w:firstRow="1" w:lastRow="0" w:firstColumn="1" w:lastColumn="0" w:noHBand="0" w:noVBand="1"/>
      </w:tblPr>
      <w:tblGrid>
        <w:gridCol w:w="850"/>
        <w:gridCol w:w="2268"/>
        <w:gridCol w:w="1985"/>
      </w:tblGrid>
      <w:tr w:rsidR="00D82A4B" w:rsidRPr="00D82A4B" w:rsidTr="00742B7B">
        <w:tc>
          <w:tcPr>
            <w:tcW w:w="850" w:type="dxa"/>
            <w:vAlign w:val="center"/>
          </w:tcPr>
          <w:p w:rsidR="00D82A4B" w:rsidRPr="00D82A4B" w:rsidRDefault="00D82A4B" w:rsidP="00742B7B">
            <w:pPr>
              <w:pStyle w:val="a9"/>
              <w:overflowPunct w:val="0"/>
              <w:autoSpaceDE w:val="0"/>
              <w:autoSpaceDN w:val="0"/>
              <w:snapToGrid w:val="0"/>
              <w:spacing w:line="360" w:lineRule="auto"/>
              <w:ind w:left="0"/>
              <w:jc w:val="center"/>
              <w:rPr>
                <w:rFonts w:ascii="Times New Roman" w:hAnsi="Times New Roman" w:cs="Times New Roman"/>
                <w:u w:val="single"/>
              </w:rPr>
            </w:pPr>
            <w:r w:rsidRPr="00D82A4B">
              <w:rPr>
                <w:rFonts w:ascii="Times New Roman" w:hAnsi="Times New Roman" w:cs="Times New Roman"/>
                <w:u w:val="single"/>
              </w:rPr>
              <w:t>Name</w:t>
            </w:r>
          </w:p>
        </w:tc>
        <w:tc>
          <w:tcPr>
            <w:tcW w:w="2268" w:type="dxa"/>
            <w:vAlign w:val="center"/>
          </w:tcPr>
          <w:p w:rsidR="00D82A4B" w:rsidRPr="00D82A4B" w:rsidRDefault="00D82A4B" w:rsidP="00742B7B">
            <w:pPr>
              <w:pStyle w:val="a9"/>
              <w:overflowPunct w:val="0"/>
              <w:autoSpaceDE w:val="0"/>
              <w:autoSpaceDN w:val="0"/>
              <w:snapToGrid w:val="0"/>
              <w:spacing w:line="360" w:lineRule="auto"/>
              <w:ind w:left="0"/>
              <w:jc w:val="center"/>
              <w:rPr>
                <w:rFonts w:ascii="Times New Roman" w:hAnsi="Times New Roman" w:cs="Times New Roman"/>
                <w:u w:val="single"/>
              </w:rPr>
            </w:pPr>
            <w:r w:rsidRPr="00D82A4B">
              <w:rPr>
                <w:rFonts w:ascii="Times New Roman" w:hAnsi="Times New Roman" w:cs="Times New Roman"/>
                <w:u w:val="single"/>
              </w:rPr>
              <w:t>Date of appointment</w:t>
            </w:r>
          </w:p>
        </w:tc>
        <w:tc>
          <w:tcPr>
            <w:tcW w:w="1985" w:type="dxa"/>
            <w:vAlign w:val="center"/>
          </w:tcPr>
          <w:p w:rsidR="00D82A4B" w:rsidRPr="00D82A4B" w:rsidRDefault="00D82A4B" w:rsidP="00742B7B">
            <w:pPr>
              <w:pStyle w:val="a9"/>
              <w:overflowPunct w:val="0"/>
              <w:autoSpaceDE w:val="0"/>
              <w:autoSpaceDN w:val="0"/>
              <w:snapToGrid w:val="0"/>
              <w:spacing w:line="360" w:lineRule="auto"/>
              <w:ind w:left="0"/>
              <w:jc w:val="center"/>
              <w:rPr>
                <w:rFonts w:ascii="Times New Roman" w:hAnsi="Times New Roman" w:cs="Times New Roman"/>
                <w:u w:val="single"/>
              </w:rPr>
            </w:pPr>
            <w:r w:rsidRPr="00D82A4B">
              <w:rPr>
                <w:rFonts w:ascii="Times New Roman" w:hAnsi="Times New Roman" w:cs="Times New Roman"/>
                <w:u w:val="single"/>
              </w:rPr>
              <w:t>Place of residence</w:t>
            </w:r>
          </w:p>
        </w:tc>
      </w:tr>
      <w:tr w:rsidR="00D82A4B" w:rsidRPr="00D82A4B" w:rsidTr="00742B7B">
        <w:trPr>
          <w:trHeight w:val="203"/>
        </w:trPr>
        <w:tc>
          <w:tcPr>
            <w:tcW w:w="850" w:type="dxa"/>
            <w:vAlign w:val="center"/>
          </w:tcPr>
          <w:p w:rsidR="00D82A4B" w:rsidRPr="00D82A4B" w:rsidRDefault="00B740D7" w:rsidP="00742B7B">
            <w:pPr>
              <w:pStyle w:val="a9"/>
              <w:overflowPunct w:val="0"/>
              <w:autoSpaceDE w:val="0"/>
              <w:autoSpaceDN w:val="0"/>
              <w:snapToGrid w:val="0"/>
              <w:spacing w:line="360" w:lineRule="auto"/>
              <w:ind w:left="0"/>
              <w:jc w:val="center"/>
              <w:rPr>
                <w:rFonts w:ascii="Times New Roman" w:hAnsi="Times New Roman" w:cs="Times New Roman"/>
              </w:rPr>
            </w:pPr>
            <w:proofErr w:type="spellStart"/>
            <w:r>
              <w:rPr>
                <w:rFonts w:ascii="Times New Roman" w:hAnsi="Times New Roman" w:cs="Times New Roman"/>
              </w:rPr>
              <w:t>Mr</w:t>
            </w:r>
            <w:proofErr w:type="spellEnd"/>
            <w:r>
              <w:rPr>
                <w:rFonts w:ascii="Times New Roman" w:hAnsi="Times New Roman" w:cs="Times New Roman"/>
              </w:rPr>
              <w:t xml:space="preserve"> J</w:t>
            </w:r>
          </w:p>
        </w:tc>
        <w:tc>
          <w:tcPr>
            <w:tcW w:w="2268" w:type="dxa"/>
            <w:vAlign w:val="center"/>
          </w:tcPr>
          <w:p w:rsidR="00D82A4B" w:rsidRPr="00D82A4B" w:rsidRDefault="00D82A4B" w:rsidP="00742B7B">
            <w:pPr>
              <w:pStyle w:val="a9"/>
              <w:overflowPunct w:val="0"/>
              <w:autoSpaceDE w:val="0"/>
              <w:autoSpaceDN w:val="0"/>
              <w:snapToGrid w:val="0"/>
              <w:spacing w:line="360" w:lineRule="auto"/>
              <w:ind w:left="0"/>
              <w:jc w:val="center"/>
              <w:rPr>
                <w:rFonts w:ascii="Times New Roman" w:hAnsi="Times New Roman" w:cs="Times New Roman"/>
              </w:rPr>
            </w:pPr>
            <w:r w:rsidRPr="00D82A4B">
              <w:rPr>
                <w:rFonts w:ascii="Times New Roman" w:hAnsi="Times New Roman" w:cs="Times New Roman"/>
              </w:rPr>
              <w:t>01</w:t>
            </w:r>
            <w:r w:rsidR="00A47693">
              <w:rPr>
                <w:rFonts w:ascii="Times New Roman" w:hAnsi="Times New Roman" w:cs="Times New Roman"/>
              </w:rPr>
              <w:t>-07-</w:t>
            </w:r>
            <w:r w:rsidRPr="00D82A4B">
              <w:rPr>
                <w:rFonts w:ascii="Times New Roman" w:hAnsi="Times New Roman" w:cs="Times New Roman"/>
              </w:rPr>
              <w:t>2006</w:t>
            </w:r>
          </w:p>
        </w:tc>
        <w:tc>
          <w:tcPr>
            <w:tcW w:w="1985" w:type="dxa"/>
            <w:vAlign w:val="center"/>
          </w:tcPr>
          <w:p w:rsidR="00D82A4B" w:rsidRPr="00D82A4B" w:rsidRDefault="00D82A4B" w:rsidP="00742B7B">
            <w:pPr>
              <w:pStyle w:val="a9"/>
              <w:overflowPunct w:val="0"/>
              <w:autoSpaceDE w:val="0"/>
              <w:autoSpaceDN w:val="0"/>
              <w:snapToGrid w:val="0"/>
              <w:spacing w:line="360" w:lineRule="auto"/>
              <w:ind w:left="0"/>
              <w:jc w:val="center"/>
              <w:rPr>
                <w:rFonts w:ascii="Times New Roman" w:hAnsi="Times New Roman" w:cs="Times New Roman"/>
              </w:rPr>
            </w:pPr>
            <w:r w:rsidRPr="00D82A4B">
              <w:rPr>
                <w:rFonts w:ascii="Times New Roman" w:hAnsi="Times New Roman" w:cs="Times New Roman"/>
              </w:rPr>
              <w:t>Hong Kong</w:t>
            </w:r>
          </w:p>
        </w:tc>
      </w:tr>
      <w:tr w:rsidR="00D82A4B" w:rsidRPr="00D82A4B" w:rsidTr="00742B7B">
        <w:tc>
          <w:tcPr>
            <w:tcW w:w="850" w:type="dxa"/>
            <w:vAlign w:val="center"/>
          </w:tcPr>
          <w:p w:rsidR="00D82A4B" w:rsidRPr="00D82A4B" w:rsidRDefault="00B740D7" w:rsidP="00742B7B">
            <w:pPr>
              <w:pStyle w:val="a9"/>
              <w:overflowPunct w:val="0"/>
              <w:autoSpaceDE w:val="0"/>
              <w:autoSpaceDN w:val="0"/>
              <w:snapToGrid w:val="0"/>
              <w:spacing w:line="360" w:lineRule="auto"/>
              <w:ind w:left="0"/>
              <w:jc w:val="center"/>
              <w:rPr>
                <w:rFonts w:ascii="Times New Roman" w:hAnsi="Times New Roman" w:cs="Times New Roman"/>
              </w:rPr>
            </w:pPr>
            <w:proofErr w:type="spellStart"/>
            <w:r>
              <w:rPr>
                <w:rFonts w:ascii="Times New Roman" w:hAnsi="Times New Roman" w:cs="Times New Roman"/>
              </w:rPr>
              <w:t>Mr</w:t>
            </w:r>
            <w:proofErr w:type="spellEnd"/>
            <w:r>
              <w:rPr>
                <w:rFonts w:ascii="Times New Roman" w:hAnsi="Times New Roman" w:cs="Times New Roman"/>
              </w:rPr>
              <w:t xml:space="preserve"> K</w:t>
            </w:r>
          </w:p>
        </w:tc>
        <w:tc>
          <w:tcPr>
            <w:tcW w:w="2268" w:type="dxa"/>
            <w:vAlign w:val="center"/>
          </w:tcPr>
          <w:p w:rsidR="00D82A4B" w:rsidRPr="00D82A4B" w:rsidRDefault="00A47693" w:rsidP="00742B7B">
            <w:pPr>
              <w:pStyle w:val="a9"/>
              <w:overflowPunct w:val="0"/>
              <w:autoSpaceDE w:val="0"/>
              <w:autoSpaceDN w:val="0"/>
              <w:snapToGrid w:val="0"/>
              <w:spacing w:line="360" w:lineRule="auto"/>
              <w:ind w:left="0"/>
              <w:jc w:val="center"/>
              <w:rPr>
                <w:rFonts w:ascii="Times New Roman" w:hAnsi="Times New Roman" w:cs="Times New Roman"/>
              </w:rPr>
            </w:pPr>
            <w:r>
              <w:rPr>
                <w:rFonts w:ascii="Times New Roman" w:hAnsi="Times New Roman" w:cs="Times New Roman"/>
              </w:rPr>
              <w:t>01-07-</w:t>
            </w:r>
            <w:r w:rsidR="00D82A4B" w:rsidRPr="00D82A4B">
              <w:rPr>
                <w:rFonts w:ascii="Times New Roman" w:hAnsi="Times New Roman" w:cs="Times New Roman"/>
              </w:rPr>
              <w:t>2006</w:t>
            </w:r>
          </w:p>
        </w:tc>
        <w:tc>
          <w:tcPr>
            <w:tcW w:w="1985" w:type="dxa"/>
            <w:vAlign w:val="center"/>
          </w:tcPr>
          <w:p w:rsidR="00D82A4B" w:rsidRPr="00D82A4B" w:rsidRDefault="00B740D7" w:rsidP="00742B7B">
            <w:pPr>
              <w:pStyle w:val="a9"/>
              <w:overflowPunct w:val="0"/>
              <w:autoSpaceDE w:val="0"/>
              <w:autoSpaceDN w:val="0"/>
              <w:snapToGrid w:val="0"/>
              <w:spacing w:line="360" w:lineRule="auto"/>
              <w:ind w:left="0"/>
              <w:jc w:val="center"/>
              <w:rPr>
                <w:rFonts w:ascii="Times New Roman" w:hAnsi="Times New Roman" w:cs="Times New Roman"/>
              </w:rPr>
            </w:pPr>
            <w:r>
              <w:rPr>
                <w:rFonts w:ascii="Times New Roman" w:hAnsi="Times New Roman" w:cs="Times New Roman"/>
              </w:rPr>
              <w:t>Country L</w:t>
            </w:r>
          </w:p>
        </w:tc>
      </w:tr>
      <w:tr w:rsidR="00D82A4B" w:rsidRPr="00D82A4B" w:rsidTr="00742B7B">
        <w:tc>
          <w:tcPr>
            <w:tcW w:w="850" w:type="dxa"/>
            <w:vAlign w:val="center"/>
          </w:tcPr>
          <w:p w:rsidR="00D82A4B" w:rsidRPr="00D82A4B" w:rsidRDefault="00B740D7" w:rsidP="00742B7B">
            <w:pPr>
              <w:pStyle w:val="a9"/>
              <w:overflowPunct w:val="0"/>
              <w:autoSpaceDE w:val="0"/>
              <w:autoSpaceDN w:val="0"/>
              <w:snapToGrid w:val="0"/>
              <w:spacing w:line="360" w:lineRule="auto"/>
              <w:ind w:left="0"/>
              <w:jc w:val="center"/>
              <w:rPr>
                <w:rFonts w:ascii="Times New Roman" w:hAnsi="Times New Roman" w:cs="Times New Roman"/>
              </w:rPr>
            </w:pPr>
            <w:proofErr w:type="spellStart"/>
            <w:r>
              <w:rPr>
                <w:rFonts w:ascii="Times New Roman" w:hAnsi="Times New Roman" w:cs="Times New Roman"/>
              </w:rPr>
              <w:t>Ms</w:t>
            </w:r>
            <w:proofErr w:type="spellEnd"/>
            <w:r>
              <w:rPr>
                <w:rFonts w:ascii="Times New Roman" w:hAnsi="Times New Roman" w:cs="Times New Roman"/>
              </w:rPr>
              <w:t xml:space="preserve"> M</w:t>
            </w:r>
          </w:p>
        </w:tc>
        <w:tc>
          <w:tcPr>
            <w:tcW w:w="2268" w:type="dxa"/>
            <w:vAlign w:val="center"/>
          </w:tcPr>
          <w:p w:rsidR="00D82A4B" w:rsidRPr="00D82A4B" w:rsidRDefault="00A47693" w:rsidP="00742B7B">
            <w:pPr>
              <w:pStyle w:val="a9"/>
              <w:overflowPunct w:val="0"/>
              <w:autoSpaceDE w:val="0"/>
              <w:autoSpaceDN w:val="0"/>
              <w:snapToGrid w:val="0"/>
              <w:spacing w:line="360" w:lineRule="auto"/>
              <w:ind w:left="0"/>
              <w:jc w:val="center"/>
              <w:rPr>
                <w:rFonts w:ascii="Times New Roman" w:hAnsi="Times New Roman" w:cs="Times New Roman"/>
              </w:rPr>
            </w:pPr>
            <w:r>
              <w:rPr>
                <w:rFonts w:ascii="Times New Roman" w:hAnsi="Times New Roman" w:cs="Times New Roman"/>
              </w:rPr>
              <w:t>01-07-</w:t>
            </w:r>
            <w:r w:rsidR="00D82A4B" w:rsidRPr="00D82A4B">
              <w:rPr>
                <w:rFonts w:ascii="Times New Roman" w:hAnsi="Times New Roman" w:cs="Times New Roman"/>
              </w:rPr>
              <w:t>2006</w:t>
            </w:r>
          </w:p>
        </w:tc>
        <w:tc>
          <w:tcPr>
            <w:tcW w:w="1985" w:type="dxa"/>
            <w:vAlign w:val="center"/>
          </w:tcPr>
          <w:p w:rsidR="00D82A4B" w:rsidRPr="00D82A4B" w:rsidRDefault="00B740D7" w:rsidP="00742B7B">
            <w:pPr>
              <w:pStyle w:val="a9"/>
              <w:overflowPunct w:val="0"/>
              <w:autoSpaceDE w:val="0"/>
              <w:autoSpaceDN w:val="0"/>
              <w:snapToGrid w:val="0"/>
              <w:spacing w:line="360" w:lineRule="auto"/>
              <w:ind w:left="0"/>
              <w:jc w:val="center"/>
              <w:rPr>
                <w:rFonts w:ascii="Times New Roman" w:hAnsi="Times New Roman" w:cs="Times New Roman"/>
              </w:rPr>
            </w:pPr>
            <w:r>
              <w:rPr>
                <w:rFonts w:ascii="Times New Roman" w:hAnsi="Times New Roman" w:cs="Times New Roman"/>
              </w:rPr>
              <w:t>The Mainland</w:t>
            </w:r>
          </w:p>
        </w:tc>
      </w:tr>
      <w:tr w:rsidR="00D82A4B" w:rsidRPr="00D82A4B" w:rsidTr="00742B7B">
        <w:tc>
          <w:tcPr>
            <w:tcW w:w="850" w:type="dxa"/>
            <w:vAlign w:val="center"/>
          </w:tcPr>
          <w:p w:rsidR="00D82A4B" w:rsidRPr="00D82A4B" w:rsidRDefault="00B740D7" w:rsidP="00742B7B">
            <w:pPr>
              <w:pStyle w:val="a9"/>
              <w:overflowPunct w:val="0"/>
              <w:autoSpaceDE w:val="0"/>
              <w:autoSpaceDN w:val="0"/>
              <w:snapToGrid w:val="0"/>
              <w:spacing w:line="360" w:lineRule="auto"/>
              <w:ind w:left="0"/>
              <w:jc w:val="center"/>
              <w:rPr>
                <w:rFonts w:ascii="Times New Roman" w:hAnsi="Times New Roman" w:cs="Times New Roman"/>
              </w:rPr>
            </w:pPr>
            <w:proofErr w:type="spellStart"/>
            <w:r>
              <w:rPr>
                <w:rFonts w:ascii="Times New Roman" w:hAnsi="Times New Roman" w:cs="Times New Roman"/>
              </w:rPr>
              <w:t>Mr</w:t>
            </w:r>
            <w:proofErr w:type="spellEnd"/>
            <w:r>
              <w:rPr>
                <w:rFonts w:ascii="Times New Roman" w:hAnsi="Times New Roman" w:cs="Times New Roman"/>
              </w:rPr>
              <w:t xml:space="preserve"> N</w:t>
            </w:r>
          </w:p>
        </w:tc>
        <w:tc>
          <w:tcPr>
            <w:tcW w:w="2268" w:type="dxa"/>
            <w:vAlign w:val="center"/>
          </w:tcPr>
          <w:p w:rsidR="00D82A4B" w:rsidRPr="00D82A4B" w:rsidRDefault="00A47693" w:rsidP="00742B7B">
            <w:pPr>
              <w:pStyle w:val="a9"/>
              <w:overflowPunct w:val="0"/>
              <w:autoSpaceDE w:val="0"/>
              <w:autoSpaceDN w:val="0"/>
              <w:snapToGrid w:val="0"/>
              <w:spacing w:line="360" w:lineRule="auto"/>
              <w:ind w:left="0"/>
              <w:jc w:val="center"/>
              <w:rPr>
                <w:rFonts w:ascii="Times New Roman" w:hAnsi="Times New Roman" w:cs="Times New Roman"/>
              </w:rPr>
            </w:pPr>
            <w:r>
              <w:rPr>
                <w:rFonts w:ascii="Times New Roman" w:hAnsi="Times New Roman" w:cs="Times New Roman"/>
              </w:rPr>
              <w:t>02-10-</w:t>
            </w:r>
            <w:r w:rsidR="00D82A4B" w:rsidRPr="00D82A4B">
              <w:rPr>
                <w:rFonts w:ascii="Times New Roman" w:hAnsi="Times New Roman" w:cs="Times New Roman"/>
              </w:rPr>
              <w:t>2012</w:t>
            </w:r>
          </w:p>
        </w:tc>
        <w:tc>
          <w:tcPr>
            <w:tcW w:w="1985" w:type="dxa"/>
            <w:vAlign w:val="center"/>
          </w:tcPr>
          <w:p w:rsidR="00D82A4B" w:rsidRPr="00D82A4B" w:rsidRDefault="00B740D7" w:rsidP="00742B7B">
            <w:pPr>
              <w:pStyle w:val="a9"/>
              <w:overflowPunct w:val="0"/>
              <w:autoSpaceDE w:val="0"/>
              <w:autoSpaceDN w:val="0"/>
              <w:snapToGrid w:val="0"/>
              <w:spacing w:line="360" w:lineRule="auto"/>
              <w:ind w:left="0"/>
              <w:jc w:val="center"/>
              <w:rPr>
                <w:rFonts w:ascii="Times New Roman" w:hAnsi="Times New Roman" w:cs="Times New Roman"/>
              </w:rPr>
            </w:pPr>
            <w:r>
              <w:rPr>
                <w:rFonts w:ascii="Times New Roman" w:hAnsi="Times New Roman" w:cs="Times New Roman"/>
              </w:rPr>
              <w:t>Country L</w:t>
            </w:r>
          </w:p>
        </w:tc>
      </w:tr>
    </w:tbl>
    <w:p w:rsidR="00D82A4B" w:rsidRPr="00D82A4B" w:rsidRDefault="00D82A4B" w:rsidP="00D82A4B">
      <w:pPr>
        <w:overflowPunct w:val="0"/>
        <w:autoSpaceDE w:val="0"/>
        <w:autoSpaceDN w:val="0"/>
        <w:ind w:left="1080"/>
        <w:jc w:val="both"/>
        <w:rPr>
          <w:rFonts w:ascii="Times New Roman" w:hAnsi="Times New Roman" w:cs="Times New Roman"/>
          <w:szCs w:val="24"/>
        </w:rPr>
      </w:pPr>
    </w:p>
    <w:p w:rsidR="00D82A4B" w:rsidRPr="00D82A4B" w:rsidRDefault="00D82A4B" w:rsidP="00A47693">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82A4B">
        <w:rPr>
          <w:rFonts w:ascii="Times New Roman" w:hAnsi="Times New Roman" w:cs="Times New Roman"/>
          <w:szCs w:val="24"/>
        </w:rPr>
        <w:t>(3)</w:t>
      </w:r>
      <w:r w:rsidR="00A47693">
        <w:rPr>
          <w:rFonts w:ascii="Times New Roman" w:hAnsi="Times New Roman" w:cs="Times New Roman"/>
          <w:szCs w:val="24"/>
        </w:rPr>
        <w:tab/>
      </w:r>
      <w:r w:rsidR="00B740D7">
        <w:rPr>
          <w:rFonts w:ascii="Times New Roman" w:hAnsi="Times New Roman" w:cs="Times New Roman"/>
          <w:szCs w:val="24"/>
          <w:lang w:val="en-HK"/>
        </w:rPr>
        <w:t>Company P</w:t>
      </w:r>
      <w:r w:rsidR="00FD0833">
        <w:rPr>
          <w:rStyle w:val="ae"/>
          <w:rFonts w:ascii="Times New Roman" w:hAnsi="Times New Roman" w:cs="Times New Roman"/>
          <w:szCs w:val="24"/>
          <w:lang w:val="en-HK"/>
        </w:rPr>
        <w:footnoteReference w:id="2"/>
      </w:r>
      <w:r w:rsidRPr="00D82A4B">
        <w:rPr>
          <w:rFonts w:ascii="Times New Roman" w:hAnsi="Times New Roman" w:cs="Times New Roman"/>
          <w:szCs w:val="24"/>
          <w:lang w:val="en-HK"/>
        </w:rPr>
        <w:t xml:space="preserve"> is an investment holding company incorporated </w:t>
      </w:r>
      <w:r w:rsidRPr="00644E67">
        <w:rPr>
          <w:rFonts w:ascii="Times New Roman" w:hAnsi="Times New Roman" w:cs="Times New Roman"/>
          <w:szCs w:val="24"/>
          <w:lang w:val="en-HK"/>
        </w:rPr>
        <w:t xml:space="preserve">in the Cayman Islands </w:t>
      </w:r>
      <w:r w:rsidR="00436568">
        <w:rPr>
          <w:rFonts w:ascii="Times New Roman" w:hAnsi="Times New Roman" w:cs="Times New Roman"/>
          <w:szCs w:val="24"/>
          <w:lang w:val="en-HK"/>
        </w:rPr>
        <w:t xml:space="preserve">in </w:t>
      </w:r>
      <w:r w:rsidRPr="00644E67">
        <w:rPr>
          <w:rFonts w:ascii="Times New Roman" w:hAnsi="Times New Roman" w:cs="Times New Roman"/>
          <w:szCs w:val="24"/>
          <w:lang w:val="en-HK"/>
        </w:rPr>
        <w:t xml:space="preserve">1997.   On 8 April 2006, </w:t>
      </w:r>
      <w:r w:rsidR="00B740D7" w:rsidRPr="00644E67">
        <w:rPr>
          <w:rFonts w:ascii="Times New Roman" w:hAnsi="Times New Roman" w:cs="Times New Roman"/>
          <w:szCs w:val="24"/>
          <w:lang w:val="en-HK"/>
        </w:rPr>
        <w:t>Company B</w:t>
      </w:r>
      <w:r w:rsidRPr="00644E67">
        <w:rPr>
          <w:rFonts w:ascii="Times New Roman" w:hAnsi="Times New Roman" w:cs="Times New Roman"/>
          <w:szCs w:val="24"/>
          <w:lang w:val="en-HK"/>
        </w:rPr>
        <w:t xml:space="preserve"> acquired 100% equity interest in </w:t>
      </w:r>
      <w:r w:rsidR="00B740D7" w:rsidRPr="00644E67">
        <w:rPr>
          <w:rFonts w:ascii="Times New Roman" w:hAnsi="Times New Roman" w:cs="Times New Roman"/>
          <w:szCs w:val="24"/>
          <w:lang w:val="en-HK"/>
        </w:rPr>
        <w:t>Company P</w:t>
      </w:r>
      <w:r w:rsidRPr="00644E67">
        <w:rPr>
          <w:rFonts w:ascii="Times New Roman" w:hAnsi="Times New Roman" w:cs="Times New Roman"/>
          <w:szCs w:val="24"/>
          <w:lang w:val="en-HK"/>
        </w:rPr>
        <w:t xml:space="preserve"> from the Taxpay</w:t>
      </w:r>
      <w:r w:rsidRPr="00D82A4B">
        <w:rPr>
          <w:rFonts w:ascii="Times New Roman" w:hAnsi="Times New Roman" w:cs="Times New Roman"/>
          <w:szCs w:val="24"/>
          <w:lang w:val="en-HK"/>
        </w:rPr>
        <w:t xml:space="preserve">er and had become its holding company. </w:t>
      </w:r>
      <w:r w:rsidR="00B740D7">
        <w:rPr>
          <w:rFonts w:ascii="Times New Roman" w:hAnsi="Times New Roman" w:cs="Times New Roman"/>
          <w:szCs w:val="24"/>
          <w:lang w:val="en-HK"/>
        </w:rPr>
        <w:t>Company P</w:t>
      </w:r>
      <w:r w:rsidRPr="00D82A4B">
        <w:rPr>
          <w:rFonts w:ascii="Times New Roman" w:hAnsi="Times New Roman" w:cs="Times New Roman"/>
          <w:szCs w:val="24"/>
          <w:lang w:val="en-HK"/>
        </w:rPr>
        <w:t xml:space="preserve"> registered in Hong Kong as a non-Hong Kong company </w:t>
      </w:r>
      <w:r w:rsidR="00B740D7">
        <w:rPr>
          <w:rFonts w:ascii="Times New Roman" w:hAnsi="Times New Roman" w:cs="Times New Roman"/>
          <w:szCs w:val="24"/>
          <w:lang w:val="en-HK"/>
        </w:rPr>
        <w:t>in</w:t>
      </w:r>
      <w:r w:rsidRPr="00D82A4B">
        <w:rPr>
          <w:rFonts w:ascii="Times New Roman" w:hAnsi="Times New Roman" w:cs="Times New Roman"/>
          <w:szCs w:val="24"/>
          <w:lang w:val="en-HK"/>
        </w:rPr>
        <w:t xml:space="preserve"> 2007 with its principal place of business at </w:t>
      </w:r>
      <w:r w:rsidR="00274087">
        <w:rPr>
          <w:rFonts w:ascii="Times New Roman" w:hAnsi="Times New Roman" w:cs="Times New Roman"/>
          <w:szCs w:val="24"/>
          <w:lang w:val="en-HK"/>
        </w:rPr>
        <w:t>Building</w:t>
      </w:r>
      <w:r w:rsidR="00B740D7">
        <w:rPr>
          <w:rFonts w:ascii="Times New Roman" w:hAnsi="Times New Roman" w:cs="Times New Roman"/>
          <w:szCs w:val="24"/>
          <w:lang w:val="en-HK"/>
        </w:rPr>
        <w:t xml:space="preserve"> </w:t>
      </w:r>
      <w:r w:rsidR="007C79DF">
        <w:rPr>
          <w:rFonts w:ascii="Times New Roman" w:hAnsi="Times New Roman" w:cs="Times New Roman"/>
          <w:szCs w:val="24"/>
          <w:lang w:val="en-HK"/>
        </w:rPr>
        <w:t>AR</w:t>
      </w:r>
      <w:r w:rsidRPr="00D82A4B">
        <w:rPr>
          <w:rFonts w:ascii="Times New Roman" w:hAnsi="Times New Roman" w:cs="Times New Roman"/>
          <w:szCs w:val="24"/>
          <w:lang w:val="en-HK"/>
        </w:rPr>
        <w:t xml:space="preserve"> (</w:t>
      </w:r>
      <w:r w:rsidR="00B740D7">
        <w:rPr>
          <w:rFonts w:ascii="Times New Roman" w:hAnsi="Times New Roman" w:cs="Times New Roman"/>
          <w:szCs w:val="24"/>
          <w:lang w:val="en-HK"/>
        </w:rPr>
        <w:t>‘</w:t>
      </w:r>
      <w:r w:rsidRPr="00D82A4B">
        <w:rPr>
          <w:rFonts w:ascii="Times New Roman" w:hAnsi="Times New Roman" w:cs="Times New Roman"/>
          <w:szCs w:val="24"/>
          <w:lang w:val="en-HK"/>
        </w:rPr>
        <w:t>the HK Address</w:t>
      </w:r>
      <w:r w:rsidR="00B740D7">
        <w:rPr>
          <w:rFonts w:ascii="Times New Roman" w:hAnsi="Times New Roman" w:cs="Times New Roman"/>
          <w:szCs w:val="24"/>
          <w:lang w:val="en-HK"/>
        </w:rPr>
        <w:t>’</w:t>
      </w:r>
      <w:r w:rsidRPr="00D82A4B">
        <w:rPr>
          <w:rFonts w:ascii="Times New Roman" w:hAnsi="Times New Roman" w:cs="Times New Roman"/>
          <w:szCs w:val="24"/>
          <w:lang w:val="en-HK"/>
        </w:rPr>
        <w:t xml:space="preserve">).  The Taxpayer was </w:t>
      </w:r>
      <w:r w:rsidR="00B740D7">
        <w:rPr>
          <w:rFonts w:ascii="Times New Roman" w:hAnsi="Times New Roman" w:cs="Times New Roman"/>
          <w:szCs w:val="24"/>
          <w:lang w:val="en-HK"/>
        </w:rPr>
        <w:t>Company P</w:t>
      </w:r>
      <w:r w:rsidRPr="00D82A4B">
        <w:rPr>
          <w:rFonts w:ascii="Times New Roman" w:hAnsi="Times New Roman" w:cs="Times New Roman"/>
          <w:szCs w:val="24"/>
          <w:lang w:val="en-HK"/>
        </w:rPr>
        <w:t xml:space="preserve">’s </w:t>
      </w:r>
      <w:r w:rsidR="00C328AA">
        <w:rPr>
          <w:rFonts w:ascii="Times New Roman" w:hAnsi="Times New Roman" w:cs="Times New Roman"/>
          <w:szCs w:val="24"/>
          <w:lang w:val="en-HK"/>
        </w:rPr>
        <w:t xml:space="preserve">sole </w:t>
      </w:r>
      <w:r w:rsidR="00B740D7">
        <w:rPr>
          <w:rFonts w:ascii="Times New Roman" w:hAnsi="Times New Roman" w:cs="Times New Roman"/>
          <w:szCs w:val="24"/>
          <w:lang w:val="en-HK"/>
        </w:rPr>
        <w:t>Position T</w:t>
      </w:r>
      <w:r w:rsidR="00E178AA">
        <w:rPr>
          <w:rFonts w:ascii="Times New Roman" w:hAnsi="Times New Roman" w:cs="Times New Roman"/>
          <w:szCs w:val="24"/>
          <w:lang w:val="en-HK"/>
        </w:rPr>
        <w:t xml:space="preserve"> since</w:t>
      </w:r>
      <w:r w:rsidRPr="00D82A4B">
        <w:rPr>
          <w:rFonts w:ascii="Times New Roman" w:hAnsi="Times New Roman" w:cs="Times New Roman"/>
          <w:szCs w:val="24"/>
          <w:lang w:val="en-HK"/>
        </w:rPr>
        <w:t xml:space="preserve"> </w:t>
      </w:r>
      <w:r w:rsidR="00E178AA">
        <w:rPr>
          <w:rFonts w:ascii="Times New Roman" w:hAnsi="Times New Roman" w:cs="Times New Roman"/>
          <w:szCs w:val="24"/>
          <w:lang w:val="en-HK"/>
        </w:rPr>
        <w:t xml:space="preserve">XX </w:t>
      </w:r>
      <w:r w:rsidRPr="00D82A4B">
        <w:rPr>
          <w:rFonts w:ascii="Times New Roman" w:hAnsi="Times New Roman" w:cs="Times New Roman"/>
          <w:szCs w:val="24"/>
          <w:lang w:val="en-HK"/>
        </w:rPr>
        <w:t>December 1998</w:t>
      </w:r>
      <w:r w:rsidRPr="00D82A4B">
        <w:rPr>
          <w:rFonts w:ascii="Times New Roman" w:hAnsi="Times New Roman" w:cs="Times New Roman"/>
          <w:szCs w:val="24"/>
        </w:rPr>
        <w:t xml:space="preserve">. </w:t>
      </w:r>
    </w:p>
    <w:p w:rsidR="00D82A4B" w:rsidRPr="00D82A4B" w:rsidRDefault="00D82A4B" w:rsidP="00D82A4B">
      <w:pPr>
        <w:overflowPunct w:val="0"/>
        <w:autoSpaceDE w:val="0"/>
        <w:autoSpaceDN w:val="0"/>
        <w:ind w:left="1080"/>
        <w:jc w:val="both"/>
        <w:rPr>
          <w:rFonts w:ascii="Times New Roman" w:hAnsi="Times New Roman" w:cs="Times New Roman"/>
          <w:szCs w:val="24"/>
        </w:rPr>
      </w:pPr>
    </w:p>
    <w:p w:rsidR="00D82A4B" w:rsidRPr="00D82A4B" w:rsidRDefault="00D82A4B" w:rsidP="00A47693">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82A4B">
        <w:rPr>
          <w:rFonts w:ascii="Times New Roman" w:hAnsi="Times New Roman" w:cs="Times New Roman"/>
          <w:szCs w:val="24"/>
        </w:rPr>
        <w:t>(4)</w:t>
      </w:r>
      <w:r w:rsidR="00A47693">
        <w:rPr>
          <w:rFonts w:ascii="Times New Roman" w:hAnsi="Times New Roman" w:cs="Times New Roman"/>
          <w:szCs w:val="24"/>
        </w:rPr>
        <w:tab/>
      </w:r>
      <w:r w:rsidRPr="00D82A4B">
        <w:rPr>
          <w:rFonts w:ascii="Times New Roman" w:hAnsi="Times New Roman" w:cs="Times New Roman"/>
          <w:szCs w:val="24"/>
          <w:lang w:val="en-HK"/>
        </w:rPr>
        <w:t xml:space="preserve">On 1 July 2006, the Taxpayer and </w:t>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 entered into an Executive Employment Agreement (</w:t>
      </w:r>
      <w:r w:rsidR="00FD0833">
        <w:rPr>
          <w:rFonts w:ascii="Times New Roman" w:hAnsi="Times New Roman" w:cs="Times New Roman"/>
          <w:szCs w:val="24"/>
          <w:lang w:val="en-HK"/>
        </w:rPr>
        <w:t>‘</w:t>
      </w:r>
      <w:r w:rsidRPr="00D82A4B">
        <w:rPr>
          <w:rFonts w:ascii="Times New Roman" w:hAnsi="Times New Roman" w:cs="Times New Roman"/>
          <w:szCs w:val="24"/>
          <w:lang w:val="en-HK"/>
        </w:rPr>
        <w:t>the 2006 Agreement</w:t>
      </w:r>
      <w:r w:rsidR="00FD0833">
        <w:rPr>
          <w:rFonts w:ascii="Times New Roman" w:hAnsi="Times New Roman" w:cs="Times New Roman"/>
          <w:szCs w:val="24"/>
          <w:lang w:val="en-HK"/>
        </w:rPr>
        <w:t>’</w:t>
      </w:r>
      <w:r w:rsidRPr="00D82A4B">
        <w:rPr>
          <w:rFonts w:ascii="Times New Roman" w:hAnsi="Times New Roman" w:cs="Times New Roman"/>
          <w:szCs w:val="24"/>
          <w:lang w:val="en-HK"/>
        </w:rPr>
        <w:t>) which contained, among other things, the following terms and conditions</w:t>
      </w:r>
      <w:r w:rsidRPr="00D82A4B">
        <w:rPr>
          <w:rFonts w:ascii="Times New Roman" w:hAnsi="Times New Roman" w:cs="Times New Roman"/>
          <w:szCs w:val="24"/>
        </w:rPr>
        <w:t xml:space="preserve">: </w:t>
      </w:r>
    </w:p>
    <w:p w:rsidR="00D82A4B" w:rsidRPr="00D82A4B" w:rsidRDefault="00D82A4B" w:rsidP="00D82A4B">
      <w:pPr>
        <w:overflowPunct w:val="0"/>
        <w:autoSpaceDE w:val="0"/>
        <w:autoSpaceDN w:val="0"/>
        <w:ind w:left="1080"/>
        <w:jc w:val="both"/>
        <w:rPr>
          <w:rFonts w:ascii="Times New Roman" w:hAnsi="Times New Roman" w:cs="Times New Roman"/>
          <w:szCs w:val="24"/>
        </w:rPr>
      </w:pPr>
    </w:p>
    <w:p w:rsidR="00D82A4B" w:rsidRPr="00FD0833" w:rsidRDefault="00D82A4B" w:rsidP="00A47693">
      <w:pPr>
        <w:overflowPunct w:val="0"/>
        <w:autoSpaceDE w:val="0"/>
        <w:autoSpaceDN w:val="0"/>
        <w:ind w:leftChars="878" w:left="2107"/>
        <w:jc w:val="both"/>
        <w:rPr>
          <w:rFonts w:ascii="Times New Roman" w:hAnsi="Times New Roman" w:cs="Times New Roman"/>
          <w:b/>
          <w:i/>
          <w:szCs w:val="24"/>
        </w:rPr>
      </w:pPr>
      <w:r w:rsidRPr="00FD0833">
        <w:rPr>
          <w:rFonts w:ascii="Times New Roman" w:hAnsi="Times New Roman" w:cs="Times New Roman"/>
          <w:b/>
          <w:i/>
          <w:szCs w:val="24"/>
        </w:rPr>
        <w:t>Clause 1 – Employment</w:t>
      </w:r>
    </w:p>
    <w:p w:rsidR="00D82A4B" w:rsidRPr="00D82A4B" w:rsidRDefault="00D82A4B" w:rsidP="00D82A4B">
      <w:pPr>
        <w:overflowPunct w:val="0"/>
        <w:autoSpaceDE w:val="0"/>
        <w:autoSpaceDN w:val="0"/>
        <w:ind w:left="1440"/>
        <w:jc w:val="both"/>
        <w:rPr>
          <w:rFonts w:ascii="Times New Roman" w:hAnsi="Times New Roman" w:cs="Times New Roman"/>
          <w:szCs w:val="24"/>
        </w:rPr>
      </w:pPr>
    </w:p>
    <w:p w:rsidR="00D82A4B" w:rsidRPr="00D82A4B" w:rsidRDefault="00D82A4B" w:rsidP="00A47693">
      <w:pPr>
        <w:tabs>
          <w:tab w:val="left" w:pos="2683"/>
        </w:tabs>
        <w:overflowPunct w:val="0"/>
        <w:autoSpaceDE w:val="0"/>
        <w:autoSpaceDN w:val="0"/>
        <w:ind w:leftChars="878" w:left="2683" w:hangingChars="240" w:hanging="576"/>
        <w:jc w:val="both"/>
        <w:rPr>
          <w:rFonts w:ascii="Times New Roman" w:hAnsi="Times New Roman" w:cs="Times New Roman"/>
          <w:szCs w:val="24"/>
          <w:lang w:val="en-HK"/>
        </w:rPr>
      </w:pPr>
      <w:r w:rsidRPr="00D82A4B">
        <w:rPr>
          <w:rFonts w:ascii="Times New Roman" w:hAnsi="Times New Roman" w:cs="Times New Roman"/>
          <w:szCs w:val="24"/>
        </w:rPr>
        <w:t>(a)</w:t>
      </w:r>
      <w:r w:rsidR="00A47693">
        <w:rPr>
          <w:rFonts w:ascii="Times New Roman" w:hAnsi="Times New Roman" w:cs="Times New Roman"/>
          <w:szCs w:val="24"/>
        </w:rPr>
        <w:tab/>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 agreed to employ the Taxpayer and the Taxpayer accepted such employment subject to the terms and conditions of the 2006 Agreement.  The Taxpayer should serve in the capacity of </w:t>
      </w:r>
      <w:r w:rsidR="00FD0833">
        <w:rPr>
          <w:rFonts w:ascii="Times New Roman" w:hAnsi="Times New Roman" w:cs="Times New Roman"/>
          <w:szCs w:val="24"/>
          <w:lang w:val="en-HK"/>
        </w:rPr>
        <w:t>Position U</w:t>
      </w:r>
      <w:r w:rsidRPr="00D82A4B">
        <w:rPr>
          <w:rFonts w:ascii="Times New Roman" w:hAnsi="Times New Roman" w:cs="Times New Roman"/>
          <w:szCs w:val="24"/>
          <w:lang w:val="en-HK"/>
        </w:rPr>
        <w:t xml:space="preserve"> and </w:t>
      </w:r>
      <w:r w:rsidR="00FD0833">
        <w:rPr>
          <w:rFonts w:ascii="Times New Roman" w:hAnsi="Times New Roman" w:cs="Times New Roman"/>
          <w:szCs w:val="24"/>
          <w:lang w:val="en-HK"/>
        </w:rPr>
        <w:t>Position V</w:t>
      </w:r>
      <w:r w:rsidRPr="00D82A4B">
        <w:rPr>
          <w:rFonts w:ascii="Times New Roman" w:hAnsi="Times New Roman" w:cs="Times New Roman"/>
          <w:szCs w:val="24"/>
          <w:lang w:val="en-HK"/>
        </w:rPr>
        <w:t xml:space="preserve"> of </w:t>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 reporting solely to the Board and should perform such functions as the Board should reasonably determine from time to time provided that the Taxpayer’s duties should be consistent with the foregoing capacity and with the training, talent and ability of the Taxpayer.</w:t>
      </w:r>
    </w:p>
    <w:p w:rsidR="00A47693" w:rsidRDefault="00A47693" w:rsidP="00D82A4B">
      <w:pPr>
        <w:overflowPunct w:val="0"/>
        <w:autoSpaceDE w:val="0"/>
        <w:autoSpaceDN w:val="0"/>
        <w:ind w:left="1440"/>
        <w:jc w:val="both"/>
        <w:rPr>
          <w:rFonts w:ascii="Times New Roman" w:hAnsi="Times New Roman" w:cs="Times New Roman"/>
          <w:szCs w:val="24"/>
          <w:lang w:val="en-HK"/>
        </w:rPr>
      </w:pPr>
    </w:p>
    <w:p w:rsidR="00D82A4B" w:rsidRPr="00FD0833" w:rsidRDefault="00D82A4B" w:rsidP="00A47693">
      <w:pPr>
        <w:overflowPunct w:val="0"/>
        <w:autoSpaceDE w:val="0"/>
        <w:autoSpaceDN w:val="0"/>
        <w:ind w:leftChars="878" w:left="2107"/>
        <w:jc w:val="both"/>
        <w:rPr>
          <w:rFonts w:ascii="Times New Roman" w:hAnsi="Times New Roman" w:cs="Times New Roman"/>
          <w:b/>
          <w:i/>
          <w:szCs w:val="24"/>
          <w:lang w:val="en-HK"/>
        </w:rPr>
      </w:pPr>
      <w:r w:rsidRPr="00FD0833">
        <w:rPr>
          <w:rFonts w:ascii="Times New Roman" w:hAnsi="Times New Roman" w:cs="Times New Roman"/>
          <w:b/>
          <w:i/>
          <w:szCs w:val="24"/>
          <w:lang w:val="en-HK"/>
        </w:rPr>
        <w:t xml:space="preserve">Clause 3 – Term and </w:t>
      </w:r>
      <w:r w:rsidRPr="00FD0833">
        <w:rPr>
          <w:rFonts w:ascii="Times New Roman" w:hAnsi="Times New Roman" w:cs="Times New Roman"/>
          <w:b/>
          <w:i/>
          <w:szCs w:val="24"/>
        </w:rPr>
        <w:t>Termination</w:t>
      </w:r>
    </w:p>
    <w:p w:rsidR="00D82A4B" w:rsidRPr="00D82A4B" w:rsidRDefault="00D82A4B" w:rsidP="00D82A4B">
      <w:pPr>
        <w:overflowPunct w:val="0"/>
        <w:autoSpaceDE w:val="0"/>
        <w:autoSpaceDN w:val="0"/>
        <w:ind w:left="1440"/>
        <w:jc w:val="both"/>
        <w:rPr>
          <w:rFonts w:ascii="Times New Roman" w:hAnsi="Times New Roman" w:cs="Times New Roman"/>
          <w:szCs w:val="24"/>
          <w:lang w:val="en-HK"/>
        </w:rPr>
      </w:pPr>
    </w:p>
    <w:p w:rsidR="00D82A4B" w:rsidRPr="00D82A4B" w:rsidRDefault="00D82A4B" w:rsidP="00A47693">
      <w:pPr>
        <w:tabs>
          <w:tab w:val="left" w:pos="2683"/>
        </w:tabs>
        <w:overflowPunct w:val="0"/>
        <w:autoSpaceDE w:val="0"/>
        <w:autoSpaceDN w:val="0"/>
        <w:ind w:leftChars="878" w:left="2683" w:hangingChars="240" w:hanging="576"/>
        <w:jc w:val="both"/>
        <w:rPr>
          <w:rFonts w:ascii="Times New Roman" w:hAnsi="Times New Roman" w:cs="Times New Roman"/>
          <w:szCs w:val="24"/>
          <w:lang w:val="en-HK"/>
        </w:rPr>
      </w:pPr>
      <w:r w:rsidRPr="00D82A4B">
        <w:rPr>
          <w:rFonts w:ascii="Times New Roman" w:hAnsi="Times New Roman" w:cs="Times New Roman"/>
          <w:szCs w:val="24"/>
          <w:lang w:val="en-HK"/>
        </w:rPr>
        <w:t>(b)</w:t>
      </w:r>
      <w:r w:rsidR="00A47693">
        <w:rPr>
          <w:rFonts w:ascii="Times New Roman" w:hAnsi="Times New Roman" w:cs="Times New Roman"/>
          <w:szCs w:val="24"/>
          <w:lang w:val="en-HK"/>
        </w:rPr>
        <w:tab/>
      </w:r>
      <w:r w:rsidRPr="00D82A4B">
        <w:rPr>
          <w:rFonts w:ascii="Times New Roman" w:hAnsi="Times New Roman" w:cs="Times New Roman"/>
          <w:szCs w:val="24"/>
          <w:lang w:val="en-HK"/>
        </w:rPr>
        <w:t xml:space="preserve">The term of the 2006 Agreement should commence on the admission date of </w:t>
      </w:r>
      <w:r w:rsidR="00B740D7">
        <w:rPr>
          <w:rFonts w:ascii="Times New Roman" w:hAnsi="Times New Roman" w:cs="Times New Roman"/>
          <w:szCs w:val="24"/>
          <w:lang w:val="en-HK"/>
        </w:rPr>
        <w:t>Company B</w:t>
      </w:r>
      <w:r w:rsidRPr="00D82A4B">
        <w:rPr>
          <w:rFonts w:ascii="Times New Roman" w:hAnsi="Times New Roman" w:cs="Times New Roman"/>
          <w:szCs w:val="24"/>
          <w:lang w:val="en-HK"/>
        </w:rPr>
        <w:t>’s shares to the</w:t>
      </w:r>
      <w:r w:rsidR="00FD0833">
        <w:rPr>
          <w:rFonts w:ascii="Times New Roman" w:hAnsi="Times New Roman" w:cs="Times New Roman"/>
          <w:szCs w:val="24"/>
          <w:lang w:val="en-HK"/>
        </w:rPr>
        <w:t xml:space="preserve"> </w:t>
      </w:r>
      <w:r w:rsidR="00B73FB3">
        <w:rPr>
          <w:rFonts w:ascii="Times New Roman" w:hAnsi="Times New Roman" w:cs="Times New Roman"/>
          <w:szCs w:val="24"/>
          <w:lang w:val="en-HK"/>
        </w:rPr>
        <w:t>City C</w:t>
      </w:r>
      <w:r w:rsidR="00FD0833">
        <w:rPr>
          <w:rFonts w:ascii="Times New Roman" w:hAnsi="Times New Roman" w:cs="Times New Roman"/>
          <w:szCs w:val="24"/>
          <w:lang w:val="en-HK"/>
        </w:rPr>
        <w:t xml:space="preserve"> Stock Exchange (i.e. </w:t>
      </w:r>
      <w:r w:rsidR="00CD4A1A">
        <w:rPr>
          <w:rFonts w:ascii="Times New Roman" w:hAnsi="Times New Roman" w:cs="Times New Roman"/>
          <w:szCs w:val="24"/>
          <w:lang w:val="en-HK"/>
        </w:rPr>
        <w:t>on</w:t>
      </w:r>
      <w:r w:rsidRPr="00D82A4B">
        <w:rPr>
          <w:rFonts w:ascii="Times New Roman" w:hAnsi="Times New Roman" w:cs="Times New Roman"/>
          <w:szCs w:val="24"/>
          <w:lang w:val="en-HK"/>
        </w:rPr>
        <w:t xml:space="preserve"> </w:t>
      </w:r>
      <w:r w:rsidR="00E178AA">
        <w:rPr>
          <w:rFonts w:ascii="Times New Roman" w:hAnsi="Times New Roman" w:cs="Times New Roman"/>
          <w:szCs w:val="24"/>
          <w:lang w:val="en-HK"/>
        </w:rPr>
        <w:t xml:space="preserve">XX August </w:t>
      </w:r>
      <w:r w:rsidRPr="00D82A4B">
        <w:rPr>
          <w:rFonts w:ascii="Times New Roman" w:hAnsi="Times New Roman" w:cs="Times New Roman"/>
          <w:szCs w:val="24"/>
          <w:lang w:val="en-HK"/>
        </w:rPr>
        <w:t>2006) and should continue thereafter unless and until terminated by either party giving to the other not less than twelve months’ notice in writing expiring at any time or payment in lieu of such notice.</w:t>
      </w:r>
    </w:p>
    <w:p w:rsidR="00D82A4B" w:rsidRPr="00D82A4B" w:rsidRDefault="00D82A4B" w:rsidP="00D82A4B">
      <w:pPr>
        <w:overflowPunct w:val="0"/>
        <w:autoSpaceDE w:val="0"/>
        <w:autoSpaceDN w:val="0"/>
        <w:ind w:left="1440"/>
        <w:jc w:val="both"/>
        <w:rPr>
          <w:rFonts w:ascii="Times New Roman" w:hAnsi="Times New Roman" w:cs="Times New Roman"/>
          <w:szCs w:val="24"/>
          <w:lang w:val="en-HK"/>
        </w:rPr>
      </w:pPr>
    </w:p>
    <w:p w:rsidR="00D82A4B" w:rsidRPr="00D82A4B" w:rsidRDefault="00D82A4B" w:rsidP="00A47693">
      <w:pPr>
        <w:tabs>
          <w:tab w:val="left" w:pos="2683"/>
        </w:tabs>
        <w:overflowPunct w:val="0"/>
        <w:autoSpaceDE w:val="0"/>
        <w:autoSpaceDN w:val="0"/>
        <w:ind w:leftChars="878" w:left="2683" w:hangingChars="240" w:hanging="576"/>
        <w:jc w:val="both"/>
        <w:rPr>
          <w:rFonts w:ascii="Times New Roman" w:hAnsi="Times New Roman" w:cs="Times New Roman"/>
          <w:szCs w:val="24"/>
          <w:lang w:val="en-HK"/>
        </w:rPr>
      </w:pPr>
      <w:r w:rsidRPr="00D82A4B">
        <w:rPr>
          <w:rFonts w:ascii="Times New Roman" w:hAnsi="Times New Roman" w:cs="Times New Roman"/>
          <w:szCs w:val="24"/>
          <w:lang w:val="en-HK"/>
        </w:rPr>
        <w:t>(c)</w:t>
      </w:r>
      <w:r w:rsidR="00A47693">
        <w:rPr>
          <w:rFonts w:ascii="Times New Roman" w:hAnsi="Times New Roman" w:cs="Times New Roman"/>
          <w:szCs w:val="24"/>
          <w:lang w:val="en-HK"/>
        </w:rPr>
        <w:tab/>
      </w:r>
      <w:r w:rsidRPr="00D82A4B">
        <w:rPr>
          <w:rFonts w:ascii="Times New Roman" w:hAnsi="Times New Roman" w:cs="Times New Roman"/>
          <w:szCs w:val="24"/>
          <w:lang w:val="en-HK"/>
        </w:rPr>
        <w:t xml:space="preserve">The Taxpayer might terminate his employment by notice of termination for </w:t>
      </w:r>
      <w:r w:rsidR="005A584F">
        <w:rPr>
          <w:rFonts w:ascii="Times New Roman" w:hAnsi="Times New Roman" w:cs="Times New Roman"/>
          <w:szCs w:val="24"/>
          <w:lang w:val="en-HK"/>
        </w:rPr>
        <w:t>‘</w:t>
      </w:r>
      <w:r w:rsidRPr="00D82A4B">
        <w:rPr>
          <w:rFonts w:ascii="Times New Roman" w:hAnsi="Times New Roman" w:cs="Times New Roman"/>
          <w:szCs w:val="24"/>
          <w:lang w:val="en-HK"/>
        </w:rPr>
        <w:t>Good Reason</w:t>
      </w:r>
      <w:r w:rsidR="005A584F">
        <w:rPr>
          <w:rFonts w:ascii="Times New Roman" w:hAnsi="Times New Roman" w:cs="Times New Roman"/>
          <w:szCs w:val="24"/>
          <w:lang w:val="en-HK"/>
        </w:rPr>
        <w:t>’</w:t>
      </w:r>
      <w:r w:rsidRPr="00D82A4B">
        <w:rPr>
          <w:rFonts w:ascii="Times New Roman" w:hAnsi="Times New Roman" w:cs="Times New Roman"/>
          <w:szCs w:val="24"/>
          <w:lang w:val="en-HK"/>
        </w:rPr>
        <w:t xml:space="preserve">. For the purpose of the 2006 Agreement, </w:t>
      </w:r>
      <w:r w:rsidR="005A584F">
        <w:rPr>
          <w:rFonts w:ascii="Times New Roman" w:hAnsi="Times New Roman" w:cs="Times New Roman"/>
          <w:szCs w:val="24"/>
          <w:lang w:val="en-HK"/>
        </w:rPr>
        <w:t>‘</w:t>
      </w:r>
      <w:r w:rsidRPr="00D82A4B">
        <w:rPr>
          <w:rFonts w:ascii="Times New Roman" w:hAnsi="Times New Roman" w:cs="Times New Roman"/>
          <w:szCs w:val="24"/>
          <w:lang w:val="en-HK"/>
        </w:rPr>
        <w:t>Good Reason</w:t>
      </w:r>
      <w:r w:rsidR="005A584F">
        <w:rPr>
          <w:rFonts w:ascii="Times New Roman" w:hAnsi="Times New Roman" w:cs="Times New Roman"/>
          <w:szCs w:val="24"/>
          <w:lang w:val="en-HK"/>
        </w:rPr>
        <w:t>’</w:t>
      </w:r>
      <w:r w:rsidRPr="00D82A4B">
        <w:rPr>
          <w:rFonts w:ascii="Times New Roman" w:hAnsi="Times New Roman" w:cs="Times New Roman"/>
          <w:szCs w:val="24"/>
          <w:lang w:val="en-HK"/>
        </w:rPr>
        <w:t xml:space="preserve"> meant any of the following:</w:t>
      </w:r>
    </w:p>
    <w:p w:rsidR="00D82A4B" w:rsidRPr="00D82A4B" w:rsidRDefault="00D82A4B" w:rsidP="00D82A4B">
      <w:pPr>
        <w:overflowPunct w:val="0"/>
        <w:autoSpaceDE w:val="0"/>
        <w:autoSpaceDN w:val="0"/>
        <w:ind w:left="1440"/>
        <w:jc w:val="both"/>
        <w:rPr>
          <w:rFonts w:ascii="Times New Roman" w:hAnsi="Times New Roman" w:cs="Times New Roman"/>
          <w:szCs w:val="24"/>
          <w:lang w:val="en-HK"/>
        </w:rPr>
      </w:pPr>
    </w:p>
    <w:p w:rsidR="00D82A4B" w:rsidRPr="00D82A4B" w:rsidRDefault="00D82A4B" w:rsidP="00A47693">
      <w:pPr>
        <w:tabs>
          <w:tab w:val="left" w:pos="3259"/>
        </w:tabs>
        <w:overflowPunct w:val="0"/>
        <w:autoSpaceDE w:val="0"/>
        <w:autoSpaceDN w:val="0"/>
        <w:ind w:leftChars="1118" w:left="3259" w:hangingChars="240" w:hanging="576"/>
        <w:jc w:val="both"/>
        <w:rPr>
          <w:rFonts w:ascii="Times New Roman" w:hAnsi="Times New Roman" w:cs="Times New Roman"/>
          <w:szCs w:val="24"/>
          <w:lang w:val="en-HK"/>
        </w:rPr>
      </w:pPr>
      <w:r w:rsidRPr="00D82A4B">
        <w:rPr>
          <w:rFonts w:ascii="Times New Roman" w:hAnsi="Times New Roman" w:cs="Times New Roman"/>
          <w:szCs w:val="24"/>
          <w:lang w:val="en-HK"/>
        </w:rPr>
        <w:t>(</w:t>
      </w:r>
      <w:proofErr w:type="spellStart"/>
      <w:r w:rsidRPr="00D82A4B">
        <w:rPr>
          <w:rFonts w:ascii="Times New Roman" w:hAnsi="Times New Roman" w:cs="Times New Roman"/>
          <w:szCs w:val="24"/>
          <w:lang w:val="en-HK"/>
        </w:rPr>
        <w:t>i</w:t>
      </w:r>
      <w:proofErr w:type="spellEnd"/>
      <w:r w:rsidRPr="00D82A4B">
        <w:rPr>
          <w:rFonts w:ascii="Times New Roman" w:hAnsi="Times New Roman" w:cs="Times New Roman"/>
          <w:szCs w:val="24"/>
          <w:lang w:val="en-HK"/>
        </w:rPr>
        <w:t>)</w:t>
      </w:r>
      <w:r w:rsidR="00A47693">
        <w:rPr>
          <w:rFonts w:ascii="Times New Roman" w:hAnsi="Times New Roman" w:cs="Times New Roman"/>
          <w:szCs w:val="24"/>
          <w:lang w:val="en-HK"/>
        </w:rPr>
        <w:tab/>
      </w:r>
      <w:r w:rsidRPr="00D82A4B">
        <w:rPr>
          <w:rFonts w:ascii="Times New Roman" w:hAnsi="Times New Roman" w:cs="Times New Roman"/>
          <w:szCs w:val="24"/>
          <w:lang w:val="en-HK"/>
        </w:rPr>
        <w:t xml:space="preserve">the assignment to the Taxpayer of any duties inconsistent in any respect with the Taxpayer’s position (including status, offices, titles and reporting requirements), authority, duties or responsibilities as contemplated by the 2006 Agreement, or any other action by </w:t>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 which resulted in a diminution in such position, authority, duties or responsibilities;</w:t>
      </w:r>
    </w:p>
    <w:p w:rsidR="00A47693" w:rsidRDefault="00A47693" w:rsidP="00A47693">
      <w:pPr>
        <w:tabs>
          <w:tab w:val="left" w:pos="3259"/>
        </w:tabs>
        <w:overflowPunct w:val="0"/>
        <w:autoSpaceDE w:val="0"/>
        <w:autoSpaceDN w:val="0"/>
        <w:ind w:leftChars="1118" w:left="3259" w:hangingChars="240" w:hanging="576"/>
        <w:jc w:val="both"/>
        <w:rPr>
          <w:rFonts w:ascii="Times New Roman" w:hAnsi="Times New Roman" w:cs="Times New Roman"/>
          <w:szCs w:val="24"/>
          <w:lang w:val="en-HK"/>
        </w:rPr>
      </w:pPr>
    </w:p>
    <w:p w:rsidR="00D82A4B" w:rsidRPr="00D82A4B" w:rsidRDefault="00D82A4B" w:rsidP="00A47693">
      <w:pPr>
        <w:tabs>
          <w:tab w:val="left" w:pos="3259"/>
        </w:tabs>
        <w:overflowPunct w:val="0"/>
        <w:autoSpaceDE w:val="0"/>
        <w:autoSpaceDN w:val="0"/>
        <w:ind w:leftChars="1118" w:left="3259" w:hangingChars="240" w:hanging="576"/>
        <w:jc w:val="both"/>
        <w:rPr>
          <w:rFonts w:ascii="Times New Roman" w:hAnsi="Times New Roman" w:cs="Times New Roman"/>
          <w:szCs w:val="24"/>
          <w:lang w:val="en-HK"/>
        </w:rPr>
      </w:pPr>
      <w:r w:rsidRPr="00D82A4B">
        <w:rPr>
          <w:rFonts w:ascii="Times New Roman" w:hAnsi="Times New Roman" w:cs="Times New Roman"/>
          <w:szCs w:val="24"/>
          <w:lang w:val="en-HK"/>
        </w:rPr>
        <w:t>(ii)</w:t>
      </w:r>
      <w:r w:rsidR="00A47693">
        <w:rPr>
          <w:rFonts w:ascii="Times New Roman" w:hAnsi="Times New Roman" w:cs="Times New Roman"/>
          <w:szCs w:val="24"/>
          <w:lang w:val="en-HK"/>
        </w:rPr>
        <w:tab/>
      </w:r>
      <w:r w:rsidRPr="00D82A4B">
        <w:rPr>
          <w:rFonts w:ascii="Times New Roman" w:hAnsi="Times New Roman" w:cs="Times New Roman"/>
          <w:szCs w:val="24"/>
          <w:lang w:val="en-HK"/>
        </w:rPr>
        <w:t xml:space="preserve">any failure by </w:t>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 to comply with the provisions of salary and executive benefits under Clauses 7 and 8 of the 2006 Agreement;</w:t>
      </w:r>
    </w:p>
    <w:p w:rsidR="00A47693" w:rsidRDefault="00A47693" w:rsidP="00A47693">
      <w:pPr>
        <w:tabs>
          <w:tab w:val="left" w:pos="3259"/>
        </w:tabs>
        <w:overflowPunct w:val="0"/>
        <w:autoSpaceDE w:val="0"/>
        <w:autoSpaceDN w:val="0"/>
        <w:ind w:leftChars="1118" w:left="3259" w:hangingChars="240" w:hanging="576"/>
        <w:jc w:val="both"/>
        <w:rPr>
          <w:rFonts w:ascii="Times New Roman" w:hAnsi="Times New Roman" w:cs="Times New Roman"/>
          <w:szCs w:val="24"/>
          <w:lang w:val="en-HK"/>
        </w:rPr>
      </w:pPr>
    </w:p>
    <w:p w:rsidR="00D82A4B" w:rsidRPr="00D82A4B" w:rsidRDefault="00D82A4B" w:rsidP="00A47693">
      <w:pPr>
        <w:tabs>
          <w:tab w:val="left" w:pos="3259"/>
        </w:tabs>
        <w:overflowPunct w:val="0"/>
        <w:autoSpaceDE w:val="0"/>
        <w:autoSpaceDN w:val="0"/>
        <w:ind w:leftChars="1118" w:left="3259" w:hangingChars="240" w:hanging="576"/>
        <w:jc w:val="both"/>
        <w:rPr>
          <w:rFonts w:ascii="Times New Roman" w:hAnsi="Times New Roman" w:cs="Times New Roman"/>
          <w:szCs w:val="24"/>
          <w:lang w:val="en-HK"/>
        </w:rPr>
      </w:pPr>
      <w:r w:rsidRPr="00D82A4B">
        <w:rPr>
          <w:rFonts w:ascii="Times New Roman" w:hAnsi="Times New Roman" w:cs="Times New Roman"/>
          <w:szCs w:val="24"/>
          <w:lang w:val="en-HK"/>
        </w:rPr>
        <w:t>(iii)</w:t>
      </w:r>
      <w:r w:rsidR="00A47693">
        <w:rPr>
          <w:rFonts w:ascii="Times New Roman" w:hAnsi="Times New Roman" w:cs="Times New Roman"/>
          <w:szCs w:val="24"/>
          <w:lang w:val="en-HK"/>
        </w:rPr>
        <w:tab/>
      </w:r>
      <w:r w:rsidRPr="00D82A4B">
        <w:rPr>
          <w:rFonts w:ascii="Times New Roman" w:hAnsi="Times New Roman" w:cs="Times New Roman"/>
          <w:szCs w:val="24"/>
          <w:lang w:val="en-HK"/>
        </w:rPr>
        <w:t xml:space="preserve">the requirement of the Taxpayer by </w:t>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 that he be based at any office or location other than Hong Kong except for travel reasonably required in the performance of his responsibilities; or</w:t>
      </w:r>
    </w:p>
    <w:p w:rsidR="00A47693" w:rsidRDefault="00A47693" w:rsidP="00A47693">
      <w:pPr>
        <w:tabs>
          <w:tab w:val="left" w:pos="3259"/>
        </w:tabs>
        <w:overflowPunct w:val="0"/>
        <w:autoSpaceDE w:val="0"/>
        <w:autoSpaceDN w:val="0"/>
        <w:ind w:leftChars="1118" w:left="3259" w:hangingChars="240" w:hanging="576"/>
        <w:jc w:val="both"/>
        <w:rPr>
          <w:rFonts w:ascii="Times New Roman" w:hAnsi="Times New Roman" w:cs="Times New Roman"/>
          <w:szCs w:val="24"/>
          <w:lang w:val="en-HK"/>
        </w:rPr>
      </w:pPr>
    </w:p>
    <w:p w:rsidR="00D82A4B" w:rsidRPr="00D82A4B" w:rsidRDefault="00D82A4B" w:rsidP="00A47693">
      <w:pPr>
        <w:tabs>
          <w:tab w:val="left" w:pos="3259"/>
        </w:tabs>
        <w:overflowPunct w:val="0"/>
        <w:autoSpaceDE w:val="0"/>
        <w:autoSpaceDN w:val="0"/>
        <w:ind w:leftChars="1118" w:left="3259" w:hangingChars="240" w:hanging="576"/>
        <w:jc w:val="both"/>
        <w:rPr>
          <w:rFonts w:ascii="Times New Roman" w:hAnsi="Times New Roman" w:cs="Times New Roman"/>
          <w:szCs w:val="24"/>
          <w:lang w:val="en-HK"/>
        </w:rPr>
      </w:pPr>
      <w:r w:rsidRPr="00D82A4B">
        <w:rPr>
          <w:rFonts w:ascii="Times New Roman" w:hAnsi="Times New Roman" w:cs="Times New Roman"/>
          <w:szCs w:val="24"/>
          <w:lang w:val="en-HK"/>
        </w:rPr>
        <w:lastRenderedPageBreak/>
        <w:t>(iv)</w:t>
      </w:r>
      <w:r w:rsidR="00A47693">
        <w:rPr>
          <w:rFonts w:ascii="Times New Roman" w:hAnsi="Times New Roman" w:cs="Times New Roman"/>
          <w:szCs w:val="24"/>
          <w:lang w:val="en-HK"/>
        </w:rPr>
        <w:tab/>
      </w:r>
      <w:r w:rsidRPr="00D82A4B">
        <w:rPr>
          <w:rFonts w:ascii="Times New Roman" w:hAnsi="Times New Roman" w:cs="Times New Roman"/>
          <w:szCs w:val="24"/>
          <w:lang w:val="en-HK"/>
        </w:rPr>
        <w:t xml:space="preserve">any failure by </w:t>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 or any successor to comply with and satisfy their obligations under the 2006 Agreement.</w:t>
      </w:r>
    </w:p>
    <w:p w:rsidR="00D82A4B" w:rsidRPr="00D82A4B" w:rsidRDefault="00D82A4B" w:rsidP="00D82A4B">
      <w:pPr>
        <w:overflowPunct w:val="0"/>
        <w:autoSpaceDE w:val="0"/>
        <w:autoSpaceDN w:val="0"/>
        <w:ind w:left="1440"/>
        <w:jc w:val="both"/>
        <w:rPr>
          <w:rFonts w:ascii="Times New Roman" w:hAnsi="Times New Roman" w:cs="Times New Roman"/>
          <w:szCs w:val="24"/>
          <w:lang w:val="en-HK"/>
        </w:rPr>
      </w:pPr>
    </w:p>
    <w:p w:rsidR="00D82A4B" w:rsidRPr="00D82A4B" w:rsidRDefault="00D82A4B" w:rsidP="00A47693">
      <w:pPr>
        <w:tabs>
          <w:tab w:val="left" w:pos="2683"/>
        </w:tabs>
        <w:overflowPunct w:val="0"/>
        <w:autoSpaceDE w:val="0"/>
        <w:autoSpaceDN w:val="0"/>
        <w:ind w:leftChars="878" w:left="2683" w:hangingChars="240" w:hanging="576"/>
        <w:jc w:val="both"/>
        <w:rPr>
          <w:rFonts w:ascii="Times New Roman" w:hAnsi="Times New Roman" w:cs="Times New Roman"/>
          <w:szCs w:val="24"/>
          <w:lang w:val="en-HK"/>
        </w:rPr>
      </w:pPr>
      <w:r w:rsidRPr="00D82A4B">
        <w:rPr>
          <w:rFonts w:ascii="Times New Roman" w:hAnsi="Times New Roman" w:cs="Times New Roman"/>
          <w:szCs w:val="24"/>
          <w:lang w:val="en-HK"/>
        </w:rPr>
        <w:t>(d)</w:t>
      </w:r>
      <w:r w:rsidR="00A47693">
        <w:rPr>
          <w:rFonts w:ascii="Times New Roman" w:hAnsi="Times New Roman" w:cs="Times New Roman"/>
          <w:szCs w:val="24"/>
          <w:lang w:val="en-HK"/>
        </w:rPr>
        <w:tab/>
      </w:r>
      <w:r w:rsidRPr="00D82A4B">
        <w:rPr>
          <w:rFonts w:ascii="Times New Roman" w:hAnsi="Times New Roman" w:cs="Times New Roman"/>
          <w:szCs w:val="24"/>
          <w:lang w:val="en-HK"/>
        </w:rPr>
        <w:t>The failure by the Taxpayer to set forth in the notice of termination any fact or circumstance which contributed to a showing of Good Reason should not waive any right of the Taxpayer or preclude him from asserting such fact or circumstance in enforcing his rights under the 2006 Agreement.</w:t>
      </w:r>
    </w:p>
    <w:p w:rsidR="00D82A4B" w:rsidRDefault="00D82A4B" w:rsidP="00D82A4B">
      <w:pPr>
        <w:overflowPunct w:val="0"/>
        <w:autoSpaceDE w:val="0"/>
        <w:autoSpaceDN w:val="0"/>
        <w:ind w:left="1440"/>
        <w:jc w:val="both"/>
        <w:rPr>
          <w:rFonts w:ascii="Times New Roman" w:hAnsi="Times New Roman" w:cs="Times New Roman"/>
          <w:szCs w:val="24"/>
          <w:lang w:val="en-HK"/>
        </w:rPr>
      </w:pPr>
    </w:p>
    <w:p w:rsidR="00D82A4B" w:rsidRPr="005A584F" w:rsidRDefault="00D82A4B" w:rsidP="00A47693">
      <w:pPr>
        <w:overflowPunct w:val="0"/>
        <w:autoSpaceDE w:val="0"/>
        <w:autoSpaceDN w:val="0"/>
        <w:ind w:leftChars="878" w:left="2107"/>
        <w:jc w:val="both"/>
        <w:rPr>
          <w:rFonts w:ascii="Times New Roman" w:hAnsi="Times New Roman" w:cs="Times New Roman"/>
          <w:b/>
          <w:i/>
          <w:szCs w:val="24"/>
          <w:lang w:val="en-HK"/>
        </w:rPr>
      </w:pPr>
      <w:r w:rsidRPr="005A584F">
        <w:rPr>
          <w:rFonts w:ascii="Times New Roman" w:hAnsi="Times New Roman" w:cs="Times New Roman"/>
          <w:b/>
          <w:i/>
          <w:szCs w:val="24"/>
          <w:lang w:val="en-HK"/>
        </w:rPr>
        <w:t xml:space="preserve">Clause 7 – </w:t>
      </w:r>
      <w:r w:rsidRPr="005A584F">
        <w:rPr>
          <w:rFonts w:ascii="Times New Roman" w:hAnsi="Times New Roman" w:cs="Times New Roman"/>
          <w:b/>
          <w:i/>
          <w:szCs w:val="24"/>
        </w:rPr>
        <w:t>Salary</w:t>
      </w:r>
    </w:p>
    <w:p w:rsidR="00D82A4B" w:rsidRPr="00D82A4B" w:rsidRDefault="00D82A4B" w:rsidP="00D82A4B">
      <w:pPr>
        <w:overflowPunct w:val="0"/>
        <w:autoSpaceDE w:val="0"/>
        <w:autoSpaceDN w:val="0"/>
        <w:ind w:left="1440"/>
        <w:jc w:val="both"/>
        <w:rPr>
          <w:rFonts w:ascii="Times New Roman" w:hAnsi="Times New Roman" w:cs="Times New Roman"/>
          <w:szCs w:val="24"/>
          <w:lang w:val="en-HK"/>
        </w:rPr>
      </w:pPr>
    </w:p>
    <w:p w:rsidR="00D82A4B" w:rsidRPr="00D82A4B" w:rsidRDefault="00D82A4B" w:rsidP="00A47693">
      <w:pPr>
        <w:tabs>
          <w:tab w:val="left" w:pos="2683"/>
        </w:tabs>
        <w:overflowPunct w:val="0"/>
        <w:autoSpaceDE w:val="0"/>
        <w:autoSpaceDN w:val="0"/>
        <w:ind w:leftChars="878" w:left="2683" w:hangingChars="240" w:hanging="576"/>
        <w:jc w:val="both"/>
        <w:rPr>
          <w:rFonts w:ascii="Times New Roman" w:hAnsi="Times New Roman" w:cs="Times New Roman"/>
          <w:szCs w:val="24"/>
          <w:lang w:val="en-HK"/>
        </w:rPr>
      </w:pPr>
      <w:r w:rsidRPr="00D82A4B">
        <w:rPr>
          <w:rFonts w:ascii="Times New Roman" w:hAnsi="Times New Roman" w:cs="Times New Roman"/>
          <w:szCs w:val="24"/>
          <w:lang w:val="en-HK"/>
        </w:rPr>
        <w:t>(e)</w:t>
      </w:r>
      <w:r w:rsidR="00A47693">
        <w:rPr>
          <w:rFonts w:ascii="Times New Roman" w:hAnsi="Times New Roman" w:cs="Times New Roman"/>
          <w:szCs w:val="24"/>
          <w:lang w:val="en-HK"/>
        </w:rPr>
        <w:tab/>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 should from 1 January 2008 pay the Taxpayer a base salary at the rate of HK$3,900,000 per annum.  Such salary should be reviewed annually by the Remuneration Committee of </w:t>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For the avoidance of doubt, the Taxpayer should not be entitled to receive a salary until 1 January 2008.</w:t>
      </w:r>
    </w:p>
    <w:p w:rsidR="00D82A4B" w:rsidRPr="00D82A4B" w:rsidRDefault="00D82A4B" w:rsidP="00D82A4B">
      <w:pPr>
        <w:overflowPunct w:val="0"/>
        <w:autoSpaceDE w:val="0"/>
        <w:autoSpaceDN w:val="0"/>
        <w:ind w:left="1440"/>
        <w:jc w:val="both"/>
        <w:rPr>
          <w:rFonts w:ascii="Times New Roman" w:hAnsi="Times New Roman" w:cs="Times New Roman"/>
          <w:szCs w:val="24"/>
          <w:lang w:val="en-HK"/>
        </w:rPr>
      </w:pPr>
    </w:p>
    <w:p w:rsidR="00D82A4B" w:rsidRPr="005A584F" w:rsidRDefault="00D82A4B" w:rsidP="00A47693">
      <w:pPr>
        <w:overflowPunct w:val="0"/>
        <w:autoSpaceDE w:val="0"/>
        <w:autoSpaceDN w:val="0"/>
        <w:ind w:leftChars="878" w:left="2107"/>
        <w:jc w:val="both"/>
        <w:rPr>
          <w:rFonts w:ascii="Times New Roman" w:hAnsi="Times New Roman" w:cs="Times New Roman"/>
          <w:b/>
          <w:i/>
          <w:szCs w:val="24"/>
          <w:lang w:val="en-HK"/>
        </w:rPr>
      </w:pPr>
      <w:r w:rsidRPr="005A584F">
        <w:rPr>
          <w:rFonts w:ascii="Times New Roman" w:hAnsi="Times New Roman" w:cs="Times New Roman"/>
          <w:b/>
          <w:i/>
          <w:szCs w:val="24"/>
          <w:lang w:val="en-HK"/>
        </w:rPr>
        <w:t>Clause 8 – Executive Benefits</w:t>
      </w:r>
    </w:p>
    <w:p w:rsidR="00D82A4B" w:rsidRPr="00D82A4B" w:rsidRDefault="00D82A4B" w:rsidP="00D82A4B">
      <w:pPr>
        <w:overflowPunct w:val="0"/>
        <w:autoSpaceDE w:val="0"/>
        <w:autoSpaceDN w:val="0"/>
        <w:ind w:left="1440"/>
        <w:jc w:val="both"/>
        <w:rPr>
          <w:rFonts w:ascii="Times New Roman" w:hAnsi="Times New Roman" w:cs="Times New Roman"/>
          <w:szCs w:val="24"/>
          <w:lang w:val="en-HK"/>
        </w:rPr>
      </w:pPr>
    </w:p>
    <w:p w:rsidR="00D82A4B" w:rsidRPr="00D82A4B" w:rsidRDefault="00D82A4B" w:rsidP="00A47693">
      <w:pPr>
        <w:tabs>
          <w:tab w:val="left" w:pos="2683"/>
        </w:tabs>
        <w:overflowPunct w:val="0"/>
        <w:autoSpaceDE w:val="0"/>
        <w:autoSpaceDN w:val="0"/>
        <w:ind w:leftChars="878" w:left="2683" w:hangingChars="240" w:hanging="576"/>
        <w:jc w:val="both"/>
        <w:rPr>
          <w:rFonts w:ascii="Times New Roman" w:hAnsi="Times New Roman" w:cs="Times New Roman"/>
          <w:szCs w:val="24"/>
          <w:lang w:val="en-HK"/>
        </w:rPr>
      </w:pPr>
      <w:r w:rsidRPr="00D82A4B">
        <w:rPr>
          <w:rFonts w:ascii="Times New Roman" w:hAnsi="Times New Roman" w:cs="Times New Roman"/>
          <w:szCs w:val="24"/>
          <w:lang w:val="en-HK"/>
        </w:rPr>
        <w:t>(f)</w:t>
      </w:r>
      <w:r w:rsidR="00A47693">
        <w:rPr>
          <w:rFonts w:ascii="Times New Roman" w:hAnsi="Times New Roman" w:cs="Times New Roman"/>
          <w:szCs w:val="24"/>
          <w:lang w:val="en-HK"/>
        </w:rPr>
        <w:tab/>
      </w:r>
      <w:r w:rsidRPr="00D82A4B">
        <w:rPr>
          <w:rFonts w:ascii="Times New Roman" w:hAnsi="Times New Roman" w:cs="Times New Roman"/>
          <w:szCs w:val="24"/>
          <w:lang w:val="en-HK"/>
        </w:rPr>
        <w:t xml:space="preserve">The Taxpayer should be awarded for each fiscal year during the term of the 2006 Agreement a bonus with the amount being determined by the Remuneration Committee and be entitled to participate in all stock option plans, incentive, savings and retirement plans, practices, policies and programs and welfare benefits plans applicable to other key or peer executives of </w:t>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 and its affiliates.</w:t>
      </w:r>
    </w:p>
    <w:p w:rsidR="00D82A4B" w:rsidRPr="00D82A4B" w:rsidRDefault="00D82A4B" w:rsidP="00D82A4B">
      <w:pPr>
        <w:overflowPunct w:val="0"/>
        <w:autoSpaceDE w:val="0"/>
        <w:autoSpaceDN w:val="0"/>
        <w:ind w:left="1440"/>
        <w:jc w:val="both"/>
        <w:rPr>
          <w:rFonts w:ascii="Times New Roman" w:hAnsi="Times New Roman" w:cs="Times New Roman"/>
          <w:szCs w:val="24"/>
          <w:lang w:val="en-HK"/>
        </w:rPr>
      </w:pPr>
    </w:p>
    <w:p w:rsidR="00D82A4B" w:rsidRPr="00D82A4B" w:rsidRDefault="00D82A4B" w:rsidP="00A47693">
      <w:pPr>
        <w:tabs>
          <w:tab w:val="left" w:pos="2683"/>
        </w:tabs>
        <w:overflowPunct w:val="0"/>
        <w:autoSpaceDE w:val="0"/>
        <w:autoSpaceDN w:val="0"/>
        <w:ind w:leftChars="878" w:left="2683" w:hangingChars="240" w:hanging="576"/>
        <w:jc w:val="both"/>
        <w:rPr>
          <w:rFonts w:ascii="Times New Roman" w:hAnsi="Times New Roman" w:cs="Times New Roman"/>
          <w:szCs w:val="24"/>
          <w:lang w:val="en-HK"/>
        </w:rPr>
      </w:pPr>
      <w:r w:rsidRPr="00D82A4B">
        <w:rPr>
          <w:rFonts w:ascii="Times New Roman" w:hAnsi="Times New Roman" w:cs="Times New Roman"/>
          <w:szCs w:val="24"/>
          <w:lang w:val="en-HK"/>
        </w:rPr>
        <w:t>(g)</w:t>
      </w:r>
      <w:r w:rsidR="00A47693">
        <w:rPr>
          <w:rFonts w:ascii="Times New Roman" w:hAnsi="Times New Roman" w:cs="Times New Roman"/>
          <w:szCs w:val="24"/>
          <w:lang w:val="en-HK"/>
        </w:rPr>
        <w:tab/>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 should pay a housing allowance at the annual rate of HK$2,000,000 payable in arrears by equal monthly instalments.  The benefit was provided with the intention of reimbursing the Taxpayer for the costs of renting accommodation plus rates and management fees and would be adjusted in accordance with the actual costs.  For Hong Kong Salaries Tax purposes, the Taxpayer was required to provide </w:t>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 with a copy of his lease agreement and relevant receipts from his landlord.  If satisfactory documentation was provided to </w:t>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the sum actually spent would be a reimbursement of housing costs and needed not be reported to the Hong Kong Inland Revenue Department as taxable income.</w:t>
      </w:r>
    </w:p>
    <w:p w:rsidR="00D82A4B" w:rsidRPr="00D82A4B" w:rsidRDefault="00D82A4B" w:rsidP="00D82A4B">
      <w:pPr>
        <w:overflowPunct w:val="0"/>
        <w:autoSpaceDE w:val="0"/>
        <w:autoSpaceDN w:val="0"/>
        <w:ind w:left="1440"/>
        <w:jc w:val="both"/>
        <w:rPr>
          <w:rFonts w:ascii="Times New Roman" w:hAnsi="Times New Roman" w:cs="Times New Roman"/>
          <w:szCs w:val="24"/>
          <w:lang w:val="en-HK"/>
        </w:rPr>
      </w:pPr>
    </w:p>
    <w:p w:rsidR="00D82A4B" w:rsidRPr="00D82A4B" w:rsidRDefault="00D82A4B" w:rsidP="00A47693">
      <w:pPr>
        <w:tabs>
          <w:tab w:val="left" w:pos="2683"/>
        </w:tabs>
        <w:overflowPunct w:val="0"/>
        <w:autoSpaceDE w:val="0"/>
        <w:autoSpaceDN w:val="0"/>
        <w:ind w:leftChars="878" w:left="2683" w:hangingChars="240" w:hanging="576"/>
        <w:jc w:val="both"/>
        <w:rPr>
          <w:rFonts w:ascii="Times New Roman" w:hAnsi="Times New Roman" w:cs="Times New Roman"/>
          <w:szCs w:val="24"/>
          <w:lang w:val="en-HK"/>
        </w:rPr>
      </w:pPr>
      <w:r w:rsidRPr="00D82A4B">
        <w:rPr>
          <w:rFonts w:ascii="Times New Roman" w:hAnsi="Times New Roman" w:cs="Times New Roman"/>
          <w:szCs w:val="24"/>
          <w:lang w:val="en-HK"/>
        </w:rPr>
        <w:t>(h)</w:t>
      </w:r>
      <w:r w:rsidR="00A47693">
        <w:rPr>
          <w:rFonts w:ascii="Times New Roman" w:hAnsi="Times New Roman" w:cs="Times New Roman"/>
          <w:szCs w:val="24"/>
          <w:lang w:val="en-HK"/>
        </w:rPr>
        <w:tab/>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 should pay for all premiums and make payments to provide the Taxpayer and his dependants with medical, dental and optical insurance, life or other similar coverage under the provision of </w:t>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’s various insurance schemes; and provide the Taxpayer with a travel allowance; tax planning </w:t>
      </w:r>
      <w:r w:rsidRPr="00D82A4B">
        <w:rPr>
          <w:rFonts w:ascii="Times New Roman" w:hAnsi="Times New Roman" w:cs="Times New Roman"/>
          <w:szCs w:val="24"/>
          <w:lang w:val="en-HK"/>
        </w:rPr>
        <w:lastRenderedPageBreak/>
        <w:t>advice; communication equipment; a motor car and a driver.</w:t>
      </w:r>
    </w:p>
    <w:p w:rsidR="00D82A4B" w:rsidRPr="00D82A4B" w:rsidRDefault="00D82A4B" w:rsidP="00D82A4B">
      <w:pPr>
        <w:overflowPunct w:val="0"/>
        <w:autoSpaceDE w:val="0"/>
        <w:autoSpaceDN w:val="0"/>
        <w:ind w:left="1440"/>
        <w:jc w:val="both"/>
        <w:rPr>
          <w:rFonts w:ascii="Times New Roman" w:hAnsi="Times New Roman" w:cs="Times New Roman"/>
          <w:szCs w:val="24"/>
          <w:lang w:val="en-HK"/>
        </w:rPr>
      </w:pPr>
    </w:p>
    <w:p w:rsidR="00D82A4B" w:rsidRPr="00D82A4B" w:rsidRDefault="00D82A4B" w:rsidP="00A47693">
      <w:pPr>
        <w:tabs>
          <w:tab w:val="left" w:pos="2683"/>
        </w:tabs>
        <w:overflowPunct w:val="0"/>
        <w:autoSpaceDE w:val="0"/>
        <w:autoSpaceDN w:val="0"/>
        <w:ind w:leftChars="878" w:left="2683" w:hangingChars="240" w:hanging="576"/>
        <w:jc w:val="both"/>
        <w:rPr>
          <w:rFonts w:ascii="Times New Roman" w:hAnsi="Times New Roman" w:cs="Times New Roman"/>
          <w:szCs w:val="24"/>
          <w:lang w:val="en-HK"/>
        </w:rPr>
      </w:pPr>
      <w:r w:rsidRPr="00D82A4B">
        <w:rPr>
          <w:rFonts w:ascii="Times New Roman" w:hAnsi="Times New Roman" w:cs="Times New Roman"/>
          <w:szCs w:val="24"/>
          <w:lang w:val="en-HK"/>
        </w:rPr>
        <w:t>(</w:t>
      </w:r>
      <w:proofErr w:type="spellStart"/>
      <w:r w:rsidRPr="00D82A4B">
        <w:rPr>
          <w:rFonts w:ascii="Times New Roman" w:hAnsi="Times New Roman" w:cs="Times New Roman"/>
          <w:szCs w:val="24"/>
          <w:lang w:val="en-HK"/>
        </w:rPr>
        <w:t>i</w:t>
      </w:r>
      <w:proofErr w:type="spellEnd"/>
      <w:r w:rsidRPr="00D82A4B">
        <w:rPr>
          <w:rFonts w:ascii="Times New Roman" w:hAnsi="Times New Roman" w:cs="Times New Roman"/>
          <w:szCs w:val="24"/>
          <w:lang w:val="en-HK"/>
        </w:rPr>
        <w:t>)</w:t>
      </w:r>
      <w:r w:rsidR="00A47693">
        <w:rPr>
          <w:rFonts w:ascii="Times New Roman" w:hAnsi="Times New Roman" w:cs="Times New Roman"/>
          <w:szCs w:val="24"/>
          <w:lang w:val="en-HK"/>
        </w:rPr>
        <w:tab/>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 should reimburse the Taxpayer: </w:t>
      </w:r>
    </w:p>
    <w:p w:rsidR="00D82A4B" w:rsidRPr="00D82A4B" w:rsidRDefault="00D82A4B" w:rsidP="00D82A4B">
      <w:pPr>
        <w:overflowPunct w:val="0"/>
        <w:autoSpaceDE w:val="0"/>
        <w:autoSpaceDN w:val="0"/>
        <w:ind w:left="1440"/>
        <w:jc w:val="both"/>
        <w:rPr>
          <w:rFonts w:ascii="Times New Roman" w:hAnsi="Times New Roman" w:cs="Times New Roman"/>
          <w:szCs w:val="24"/>
          <w:lang w:val="en-HK"/>
        </w:rPr>
      </w:pPr>
    </w:p>
    <w:p w:rsidR="00D82A4B" w:rsidRPr="00D82A4B" w:rsidRDefault="00D82A4B" w:rsidP="00A47693">
      <w:pPr>
        <w:tabs>
          <w:tab w:val="left" w:pos="3259"/>
        </w:tabs>
        <w:overflowPunct w:val="0"/>
        <w:autoSpaceDE w:val="0"/>
        <w:autoSpaceDN w:val="0"/>
        <w:ind w:leftChars="1118" w:left="3259" w:hangingChars="240" w:hanging="576"/>
        <w:jc w:val="both"/>
        <w:rPr>
          <w:rFonts w:ascii="Times New Roman" w:hAnsi="Times New Roman" w:cs="Times New Roman"/>
          <w:szCs w:val="24"/>
          <w:lang w:val="en-HK"/>
        </w:rPr>
      </w:pPr>
      <w:r w:rsidRPr="00D82A4B">
        <w:rPr>
          <w:rFonts w:ascii="Times New Roman" w:hAnsi="Times New Roman" w:cs="Times New Roman"/>
          <w:szCs w:val="24"/>
          <w:lang w:val="en-HK"/>
        </w:rPr>
        <w:t>(</w:t>
      </w:r>
      <w:proofErr w:type="spellStart"/>
      <w:r w:rsidRPr="00D82A4B">
        <w:rPr>
          <w:rFonts w:ascii="Times New Roman" w:hAnsi="Times New Roman" w:cs="Times New Roman"/>
          <w:szCs w:val="24"/>
          <w:lang w:val="en-HK"/>
        </w:rPr>
        <w:t>i</w:t>
      </w:r>
      <w:proofErr w:type="spellEnd"/>
      <w:r w:rsidRPr="00D82A4B">
        <w:rPr>
          <w:rFonts w:ascii="Times New Roman" w:hAnsi="Times New Roman" w:cs="Times New Roman"/>
          <w:szCs w:val="24"/>
          <w:lang w:val="en-HK"/>
        </w:rPr>
        <w:t>)</w:t>
      </w:r>
      <w:r w:rsidR="00A47693">
        <w:rPr>
          <w:rFonts w:ascii="Times New Roman" w:hAnsi="Times New Roman" w:cs="Times New Roman"/>
          <w:szCs w:val="24"/>
          <w:lang w:val="en-HK"/>
        </w:rPr>
        <w:tab/>
      </w:r>
      <w:r w:rsidRPr="00D82A4B">
        <w:rPr>
          <w:rFonts w:ascii="Times New Roman" w:hAnsi="Times New Roman" w:cs="Times New Roman"/>
          <w:szCs w:val="24"/>
          <w:lang w:val="en-HK"/>
        </w:rPr>
        <w:t>for all school debentures and educational expenses incurred in relation to the children in the Taxpayer’s immediately family living in Hong Kong;</w:t>
      </w:r>
    </w:p>
    <w:p w:rsidR="00A47693" w:rsidRDefault="00A47693" w:rsidP="00A47693">
      <w:pPr>
        <w:tabs>
          <w:tab w:val="left" w:pos="3259"/>
        </w:tabs>
        <w:overflowPunct w:val="0"/>
        <w:autoSpaceDE w:val="0"/>
        <w:autoSpaceDN w:val="0"/>
        <w:ind w:leftChars="1118" w:left="3259" w:hangingChars="240" w:hanging="576"/>
        <w:jc w:val="both"/>
        <w:rPr>
          <w:rFonts w:ascii="Times New Roman" w:hAnsi="Times New Roman" w:cs="Times New Roman"/>
          <w:szCs w:val="24"/>
          <w:lang w:val="en-HK"/>
        </w:rPr>
      </w:pPr>
    </w:p>
    <w:p w:rsidR="00D82A4B" w:rsidRPr="00D82A4B" w:rsidRDefault="00D82A4B" w:rsidP="00A47693">
      <w:pPr>
        <w:tabs>
          <w:tab w:val="left" w:pos="3259"/>
        </w:tabs>
        <w:overflowPunct w:val="0"/>
        <w:autoSpaceDE w:val="0"/>
        <w:autoSpaceDN w:val="0"/>
        <w:ind w:leftChars="1118" w:left="3259" w:hangingChars="240" w:hanging="576"/>
        <w:jc w:val="both"/>
        <w:rPr>
          <w:rFonts w:ascii="Times New Roman" w:hAnsi="Times New Roman" w:cs="Times New Roman"/>
          <w:szCs w:val="24"/>
          <w:lang w:val="en-HK"/>
        </w:rPr>
      </w:pPr>
      <w:r w:rsidRPr="00D82A4B">
        <w:rPr>
          <w:rFonts w:ascii="Times New Roman" w:hAnsi="Times New Roman" w:cs="Times New Roman"/>
          <w:szCs w:val="24"/>
          <w:lang w:val="en-HK"/>
        </w:rPr>
        <w:t>(ii)</w:t>
      </w:r>
      <w:r w:rsidR="00A47693">
        <w:rPr>
          <w:rFonts w:ascii="Times New Roman" w:hAnsi="Times New Roman" w:cs="Times New Roman"/>
          <w:szCs w:val="24"/>
          <w:lang w:val="en-HK"/>
        </w:rPr>
        <w:tab/>
      </w:r>
      <w:r w:rsidR="00057130">
        <w:rPr>
          <w:rFonts w:ascii="Times New Roman" w:hAnsi="Times New Roman" w:cs="Times New Roman"/>
          <w:szCs w:val="24"/>
          <w:lang w:val="en-HK"/>
        </w:rPr>
        <w:t xml:space="preserve">the costs incurred for </w:t>
      </w:r>
      <w:r w:rsidRPr="00D82A4B">
        <w:rPr>
          <w:rFonts w:ascii="Times New Roman" w:hAnsi="Times New Roman" w:cs="Times New Roman"/>
          <w:szCs w:val="24"/>
          <w:lang w:val="en-HK"/>
        </w:rPr>
        <w:t>a full family membership to up to three clubs in Hong Kong;</w:t>
      </w:r>
    </w:p>
    <w:p w:rsidR="00A47693" w:rsidRDefault="00A47693" w:rsidP="00A47693">
      <w:pPr>
        <w:tabs>
          <w:tab w:val="left" w:pos="3259"/>
        </w:tabs>
        <w:overflowPunct w:val="0"/>
        <w:autoSpaceDE w:val="0"/>
        <w:autoSpaceDN w:val="0"/>
        <w:ind w:leftChars="1118" w:left="3259" w:hangingChars="240" w:hanging="576"/>
        <w:jc w:val="both"/>
        <w:rPr>
          <w:rFonts w:ascii="Times New Roman" w:hAnsi="Times New Roman" w:cs="Times New Roman"/>
          <w:szCs w:val="24"/>
          <w:lang w:val="en-HK"/>
        </w:rPr>
      </w:pPr>
    </w:p>
    <w:p w:rsidR="00D82A4B" w:rsidRPr="00D82A4B" w:rsidRDefault="00D82A4B" w:rsidP="00A47693">
      <w:pPr>
        <w:tabs>
          <w:tab w:val="left" w:pos="3259"/>
        </w:tabs>
        <w:overflowPunct w:val="0"/>
        <w:autoSpaceDE w:val="0"/>
        <w:autoSpaceDN w:val="0"/>
        <w:ind w:leftChars="1118" w:left="3259" w:hangingChars="240" w:hanging="576"/>
        <w:jc w:val="both"/>
        <w:rPr>
          <w:rFonts w:ascii="Times New Roman" w:hAnsi="Times New Roman" w:cs="Times New Roman"/>
          <w:szCs w:val="24"/>
          <w:lang w:val="en-HK"/>
        </w:rPr>
      </w:pPr>
      <w:r w:rsidRPr="00D82A4B">
        <w:rPr>
          <w:rFonts w:ascii="Times New Roman" w:hAnsi="Times New Roman" w:cs="Times New Roman"/>
          <w:szCs w:val="24"/>
          <w:lang w:val="en-HK"/>
        </w:rPr>
        <w:t>(iii)</w:t>
      </w:r>
      <w:r w:rsidR="00A47693">
        <w:rPr>
          <w:rFonts w:ascii="Times New Roman" w:hAnsi="Times New Roman" w:cs="Times New Roman"/>
          <w:szCs w:val="24"/>
          <w:lang w:val="en-HK"/>
        </w:rPr>
        <w:tab/>
      </w:r>
      <w:r w:rsidRPr="00D82A4B">
        <w:rPr>
          <w:rFonts w:ascii="Times New Roman" w:hAnsi="Times New Roman" w:cs="Times New Roman"/>
          <w:szCs w:val="24"/>
          <w:lang w:val="en-HK"/>
        </w:rPr>
        <w:t>all costs associated with his employment of up to two maids to work full time at the Taxpayer’s home residence in Hong Kong; and</w:t>
      </w:r>
    </w:p>
    <w:p w:rsidR="00A47693" w:rsidRDefault="00A47693" w:rsidP="00A47693">
      <w:pPr>
        <w:tabs>
          <w:tab w:val="left" w:pos="3259"/>
        </w:tabs>
        <w:overflowPunct w:val="0"/>
        <w:autoSpaceDE w:val="0"/>
        <w:autoSpaceDN w:val="0"/>
        <w:ind w:leftChars="1118" w:left="3259" w:hangingChars="240" w:hanging="576"/>
        <w:jc w:val="both"/>
        <w:rPr>
          <w:rFonts w:ascii="Times New Roman" w:hAnsi="Times New Roman" w:cs="Times New Roman"/>
          <w:szCs w:val="24"/>
          <w:lang w:val="en-HK"/>
        </w:rPr>
      </w:pPr>
    </w:p>
    <w:p w:rsidR="00D82A4B" w:rsidRPr="00D82A4B" w:rsidRDefault="00D82A4B" w:rsidP="00A47693">
      <w:pPr>
        <w:tabs>
          <w:tab w:val="left" w:pos="3259"/>
        </w:tabs>
        <w:overflowPunct w:val="0"/>
        <w:autoSpaceDE w:val="0"/>
        <w:autoSpaceDN w:val="0"/>
        <w:ind w:leftChars="1118" w:left="3259" w:hangingChars="240" w:hanging="576"/>
        <w:jc w:val="both"/>
        <w:rPr>
          <w:rFonts w:ascii="Times New Roman" w:hAnsi="Times New Roman" w:cs="Times New Roman"/>
          <w:szCs w:val="24"/>
          <w:lang w:val="en-HK"/>
        </w:rPr>
      </w:pPr>
      <w:r w:rsidRPr="00D82A4B">
        <w:rPr>
          <w:rFonts w:ascii="Times New Roman" w:hAnsi="Times New Roman" w:cs="Times New Roman"/>
          <w:szCs w:val="24"/>
          <w:lang w:val="en-HK"/>
        </w:rPr>
        <w:t>(iv)</w:t>
      </w:r>
      <w:r w:rsidR="00A47693">
        <w:rPr>
          <w:rFonts w:ascii="Times New Roman" w:hAnsi="Times New Roman" w:cs="Times New Roman"/>
          <w:szCs w:val="24"/>
          <w:lang w:val="en-HK"/>
        </w:rPr>
        <w:tab/>
      </w:r>
      <w:r w:rsidRPr="00D82A4B">
        <w:rPr>
          <w:rFonts w:ascii="Times New Roman" w:hAnsi="Times New Roman" w:cs="Times New Roman"/>
          <w:szCs w:val="24"/>
          <w:lang w:val="en-HK"/>
        </w:rPr>
        <w:t>all reasonable employment expenses for travelling, entertainment and other similar out-of-pocket expenses necessarily incurred by the Taxpayer in the proper performance of his duties.</w:t>
      </w:r>
    </w:p>
    <w:p w:rsidR="00D82A4B" w:rsidRPr="00D82A4B" w:rsidRDefault="00D82A4B" w:rsidP="00A47693">
      <w:pPr>
        <w:tabs>
          <w:tab w:val="left" w:pos="3259"/>
        </w:tabs>
        <w:overflowPunct w:val="0"/>
        <w:autoSpaceDE w:val="0"/>
        <w:autoSpaceDN w:val="0"/>
        <w:ind w:leftChars="1118" w:left="3259" w:hangingChars="240" w:hanging="576"/>
        <w:jc w:val="both"/>
        <w:rPr>
          <w:rFonts w:ascii="Times New Roman" w:hAnsi="Times New Roman" w:cs="Times New Roman"/>
          <w:szCs w:val="24"/>
        </w:rPr>
      </w:pPr>
    </w:p>
    <w:p w:rsidR="00D82A4B" w:rsidRPr="00D82A4B" w:rsidRDefault="00D82A4B" w:rsidP="00A47693">
      <w:pPr>
        <w:tabs>
          <w:tab w:val="left" w:pos="2683"/>
        </w:tabs>
        <w:overflowPunct w:val="0"/>
        <w:autoSpaceDE w:val="0"/>
        <w:autoSpaceDN w:val="0"/>
        <w:ind w:leftChars="878" w:left="2683" w:hangingChars="240" w:hanging="576"/>
        <w:jc w:val="both"/>
        <w:rPr>
          <w:rFonts w:ascii="Times New Roman" w:hAnsi="Times New Roman" w:cs="Times New Roman"/>
          <w:szCs w:val="24"/>
          <w:lang w:val="en-HK"/>
        </w:rPr>
      </w:pPr>
      <w:r w:rsidRPr="00D82A4B">
        <w:rPr>
          <w:rFonts w:ascii="Times New Roman" w:hAnsi="Times New Roman" w:cs="Times New Roman"/>
          <w:szCs w:val="24"/>
        </w:rPr>
        <w:t>(j)</w:t>
      </w:r>
      <w:r w:rsidR="00A47693">
        <w:rPr>
          <w:rFonts w:ascii="Times New Roman" w:hAnsi="Times New Roman" w:cs="Times New Roman"/>
          <w:szCs w:val="24"/>
        </w:rPr>
        <w:tab/>
      </w:r>
      <w:r w:rsidRPr="00D82A4B">
        <w:rPr>
          <w:rFonts w:ascii="Times New Roman" w:hAnsi="Times New Roman" w:cs="Times New Roman"/>
          <w:szCs w:val="24"/>
          <w:lang w:val="en-HK"/>
        </w:rPr>
        <w:t>The Taxpayer should be entitled to an office or offices of a size with furnishings and other appointments as needed, and to exclusive personal secretarial and other assistance.</w:t>
      </w:r>
    </w:p>
    <w:p w:rsidR="00D82A4B" w:rsidRPr="00D82A4B" w:rsidRDefault="00D82A4B" w:rsidP="00D82A4B">
      <w:pPr>
        <w:overflowPunct w:val="0"/>
        <w:autoSpaceDE w:val="0"/>
        <w:autoSpaceDN w:val="0"/>
        <w:ind w:left="1440"/>
        <w:jc w:val="both"/>
        <w:rPr>
          <w:rFonts w:ascii="Times New Roman" w:hAnsi="Times New Roman" w:cs="Times New Roman"/>
          <w:szCs w:val="24"/>
          <w:lang w:val="en-HK"/>
        </w:rPr>
      </w:pPr>
    </w:p>
    <w:p w:rsidR="00D82A4B" w:rsidRPr="00057130" w:rsidRDefault="00057130" w:rsidP="00A47693">
      <w:pPr>
        <w:overflowPunct w:val="0"/>
        <w:autoSpaceDE w:val="0"/>
        <w:autoSpaceDN w:val="0"/>
        <w:ind w:leftChars="878" w:left="2107"/>
        <w:jc w:val="both"/>
        <w:rPr>
          <w:rFonts w:ascii="Times New Roman" w:hAnsi="Times New Roman" w:cs="Times New Roman"/>
          <w:b/>
          <w:i/>
          <w:szCs w:val="24"/>
          <w:lang w:val="en-HK"/>
        </w:rPr>
      </w:pPr>
      <w:r>
        <w:rPr>
          <w:rFonts w:ascii="Times New Roman" w:hAnsi="Times New Roman" w:cs="Times New Roman"/>
          <w:b/>
          <w:i/>
          <w:szCs w:val="24"/>
          <w:lang w:val="en-HK"/>
        </w:rPr>
        <w:t>Clause 14 – Pension</w:t>
      </w:r>
    </w:p>
    <w:p w:rsidR="00D82A4B" w:rsidRPr="00D82A4B" w:rsidRDefault="00D82A4B" w:rsidP="00D82A4B">
      <w:pPr>
        <w:overflowPunct w:val="0"/>
        <w:autoSpaceDE w:val="0"/>
        <w:autoSpaceDN w:val="0"/>
        <w:ind w:left="1440"/>
        <w:jc w:val="both"/>
        <w:rPr>
          <w:rFonts w:ascii="Times New Roman" w:hAnsi="Times New Roman" w:cs="Times New Roman"/>
          <w:szCs w:val="24"/>
          <w:lang w:val="en-HK"/>
        </w:rPr>
      </w:pPr>
    </w:p>
    <w:p w:rsidR="00D82A4B" w:rsidRPr="00D82A4B" w:rsidRDefault="00D82A4B" w:rsidP="00A47693">
      <w:pPr>
        <w:tabs>
          <w:tab w:val="left" w:pos="2683"/>
        </w:tabs>
        <w:overflowPunct w:val="0"/>
        <w:autoSpaceDE w:val="0"/>
        <w:autoSpaceDN w:val="0"/>
        <w:ind w:leftChars="878" w:left="2683" w:hangingChars="240" w:hanging="576"/>
        <w:jc w:val="both"/>
        <w:rPr>
          <w:rFonts w:ascii="Times New Roman" w:hAnsi="Times New Roman" w:cs="Times New Roman"/>
          <w:szCs w:val="24"/>
          <w:lang w:val="en-HK"/>
        </w:rPr>
      </w:pPr>
      <w:r w:rsidRPr="00D82A4B">
        <w:rPr>
          <w:rFonts w:ascii="Times New Roman" w:hAnsi="Times New Roman" w:cs="Times New Roman"/>
          <w:szCs w:val="24"/>
          <w:lang w:val="en-HK"/>
        </w:rPr>
        <w:t>(k)</w:t>
      </w:r>
      <w:r w:rsidR="00A47693">
        <w:rPr>
          <w:rFonts w:ascii="Times New Roman" w:hAnsi="Times New Roman" w:cs="Times New Roman"/>
          <w:szCs w:val="24"/>
          <w:lang w:val="en-HK"/>
        </w:rPr>
        <w:tab/>
      </w:r>
      <w:r w:rsidRPr="00D82A4B">
        <w:rPr>
          <w:rFonts w:ascii="Times New Roman" w:hAnsi="Times New Roman" w:cs="Times New Roman"/>
          <w:szCs w:val="24"/>
          <w:lang w:val="en-HK"/>
        </w:rPr>
        <w:t xml:space="preserve">The Taxpayer would participate in a Provident Fund Scheme as detailed by </w:t>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 and in accordance with the Provident Fund terms, as amended from time to time.</w:t>
      </w:r>
    </w:p>
    <w:p w:rsidR="00D82A4B" w:rsidRPr="00D82A4B" w:rsidRDefault="00D82A4B" w:rsidP="00A47693">
      <w:pPr>
        <w:overflowPunct w:val="0"/>
        <w:autoSpaceDE w:val="0"/>
        <w:autoSpaceDN w:val="0"/>
        <w:jc w:val="both"/>
        <w:rPr>
          <w:rFonts w:ascii="Times New Roman" w:hAnsi="Times New Roman" w:cs="Times New Roman"/>
          <w:szCs w:val="24"/>
          <w:lang w:val="en-HK"/>
        </w:rPr>
      </w:pPr>
    </w:p>
    <w:p w:rsidR="00D82A4B" w:rsidRPr="00057130" w:rsidRDefault="00057130" w:rsidP="00A47693">
      <w:pPr>
        <w:overflowPunct w:val="0"/>
        <w:autoSpaceDE w:val="0"/>
        <w:autoSpaceDN w:val="0"/>
        <w:ind w:leftChars="878" w:left="2107"/>
        <w:jc w:val="both"/>
        <w:rPr>
          <w:rFonts w:ascii="Times New Roman" w:hAnsi="Times New Roman" w:cs="Times New Roman"/>
          <w:b/>
          <w:i/>
          <w:szCs w:val="24"/>
          <w:lang w:val="en-HK"/>
        </w:rPr>
      </w:pPr>
      <w:r>
        <w:rPr>
          <w:rFonts w:ascii="Times New Roman" w:hAnsi="Times New Roman" w:cs="Times New Roman"/>
          <w:b/>
          <w:i/>
          <w:szCs w:val="24"/>
          <w:lang w:val="en-HK"/>
        </w:rPr>
        <w:t>Clause 15 – Miscellaneous</w:t>
      </w:r>
    </w:p>
    <w:p w:rsidR="00D82A4B" w:rsidRPr="00D82A4B" w:rsidRDefault="00D82A4B" w:rsidP="00D82A4B">
      <w:pPr>
        <w:overflowPunct w:val="0"/>
        <w:autoSpaceDE w:val="0"/>
        <w:autoSpaceDN w:val="0"/>
        <w:ind w:left="1440"/>
        <w:jc w:val="both"/>
        <w:rPr>
          <w:rFonts w:ascii="Times New Roman" w:hAnsi="Times New Roman" w:cs="Times New Roman"/>
          <w:szCs w:val="24"/>
          <w:lang w:val="en-HK"/>
        </w:rPr>
      </w:pPr>
    </w:p>
    <w:p w:rsidR="00D82A4B" w:rsidRPr="00D82A4B" w:rsidRDefault="00D82A4B" w:rsidP="00A47693">
      <w:pPr>
        <w:tabs>
          <w:tab w:val="left" w:pos="2683"/>
        </w:tabs>
        <w:overflowPunct w:val="0"/>
        <w:autoSpaceDE w:val="0"/>
        <w:autoSpaceDN w:val="0"/>
        <w:ind w:leftChars="878" w:left="2683" w:hangingChars="240" w:hanging="576"/>
        <w:jc w:val="both"/>
        <w:rPr>
          <w:rFonts w:ascii="Times New Roman" w:hAnsi="Times New Roman" w:cs="Times New Roman"/>
          <w:szCs w:val="24"/>
          <w:lang w:val="en-HK"/>
        </w:rPr>
      </w:pPr>
      <w:r w:rsidRPr="00D82A4B">
        <w:rPr>
          <w:rFonts w:ascii="Times New Roman" w:hAnsi="Times New Roman" w:cs="Times New Roman"/>
          <w:szCs w:val="24"/>
          <w:lang w:val="en-HK"/>
        </w:rPr>
        <w:t>(l)</w:t>
      </w:r>
      <w:r w:rsidR="00A47693">
        <w:rPr>
          <w:rFonts w:ascii="Times New Roman" w:hAnsi="Times New Roman" w:cs="Times New Roman"/>
          <w:szCs w:val="24"/>
          <w:lang w:val="en-HK"/>
        </w:rPr>
        <w:tab/>
      </w:r>
      <w:r w:rsidRPr="00D82A4B">
        <w:rPr>
          <w:rFonts w:ascii="Times New Roman" w:hAnsi="Times New Roman" w:cs="Times New Roman"/>
          <w:szCs w:val="24"/>
          <w:lang w:val="en-HK"/>
        </w:rPr>
        <w:t xml:space="preserve">All notices and other communications hereunder should be in writing and should be given by and hand delivery or by post addressed to the Taxpayer at </w:t>
      </w:r>
      <w:r w:rsidR="00057130">
        <w:rPr>
          <w:rFonts w:ascii="Times New Roman" w:hAnsi="Times New Roman" w:cs="Times New Roman"/>
          <w:szCs w:val="24"/>
          <w:lang w:val="en-HK"/>
        </w:rPr>
        <w:t>Address W</w:t>
      </w:r>
      <w:r w:rsidRPr="00D82A4B">
        <w:rPr>
          <w:rFonts w:ascii="Times New Roman" w:hAnsi="Times New Roman" w:cs="Times New Roman"/>
          <w:szCs w:val="24"/>
          <w:lang w:val="en-HK"/>
        </w:rPr>
        <w:t xml:space="preserve"> and to </w:t>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 at the 1st </w:t>
      </w:r>
      <w:r w:rsidRPr="00644E67">
        <w:rPr>
          <w:rFonts w:ascii="Times New Roman" w:hAnsi="Times New Roman" w:cs="Times New Roman"/>
          <w:szCs w:val="24"/>
          <w:lang w:val="en-HK"/>
        </w:rPr>
        <w:t>Cayman A</w:t>
      </w:r>
      <w:r w:rsidRPr="00D82A4B">
        <w:rPr>
          <w:rFonts w:ascii="Times New Roman" w:hAnsi="Times New Roman" w:cs="Times New Roman"/>
          <w:szCs w:val="24"/>
          <w:lang w:val="en-HK"/>
        </w:rPr>
        <w:t>ddress.</w:t>
      </w:r>
    </w:p>
    <w:p w:rsidR="00D82A4B" w:rsidRPr="00D82A4B" w:rsidRDefault="00D82A4B" w:rsidP="00D82A4B">
      <w:pPr>
        <w:overflowPunct w:val="0"/>
        <w:autoSpaceDE w:val="0"/>
        <w:autoSpaceDN w:val="0"/>
        <w:ind w:left="1440"/>
        <w:jc w:val="both"/>
        <w:rPr>
          <w:rFonts w:ascii="Times New Roman" w:hAnsi="Times New Roman" w:cs="Times New Roman"/>
          <w:szCs w:val="24"/>
          <w:lang w:val="en-HK"/>
        </w:rPr>
      </w:pPr>
    </w:p>
    <w:p w:rsidR="00D82A4B" w:rsidRPr="00D82A4B" w:rsidRDefault="00D82A4B" w:rsidP="00A47693">
      <w:pPr>
        <w:tabs>
          <w:tab w:val="left" w:pos="2683"/>
        </w:tabs>
        <w:overflowPunct w:val="0"/>
        <w:autoSpaceDE w:val="0"/>
        <w:autoSpaceDN w:val="0"/>
        <w:ind w:leftChars="878" w:left="2683" w:hangingChars="240" w:hanging="576"/>
        <w:jc w:val="both"/>
        <w:rPr>
          <w:rFonts w:ascii="Times New Roman" w:hAnsi="Times New Roman" w:cs="Times New Roman"/>
          <w:szCs w:val="24"/>
          <w:lang w:val="en-HK"/>
        </w:rPr>
      </w:pPr>
      <w:r w:rsidRPr="00D82A4B">
        <w:rPr>
          <w:rFonts w:ascii="Times New Roman" w:hAnsi="Times New Roman" w:cs="Times New Roman"/>
          <w:szCs w:val="24"/>
          <w:lang w:val="en-HK"/>
        </w:rPr>
        <w:t>(m)</w:t>
      </w:r>
      <w:r w:rsidR="00A47693">
        <w:rPr>
          <w:rFonts w:ascii="Times New Roman" w:hAnsi="Times New Roman" w:cs="Times New Roman"/>
          <w:szCs w:val="24"/>
          <w:lang w:val="en-HK"/>
        </w:rPr>
        <w:tab/>
      </w:r>
      <w:r w:rsidRPr="00D82A4B">
        <w:rPr>
          <w:rFonts w:ascii="Times New Roman" w:hAnsi="Times New Roman" w:cs="Times New Roman"/>
          <w:szCs w:val="24"/>
          <w:lang w:val="en-HK"/>
        </w:rPr>
        <w:t>The 2006 Agreement should be governed by and interpreted in accordance with the laws of Hong Kong.  The parties to the 2006 Agreement submitted to the non-exclusive jurisdiction of the Hong Kong courts and tribunal in relation to any claim, dispute, or matter arising out of or relating to the 2006 Agreement.</w:t>
      </w:r>
    </w:p>
    <w:p w:rsidR="00D82A4B" w:rsidRPr="00D82A4B" w:rsidRDefault="00D82A4B" w:rsidP="00D82A4B">
      <w:pPr>
        <w:overflowPunct w:val="0"/>
        <w:autoSpaceDE w:val="0"/>
        <w:autoSpaceDN w:val="0"/>
        <w:ind w:left="1440"/>
        <w:jc w:val="both"/>
        <w:rPr>
          <w:rFonts w:ascii="Times New Roman" w:hAnsi="Times New Roman" w:cs="Times New Roman"/>
          <w:szCs w:val="24"/>
          <w:lang w:val="en-HK"/>
        </w:rPr>
      </w:pPr>
    </w:p>
    <w:p w:rsidR="00D82A4B" w:rsidRPr="00D82A4B" w:rsidRDefault="00D82A4B" w:rsidP="00A47693">
      <w:pPr>
        <w:overflowPunct w:val="0"/>
        <w:autoSpaceDE w:val="0"/>
        <w:autoSpaceDN w:val="0"/>
        <w:ind w:leftChars="638" w:left="1531"/>
        <w:jc w:val="both"/>
        <w:rPr>
          <w:rFonts w:ascii="Times New Roman" w:hAnsi="Times New Roman" w:cs="Times New Roman"/>
          <w:szCs w:val="24"/>
        </w:rPr>
      </w:pPr>
      <w:r w:rsidRPr="00D82A4B">
        <w:rPr>
          <w:rFonts w:ascii="Times New Roman" w:hAnsi="Times New Roman" w:cs="Times New Roman"/>
          <w:szCs w:val="24"/>
          <w:lang w:val="en-HK"/>
        </w:rPr>
        <w:t xml:space="preserve">The 2006 Agreement was signed by Ms </w:t>
      </w:r>
      <w:r w:rsidR="00057130">
        <w:rPr>
          <w:rFonts w:ascii="Times New Roman" w:hAnsi="Times New Roman" w:cs="Times New Roman"/>
          <w:szCs w:val="24"/>
          <w:lang w:val="en-HK"/>
        </w:rPr>
        <w:t>M</w:t>
      </w:r>
      <w:r w:rsidRPr="00D82A4B">
        <w:rPr>
          <w:rFonts w:ascii="Times New Roman" w:hAnsi="Times New Roman" w:cs="Times New Roman"/>
          <w:szCs w:val="24"/>
          <w:lang w:val="en-HK"/>
        </w:rPr>
        <w:t xml:space="preserve"> on behalf of </w:t>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 in the capacity of its </w:t>
      </w:r>
      <w:r w:rsidR="003C1C76" w:rsidRPr="003C1C76">
        <w:rPr>
          <w:rFonts w:ascii="Times New Roman" w:hAnsi="Times New Roman" w:cs="Times New Roman"/>
          <w:szCs w:val="24"/>
          <w:lang w:val="en-HK"/>
        </w:rPr>
        <w:t>Position T</w:t>
      </w:r>
      <w:r w:rsidRPr="00D82A4B">
        <w:rPr>
          <w:rFonts w:ascii="Times New Roman" w:hAnsi="Times New Roman" w:cs="Times New Roman"/>
          <w:szCs w:val="24"/>
          <w:lang w:val="en-HK"/>
        </w:rPr>
        <w:t>.</w:t>
      </w:r>
    </w:p>
    <w:p w:rsidR="00D82A4B" w:rsidRPr="00D82A4B" w:rsidRDefault="00D82A4B" w:rsidP="00D82A4B">
      <w:pPr>
        <w:overflowPunct w:val="0"/>
        <w:autoSpaceDE w:val="0"/>
        <w:autoSpaceDN w:val="0"/>
        <w:ind w:left="1080"/>
        <w:jc w:val="both"/>
        <w:rPr>
          <w:rFonts w:ascii="Times New Roman" w:hAnsi="Times New Roman" w:cs="Times New Roman"/>
          <w:szCs w:val="24"/>
        </w:rPr>
      </w:pPr>
    </w:p>
    <w:p w:rsidR="00D82A4B" w:rsidRPr="00D82A4B" w:rsidRDefault="00D82A4B" w:rsidP="00A47693">
      <w:pPr>
        <w:tabs>
          <w:tab w:val="left" w:pos="2107"/>
          <w:tab w:val="left" w:pos="2683"/>
        </w:tabs>
        <w:overflowPunct w:val="0"/>
        <w:autoSpaceDE w:val="0"/>
        <w:autoSpaceDN w:val="0"/>
        <w:ind w:leftChars="638" w:left="2683" w:hangingChars="480" w:hanging="1152"/>
        <w:jc w:val="both"/>
        <w:rPr>
          <w:rFonts w:ascii="Times New Roman" w:hAnsi="Times New Roman" w:cs="Times New Roman"/>
          <w:szCs w:val="24"/>
        </w:rPr>
      </w:pPr>
      <w:r w:rsidRPr="00D82A4B">
        <w:rPr>
          <w:rFonts w:ascii="Times New Roman" w:hAnsi="Times New Roman" w:cs="Times New Roman"/>
          <w:szCs w:val="24"/>
        </w:rPr>
        <w:lastRenderedPageBreak/>
        <w:t>(5)</w:t>
      </w:r>
      <w:r w:rsidRPr="00D82A4B">
        <w:rPr>
          <w:rFonts w:ascii="Times New Roman" w:hAnsi="Times New Roman" w:cs="Times New Roman"/>
          <w:szCs w:val="24"/>
        </w:rPr>
        <w:tab/>
        <w:t>(a)</w:t>
      </w:r>
      <w:r w:rsidR="00A47693">
        <w:rPr>
          <w:rFonts w:ascii="Times New Roman" w:hAnsi="Times New Roman" w:cs="Times New Roman"/>
          <w:szCs w:val="24"/>
        </w:rPr>
        <w:tab/>
      </w:r>
      <w:r w:rsidRPr="00D82A4B">
        <w:rPr>
          <w:rFonts w:ascii="Times New Roman" w:hAnsi="Times New Roman" w:cs="Times New Roman"/>
          <w:szCs w:val="24"/>
          <w:lang w:val="en-HK"/>
        </w:rPr>
        <w:t xml:space="preserve">On 1 January 2007, </w:t>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 and </w:t>
      </w:r>
      <w:r w:rsidR="00B740D7">
        <w:rPr>
          <w:rFonts w:ascii="Times New Roman" w:hAnsi="Times New Roman" w:cs="Times New Roman"/>
          <w:szCs w:val="24"/>
          <w:lang w:val="en-HK"/>
        </w:rPr>
        <w:t>Company P</w:t>
      </w:r>
      <w:r w:rsidRPr="00D82A4B">
        <w:rPr>
          <w:rFonts w:ascii="Times New Roman" w:hAnsi="Times New Roman" w:cs="Times New Roman"/>
          <w:szCs w:val="24"/>
          <w:lang w:val="en-HK"/>
        </w:rPr>
        <w:t xml:space="preserve"> entered into a Master Secondment Agreement (</w:t>
      </w:r>
      <w:r w:rsidR="00A47693">
        <w:rPr>
          <w:rFonts w:ascii="Times New Roman" w:hAnsi="Times New Roman" w:cs="Times New Roman"/>
          <w:szCs w:val="24"/>
          <w:lang w:val="en-HK"/>
        </w:rPr>
        <w:t>‘</w:t>
      </w:r>
      <w:r w:rsidRPr="00D82A4B">
        <w:rPr>
          <w:rFonts w:ascii="Times New Roman" w:hAnsi="Times New Roman" w:cs="Times New Roman"/>
          <w:szCs w:val="24"/>
          <w:lang w:val="en-HK"/>
        </w:rPr>
        <w:t>the Master Agreement</w:t>
      </w:r>
      <w:r w:rsidR="00A47693">
        <w:rPr>
          <w:rFonts w:ascii="Times New Roman" w:hAnsi="Times New Roman" w:cs="Times New Roman"/>
          <w:szCs w:val="24"/>
          <w:lang w:val="en-HK"/>
        </w:rPr>
        <w:t>’</w:t>
      </w:r>
      <w:r w:rsidRPr="00D82A4B">
        <w:rPr>
          <w:rFonts w:ascii="Times New Roman" w:hAnsi="Times New Roman" w:cs="Times New Roman"/>
          <w:szCs w:val="24"/>
          <w:lang w:val="en-HK"/>
        </w:rPr>
        <w:t xml:space="preserve">) and a Supplemental Agreement (Exhibit B to the Master Agreement) in relation to the secondment of the Taxpayer to perform services for </w:t>
      </w:r>
      <w:r w:rsidR="00B740D7">
        <w:rPr>
          <w:rFonts w:ascii="Times New Roman" w:hAnsi="Times New Roman" w:cs="Times New Roman"/>
          <w:szCs w:val="24"/>
          <w:lang w:val="en-HK"/>
        </w:rPr>
        <w:t>Company P</w:t>
      </w:r>
      <w:r w:rsidRPr="00D82A4B">
        <w:rPr>
          <w:rFonts w:ascii="Times New Roman" w:hAnsi="Times New Roman" w:cs="Times New Roman"/>
          <w:szCs w:val="24"/>
          <w:lang w:val="en-HK"/>
        </w:rPr>
        <w:t xml:space="preserve"> for a term of 5 years.  To acknowledge the secondment, the Taxpayer submitted a </w:t>
      </w:r>
      <w:proofErr w:type="spellStart"/>
      <w:r w:rsidRPr="00D82A4B">
        <w:rPr>
          <w:rFonts w:ascii="Times New Roman" w:hAnsi="Times New Roman" w:cs="Times New Roman"/>
          <w:szCs w:val="24"/>
          <w:lang w:val="en-HK"/>
        </w:rPr>
        <w:t>Secondee</w:t>
      </w:r>
      <w:proofErr w:type="spellEnd"/>
      <w:r w:rsidRPr="00D82A4B">
        <w:rPr>
          <w:rFonts w:ascii="Times New Roman" w:hAnsi="Times New Roman" w:cs="Times New Roman"/>
          <w:szCs w:val="24"/>
          <w:lang w:val="en-HK"/>
        </w:rPr>
        <w:t xml:space="preserve"> Consent to Secondment (</w:t>
      </w:r>
      <w:r w:rsidR="00057130">
        <w:rPr>
          <w:rFonts w:ascii="Times New Roman" w:hAnsi="Times New Roman" w:cs="Times New Roman"/>
          <w:szCs w:val="24"/>
          <w:lang w:val="en-HK"/>
        </w:rPr>
        <w:t>‘</w:t>
      </w:r>
      <w:r w:rsidRPr="00D82A4B">
        <w:rPr>
          <w:rFonts w:ascii="Times New Roman" w:hAnsi="Times New Roman" w:cs="Times New Roman"/>
          <w:szCs w:val="24"/>
          <w:lang w:val="en-HK"/>
        </w:rPr>
        <w:t>the Consent</w:t>
      </w:r>
      <w:r w:rsidR="00057130">
        <w:rPr>
          <w:rFonts w:ascii="Times New Roman" w:hAnsi="Times New Roman" w:cs="Times New Roman"/>
          <w:szCs w:val="24"/>
          <w:lang w:val="en-HK"/>
        </w:rPr>
        <w:t>’</w:t>
      </w:r>
      <w:r w:rsidRPr="00D82A4B">
        <w:rPr>
          <w:rFonts w:ascii="Times New Roman" w:hAnsi="Times New Roman" w:cs="Times New Roman"/>
          <w:szCs w:val="24"/>
          <w:lang w:val="en-HK"/>
        </w:rPr>
        <w:t xml:space="preserve"> Exhibit A to the Master Agreement) to </w:t>
      </w:r>
      <w:r w:rsidR="00B740D7">
        <w:rPr>
          <w:rFonts w:ascii="Times New Roman" w:hAnsi="Times New Roman" w:cs="Times New Roman"/>
          <w:szCs w:val="24"/>
          <w:lang w:val="en-HK"/>
        </w:rPr>
        <w:t>Company P</w:t>
      </w:r>
      <w:r w:rsidRPr="00D82A4B">
        <w:rPr>
          <w:rFonts w:ascii="Times New Roman" w:hAnsi="Times New Roman" w:cs="Times New Roman"/>
          <w:szCs w:val="24"/>
          <w:lang w:val="en-HK"/>
        </w:rPr>
        <w:t xml:space="preserve"> and </w:t>
      </w:r>
      <w:r w:rsidR="00B740D7">
        <w:rPr>
          <w:rFonts w:ascii="Times New Roman" w:hAnsi="Times New Roman" w:cs="Times New Roman"/>
          <w:szCs w:val="24"/>
          <w:lang w:val="en-HK"/>
        </w:rPr>
        <w:t>Company B</w:t>
      </w:r>
      <w:r w:rsidRPr="00D82A4B">
        <w:rPr>
          <w:rFonts w:ascii="Times New Roman" w:hAnsi="Times New Roman" w:cs="Times New Roman"/>
          <w:szCs w:val="24"/>
        </w:rPr>
        <w:t>.</w:t>
      </w:r>
    </w:p>
    <w:p w:rsidR="00D82A4B" w:rsidRPr="00D82A4B" w:rsidRDefault="00D82A4B" w:rsidP="00D82A4B">
      <w:pPr>
        <w:overflowPunct w:val="0"/>
        <w:autoSpaceDE w:val="0"/>
        <w:autoSpaceDN w:val="0"/>
        <w:ind w:left="1080"/>
        <w:jc w:val="both"/>
        <w:rPr>
          <w:rFonts w:ascii="Times New Roman" w:hAnsi="Times New Roman" w:cs="Times New Roman"/>
          <w:szCs w:val="24"/>
        </w:rPr>
      </w:pPr>
    </w:p>
    <w:p w:rsidR="00D82A4B" w:rsidRPr="00D82A4B" w:rsidRDefault="00D82A4B" w:rsidP="00A47693">
      <w:pPr>
        <w:tabs>
          <w:tab w:val="left" w:pos="2683"/>
        </w:tabs>
        <w:overflowPunct w:val="0"/>
        <w:autoSpaceDE w:val="0"/>
        <w:autoSpaceDN w:val="0"/>
        <w:ind w:leftChars="878" w:left="2683" w:hangingChars="240" w:hanging="576"/>
        <w:jc w:val="both"/>
        <w:rPr>
          <w:rFonts w:ascii="Times New Roman" w:hAnsi="Times New Roman" w:cs="Times New Roman"/>
          <w:szCs w:val="24"/>
        </w:rPr>
      </w:pPr>
      <w:r w:rsidRPr="00D82A4B">
        <w:rPr>
          <w:rFonts w:ascii="Times New Roman" w:hAnsi="Times New Roman" w:cs="Times New Roman"/>
          <w:szCs w:val="24"/>
        </w:rPr>
        <w:t>(b)</w:t>
      </w:r>
      <w:r w:rsidR="00A47693">
        <w:rPr>
          <w:rFonts w:ascii="Times New Roman" w:hAnsi="Times New Roman" w:cs="Times New Roman"/>
          <w:szCs w:val="24"/>
        </w:rPr>
        <w:tab/>
      </w:r>
      <w:r w:rsidRPr="00D82A4B">
        <w:rPr>
          <w:rFonts w:ascii="Times New Roman" w:hAnsi="Times New Roman" w:cs="Times New Roman"/>
          <w:szCs w:val="24"/>
          <w:lang w:val="en-HK"/>
        </w:rPr>
        <w:t xml:space="preserve">On 1 January 2012, </w:t>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 and </w:t>
      </w:r>
      <w:r w:rsidR="00B740D7">
        <w:rPr>
          <w:rFonts w:ascii="Times New Roman" w:hAnsi="Times New Roman" w:cs="Times New Roman"/>
          <w:szCs w:val="24"/>
          <w:lang w:val="en-HK"/>
        </w:rPr>
        <w:t>Company P</w:t>
      </w:r>
      <w:r w:rsidRPr="00D82A4B">
        <w:rPr>
          <w:rFonts w:ascii="Times New Roman" w:hAnsi="Times New Roman" w:cs="Times New Roman"/>
          <w:szCs w:val="24"/>
          <w:lang w:val="en-HK"/>
        </w:rPr>
        <w:t xml:space="preserve"> entered into an Extension Agreement agreeing the extension of the Taxpayer’s secondment to </w:t>
      </w:r>
      <w:r w:rsidR="00B740D7">
        <w:rPr>
          <w:rFonts w:ascii="Times New Roman" w:hAnsi="Times New Roman" w:cs="Times New Roman"/>
          <w:szCs w:val="24"/>
          <w:lang w:val="en-HK"/>
        </w:rPr>
        <w:t>Company P</w:t>
      </w:r>
      <w:r w:rsidRPr="00D82A4B">
        <w:rPr>
          <w:rFonts w:ascii="Times New Roman" w:hAnsi="Times New Roman" w:cs="Times New Roman"/>
          <w:szCs w:val="24"/>
          <w:lang w:val="en-HK"/>
        </w:rPr>
        <w:t xml:space="preserve"> for an extension term of 10 years subject to early termination and extension.</w:t>
      </w:r>
    </w:p>
    <w:p w:rsidR="00D82A4B" w:rsidRPr="00D82A4B" w:rsidRDefault="00D82A4B" w:rsidP="00D82A4B">
      <w:pPr>
        <w:overflowPunct w:val="0"/>
        <w:autoSpaceDE w:val="0"/>
        <w:autoSpaceDN w:val="0"/>
        <w:ind w:left="1080"/>
        <w:jc w:val="both"/>
        <w:rPr>
          <w:rFonts w:ascii="Times New Roman" w:hAnsi="Times New Roman" w:cs="Times New Roman"/>
          <w:szCs w:val="24"/>
        </w:rPr>
      </w:pPr>
    </w:p>
    <w:p w:rsidR="00D82A4B" w:rsidRPr="00D82A4B" w:rsidRDefault="00D82A4B" w:rsidP="00A47693">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82A4B">
        <w:rPr>
          <w:rFonts w:ascii="Times New Roman" w:hAnsi="Times New Roman" w:cs="Times New Roman"/>
          <w:szCs w:val="24"/>
        </w:rPr>
        <w:t>(6)</w:t>
      </w:r>
      <w:r w:rsidR="00A47693">
        <w:rPr>
          <w:rFonts w:ascii="Times New Roman" w:hAnsi="Times New Roman" w:cs="Times New Roman"/>
          <w:szCs w:val="24"/>
        </w:rPr>
        <w:tab/>
      </w:r>
      <w:r w:rsidR="00B740D7">
        <w:rPr>
          <w:rFonts w:ascii="Times New Roman" w:hAnsi="Times New Roman" w:cs="Times New Roman"/>
          <w:szCs w:val="24"/>
          <w:lang w:val="en-HK"/>
        </w:rPr>
        <w:t>Company P</w:t>
      </w:r>
      <w:r w:rsidRPr="00D82A4B">
        <w:rPr>
          <w:rFonts w:ascii="Times New Roman" w:hAnsi="Times New Roman" w:cs="Times New Roman"/>
          <w:szCs w:val="24"/>
          <w:lang w:val="en-HK"/>
        </w:rPr>
        <w:t xml:space="preserve"> filed the Employer’s Returns (</w:t>
      </w:r>
      <w:r w:rsidR="00057130">
        <w:rPr>
          <w:rFonts w:ascii="Times New Roman" w:hAnsi="Times New Roman" w:cs="Times New Roman"/>
          <w:szCs w:val="24"/>
          <w:lang w:val="en-HK"/>
        </w:rPr>
        <w:t>‘</w:t>
      </w:r>
      <w:r w:rsidRPr="00D82A4B">
        <w:rPr>
          <w:rFonts w:ascii="Times New Roman" w:hAnsi="Times New Roman" w:cs="Times New Roman"/>
          <w:szCs w:val="24"/>
          <w:lang w:val="en-HK"/>
        </w:rPr>
        <w:t>Forms IR56B</w:t>
      </w:r>
      <w:r w:rsidR="00057130">
        <w:rPr>
          <w:rFonts w:ascii="Times New Roman" w:hAnsi="Times New Roman" w:cs="Times New Roman"/>
          <w:szCs w:val="24"/>
          <w:lang w:val="en-HK"/>
        </w:rPr>
        <w:t>’</w:t>
      </w:r>
      <w:r w:rsidRPr="00D82A4B">
        <w:rPr>
          <w:rFonts w:ascii="Times New Roman" w:hAnsi="Times New Roman" w:cs="Times New Roman"/>
          <w:szCs w:val="24"/>
          <w:lang w:val="en-HK"/>
        </w:rPr>
        <w:t>) in respect of the Taxpayer for the years of assessment 2008/09 to 2012/13 reporting, among other things, the following particulars</w:t>
      </w:r>
      <w:r w:rsidRPr="00D82A4B">
        <w:rPr>
          <w:rFonts w:ascii="Times New Roman" w:hAnsi="Times New Roman" w:cs="Times New Roman"/>
          <w:szCs w:val="24"/>
        </w:rPr>
        <w:t xml:space="preserve">: </w:t>
      </w:r>
    </w:p>
    <w:p w:rsidR="00D82A4B" w:rsidRPr="00D82A4B" w:rsidRDefault="00D82A4B" w:rsidP="00D82A4B">
      <w:pPr>
        <w:overflowPunct w:val="0"/>
        <w:autoSpaceDE w:val="0"/>
        <w:autoSpaceDN w:val="0"/>
        <w:ind w:left="1080"/>
        <w:jc w:val="both"/>
        <w:rPr>
          <w:rFonts w:ascii="Times New Roman" w:hAnsi="Times New Roman" w:cs="Times New Roman"/>
          <w:szCs w:val="24"/>
        </w:rPr>
      </w:pPr>
    </w:p>
    <w:tbl>
      <w:tblPr>
        <w:tblStyle w:val="1"/>
        <w:tblW w:w="8721" w:type="dxa"/>
        <w:tblInd w:w="-5" w:type="dxa"/>
        <w:tblLook w:val="04A0" w:firstRow="1" w:lastRow="0" w:firstColumn="1" w:lastColumn="0" w:noHBand="0" w:noVBand="1"/>
      </w:tblPr>
      <w:tblGrid>
        <w:gridCol w:w="2632"/>
        <w:gridCol w:w="1217"/>
        <w:gridCol w:w="1218"/>
        <w:gridCol w:w="609"/>
        <w:gridCol w:w="609"/>
        <w:gridCol w:w="1218"/>
        <w:gridCol w:w="1218"/>
      </w:tblGrid>
      <w:tr w:rsidR="00D82A4B" w:rsidRPr="0016683F" w:rsidTr="0016683F">
        <w:trPr>
          <w:trHeight w:val="108"/>
          <w:tblHeader/>
        </w:trPr>
        <w:tc>
          <w:tcPr>
            <w:tcW w:w="2632" w:type="dxa"/>
          </w:tcPr>
          <w:p w:rsidR="00D82A4B" w:rsidRPr="0016683F" w:rsidRDefault="00D82A4B" w:rsidP="00EE15BC">
            <w:pPr>
              <w:overflowPunct w:val="0"/>
              <w:autoSpaceDE w:val="0"/>
              <w:autoSpaceDN w:val="0"/>
              <w:snapToGrid w:val="0"/>
              <w:contextualSpacing/>
              <w:jc w:val="both"/>
              <w:rPr>
                <w:rFonts w:ascii="Times New Roman" w:hAnsi="Times New Roman" w:cs="Times New Roman"/>
                <w:sz w:val="18"/>
                <w:szCs w:val="18"/>
                <w:u w:val="single"/>
              </w:rPr>
            </w:pPr>
            <w:r w:rsidRPr="0016683F">
              <w:rPr>
                <w:rFonts w:ascii="Times New Roman" w:hAnsi="Times New Roman" w:cs="Times New Roman"/>
                <w:sz w:val="18"/>
                <w:szCs w:val="18"/>
                <w:u w:val="single"/>
              </w:rPr>
              <w:t>Year of assessment</w:t>
            </w:r>
          </w:p>
        </w:tc>
        <w:tc>
          <w:tcPr>
            <w:tcW w:w="1217" w:type="dxa"/>
          </w:tcPr>
          <w:p w:rsidR="00D82A4B" w:rsidRPr="0016683F" w:rsidRDefault="00D82A4B" w:rsidP="00EE15BC">
            <w:pPr>
              <w:overflowPunct w:val="0"/>
              <w:autoSpaceDE w:val="0"/>
              <w:autoSpaceDN w:val="0"/>
              <w:snapToGrid w:val="0"/>
              <w:contextualSpacing/>
              <w:jc w:val="center"/>
              <w:rPr>
                <w:rFonts w:ascii="Times New Roman" w:hAnsi="Times New Roman" w:cs="Times New Roman"/>
                <w:sz w:val="18"/>
                <w:szCs w:val="18"/>
                <w:u w:val="single"/>
              </w:rPr>
            </w:pPr>
            <w:r w:rsidRPr="0016683F">
              <w:rPr>
                <w:rFonts w:ascii="Times New Roman" w:hAnsi="Times New Roman" w:cs="Times New Roman"/>
                <w:sz w:val="18"/>
                <w:szCs w:val="18"/>
                <w:u w:val="single"/>
              </w:rPr>
              <w:t>2008/09</w:t>
            </w:r>
          </w:p>
        </w:tc>
        <w:tc>
          <w:tcPr>
            <w:tcW w:w="1218" w:type="dxa"/>
          </w:tcPr>
          <w:p w:rsidR="00D82A4B" w:rsidRPr="0016683F" w:rsidRDefault="00D82A4B" w:rsidP="00EE15BC">
            <w:pPr>
              <w:overflowPunct w:val="0"/>
              <w:autoSpaceDE w:val="0"/>
              <w:autoSpaceDN w:val="0"/>
              <w:snapToGrid w:val="0"/>
              <w:contextualSpacing/>
              <w:jc w:val="center"/>
              <w:rPr>
                <w:rFonts w:ascii="Times New Roman" w:hAnsi="Times New Roman" w:cs="Times New Roman"/>
                <w:sz w:val="18"/>
                <w:szCs w:val="18"/>
                <w:u w:val="single"/>
              </w:rPr>
            </w:pPr>
            <w:r w:rsidRPr="0016683F">
              <w:rPr>
                <w:rFonts w:ascii="Times New Roman" w:hAnsi="Times New Roman" w:cs="Times New Roman"/>
                <w:sz w:val="18"/>
                <w:szCs w:val="18"/>
                <w:u w:val="single"/>
              </w:rPr>
              <w:t>2009/10</w:t>
            </w:r>
          </w:p>
        </w:tc>
        <w:tc>
          <w:tcPr>
            <w:tcW w:w="1218" w:type="dxa"/>
            <w:gridSpan w:val="2"/>
          </w:tcPr>
          <w:p w:rsidR="00D82A4B" w:rsidRPr="0016683F" w:rsidRDefault="00D82A4B" w:rsidP="00EE15BC">
            <w:pPr>
              <w:overflowPunct w:val="0"/>
              <w:autoSpaceDE w:val="0"/>
              <w:autoSpaceDN w:val="0"/>
              <w:snapToGrid w:val="0"/>
              <w:contextualSpacing/>
              <w:jc w:val="center"/>
              <w:rPr>
                <w:rFonts w:ascii="Times New Roman" w:hAnsi="Times New Roman" w:cs="Times New Roman"/>
                <w:sz w:val="18"/>
                <w:szCs w:val="18"/>
                <w:u w:val="single"/>
              </w:rPr>
            </w:pPr>
            <w:r w:rsidRPr="0016683F">
              <w:rPr>
                <w:rFonts w:ascii="Times New Roman" w:hAnsi="Times New Roman" w:cs="Times New Roman"/>
                <w:sz w:val="18"/>
                <w:szCs w:val="18"/>
                <w:u w:val="single"/>
              </w:rPr>
              <w:t>2010/11</w:t>
            </w:r>
          </w:p>
        </w:tc>
        <w:tc>
          <w:tcPr>
            <w:tcW w:w="1218" w:type="dxa"/>
          </w:tcPr>
          <w:p w:rsidR="00D82A4B" w:rsidRPr="0016683F" w:rsidRDefault="00D82A4B" w:rsidP="00EE15BC">
            <w:pPr>
              <w:overflowPunct w:val="0"/>
              <w:autoSpaceDE w:val="0"/>
              <w:autoSpaceDN w:val="0"/>
              <w:snapToGrid w:val="0"/>
              <w:ind w:rightChars="-37" w:right="-89"/>
              <w:contextualSpacing/>
              <w:jc w:val="center"/>
              <w:rPr>
                <w:rFonts w:ascii="Times New Roman" w:hAnsi="Times New Roman" w:cs="Times New Roman"/>
                <w:sz w:val="18"/>
                <w:szCs w:val="18"/>
                <w:u w:val="single"/>
              </w:rPr>
            </w:pPr>
            <w:r w:rsidRPr="0016683F">
              <w:rPr>
                <w:rFonts w:ascii="Times New Roman" w:hAnsi="Times New Roman" w:cs="Times New Roman"/>
                <w:sz w:val="18"/>
                <w:szCs w:val="18"/>
                <w:u w:val="single"/>
              </w:rPr>
              <w:t>2011/12</w:t>
            </w:r>
          </w:p>
        </w:tc>
        <w:tc>
          <w:tcPr>
            <w:tcW w:w="1218" w:type="dxa"/>
          </w:tcPr>
          <w:p w:rsidR="00D82A4B" w:rsidRPr="0016683F" w:rsidRDefault="00D82A4B" w:rsidP="00EE15BC">
            <w:pPr>
              <w:overflowPunct w:val="0"/>
              <w:autoSpaceDE w:val="0"/>
              <w:autoSpaceDN w:val="0"/>
              <w:snapToGrid w:val="0"/>
              <w:contextualSpacing/>
              <w:jc w:val="center"/>
              <w:rPr>
                <w:rFonts w:ascii="Times New Roman" w:hAnsi="Times New Roman" w:cs="Times New Roman"/>
                <w:sz w:val="18"/>
                <w:szCs w:val="18"/>
                <w:u w:val="single"/>
              </w:rPr>
            </w:pPr>
            <w:r w:rsidRPr="0016683F">
              <w:rPr>
                <w:rFonts w:ascii="Times New Roman" w:hAnsi="Times New Roman" w:cs="Times New Roman"/>
                <w:sz w:val="18"/>
                <w:szCs w:val="18"/>
                <w:u w:val="single"/>
              </w:rPr>
              <w:t>2012/13</w:t>
            </w:r>
          </w:p>
        </w:tc>
      </w:tr>
      <w:tr w:rsidR="00D82A4B" w:rsidRPr="0016683F" w:rsidTr="0016683F">
        <w:trPr>
          <w:trHeight w:val="108"/>
        </w:trPr>
        <w:tc>
          <w:tcPr>
            <w:tcW w:w="2632" w:type="dxa"/>
          </w:tcPr>
          <w:p w:rsidR="00D82A4B" w:rsidRPr="0016683F" w:rsidRDefault="00057130" w:rsidP="00EE15BC">
            <w:pPr>
              <w:overflowPunct w:val="0"/>
              <w:autoSpaceDE w:val="0"/>
              <w:autoSpaceDN w:val="0"/>
              <w:snapToGrid w:val="0"/>
              <w:contextualSpacing/>
              <w:jc w:val="both"/>
              <w:rPr>
                <w:rFonts w:ascii="Times New Roman" w:hAnsi="Times New Roman" w:cs="Times New Roman"/>
                <w:sz w:val="18"/>
                <w:szCs w:val="18"/>
              </w:rPr>
            </w:pPr>
            <w:r w:rsidRPr="0016683F">
              <w:rPr>
                <w:rFonts w:ascii="Times New Roman" w:hAnsi="Times New Roman" w:cs="Times New Roman"/>
                <w:sz w:val="18"/>
                <w:szCs w:val="18"/>
              </w:rPr>
              <w:t>(a) Period of Employment</w:t>
            </w:r>
            <w:r w:rsidR="00D82A4B" w:rsidRPr="0016683F">
              <w:rPr>
                <w:rFonts w:ascii="Times New Roman" w:hAnsi="Times New Roman" w:cs="Times New Roman"/>
                <w:sz w:val="18"/>
                <w:szCs w:val="18"/>
              </w:rPr>
              <w:t>:</w:t>
            </w:r>
          </w:p>
        </w:tc>
        <w:tc>
          <w:tcPr>
            <w:tcW w:w="1217" w:type="dxa"/>
          </w:tcPr>
          <w:p w:rsidR="00D82A4B" w:rsidRPr="00F561C3" w:rsidRDefault="00D82A4B" w:rsidP="00EE15BC">
            <w:pPr>
              <w:overflowPunct w:val="0"/>
              <w:autoSpaceDE w:val="0"/>
              <w:autoSpaceDN w:val="0"/>
              <w:snapToGrid w:val="0"/>
              <w:ind w:leftChars="20" w:left="48"/>
              <w:contextualSpacing/>
              <w:jc w:val="both"/>
              <w:rPr>
                <w:rFonts w:ascii="Times New Roman" w:hAnsi="Times New Roman" w:cs="Times New Roman"/>
                <w:sz w:val="18"/>
                <w:szCs w:val="18"/>
              </w:rPr>
            </w:pPr>
            <w:r w:rsidRPr="00F561C3">
              <w:rPr>
                <w:rFonts w:ascii="Times New Roman" w:hAnsi="Times New Roman" w:cs="Times New Roman"/>
                <w:sz w:val="18"/>
                <w:szCs w:val="18"/>
              </w:rPr>
              <w:t>01</w:t>
            </w:r>
            <w:r w:rsidR="003F7A32" w:rsidRPr="00F561C3">
              <w:rPr>
                <w:rFonts w:ascii="Times New Roman" w:hAnsi="Times New Roman" w:cs="Times New Roman"/>
                <w:sz w:val="18"/>
                <w:szCs w:val="18"/>
              </w:rPr>
              <w:t>-04-20</w:t>
            </w:r>
            <w:r w:rsidRPr="00F561C3">
              <w:rPr>
                <w:rFonts w:ascii="Times New Roman" w:hAnsi="Times New Roman" w:cs="Times New Roman"/>
                <w:sz w:val="18"/>
                <w:szCs w:val="18"/>
              </w:rPr>
              <w:t>08</w:t>
            </w:r>
            <w:r w:rsidR="00F561C3" w:rsidRPr="00F561C3">
              <w:rPr>
                <w:rFonts w:ascii="Times New Roman" w:hAnsi="Times New Roman" w:cs="Times New Roman"/>
                <w:sz w:val="18"/>
                <w:szCs w:val="18"/>
              </w:rPr>
              <w:t>–</w:t>
            </w:r>
          </w:p>
          <w:p w:rsidR="00D82A4B" w:rsidRPr="00F561C3" w:rsidRDefault="003F7A32" w:rsidP="00EE15BC">
            <w:pPr>
              <w:overflowPunct w:val="0"/>
              <w:autoSpaceDE w:val="0"/>
              <w:autoSpaceDN w:val="0"/>
              <w:snapToGrid w:val="0"/>
              <w:ind w:leftChars="20" w:left="48"/>
              <w:contextualSpacing/>
              <w:jc w:val="both"/>
              <w:rPr>
                <w:rFonts w:ascii="Times New Roman" w:hAnsi="Times New Roman" w:cs="Times New Roman"/>
                <w:sz w:val="18"/>
                <w:szCs w:val="18"/>
              </w:rPr>
            </w:pPr>
            <w:r w:rsidRPr="00F561C3">
              <w:rPr>
                <w:rFonts w:ascii="Times New Roman" w:hAnsi="Times New Roman" w:cs="Times New Roman"/>
                <w:sz w:val="18"/>
                <w:szCs w:val="18"/>
              </w:rPr>
              <w:t>31-03-20</w:t>
            </w:r>
            <w:r w:rsidR="00D82A4B" w:rsidRPr="00F561C3">
              <w:rPr>
                <w:rFonts w:ascii="Times New Roman" w:hAnsi="Times New Roman" w:cs="Times New Roman"/>
                <w:sz w:val="18"/>
                <w:szCs w:val="18"/>
              </w:rPr>
              <w:t>09</w:t>
            </w:r>
          </w:p>
        </w:tc>
        <w:tc>
          <w:tcPr>
            <w:tcW w:w="1218" w:type="dxa"/>
          </w:tcPr>
          <w:p w:rsidR="00D82A4B" w:rsidRPr="00F561C3" w:rsidRDefault="00D82A4B" w:rsidP="00EE15BC">
            <w:pPr>
              <w:overflowPunct w:val="0"/>
              <w:autoSpaceDE w:val="0"/>
              <w:autoSpaceDN w:val="0"/>
              <w:snapToGrid w:val="0"/>
              <w:ind w:leftChars="20" w:left="48"/>
              <w:contextualSpacing/>
              <w:jc w:val="both"/>
              <w:rPr>
                <w:rFonts w:ascii="Times New Roman" w:hAnsi="Times New Roman" w:cs="Times New Roman"/>
                <w:sz w:val="18"/>
                <w:szCs w:val="18"/>
              </w:rPr>
            </w:pPr>
            <w:r w:rsidRPr="00F561C3">
              <w:rPr>
                <w:rFonts w:ascii="Times New Roman" w:hAnsi="Times New Roman" w:cs="Times New Roman"/>
                <w:sz w:val="18"/>
                <w:szCs w:val="18"/>
              </w:rPr>
              <w:t>01</w:t>
            </w:r>
            <w:r w:rsidR="003F7A32" w:rsidRPr="00F561C3">
              <w:rPr>
                <w:rFonts w:ascii="Times New Roman" w:hAnsi="Times New Roman" w:cs="Times New Roman"/>
                <w:sz w:val="18"/>
                <w:szCs w:val="18"/>
              </w:rPr>
              <w:t>-</w:t>
            </w:r>
            <w:r w:rsidRPr="00F561C3">
              <w:rPr>
                <w:rFonts w:ascii="Times New Roman" w:hAnsi="Times New Roman" w:cs="Times New Roman"/>
                <w:sz w:val="18"/>
                <w:szCs w:val="18"/>
              </w:rPr>
              <w:t>04</w:t>
            </w:r>
            <w:r w:rsidR="003F7A32" w:rsidRPr="00F561C3">
              <w:rPr>
                <w:rFonts w:ascii="Times New Roman" w:hAnsi="Times New Roman" w:cs="Times New Roman"/>
                <w:sz w:val="18"/>
                <w:szCs w:val="18"/>
              </w:rPr>
              <w:t>-20</w:t>
            </w:r>
            <w:r w:rsidRPr="00F561C3">
              <w:rPr>
                <w:rFonts w:ascii="Times New Roman" w:hAnsi="Times New Roman" w:cs="Times New Roman"/>
                <w:sz w:val="18"/>
                <w:szCs w:val="18"/>
              </w:rPr>
              <w:t>09</w:t>
            </w:r>
            <w:r w:rsidR="00F561C3" w:rsidRPr="00F561C3">
              <w:rPr>
                <w:rFonts w:ascii="Times New Roman" w:hAnsi="Times New Roman" w:cs="Times New Roman"/>
                <w:sz w:val="18"/>
                <w:szCs w:val="18"/>
              </w:rPr>
              <w:t>–</w:t>
            </w:r>
          </w:p>
          <w:p w:rsidR="00D82A4B" w:rsidRPr="00F561C3" w:rsidRDefault="003F7A32" w:rsidP="00EE15BC">
            <w:pPr>
              <w:overflowPunct w:val="0"/>
              <w:autoSpaceDE w:val="0"/>
              <w:autoSpaceDN w:val="0"/>
              <w:snapToGrid w:val="0"/>
              <w:ind w:leftChars="20" w:left="48"/>
              <w:contextualSpacing/>
              <w:jc w:val="both"/>
              <w:rPr>
                <w:rFonts w:ascii="Times New Roman" w:hAnsi="Times New Roman" w:cs="Times New Roman"/>
                <w:sz w:val="18"/>
                <w:szCs w:val="18"/>
              </w:rPr>
            </w:pPr>
            <w:r w:rsidRPr="00F561C3">
              <w:rPr>
                <w:rFonts w:ascii="Times New Roman" w:hAnsi="Times New Roman" w:cs="Times New Roman"/>
                <w:sz w:val="18"/>
                <w:szCs w:val="18"/>
              </w:rPr>
              <w:t>31-03-20</w:t>
            </w:r>
            <w:r w:rsidR="00D82A4B" w:rsidRPr="00F561C3">
              <w:rPr>
                <w:rFonts w:ascii="Times New Roman" w:hAnsi="Times New Roman" w:cs="Times New Roman"/>
                <w:sz w:val="18"/>
                <w:szCs w:val="18"/>
              </w:rPr>
              <w:t>10</w:t>
            </w:r>
          </w:p>
        </w:tc>
        <w:tc>
          <w:tcPr>
            <w:tcW w:w="1218" w:type="dxa"/>
            <w:gridSpan w:val="2"/>
          </w:tcPr>
          <w:p w:rsidR="00D82A4B" w:rsidRPr="00F561C3" w:rsidRDefault="00D82A4B" w:rsidP="00EE15BC">
            <w:pPr>
              <w:overflowPunct w:val="0"/>
              <w:autoSpaceDE w:val="0"/>
              <w:autoSpaceDN w:val="0"/>
              <w:snapToGrid w:val="0"/>
              <w:ind w:leftChars="20" w:left="48" w:rightChars="-45" w:right="-108"/>
              <w:contextualSpacing/>
              <w:jc w:val="both"/>
              <w:rPr>
                <w:rFonts w:ascii="Times New Roman" w:hAnsi="Times New Roman" w:cs="Times New Roman"/>
                <w:sz w:val="18"/>
                <w:szCs w:val="18"/>
              </w:rPr>
            </w:pPr>
            <w:r w:rsidRPr="00F561C3">
              <w:rPr>
                <w:rFonts w:ascii="Times New Roman" w:hAnsi="Times New Roman" w:cs="Times New Roman"/>
                <w:sz w:val="18"/>
                <w:szCs w:val="18"/>
              </w:rPr>
              <w:t>01</w:t>
            </w:r>
            <w:r w:rsidR="003F7A32" w:rsidRPr="00F561C3">
              <w:rPr>
                <w:rFonts w:ascii="Times New Roman" w:hAnsi="Times New Roman" w:cs="Times New Roman"/>
                <w:sz w:val="18"/>
                <w:szCs w:val="18"/>
              </w:rPr>
              <w:t>-04-20</w:t>
            </w:r>
            <w:r w:rsidRPr="00F561C3">
              <w:rPr>
                <w:rFonts w:ascii="Times New Roman" w:hAnsi="Times New Roman" w:cs="Times New Roman"/>
                <w:sz w:val="18"/>
                <w:szCs w:val="18"/>
              </w:rPr>
              <w:t>10</w:t>
            </w:r>
            <w:r w:rsidR="00F561C3" w:rsidRPr="00F561C3">
              <w:rPr>
                <w:rFonts w:ascii="Times New Roman" w:hAnsi="Times New Roman" w:cs="Times New Roman"/>
                <w:sz w:val="18"/>
                <w:szCs w:val="18"/>
              </w:rPr>
              <w:t>–</w:t>
            </w:r>
          </w:p>
          <w:p w:rsidR="00D82A4B" w:rsidRPr="00F561C3" w:rsidRDefault="003F7A32" w:rsidP="00EE15BC">
            <w:pPr>
              <w:overflowPunct w:val="0"/>
              <w:autoSpaceDE w:val="0"/>
              <w:autoSpaceDN w:val="0"/>
              <w:snapToGrid w:val="0"/>
              <w:ind w:leftChars="20" w:left="48" w:rightChars="-45" w:right="-108"/>
              <w:contextualSpacing/>
              <w:jc w:val="both"/>
              <w:rPr>
                <w:rFonts w:ascii="Times New Roman" w:hAnsi="Times New Roman" w:cs="Times New Roman"/>
                <w:sz w:val="18"/>
                <w:szCs w:val="18"/>
              </w:rPr>
            </w:pPr>
            <w:r w:rsidRPr="00F561C3">
              <w:rPr>
                <w:rFonts w:ascii="Times New Roman" w:hAnsi="Times New Roman" w:cs="Times New Roman"/>
                <w:sz w:val="18"/>
                <w:szCs w:val="18"/>
              </w:rPr>
              <w:t>31-03</w:t>
            </w:r>
            <w:r w:rsidR="0016683F" w:rsidRPr="00F561C3">
              <w:rPr>
                <w:rFonts w:ascii="Times New Roman" w:hAnsi="Times New Roman" w:cs="Times New Roman"/>
                <w:sz w:val="18"/>
                <w:szCs w:val="18"/>
              </w:rPr>
              <w:t>-</w:t>
            </w:r>
            <w:r w:rsidRPr="00F561C3">
              <w:rPr>
                <w:rFonts w:ascii="Times New Roman" w:hAnsi="Times New Roman" w:cs="Times New Roman"/>
                <w:sz w:val="18"/>
                <w:szCs w:val="18"/>
              </w:rPr>
              <w:t>20</w:t>
            </w:r>
            <w:r w:rsidR="00D82A4B" w:rsidRPr="00F561C3">
              <w:rPr>
                <w:rFonts w:ascii="Times New Roman" w:hAnsi="Times New Roman" w:cs="Times New Roman"/>
                <w:sz w:val="18"/>
                <w:szCs w:val="18"/>
              </w:rPr>
              <w:t>11</w:t>
            </w:r>
          </w:p>
        </w:tc>
        <w:tc>
          <w:tcPr>
            <w:tcW w:w="1218" w:type="dxa"/>
          </w:tcPr>
          <w:p w:rsidR="00D82A4B" w:rsidRPr="00F561C3" w:rsidRDefault="00D82A4B" w:rsidP="00EE15BC">
            <w:pPr>
              <w:overflowPunct w:val="0"/>
              <w:autoSpaceDE w:val="0"/>
              <w:autoSpaceDN w:val="0"/>
              <w:snapToGrid w:val="0"/>
              <w:ind w:leftChars="20" w:left="48" w:rightChars="-37" w:right="-89"/>
              <w:contextualSpacing/>
              <w:jc w:val="both"/>
              <w:rPr>
                <w:rFonts w:ascii="Times New Roman" w:hAnsi="Times New Roman" w:cs="Times New Roman"/>
                <w:sz w:val="18"/>
                <w:szCs w:val="18"/>
              </w:rPr>
            </w:pPr>
            <w:r w:rsidRPr="00F561C3">
              <w:rPr>
                <w:rFonts w:ascii="Times New Roman" w:hAnsi="Times New Roman" w:cs="Times New Roman"/>
                <w:sz w:val="18"/>
                <w:szCs w:val="18"/>
              </w:rPr>
              <w:t>01</w:t>
            </w:r>
            <w:r w:rsidR="003F7A32" w:rsidRPr="00F561C3">
              <w:rPr>
                <w:rFonts w:ascii="Times New Roman" w:hAnsi="Times New Roman" w:cs="Times New Roman"/>
                <w:sz w:val="18"/>
                <w:szCs w:val="18"/>
              </w:rPr>
              <w:t>-04-20</w:t>
            </w:r>
            <w:r w:rsidRPr="00F561C3">
              <w:rPr>
                <w:rFonts w:ascii="Times New Roman" w:hAnsi="Times New Roman" w:cs="Times New Roman"/>
                <w:sz w:val="18"/>
                <w:szCs w:val="18"/>
              </w:rPr>
              <w:t>11</w:t>
            </w:r>
            <w:r w:rsidR="00F561C3" w:rsidRPr="00F561C3">
              <w:rPr>
                <w:rFonts w:ascii="Times New Roman" w:hAnsi="Times New Roman" w:cs="Times New Roman"/>
                <w:sz w:val="18"/>
                <w:szCs w:val="18"/>
              </w:rPr>
              <w:t>–</w:t>
            </w:r>
          </w:p>
          <w:p w:rsidR="00D82A4B" w:rsidRPr="00F561C3" w:rsidRDefault="003F7A32" w:rsidP="00EE15BC">
            <w:pPr>
              <w:overflowPunct w:val="0"/>
              <w:autoSpaceDE w:val="0"/>
              <w:autoSpaceDN w:val="0"/>
              <w:snapToGrid w:val="0"/>
              <w:ind w:leftChars="20" w:left="48" w:rightChars="-37" w:right="-89"/>
              <w:contextualSpacing/>
              <w:jc w:val="both"/>
              <w:rPr>
                <w:rFonts w:ascii="Times New Roman" w:hAnsi="Times New Roman" w:cs="Times New Roman"/>
                <w:sz w:val="18"/>
                <w:szCs w:val="18"/>
              </w:rPr>
            </w:pPr>
            <w:r w:rsidRPr="00F561C3">
              <w:rPr>
                <w:rFonts w:ascii="Times New Roman" w:hAnsi="Times New Roman" w:cs="Times New Roman"/>
                <w:sz w:val="18"/>
                <w:szCs w:val="18"/>
              </w:rPr>
              <w:t>31-03-20</w:t>
            </w:r>
            <w:r w:rsidR="00D82A4B" w:rsidRPr="00F561C3">
              <w:rPr>
                <w:rFonts w:ascii="Times New Roman" w:hAnsi="Times New Roman" w:cs="Times New Roman"/>
                <w:sz w:val="18"/>
                <w:szCs w:val="18"/>
              </w:rPr>
              <w:t>12</w:t>
            </w:r>
          </w:p>
        </w:tc>
        <w:tc>
          <w:tcPr>
            <w:tcW w:w="1218" w:type="dxa"/>
          </w:tcPr>
          <w:p w:rsidR="00D82A4B" w:rsidRPr="00F561C3" w:rsidRDefault="003F7A32" w:rsidP="00EE15BC">
            <w:pPr>
              <w:overflowPunct w:val="0"/>
              <w:autoSpaceDE w:val="0"/>
              <w:autoSpaceDN w:val="0"/>
              <w:snapToGrid w:val="0"/>
              <w:ind w:leftChars="20" w:left="48"/>
              <w:contextualSpacing/>
              <w:jc w:val="both"/>
              <w:rPr>
                <w:rFonts w:ascii="Times New Roman" w:hAnsi="Times New Roman" w:cs="Times New Roman"/>
                <w:sz w:val="18"/>
                <w:szCs w:val="18"/>
              </w:rPr>
            </w:pPr>
            <w:r w:rsidRPr="00F561C3">
              <w:rPr>
                <w:rFonts w:ascii="Times New Roman" w:hAnsi="Times New Roman" w:cs="Times New Roman"/>
                <w:sz w:val="18"/>
                <w:szCs w:val="18"/>
              </w:rPr>
              <w:t>01-04-20</w:t>
            </w:r>
            <w:r w:rsidR="00D82A4B" w:rsidRPr="00F561C3">
              <w:rPr>
                <w:rFonts w:ascii="Times New Roman" w:hAnsi="Times New Roman" w:cs="Times New Roman"/>
                <w:sz w:val="18"/>
                <w:szCs w:val="18"/>
              </w:rPr>
              <w:t>12</w:t>
            </w:r>
            <w:r w:rsidR="00F561C3" w:rsidRPr="00F561C3">
              <w:rPr>
                <w:rFonts w:ascii="Times New Roman" w:hAnsi="Times New Roman" w:cs="Times New Roman"/>
                <w:sz w:val="18"/>
                <w:szCs w:val="18"/>
              </w:rPr>
              <w:t>–</w:t>
            </w:r>
          </w:p>
          <w:p w:rsidR="00D82A4B" w:rsidRPr="00F561C3" w:rsidRDefault="003F7A32" w:rsidP="00EE15BC">
            <w:pPr>
              <w:overflowPunct w:val="0"/>
              <w:autoSpaceDE w:val="0"/>
              <w:autoSpaceDN w:val="0"/>
              <w:snapToGrid w:val="0"/>
              <w:ind w:leftChars="20" w:left="48"/>
              <w:contextualSpacing/>
              <w:jc w:val="both"/>
              <w:rPr>
                <w:rFonts w:ascii="Times New Roman" w:hAnsi="Times New Roman" w:cs="Times New Roman"/>
                <w:sz w:val="18"/>
                <w:szCs w:val="18"/>
              </w:rPr>
            </w:pPr>
            <w:r w:rsidRPr="00F561C3">
              <w:rPr>
                <w:rFonts w:ascii="Times New Roman" w:hAnsi="Times New Roman" w:cs="Times New Roman"/>
                <w:sz w:val="18"/>
                <w:szCs w:val="18"/>
              </w:rPr>
              <w:t>31-03-20</w:t>
            </w:r>
            <w:r w:rsidR="00D82A4B" w:rsidRPr="00F561C3">
              <w:rPr>
                <w:rFonts w:ascii="Times New Roman" w:hAnsi="Times New Roman" w:cs="Times New Roman"/>
                <w:sz w:val="18"/>
                <w:szCs w:val="18"/>
              </w:rPr>
              <w:t>13</w:t>
            </w:r>
          </w:p>
        </w:tc>
      </w:tr>
      <w:tr w:rsidR="00D82A4B" w:rsidRPr="0016683F" w:rsidTr="0016683F">
        <w:trPr>
          <w:trHeight w:val="108"/>
        </w:trPr>
        <w:tc>
          <w:tcPr>
            <w:tcW w:w="2632" w:type="dxa"/>
          </w:tcPr>
          <w:p w:rsidR="00D82A4B" w:rsidRPr="0016683F" w:rsidRDefault="00D82A4B" w:rsidP="00EE15BC">
            <w:pPr>
              <w:overflowPunct w:val="0"/>
              <w:autoSpaceDE w:val="0"/>
              <w:autoSpaceDN w:val="0"/>
              <w:snapToGrid w:val="0"/>
              <w:contextualSpacing/>
              <w:jc w:val="both"/>
              <w:rPr>
                <w:rFonts w:ascii="Times New Roman" w:hAnsi="Times New Roman" w:cs="Times New Roman"/>
                <w:sz w:val="18"/>
                <w:szCs w:val="18"/>
              </w:rPr>
            </w:pPr>
          </w:p>
        </w:tc>
        <w:tc>
          <w:tcPr>
            <w:tcW w:w="1217" w:type="dxa"/>
          </w:tcPr>
          <w:p w:rsidR="00D82A4B" w:rsidRPr="0016683F" w:rsidRDefault="00D82A4B" w:rsidP="00EE15BC">
            <w:pPr>
              <w:overflowPunct w:val="0"/>
              <w:autoSpaceDE w:val="0"/>
              <w:autoSpaceDN w:val="0"/>
              <w:snapToGrid w:val="0"/>
              <w:contextualSpacing/>
              <w:jc w:val="both"/>
              <w:rPr>
                <w:rFonts w:ascii="Times New Roman" w:hAnsi="Times New Roman" w:cs="Times New Roman"/>
                <w:sz w:val="18"/>
                <w:szCs w:val="18"/>
              </w:rPr>
            </w:pPr>
          </w:p>
        </w:tc>
        <w:tc>
          <w:tcPr>
            <w:tcW w:w="1218" w:type="dxa"/>
          </w:tcPr>
          <w:p w:rsidR="00D82A4B" w:rsidRPr="0016683F" w:rsidRDefault="00D82A4B" w:rsidP="00EE15BC">
            <w:pPr>
              <w:overflowPunct w:val="0"/>
              <w:autoSpaceDE w:val="0"/>
              <w:autoSpaceDN w:val="0"/>
              <w:snapToGrid w:val="0"/>
              <w:contextualSpacing/>
              <w:jc w:val="both"/>
              <w:rPr>
                <w:rFonts w:ascii="Times New Roman" w:hAnsi="Times New Roman" w:cs="Times New Roman"/>
                <w:sz w:val="18"/>
                <w:szCs w:val="18"/>
              </w:rPr>
            </w:pPr>
          </w:p>
        </w:tc>
        <w:tc>
          <w:tcPr>
            <w:tcW w:w="1218" w:type="dxa"/>
            <w:gridSpan w:val="2"/>
          </w:tcPr>
          <w:p w:rsidR="00D82A4B" w:rsidRPr="0016683F" w:rsidRDefault="00D82A4B" w:rsidP="00EE15BC">
            <w:pPr>
              <w:overflowPunct w:val="0"/>
              <w:autoSpaceDE w:val="0"/>
              <w:autoSpaceDN w:val="0"/>
              <w:snapToGrid w:val="0"/>
              <w:contextualSpacing/>
              <w:jc w:val="both"/>
              <w:rPr>
                <w:rFonts w:ascii="Times New Roman" w:hAnsi="Times New Roman" w:cs="Times New Roman"/>
                <w:sz w:val="18"/>
                <w:szCs w:val="18"/>
              </w:rPr>
            </w:pPr>
          </w:p>
        </w:tc>
        <w:tc>
          <w:tcPr>
            <w:tcW w:w="1218" w:type="dxa"/>
          </w:tcPr>
          <w:p w:rsidR="00D82A4B" w:rsidRPr="0016683F" w:rsidRDefault="00D82A4B" w:rsidP="00EE15BC">
            <w:pPr>
              <w:overflowPunct w:val="0"/>
              <w:autoSpaceDE w:val="0"/>
              <w:autoSpaceDN w:val="0"/>
              <w:snapToGrid w:val="0"/>
              <w:ind w:rightChars="-37" w:right="-89"/>
              <w:contextualSpacing/>
              <w:jc w:val="both"/>
              <w:rPr>
                <w:rFonts w:ascii="Times New Roman" w:hAnsi="Times New Roman" w:cs="Times New Roman"/>
                <w:sz w:val="18"/>
                <w:szCs w:val="18"/>
              </w:rPr>
            </w:pPr>
          </w:p>
        </w:tc>
        <w:tc>
          <w:tcPr>
            <w:tcW w:w="1218" w:type="dxa"/>
          </w:tcPr>
          <w:p w:rsidR="00D82A4B" w:rsidRPr="0016683F" w:rsidRDefault="00D82A4B" w:rsidP="00EE15BC">
            <w:pPr>
              <w:overflowPunct w:val="0"/>
              <w:autoSpaceDE w:val="0"/>
              <w:autoSpaceDN w:val="0"/>
              <w:snapToGrid w:val="0"/>
              <w:contextualSpacing/>
              <w:jc w:val="both"/>
              <w:rPr>
                <w:rFonts w:ascii="Times New Roman" w:hAnsi="Times New Roman" w:cs="Times New Roman"/>
                <w:sz w:val="18"/>
                <w:szCs w:val="18"/>
              </w:rPr>
            </w:pPr>
          </w:p>
        </w:tc>
      </w:tr>
      <w:tr w:rsidR="00D82A4B" w:rsidRPr="0016683F" w:rsidTr="0016683F">
        <w:trPr>
          <w:trHeight w:val="108"/>
        </w:trPr>
        <w:tc>
          <w:tcPr>
            <w:tcW w:w="2632" w:type="dxa"/>
          </w:tcPr>
          <w:p w:rsidR="00D82A4B" w:rsidRPr="0016683F" w:rsidRDefault="00D82A4B" w:rsidP="00EE15BC">
            <w:pPr>
              <w:overflowPunct w:val="0"/>
              <w:autoSpaceDE w:val="0"/>
              <w:autoSpaceDN w:val="0"/>
              <w:snapToGrid w:val="0"/>
              <w:contextualSpacing/>
              <w:jc w:val="both"/>
              <w:rPr>
                <w:rFonts w:ascii="Times New Roman" w:hAnsi="Times New Roman" w:cs="Times New Roman"/>
                <w:sz w:val="18"/>
                <w:szCs w:val="18"/>
                <w:u w:val="single"/>
              </w:rPr>
            </w:pPr>
            <w:r w:rsidRPr="0016683F">
              <w:rPr>
                <w:rFonts w:ascii="Times New Roman" w:hAnsi="Times New Roman" w:cs="Times New Roman"/>
                <w:sz w:val="18"/>
                <w:szCs w:val="18"/>
                <w:u w:val="single"/>
              </w:rPr>
              <w:t>Year of assessment</w:t>
            </w:r>
          </w:p>
        </w:tc>
        <w:tc>
          <w:tcPr>
            <w:tcW w:w="1217" w:type="dxa"/>
          </w:tcPr>
          <w:p w:rsidR="00D82A4B" w:rsidRPr="0016683F" w:rsidRDefault="00D82A4B" w:rsidP="00EE15BC">
            <w:pPr>
              <w:overflowPunct w:val="0"/>
              <w:autoSpaceDE w:val="0"/>
              <w:autoSpaceDN w:val="0"/>
              <w:snapToGrid w:val="0"/>
              <w:contextualSpacing/>
              <w:jc w:val="center"/>
              <w:rPr>
                <w:rFonts w:ascii="Times New Roman" w:hAnsi="Times New Roman" w:cs="Times New Roman"/>
                <w:sz w:val="18"/>
                <w:szCs w:val="18"/>
                <w:u w:val="single"/>
              </w:rPr>
            </w:pPr>
            <w:r w:rsidRPr="0016683F">
              <w:rPr>
                <w:rFonts w:ascii="Times New Roman" w:hAnsi="Times New Roman" w:cs="Times New Roman"/>
                <w:sz w:val="18"/>
                <w:szCs w:val="18"/>
                <w:u w:val="single"/>
              </w:rPr>
              <w:t>2008/09</w:t>
            </w:r>
          </w:p>
        </w:tc>
        <w:tc>
          <w:tcPr>
            <w:tcW w:w="1218" w:type="dxa"/>
          </w:tcPr>
          <w:p w:rsidR="00D82A4B" w:rsidRPr="0016683F" w:rsidRDefault="00D82A4B" w:rsidP="00EE15BC">
            <w:pPr>
              <w:overflowPunct w:val="0"/>
              <w:autoSpaceDE w:val="0"/>
              <w:autoSpaceDN w:val="0"/>
              <w:snapToGrid w:val="0"/>
              <w:contextualSpacing/>
              <w:jc w:val="center"/>
              <w:rPr>
                <w:rFonts w:ascii="Times New Roman" w:hAnsi="Times New Roman" w:cs="Times New Roman"/>
                <w:sz w:val="18"/>
                <w:szCs w:val="18"/>
                <w:u w:val="single"/>
              </w:rPr>
            </w:pPr>
            <w:r w:rsidRPr="0016683F">
              <w:rPr>
                <w:rFonts w:ascii="Times New Roman" w:hAnsi="Times New Roman" w:cs="Times New Roman"/>
                <w:sz w:val="18"/>
                <w:szCs w:val="18"/>
                <w:u w:val="single"/>
              </w:rPr>
              <w:t>2009/10</w:t>
            </w:r>
          </w:p>
        </w:tc>
        <w:tc>
          <w:tcPr>
            <w:tcW w:w="1218" w:type="dxa"/>
            <w:gridSpan w:val="2"/>
          </w:tcPr>
          <w:p w:rsidR="00D82A4B" w:rsidRPr="0016683F" w:rsidRDefault="00D82A4B" w:rsidP="00EE15BC">
            <w:pPr>
              <w:overflowPunct w:val="0"/>
              <w:autoSpaceDE w:val="0"/>
              <w:autoSpaceDN w:val="0"/>
              <w:snapToGrid w:val="0"/>
              <w:contextualSpacing/>
              <w:jc w:val="center"/>
              <w:rPr>
                <w:rFonts w:ascii="Times New Roman" w:hAnsi="Times New Roman" w:cs="Times New Roman"/>
                <w:sz w:val="18"/>
                <w:szCs w:val="18"/>
                <w:u w:val="single"/>
              </w:rPr>
            </w:pPr>
            <w:r w:rsidRPr="0016683F">
              <w:rPr>
                <w:rFonts w:ascii="Times New Roman" w:hAnsi="Times New Roman" w:cs="Times New Roman"/>
                <w:sz w:val="18"/>
                <w:szCs w:val="18"/>
                <w:u w:val="single"/>
              </w:rPr>
              <w:t>2010/11</w:t>
            </w:r>
          </w:p>
        </w:tc>
        <w:tc>
          <w:tcPr>
            <w:tcW w:w="1218" w:type="dxa"/>
          </w:tcPr>
          <w:p w:rsidR="00D82A4B" w:rsidRPr="0016683F" w:rsidRDefault="00D82A4B" w:rsidP="00EE15BC">
            <w:pPr>
              <w:overflowPunct w:val="0"/>
              <w:autoSpaceDE w:val="0"/>
              <w:autoSpaceDN w:val="0"/>
              <w:snapToGrid w:val="0"/>
              <w:ind w:rightChars="-37" w:right="-89"/>
              <w:contextualSpacing/>
              <w:jc w:val="center"/>
              <w:rPr>
                <w:rFonts w:ascii="Times New Roman" w:hAnsi="Times New Roman" w:cs="Times New Roman"/>
                <w:sz w:val="18"/>
                <w:szCs w:val="18"/>
                <w:u w:val="single"/>
              </w:rPr>
            </w:pPr>
            <w:r w:rsidRPr="0016683F">
              <w:rPr>
                <w:rFonts w:ascii="Times New Roman" w:hAnsi="Times New Roman" w:cs="Times New Roman"/>
                <w:sz w:val="18"/>
                <w:szCs w:val="18"/>
                <w:u w:val="single"/>
              </w:rPr>
              <w:t>2011/12</w:t>
            </w:r>
          </w:p>
        </w:tc>
        <w:tc>
          <w:tcPr>
            <w:tcW w:w="1218" w:type="dxa"/>
          </w:tcPr>
          <w:p w:rsidR="00D82A4B" w:rsidRPr="0016683F" w:rsidRDefault="00D82A4B" w:rsidP="00EE15BC">
            <w:pPr>
              <w:overflowPunct w:val="0"/>
              <w:autoSpaceDE w:val="0"/>
              <w:autoSpaceDN w:val="0"/>
              <w:snapToGrid w:val="0"/>
              <w:contextualSpacing/>
              <w:jc w:val="center"/>
              <w:rPr>
                <w:rFonts w:ascii="Times New Roman" w:hAnsi="Times New Roman" w:cs="Times New Roman"/>
                <w:sz w:val="18"/>
                <w:szCs w:val="18"/>
                <w:u w:val="single"/>
              </w:rPr>
            </w:pPr>
            <w:r w:rsidRPr="0016683F">
              <w:rPr>
                <w:rFonts w:ascii="Times New Roman" w:hAnsi="Times New Roman" w:cs="Times New Roman"/>
                <w:sz w:val="18"/>
                <w:szCs w:val="18"/>
                <w:u w:val="single"/>
              </w:rPr>
              <w:t>2012/13</w:t>
            </w:r>
          </w:p>
        </w:tc>
      </w:tr>
      <w:tr w:rsidR="00057130" w:rsidRPr="0016683F" w:rsidTr="0016683F">
        <w:trPr>
          <w:trHeight w:val="108"/>
        </w:trPr>
        <w:tc>
          <w:tcPr>
            <w:tcW w:w="2632" w:type="dxa"/>
          </w:tcPr>
          <w:p w:rsidR="00057130" w:rsidRPr="0016683F" w:rsidRDefault="00057130" w:rsidP="00EE15BC">
            <w:pPr>
              <w:overflowPunct w:val="0"/>
              <w:autoSpaceDE w:val="0"/>
              <w:autoSpaceDN w:val="0"/>
              <w:snapToGrid w:val="0"/>
              <w:contextualSpacing/>
              <w:rPr>
                <w:rFonts w:ascii="Times New Roman" w:hAnsi="Times New Roman" w:cs="Times New Roman"/>
                <w:sz w:val="18"/>
                <w:szCs w:val="18"/>
              </w:rPr>
            </w:pPr>
            <w:r w:rsidRPr="0016683F">
              <w:rPr>
                <w:rFonts w:ascii="Times New Roman" w:hAnsi="Times New Roman" w:cs="Times New Roman"/>
                <w:sz w:val="18"/>
                <w:szCs w:val="18"/>
              </w:rPr>
              <w:t>(b) Capacity in which employed:</w:t>
            </w:r>
          </w:p>
        </w:tc>
        <w:tc>
          <w:tcPr>
            <w:tcW w:w="1217" w:type="dxa"/>
          </w:tcPr>
          <w:p w:rsidR="00057130" w:rsidRPr="0016683F" w:rsidRDefault="00057130" w:rsidP="00EE15BC">
            <w:pPr>
              <w:overflowPunct w:val="0"/>
              <w:autoSpaceDE w:val="0"/>
              <w:autoSpaceDN w:val="0"/>
              <w:snapToGrid w:val="0"/>
              <w:jc w:val="center"/>
              <w:rPr>
                <w:rFonts w:ascii="Times New Roman" w:hAnsi="Times New Roman" w:cs="Times New Roman"/>
                <w:sz w:val="18"/>
                <w:szCs w:val="18"/>
              </w:rPr>
            </w:pPr>
            <w:r w:rsidRPr="0016683F">
              <w:rPr>
                <w:rFonts w:ascii="Times New Roman" w:hAnsi="Times New Roman" w:cs="Times New Roman"/>
                <w:sz w:val="18"/>
                <w:szCs w:val="18"/>
              </w:rPr>
              <w:t>Position V</w:t>
            </w:r>
          </w:p>
        </w:tc>
        <w:tc>
          <w:tcPr>
            <w:tcW w:w="1218" w:type="dxa"/>
          </w:tcPr>
          <w:p w:rsidR="00057130" w:rsidRPr="0016683F" w:rsidRDefault="00057130" w:rsidP="00EE15BC">
            <w:pPr>
              <w:overflowPunct w:val="0"/>
              <w:autoSpaceDE w:val="0"/>
              <w:autoSpaceDN w:val="0"/>
              <w:snapToGrid w:val="0"/>
              <w:jc w:val="center"/>
              <w:rPr>
                <w:rFonts w:ascii="Times New Roman" w:hAnsi="Times New Roman" w:cs="Times New Roman"/>
                <w:sz w:val="18"/>
                <w:szCs w:val="18"/>
              </w:rPr>
            </w:pPr>
            <w:r w:rsidRPr="0016683F">
              <w:rPr>
                <w:rFonts w:ascii="Times New Roman" w:hAnsi="Times New Roman" w:cs="Times New Roman"/>
                <w:sz w:val="18"/>
                <w:szCs w:val="18"/>
              </w:rPr>
              <w:t>Position V</w:t>
            </w:r>
          </w:p>
        </w:tc>
        <w:tc>
          <w:tcPr>
            <w:tcW w:w="1218" w:type="dxa"/>
            <w:gridSpan w:val="2"/>
          </w:tcPr>
          <w:p w:rsidR="00057130" w:rsidRPr="0016683F" w:rsidRDefault="00057130" w:rsidP="00EE15BC">
            <w:pPr>
              <w:ind w:rightChars="-37" w:right="-89"/>
              <w:rPr>
                <w:rFonts w:ascii="Times New Roman" w:hAnsi="Times New Roman" w:cs="Times New Roman"/>
                <w:sz w:val="18"/>
                <w:szCs w:val="18"/>
              </w:rPr>
            </w:pPr>
            <w:r w:rsidRPr="0016683F">
              <w:rPr>
                <w:rFonts w:ascii="Times New Roman" w:hAnsi="Times New Roman" w:cs="Times New Roman"/>
                <w:sz w:val="18"/>
                <w:szCs w:val="18"/>
              </w:rPr>
              <w:t>Position U &amp; Position V</w:t>
            </w:r>
          </w:p>
        </w:tc>
        <w:tc>
          <w:tcPr>
            <w:tcW w:w="1218" w:type="dxa"/>
          </w:tcPr>
          <w:p w:rsidR="00057130" w:rsidRPr="0016683F" w:rsidRDefault="00057130" w:rsidP="00EE15BC">
            <w:pPr>
              <w:ind w:rightChars="-37" w:right="-89"/>
              <w:rPr>
                <w:sz w:val="18"/>
                <w:szCs w:val="18"/>
              </w:rPr>
            </w:pPr>
            <w:r w:rsidRPr="0016683F">
              <w:rPr>
                <w:rFonts w:ascii="Times New Roman" w:hAnsi="Times New Roman" w:cs="Times New Roman"/>
                <w:sz w:val="18"/>
                <w:szCs w:val="18"/>
              </w:rPr>
              <w:t>Position U &amp; Position V</w:t>
            </w:r>
          </w:p>
        </w:tc>
        <w:tc>
          <w:tcPr>
            <w:tcW w:w="1218" w:type="dxa"/>
          </w:tcPr>
          <w:p w:rsidR="00057130" w:rsidRPr="0016683F" w:rsidRDefault="00057130" w:rsidP="00EE15BC">
            <w:pPr>
              <w:rPr>
                <w:sz w:val="18"/>
                <w:szCs w:val="18"/>
              </w:rPr>
            </w:pPr>
            <w:r w:rsidRPr="0016683F">
              <w:rPr>
                <w:rFonts w:ascii="Times New Roman" w:hAnsi="Times New Roman" w:cs="Times New Roman"/>
                <w:sz w:val="18"/>
                <w:szCs w:val="18"/>
              </w:rPr>
              <w:t>Position U &amp; Position V</w:t>
            </w:r>
          </w:p>
        </w:tc>
      </w:tr>
      <w:tr w:rsidR="00D82A4B" w:rsidRPr="0016683F" w:rsidTr="00EE15BC">
        <w:trPr>
          <w:trHeight w:val="115"/>
        </w:trPr>
        <w:tc>
          <w:tcPr>
            <w:tcW w:w="2632" w:type="dxa"/>
          </w:tcPr>
          <w:p w:rsidR="00D82A4B" w:rsidRPr="0016683F" w:rsidRDefault="00D82A4B" w:rsidP="00EE15BC">
            <w:pPr>
              <w:overflowPunct w:val="0"/>
              <w:autoSpaceDE w:val="0"/>
              <w:autoSpaceDN w:val="0"/>
              <w:snapToGrid w:val="0"/>
              <w:jc w:val="both"/>
              <w:rPr>
                <w:rFonts w:ascii="Times New Roman" w:hAnsi="Times New Roman" w:cs="Times New Roman"/>
                <w:sz w:val="18"/>
                <w:szCs w:val="18"/>
              </w:rPr>
            </w:pPr>
          </w:p>
        </w:tc>
        <w:tc>
          <w:tcPr>
            <w:tcW w:w="1217" w:type="dxa"/>
          </w:tcPr>
          <w:p w:rsidR="00D82A4B" w:rsidRPr="0016683F" w:rsidRDefault="00D82A4B" w:rsidP="00EE15BC">
            <w:pPr>
              <w:overflowPunct w:val="0"/>
              <w:autoSpaceDE w:val="0"/>
              <w:autoSpaceDN w:val="0"/>
              <w:snapToGrid w:val="0"/>
              <w:jc w:val="both"/>
              <w:rPr>
                <w:rFonts w:ascii="Times New Roman" w:hAnsi="Times New Roman" w:cs="Times New Roman"/>
                <w:sz w:val="18"/>
                <w:szCs w:val="18"/>
              </w:rPr>
            </w:pPr>
          </w:p>
        </w:tc>
        <w:tc>
          <w:tcPr>
            <w:tcW w:w="1218" w:type="dxa"/>
          </w:tcPr>
          <w:p w:rsidR="00D82A4B" w:rsidRPr="0016683F" w:rsidRDefault="00D82A4B" w:rsidP="00EE15BC">
            <w:pPr>
              <w:overflowPunct w:val="0"/>
              <w:autoSpaceDE w:val="0"/>
              <w:autoSpaceDN w:val="0"/>
              <w:snapToGrid w:val="0"/>
              <w:jc w:val="both"/>
              <w:rPr>
                <w:rFonts w:ascii="Times New Roman" w:hAnsi="Times New Roman" w:cs="Times New Roman"/>
                <w:sz w:val="18"/>
                <w:szCs w:val="18"/>
              </w:rPr>
            </w:pPr>
          </w:p>
        </w:tc>
        <w:tc>
          <w:tcPr>
            <w:tcW w:w="1218" w:type="dxa"/>
            <w:gridSpan w:val="2"/>
          </w:tcPr>
          <w:p w:rsidR="00D82A4B" w:rsidRPr="0016683F" w:rsidRDefault="00D82A4B" w:rsidP="00EE15BC">
            <w:pPr>
              <w:overflowPunct w:val="0"/>
              <w:autoSpaceDE w:val="0"/>
              <w:autoSpaceDN w:val="0"/>
              <w:snapToGrid w:val="0"/>
              <w:jc w:val="both"/>
              <w:rPr>
                <w:rFonts w:ascii="Times New Roman" w:hAnsi="Times New Roman" w:cs="Times New Roman"/>
                <w:sz w:val="18"/>
                <w:szCs w:val="18"/>
              </w:rPr>
            </w:pPr>
          </w:p>
        </w:tc>
        <w:tc>
          <w:tcPr>
            <w:tcW w:w="1218" w:type="dxa"/>
          </w:tcPr>
          <w:p w:rsidR="00D82A4B" w:rsidRPr="0016683F" w:rsidRDefault="00D82A4B" w:rsidP="00EE15BC">
            <w:pPr>
              <w:overflowPunct w:val="0"/>
              <w:autoSpaceDE w:val="0"/>
              <w:autoSpaceDN w:val="0"/>
              <w:snapToGrid w:val="0"/>
              <w:ind w:rightChars="-37" w:right="-89"/>
              <w:jc w:val="both"/>
              <w:rPr>
                <w:rFonts w:ascii="Times New Roman" w:hAnsi="Times New Roman" w:cs="Times New Roman"/>
                <w:sz w:val="18"/>
                <w:szCs w:val="18"/>
              </w:rPr>
            </w:pPr>
          </w:p>
        </w:tc>
        <w:tc>
          <w:tcPr>
            <w:tcW w:w="1218" w:type="dxa"/>
          </w:tcPr>
          <w:p w:rsidR="00D82A4B" w:rsidRPr="0016683F" w:rsidRDefault="00D82A4B" w:rsidP="00EE15BC">
            <w:pPr>
              <w:overflowPunct w:val="0"/>
              <w:autoSpaceDE w:val="0"/>
              <w:autoSpaceDN w:val="0"/>
              <w:snapToGrid w:val="0"/>
              <w:jc w:val="both"/>
              <w:rPr>
                <w:rFonts w:ascii="Times New Roman" w:hAnsi="Times New Roman" w:cs="Times New Roman"/>
                <w:sz w:val="18"/>
                <w:szCs w:val="18"/>
              </w:rPr>
            </w:pPr>
          </w:p>
        </w:tc>
      </w:tr>
      <w:tr w:rsidR="00D82A4B" w:rsidRPr="0016683F" w:rsidTr="0016683F">
        <w:trPr>
          <w:trHeight w:val="108"/>
        </w:trPr>
        <w:tc>
          <w:tcPr>
            <w:tcW w:w="2632" w:type="dxa"/>
          </w:tcPr>
          <w:p w:rsidR="00D82A4B" w:rsidRPr="0016683F" w:rsidRDefault="00D82A4B" w:rsidP="00EE15BC">
            <w:pPr>
              <w:overflowPunct w:val="0"/>
              <w:autoSpaceDE w:val="0"/>
              <w:autoSpaceDN w:val="0"/>
              <w:snapToGrid w:val="0"/>
              <w:jc w:val="both"/>
              <w:rPr>
                <w:rFonts w:ascii="Times New Roman" w:hAnsi="Times New Roman" w:cs="Times New Roman"/>
                <w:sz w:val="18"/>
                <w:szCs w:val="18"/>
              </w:rPr>
            </w:pPr>
            <w:r w:rsidRPr="0016683F">
              <w:rPr>
                <w:rFonts w:ascii="Times New Roman" w:hAnsi="Times New Roman" w:cs="Times New Roman"/>
                <w:sz w:val="18"/>
                <w:szCs w:val="18"/>
              </w:rPr>
              <w:t>(c) Income particulars:</w:t>
            </w:r>
          </w:p>
        </w:tc>
        <w:tc>
          <w:tcPr>
            <w:tcW w:w="1217" w:type="dxa"/>
          </w:tcPr>
          <w:p w:rsidR="00D82A4B" w:rsidRPr="0016683F" w:rsidRDefault="00D82A4B" w:rsidP="00EE15BC">
            <w:pPr>
              <w:overflowPunct w:val="0"/>
              <w:autoSpaceDE w:val="0"/>
              <w:autoSpaceDN w:val="0"/>
              <w:snapToGrid w:val="0"/>
              <w:jc w:val="center"/>
              <w:rPr>
                <w:rFonts w:ascii="Times New Roman" w:hAnsi="Times New Roman" w:cs="Times New Roman"/>
                <w:sz w:val="18"/>
                <w:szCs w:val="18"/>
              </w:rPr>
            </w:pPr>
            <w:r w:rsidRPr="0016683F">
              <w:rPr>
                <w:rFonts w:ascii="Times New Roman" w:hAnsi="Times New Roman" w:cs="Times New Roman"/>
                <w:sz w:val="18"/>
                <w:szCs w:val="18"/>
              </w:rPr>
              <w:t>$</w:t>
            </w:r>
          </w:p>
        </w:tc>
        <w:tc>
          <w:tcPr>
            <w:tcW w:w="1218" w:type="dxa"/>
          </w:tcPr>
          <w:p w:rsidR="00D82A4B" w:rsidRPr="0016683F" w:rsidRDefault="00D82A4B" w:rsidP="00EE15BC">
            <w:pPr>
              <w:overflowPunct w:val="0"/>
              <w:autoSpaceDE w:val="0"/>
              <w:autoSpaceDN w:val="0"/>
              <w:snapToGrid w:val="0"/>
              <w:jc w:val="center"/>
              <w:rPr>
                <w:rFonts w:ascii="Times New Roman" w:hAnsi="Times New Roman" w:cs="Times New Roman"/>
                <w:sz w:val="18"/>
                <w:szCs w:val="18"/>
              </w:rPr>
            </w:pPr>
            <w:r w:rsidRPr="0016683F">
              <w:rPr>
                <w:rFonts w:ascii="Times New Roman" w:hAnsi="Times New Roman" w:cs="Times New Roman"/>
                <w:sz w:val="18"/>
                <w:szCs w:val="18"/>
              </w:rPr>
              <w:t>$</w:t>
            </w:r>
          </w:p>
        </w:tc>
        <w:tc>
          <w:tcPr>
            <w:tcW w:w="1218" w:type="dxa"/>
            <w:gridSpan w:val="2"/>
          </w:tcPr>
          <w:p w:rsidR="00D82A4B" w:rsidRPr="0016683F" w:rsidRDefault="00D82A4B" w:rsidP="00EE15BC">
            <w:pPr>
              <w:overflowPunct w:val="0"/>
              <w:autoSpaceDE w:val="0"/>
              <w:autoSpaceDN w:val="0"/>
              <w:snapToGrid w:val="0"/>
              <w:jc w:val="center"/>
              <w:rPr>
                <w:rFonts w:ascii="Times New Roman" w:hAnsi="Times New Roman" w:cs="Times New Roman"/>
                <w:sz w:val="18"/>
                <w:szCs w:val="18"/>
              </w:rPr>
            </w:pPr>
            <w:r w:rsidRPr="0016683F">
              <w:rPr>
                <w:rFonts w:ascii="Times New Roman" w:hAnsi="Times New Roman" w:cs="Times New Roman"/>
                <w:sz w:val="18"/>
                <w:szCs w:val="18"/>
              </w:rPr>
              <w:t>$</w:t>
            </w:r>
          </w:p>
        </w:tc>
        <w:tc>
          <w:tcPr>
            <w:tcW w:w="1218" w:type="dxa"/>
          </w:tcPr>
          <w:p w:rsidR="00D82A4B" w:rsidRPr="0016683F" w:rsidRDefault="00D82A4B" w:rsidP="00EE15BC">
            <w:pPr>
              <w:overflowPunct w:val="0"/>
              <w:autoSpaceDE w:val="0"/>
              <w:autoSpaceDN w:val="0"/>
              <w:snapToGrid w:val="0"/>
              <w:ind w:rightChars="-37" w:right="-89"/>
              <w:jc w:val="center"/>
              <w:rPr>
                <w:rFonts w:ascii="Times New Roman" w:hAnsi="Times New Roman" w:cs="Times New Roman"/>
                <w:sz w:val="18"/>
                <w:szCs w:val="18"/>
              </w:rPr>
            </w:pPr>
            <w:r w:rsidRPr="0016683F">
              <w:rPr>
                <w:rFonts w:ascii="Times New Roman" w:hAnsi="Times New Roman" w:cs="Times New Roman"/>
                <w:sz w:val="18"/>
                <w:szCs w:val="18"/>
              </w:rPr>
              <w:t>$</w:t>
            </w:r>
          </w:p>
        </w:tc>
        <w:tc>
          <w:tcPr>
            <w:tcW w:w="1218" w:type="dxa"/>
          </w:tcPr>
          <w:p w:rsidR="00D82A4B" w:rsidRPr="0016683F" w:rsidRDefault="00D82A4B" w:rsidP="00EE15BC">
            <w:pPr>
              <w:overflowPunct w:val="0"/>
              <w:autoSpaceDE w:val="0"/>
              <w:autoSpaceDN w:val="0"/>
              <w:snapToGrid w:val="0"/>
              <w:jc w:val="center"/>
              <w:rPr>
                <w:rFonts w:ascii="Times New Roman" w:hAnsi="Times New Roman" w:cs="Times New Roman"/>
                <w:sz w:val="18"/>
                <w:szCs w:val="18"/>
              </w:rPr>
            </w:pPr>
            <w:r w:rsidRPr="0016683F">
              <w:rPr>
                <w:rFonts w:ascii="Times New Roman" w:hAnsi="Times New Roman" w:cs="Times New Roman"/>
                <w:sz w:val="18"/>
                <w:szCs w:val="18"/>
              </w:rPr>
              <w:t>$</w:t>
            </w:r>
          </w:p>
        </w:tc>
      </w:tr>
      <w:tr w:rsidR="00D82A4B" w:rsidRPr="0016683F" w:rsidTr="0016683F">
        <w:trPr>
          <w:trHeight w:val="108"/>
        </w:trPr>
        <w:tc>
          <w:tcPr>
            <w:tcW w:w="2632" w:type="dxa"/>
          </w:tcPr>
          <w:p w:rsidR="00D82A4B" w:rsidRPr="0016683F" w:rsidRDefault="00D82A4B" w:rsidP="00EE15BC">
            <w:pPr>
              <w:overflowPunct w:val="0"/>
              <w:autoSpaceDE w:val="0"/>
              <w:autoSpaceDN w:val="0"/>
              <w:snapToGrid w:val="0"/>
              <w:ind w:leftChars="107" w:left="257"/>
              <w:jc w:val="both"/>
              <w:rPr>
                <w:rFonts w:ascii="Times New Roman" w:hAnsi="Times New Roman" w:cs="Times New Roman"/>
                <w:sz w:val="18"/>
                <w:szCs w:val="18"/>
              </w:rPr>
            </w:pPr>
            <w:r w:rsidRPr="0016683F">
              <w:rPr>
                <w:rFonts w:ascii="Times New Roman" w:hAnsi="Times New Roman" w:cs="Times New Roman"/>
                <w:sz w:val="18"/>
                <w:szCs w:val="18"/>
              </w:rPr>
              <w:t>- Salary</w:t>
            </w:r>
          </w:p>
        </w:tc>
        <w:tc>
          <w:tcPr>
            <w:tcW w:w="1217" w:type="dxa"/>
          </w:tcPr>
          <w:p w:rsidR="00D82A4B" w:rsidRPr="0016683F" w:rsidRDefault="00D82A4B" w:rsidP="00EE15BC">
            <w:pPr>
              <w:overflowPunct w:val="0"/>
              <w:autoSpaceDE w:val="0"/>
              <w:autoSpaceDN w:val="0"/>
              <w:snapToGrid w:val="0"/>
              <w:ind w:rightChars="60" w:right="144"/>
              <w:jc w:val="right"/>
              <w:rPr>
                <w:rFonts w:ascii="Times New Roman" w:hAnsi="Times New Roman" w:cs="Times New Roman"/>
                <w:sz w:val="18"/>
                <w:szCs w:val="18"/>
              </w:rPr>
            </w:pPr>
            <w:r w:rsidRPr="0016683F">
              <w:rPr>
                <w:rFonts w:ascii="Times New Roman" w:hAnsi="Times New Roman" w:cs="Times New Roman"/>
                <w:sz w:val="18"/>
                <w:szCs w:val="18"/>
              </w:rPr>
              <w:t>3,900,000</w:t>
            </w:r>
          </w:p>
        </w:tc>
        <w:tc>
          <w:tcPr>
            <w:tcW w:w="1218" w:type="dxa"/>
          </w:tcPr>
          <w:p w:rsidR="00D82A4B" w:rsidRPr="0016683F" w:rsidRDefault="00D82A4B" w:rsidP="00EE15BC">
            <w:pPr>
              <w:overflowPunct w:val="0"/>
              <w:autoSpaceDE w:val="0"/>
              <w:autoSpaceDN w:val="0"/>
              <w:snapToGrid w:val="0"/>
              <w:ind w:rightChars="60" w:right="144"/>
              <w:jc w:val="right"/>
              <w:rPr>
                <w:rFonts w:ascii="Times New Roman" w:hAnsi="Times New Roman" w:cs="Times New Roman"/>
                <w:sz w:val="18"/>
                <w:szCs w:val="18"/>
              </w:rPr>
            </w:pPr>
            <w:r w:rsidRPr="0016683F">
              <w:rPr>
                <w:rFonts w:ascii="Times New Roman" w:hAnsi="Times New Roman" w:cs="Times New Roman"/>
                <w:sz w:val="18"/>
                <w:szCs w:val="18"/>
              </w:rPr>
              <w:t>3,900,000</w:t>
            </w:r>
          </w:p>
        </w:tc>
        <w:tc>
          <w:tcPr>
            <w:tcW w:w="1218" w:type="dxa"/>
            <w:gridSpan w:val="2"/>
          </w:tcPr>
          <w:p w:rsidR="00D82A4B" w:rsidRPr="0016683F" w:rsidRDefault="00D82A4B" w:rsidP="00EE15BC">
            <w:pPr>
              <w:overflowPunct w:val="0"/>
              <w:autoSpaceDE w:val="0"/>
              <w:autoSpaceDN w:val="0"/>
              <w:snapToGrid w:val="0"/>
              <w:ind w:rightChars="60" w:right="144"/>
              <w:jc w:val="right"/>
              <w:rPr>
                <w:rFonts w:ascii="Times New Roman" w:hAnsi="Times New Roman" w:cs="Times New Roman"/>
                <w:sz w:val="18"/>
                <w:szCs w:val="18"/>
              </w:rPr>
            </w:pPr>
            <w:r w:rsidRPr="0016683F">
              <w:rPr>
                <w:rFonts w:ascii="Times New Roman" w:hAnsi="Times New Roman" w:cs="Times New Roman"/>
                <w:sz w:val="18"/>
                <w:szCs w:val="18"/>
              </w:rPr>
              <w:t>4,125,000</w:t>
            </w:r>
          </w:p>
        </w:tc>
        <w:tc>
          <w:tcPr>
            <w:tcW w:w="1218" w:type="dxa"/>
          </w:tcPr>
          <w:p w:rsidR="00D82A4B" w:rsidRPr="0016683F" w:rsidRDefault="00D82A4B" w:rsidP="00EE15BC">
            <w:pPr>
              <w:overflowPunct w:val="0"/>
              <w:autoSpaceDE w:val="0"/>
              <w:autoSpaceDN w:val="0"/>
              <w:snapToGrid w:val="0"/>
              <w:ind w:rightChars="60" w:right="144"/>
              <w:jc w:val="right"/>
              <w:rPr>
                <w:rFonts w:ascii="Times New Roman" w:hAnsi="Times New Roman" w:cs="Times New Roman"/>
                <w:sz w:val="18"/>
                <w:szCs w:val="18"/>
              </w:rPr>
            </w:pPr>
            <w:r w:rsidRPr="0016683F">
              <w:rPr>
                <w:rFonts w:ascii="Times New Roman" w:hAnsi="Times New Roman" w:cs="Times New Roman"/>
                <w:sz w:val="18"/>
                <w:szCs w:val="18"/>
              </w:rPr>
              <w:t>4,774,319</w:t>
            </w:r>
          </w:p>
        </w:tc>
        <w:tc>
          <w:tcPr>
            <w:tcW w:w="1218" w:type="dxa"/>
          </w:tcPr>
          <w:p w:rsidR="00D82A4B" w:rsidRPr="0016683F" w:rsidRDefault="00D82A4B" w:rsidP="00EE15BC">
            <w:pPr>
              <w:overflowPunct w:val="0"/>
              <w:autoSpaceDE w:val="0"/>
              <w:autoSpaceDN w:val="0"/>
              <w:snapToGrid w:val="0"/>
              <w:ind w:rightChars="60" w:right="144"/>
              <w:jc w:val="right"/>
              <w:rPr>
                <w:rFonts w:ascii="Times New Roman" w:hAnsi="Times New Roman" w:cs="Times New Roman"/>
                <w:sz w:val="18"/>
                <w:szCs w:val="18"/>
              </w:rPr>
            </w:pPr>
            <w:r w:rsidRPr="0016683F">
              <w:rPr>
                <w:rFonts w:ascii="Times New Roman" w:hAnsi="Times New Roman" w:cs="Times New Roman"/>
                <w:sz w:val="18"/>
                <w:szCs w:val="18"/>
              </w:rPr>
              <w:t>4,773,060</w:t>
            </w:r>
          </w:p>
        </w:tc>
      </w:tr>
      <w:tr w:rsidR="00D82A4B" w:rsidRPr="0016683F" w:rsidTr="0016683F">
        <w:trPr>
          <w:trHeight w:val="108"/>
        </w:trPr>
        <w:tc>
          <w:tcPr>
            <w:tcW w:w="2632" w:type="dxa"/>
          </w:tcPr>
          <w:p w:rsidR="00D82A4B" w:rsidRPr="0016683F" w:rsidRDefault="00D82A4B" w:rsidP="00EE15BC">
            <w:pPr>
              <w:overflowPunct w:val="0"/>
              <w:autoSpaceDE w:val="0"/>
              <w:autoSpaceDN w:val="0"/>
              <w:snapToGrid w:val="0"/>
              <w:ind w:leftChars="107" w:left="257"/>
              <w:jc w:val="both"/>
              <w:rPr>
                <w:rFonts w:ascii="Times New Roman" w:hAnsi="Times New Roman" w:cs="Times New Roman"/>
                <w:sz w:val="18"/>
                <w:szCs w:val="18"/>
              </w:rPr>
            </w:pPr>
            <w:r w:rsidRPr="0016683F">
              <w:rPr>
                <w:rFonts w:ascii="Times New Roman" w:hAnsi="Times New Roman" w:cs="Times New Roman"/>
                <w:sz w:val="18"/>
                <w:szCs w:val="18"/>
              </w:rPr>
              <w:t>- Education benefits</w:t>
            </w:r>
          </w:p>
        </w:tc>
        <w:tc>
          <w:tcPr>
            <w:tcW w:w="1217" w:type="dxa"/>
          </w:tcPr>
          <w:p w:rsidR="00D82A4B" w:rsidRPr="0016683F" w:rsidRDefault="00D82A4B" w:rsidP="00EE15BC">
            <w:pPr>
              <w:overflowPunct w:val="0"/>
              <w:autoSpaceDE w:val="0"/>
              <w:autoSpaceDN w:val="0"/>
              <w:snapToGrid w:val="0"/>
              <w:ind w:rightChars="60" w:right="144"/>
              <w:jc w:val="right"/>
              <w:rPr>
                <w:rFonts w:ascii="Times New Roman" w:hAnsi="Times New Roman" w:cs="Times New Roman"/>
                <w:sz w:val="18"/>
                <w:szCs w:val="18"/>
              </w:rPr>
            </w:pPr>
            <w:r w:rsidRPr="0016683F">
              <w:rPr>
                <w:rFonts w:ascii="Times New Roman" w:hAnsi="Times New Roman" w:cs="Times New Roman"/>
                <w:sz w:val="18"/>
                <w:szCs w:val="18"/>
              </w:rPr>
              <w:t>72,050</w:t>
            </w:r>
          </w:p>
        </w:tc>
        <w:tc>
          <w:tcPr>
            <w:tcW w:w="1218" w:type="dxa"/>
          </w:tcPr>
          <w:p w:rsidR="00D82A4B" w:rsidRPr="0016683F" w:rsidRDefault="00D82A4B" w:rsidP="00EE15BC">
            <w:pPr>
              <w:overflowPunct w:val="0"/>
              <w:autoSpaceDE w:val="0"/>
              <w:autoSpaceDN w:val="0"/>
              <w:snapToGrid w:val="0"/>
              <w:ind w:rightChars="60" w:right="144"/>
              <w:jc w:val="right"/>
              <w:rPr>
                <w:rFonts w:ascii="Times New Roman" w:hAnsi="Times New Roman" w:cs="Times New Roman"/>
                <w:sz w:val="18"/>
                <w:szCs w:val="18"/>
              </w:rPr>
            </w:pPr>
            <w:r w:rsidRPr="0016683F">
              <w:rPr>
                <w:rFonts w:ascii="Times New Roman" w:hAnsi="Times New Roman" w:cs="Times New Roman"/>
                <w:sz w:val="18"/>
                <w:szCs w:val="18"/>
              </w:rPr>
              <w:t>244,100</w:t>
            </w:r>
          </w:p>
        </w:tc>
        <w:tc>
          <w:tcPr>
            <w:tcW w:w="1218" w:type="dxa"/>
            <w:gridSpan w:val="2"/>
          </w:tcPr>
          <w:p w:rsidR="00D82A4B" w:rsidRPr="0016683F" w:rsidRDefault="00D82A4B" w:rsidP="00EE15BC">
            <w:pPr>
              <w:overflowPunct w:val="0"/>
              <w:autoSpaceDE w:val="0"/>
              <w:autoSpaceDN w:val="0"/>
              <w:snapToGrid w:val="0"/>
              <w:ind w:rightChars="60" w:right="144"/>
              <w:jc w:val="right"/>
              <w:rPr>
                <w:rFonts w:ascii="Times New Roman" w:hAnsi="Times New Roman" w:cs="Times New Roman"/>
                <w:sz w:val="18"/>
                <w:szCs w:val="18"/>
              </w:rPr>
            </w:pPr>
            <w:r w:rsidRPr="0016683F">
              <w:rPr>
                <w:rFonts w:ascii="Times New Roman" w:hAnsi="Times New Roman" w:cs="Times New Roman"/>
                <w:sz w:val="18"/>
                <w:szCs w:val="18"/>
              </w:rPr>
              <w:t>157,500</w:t>
            </w:r>
          </w:p>
        </w:tc>
        <w:tc>
          <w:tcPr>
            <w:tcW w:w="1218" w:type="dxa"/>
          </w:tcPr>
          <w:p w:rsidR="00D82A4B" w:rsidRPr="0016683F" w:rsidRDefault="00D82A4B" w:rsidP="00EE15BC">
            <w:pPr>
              <w:overflowPunct w:val="0"/>
              <w:autoSpaceDE w:val="0"/>
              <w:autoSpaceDN w:val="0"/>
              <w:snapToGrid w:val="0"/>
              <w:ind w:rightChars="60" w:right="144"/>
              <w:jc w:val="right"/>
              <w:rPr>
                <w:rFonts w:ascii="Times New Roman" w:hAnsi="Times New Roman" w:cs="Times New Roman"/>
                <w:sz w:val="18"/>
                <w:szCs w:val="18"/>
              </w:rPr>
            </w:pPr>
            <w:r w:rsidRPr="0016683F">
              <w:rPr>
                <w:rFonts w:ascii="Times New Roman" w:hAnsi="Times New Roman" w:cs="Times New Roman"/>
                <w:sz w:val="18"/>
                <w:szCs w:val="18"/>
              </w:rPr>
              <w:t>175,331</w:t>
            </w:r>
          </w:p>
        </w:tc>
        <w:tc>
          <w:tcPr>
            <w:tcW w:w="1218" w:type="dxa"/>
          </w:tcPr>
          <w:p w:rsidR="00D82A4B" w:rsidRPr="0016683F" w:rsidRDefault="00D82A4B" w:rsidP="00EE15BC">
            <w:pPr>
              <w:overflowPunct w:val="0"/>
              <w:autoSpaceDE w:val="0"/>
              <w:autoSpaceDN w:val="0"/>
              <w:snapToGrid w:val="0"/>
              <w:ind w:rightChars="60" w:right="144"/>
              <w:jc w:val="right"/>
              <w:rPr>
                <w:rFonts w:ascii="Times New Roman" w:hAnsi="Times New Roman" w:cs="Times New Roman"/>
                <w:sz w:val="18"/>
                <w:szCs w:val="18"/>
              </w:rPr>
            </w:pPr>
            <w:r w:rsidRPr="0016683F">
              <w:rPr>
                <w:rFonts w:ascii="Times New Roman" w:hAnsi="Times New Roman" w:cs="Times New Roman"/>
                <w:sz w:val="18"/>
                <w:szCs w:val="18"/>
              </w:rPr>
              <w:t>182,759</w:t>
            </w:r>
          </w:p>
        </w:tc>
      </w:tr>
      <w:tr w:rsidR="00D82A4B" w:rsidRPr="0016683F" w:rsidTr="0016683F">
        <w:trPr>
          <w:trHeight w:val="105"/>
        </w:trPr>
        <w:tc>
          <w:tcPr>
            <w:tcW w:w="2632" w:type="dxa"/>
          </w:tcPr>
          <w:p w:rsidR="00D82A4B" w:rsidRPr="0016683F" w:rsidRDefault="00D82A4B" w:rsidP="00EE15BC">
            <w:pPr>
              <w:overflowPunct w:val="0"/>
              <w:autoSpaceDE w:val="0"/>
              <w:autoSpaceDN w:val="0"/>
              <w:snapToGrid w:val="0"/>
              <w:ind w:leftChars="107" w:left="257"/>
              <w:jc w:val="both"/>
              <w:rPr>
                <w:rFonts w:ascii="Times New Roman" w:hAnsi="Times New Roman" w:cs="Times New Roman"/>
                <w:sz w:val="18"/>
                <w:szCs w:val="18"/>
              </w:rPr>
            </w:pPr>
            <w:r w:rsidRPr="0016683F">
              <w:rPr>
                <w:rFonts w:ascii="Times New Roman" w:hAnsi="Times New Roman" w:cs="Times New Roman"/>
                <w:sz w:val="18"/>
                <w:szCs w:val="18"/>
              </w:rPr>
              <w:t>- Other allowances</w:t>
            </w:r>
          </w:p>
        </w:tc>
        <w:tc>
          <w:tcPr>
            <w:tcW w:w="1217" w:type="dxa"/>
            <w:tcBorders>
              <w:bottom w:val="single" w:sz="4" w:space="0" w:color="auto"/>
            </w:tcBorders>
          </w:tcPr>
          <w:p w:rsidR="00D82A4B" w:rsidRPr="0016683F" w:rsidRDefault="00D82A4B" w:rsidP="00EE15BC">
            <w:pPr>
              <w:overflowPunct w:val="0"/>
              <w:autoSpaceDE w:val="0"/>
              <w:autoSpaceDN w:val="0"/>
              <w:snapToGrid w:val="0"/>
              <w:ind w:rightChars="60" w:right="144"/>
              <w:jc w:val="right"/>
              <w:rPr>
                <w:rFonts w:ascii="Times New Roman" w:hAnsi="Times New Roman" w:cs="Times New Roman"/>
                <w:sz w:val="18"/>
                <w:szCs w:val="18"/>
              </w:rPr>
            </w:pPr>
            <w:r w:rsidRPr="0016683F">
              <w:rPr>
                <w:rFonts w:ascii="Times New Roman" w:hAnsi="Times New Roman" w:cs="Times New Roman"/>
                <w:sz w:val="18"/>
                <w:szCs w:val="18"/>
              </w:rPr>
              <w:t>1,783,012</w:t>
            </w:r>
          </w:p>
        </w:tc>
        <w:tc>
          <w:tcPr>
            <w:tcW w:w="1218" w:type="dxa"/>
            <w:tcBorders>
              <w:bottom w:val="single" w:sz="4" w:space="0" w:color="auto"/>
            </w:tcBorders>
          </w:tcPr>
          <w:p w:rsidR="00D82A4B" w:rsidRPr="0016683F" w:rsidRDefault="00D82A4B" w:rsidP="00EE15BC">
            <w:pPr>
              <w:overflowPunct w:val="0"/>
              <w:autoSpaceDE w:val="0"/>
              <w:autoSpaceDN w:val="0"/>
              <w:snapToGrid w:val="0"/>
              <w:ind w:rightChars="60" w:right="144"/>
              <w:jc w:val="right"/>
              <w:rPr>
                <w:rFonts w:ascii="Times New Roman" w:hAnsi="Times New Roman" w:cs="Times New Roman"/>
                <w:sz w:val="18"/>
                <w:szCs w:val="18"/>
              </w:rPr>
            </w:pPr>
            <w:r w:rsidRPr="0016683F">
              <w:rPr>
                <w:rFonts w:ascii="Times New Roman" w:hAnsi="Times New Roman" w:cs="Times New Roman"/>
                <w:sz w:val="18"/>
                <w:szCs w:val="18"/>
              </w:rPr>
              <w:t>1,712,293</w:t>
            </w:r>
          </w:p>
        </w:tc>
        <w:tc>
          <w:tcPr>
            <w:tcW w:w="1218" w:type="dxa"/>
            <w:gridSpan w:val="2"/>
            <w:tcBorders>
              <w:bottom w:val="single" w:sz="4" w:space="0" w:color="auto"/>
            </w:tcBorders>
          </w:tcPr>
          <w:p w:rsidR="00D82A4B" w:rsidRPr="0016683F" w:rsidRDefault="00D82A4B" w:rsidP="00EE15BC">
            <w:pPr>
              <w:overflowPunct w:val="0"/>
              <w:autoSpaceDE w:val="0"/>
              <w:autoSpaceDN w:val="0"/>
              <w:snapToGrid w:val="0"/>
              <w:ind w:rightChars="60" w:right="144"/>
              <w:jc w:val="right"/>
              <w:rPr>
                <w:rFonts w:ascii="Times New Roman" w:hAnsi="Times New Roman" w:cs="Times New Roman"/>
                <w:sz w:val="18"/>
                <w:szCs w:val="18"/>
              </w:rPr>
            </w:pPr>
            <w:r w:rsidRPr="0016683F">
              <w:rPr>
                <w:rFonts w:ascii="Times New Roman" w:hAnsi="Times New Roman" w:cs="Times New Roman"/>
                <w:sz w:val="18"/>
                <w:szCs w:val="18"/>
              </w:rPr>
              <w:t>1,775,283</w:t>
            </w:r>
          </w:p>
        </w:tc>
        <w:tc>
          <w:tcPr>
            <w:tcW w:w="1218" w:type="dxa"/>
            <w:tcBorders>
              <w:bottom w:val="single" w:sz="4" w:space="0" w:color="auto"/>
            </w:tcBorders>
          </w:tcPr>
          <w:p w:rsidR="00D82A4B" w:rsidRPr="0016683F" w:rsidRDefault="00D82A4B" w:rsidP="00EE15BC">
            <w:pPr>
              <w:overflowPunct w:val="0"/>
              <w:autoSpaceDE w:val="0"/>
              <w:autoSpaceDN w:val="0"/>
              <w:snapToGrid w:val="0"/>
              <w:ind w:rightChars="60" w:right="144"/>
              <w:jc w:val="right"/>
              <w:rPr>
                <w:rFonts w:ascii="Times New Roman" w:hAnsi="Times New Roman" w:cs="Times New Roman"/>
                <w:sz w:val="18"/>
                <w:szCs w:val="18"/>
              </w:rPr>
            </w:pPr>
            <w:r w:rsidRPr="0016683F">
              <w:rPr>
                <w:rFonts w:ascii="Times New Roman" w:hAnsi="Times New Roman" w:cs="Times New Roman"/>
                <w:sz w:val="18"/>
                <w:szCs w:val="18"/>
              </w:rPr>
              <w:t>1,218,085</w:t>
            </w:r>
          </w:p>
        </w:tc>
        <w:tc>
          <w:tcPr>
            <w:tcW w:w="1218" w:type="dxa"/>
            <w:tcBorders>
              <w:bottom w:val="single" w:sz="4" w:space="0" w:color="auto"/>
            </w:tcBorders>
          </w:tcPr>
          <w:p w:rsidR="00D82A4B" w:rsidRPr="0016683F" w:rsidRDefault="00D82A4B" w:rsidP="00EE15BC">
            <w:pPr>
              <w:overflowPunct w:val="0"/>
              <w:autoSpaceDE w:val="0"/>
              <w:autoSpaceDN w:val="0"/>
              <w:snapToGrid w:val="0"/>
              <w:ind w:rightChars="60" w:right="144"/>
              <w:jc w:val="right"/>
              <w:rPr>
                <w:rFonts w:ascii="Times New Roman" w:hAnsi="Times New Roman" w:cs="Times New Roman"/>
                <w:sz w:val="18"/>
                <w:szCs w:val="18"/>
              </w:rPr>
            </w:pPr>
            <w:r w:rsidRPr="0016683F">
              <w:rPr>
                <w:rFonts w:ascii="Times New Roman" w:hAnsi="Times New Roman" w:cs="Times New Roman"/>
                <w:sz w:val="18"/>
                <w:szCs w:val="18"/>
              </w:rPr>
              <w:t>1,550,044</w:t>
            </w:r>
          </w:p>
        </w:tc>
      </w:tr>
      <w:tr w:rsidR="00D82A4B" w:rsidRPr="0016683F" w:rsidTr="0016683F">
        <w:trPr>
          <w:trHeight w:val="108"/>
        </w:trPr>
        <w:tc>
          <w:tcPr>
            <w:tcW w:w="2632" w:type="dxa"/>
          </w:tcPr>
          <w:p w:rsidR="00D82A4B" w:rsidRPr="0016683F" w:rsidRDefault="00D82A4B" w:rsidP="00EE15BC">
            <w:pPr>
              <w:overflowPunct w:val="0"/>
              <w:autoSpaceDE w:val="0"/>
              <w:autoSpaceDN w:val="0"/>
              <w:snapToGrid w:val="0"/>
              <w:ind w:leftChars="107" w:left="257"/>
              <w:jc w:val="both"/>
              <w:rPr>
                <w:rFonts w:ascii="Times New Roman" w:hAnsi="Times New Roman" w:cs="Times New Roman"/>
                <w:sz w:val="18"/>
                <w:szCs w:val="18"/>
              </w:rPr>
            </w:pPr>
            <w:r w:rsidRPr="0016683F">
              <w:rPr>
                <w:rFonts w:ascii="Times New Roman" w:hAnsi="Times New Roman" w:cs="Times New Roman"/>
                <w:sz w:val="18"/>
                <w:szCs w:val="18"/>
              </w:rPr>
              <w:t>- Share option gain</w:t>
            </w:r>
          </w:p>
        </w:tc>
        <w:tc>
          <w:tcPr>
            <w:tcW w:w="1217" w:type="dxa"/>
            <w:tcBorders>
              <w:bottom w:val="single" w:sz="4" w:space="0" w:color="auto"/>
            </w:tcBorders>
          </w:tcPr>
          <w:p w:rsidR="00D82A4B" w:rsidRPr="0016683F" w:rsidRDefault="00D82A4B" w:rsidP="00EE15BC">
            <w:pPr>
              <w:overflowPunct w:val="0"/>
              <w:autoSpaceDE w:val="0"/>
              <w:autoSpaceDN w:val="0"/>
              <w:snapToGrid w:val="0"/>
              <w:ind w:rightChars="60" w:right="144"/>
              <w:jc w:val="right"/>
              <w:rPr>
                <w:rFonts w:ascii="Times New Roman" w:hAnsi="Times New Roman" w:cs="Times New Roman"/>
                <w:sz w:val="18"/>
                <w:szCs w:val="18"/>
              </w:rPr>
            </w:pPr>
            <w:r w:rsidRPr="0016683F">
              <w:rPr>
                <w:rFonts w:ascii="Times New Roman" w:hAnsi="Times New Roman" w:cs="Times New Roman"/>
                <w:sz w:val="18"/>
                <w:szCs w:val="18"/>
              </w:rPr>
              <w:t>-</w:t>
            </w:r>
          </w:p>
        </w:tc>
        <w:tc>
          <w:tcPr>
            <w:tcW w:w="1218" w:type="dxa"/>
            <w:tcBorders>
              <w:bottom w:val="single" w:sz="4" w:space="0" w:color="auto"/>
            </w:tcBorders>
          </w:tcPr>
          <w:p w:rsidR="00D82A4B" w:rsidRPr="0016683F" w:rsidRDefault="00D82A4B" w:rsidP="00EE15BC">
            <w:pPr>
              <w:overflowPunct w:val="0"/>
              <w:autoSpaceDE w:val="0"/>
              <w:autoSpaceDN w:val="0"/>
              <w:snapToGrid w:val="0"/>
              <w:ind w:rightChars="60" w:right="144"/>
              <w:jc w:val="right"/>
              <w:rPr>
                <w:rFonts w:ascii="Times New Roman" w:hAnsi="Times New Roman" w:cs="Times New Roman"/>
                <w:sz w:val="18"/>
                <w:szCs w:val="18"/>
              </w:rPr>
            </w:pPr>
            <w:r w:rsidRPr="0016683F">
              <w:rPr>
                <w:rFonts w:ascii="Times New Roman" w:hAnsi="Times New Roman" w:cs="Times New Roman"/>
                <w:sz w:val="18"/>
                <w:szCs w:val="18"/>
              </w:rPr>
              <w:t>-</w:t>
            </w:r>
          </w:p>
        </w:tc>
        <w:tc>
          <w:tcPr>
            <w:tcW w:w="1218" w:type="dxa"/>
            <w:gridSpan w:val="2"/>
            <w:tcBorders>
              <w:bottom w:val="single" w:sz="4" w:space="0" w:color="auto"/>
            </w:tcBorders>
          </w:tcPr>
          <w:p w:rsidR="00D82A4B" w:rsidRPr="0016683F" w:rsidRDefault="00D82A4B" w:rsidP="00EE15BC">
            <w:pPr>
              <w:overflowPunct w:val="0"/>
              <w:autoSpaceDE w:val="0"/>
              <w:autoSpaceDN w:val="0"/>
              <w:snapToGrid w:val="0"/>
              <w:ind w:rightChars="60" w:right="144"/>
              <w:jc w:val="right"/>
              <w:rPr>
                <w:rFonts w:ascii="Times New Roman" w:hAnsi="Times New Roman" w:cs="Times New Roman"/>
                <w:sz w:val="18"/>
                <w:szCs w:val="18"/>
              </w:rPr>
            </w:pPr>
            <w:r w:rsidRPr="0016683F">
              <w:rPr>
                <w:rFonts w:ascii="Times New Roman" w:hAnsi="Times New Roman" w:cs="Times New Roman"/>
                <w:sz w:val="18"/>
                <w:szCs w:val="18"/>
              </w:rPr>
              <w:t>-</w:t>
            </w:r>
          </w:p>
        </w:tc>
        <w:tc>
          <w:tcPr>
            <w:tcW w:w="1218" w:type="dxa"/>
            <w:tcBorders>
              <w:bottom w:val="single" w:sz="4" w:space="0" w:color="auto"/>
            </w:tcBorders>
          </w:tcPr>
          <w:p w:rsidR="00D82A4B" w:rsidRPr="0016683F" w:rsidRDefault="00D82A4B" w:rsidP="00EE15BC">
            <w:pPr>
              <w:overflowPunct w:val="0"/>
              <w:autoSpaceDE w:val="0"/>
              <w:autoSpaceDN w:val="0"/>
              <w:snapToGrid w:val="0"/>
              <w:ind w:rightChars="60" w:right="144"/>
              <w:jc w:val="right"/>
              <w:rPr>
                <w:rFonts w:ascii="Times New Roman" w:hAnsi="Times New Roman" w:cs="Times New Roman"/>
                <w:sz w:val="18"/>
                <w:szCs w:val="18"/>
              </w:rPr>
            </w:pPr>
            <w:r w:rsidRPr="0016683F">
              <w:rPr>
                <w:rFonts w:ascii="Times New Roman" w:hAnsi="Times New Roman" w:cs="Times New Roman"/>
                <w:sz w:val="18"/>
                <w:szCs w:val="18"/>
              </w:rPr>
              <w:t>55,995,770</w:t>
            </w:r>
          </w:p>
        </w:tc>
        <w:tc>
          <w:tcPr>
            <w:tcW w:w="1218" w:type="dxa"/>
            <w:tcBorders>
              <w:bottom w:val="single" w:sz="4" w:space="0" w:color="auto"/>
            </w:tcBorders>
          </w:tcPr>
          <w:p w:rsidR="00D82A4B" w:rsidRPr="0016683F" w:rsidRDefault="00D82A4B" w:rsidP="00EE15BC">
            <w:pPr>
              <w:overflowPunct w:val="0"/>
              <w:autoSpaceDE w:val="0"/>
              <w:autoSpaceDN w:val="0"/>
              <w:snapToGrid w:val="0"/>
              <w:ind w:rightChars="60" w:right="144"/>
              <w:jc w:val="right"/>
              <w:rPr>
                <w:rFonts w:ascii="Times New Roman" w:hAnsi="Times New Roman" w:cs="Times New Roman"/>
                <w:sz w:val="18"/>
                <w:szCs w:val="18"/>
              </w:rPr>
            </w:pPr>
            <w:r w:rsidRPr="0016683F">
              <w:rPr>
                <w:rFonts w:ascii="Times New Roman" w:hAnsi="Times New Roman" w:cs="Times New Roman"/>
                <w:sz w:val="18"/>
                <w:szCs w:val="18"/>
              </w:rPr>
              <w:t>-</w:t>
            </w:r>
          </w:p>
        </w:tc>
      </w:tr>
      <w:tr w:rsidR="00D82A4B" w:rsidRPr="0016683F" w:rsidTr="000F1D4D">
        <w:trPr>
          <w:trHeight w:val="185"/>
        </w:trPr>
        <w:tc>
          <w:tcPr>
            <w:tcW w:w="2632" w:type="dxa"/>
          </w:tcPr>
          <w:p w:rsidR="00D82A4B" w:rsidRPr="0016683F" w:rsidRDefault="00D82A4B" w:rsidP="000678AC">
            <w:pPr>
              <w:overflowPunct w:val="0"/>
              <w:autoSpaceDE w:val="0"/>
              <w:autoSpaceDN w:val="0"/>
              <w:snapToGrid w:val="0"/>
              <w:ind w:leftChars="152" w:left="365"/>
              <w:jc w:val="both"/>
              <w:rPr>
                <w:rFonts w:ascii="Times New Roman" w:hAnsi="Times New Roman" w:cs="Times New Roman"/>
                <w:sz w:val="18"/>
                <w:szCs w:val="18"/>
              </w:rPr>
            </w:pPr>
            <w:r w:rsidRPr="0016683F">
              <w:rPr>
                <w:rFonts w:ascii="Times New Roman" w:hAnsi="Times New Roman" w:cs="Times New Roman"/>
                <w:sz w:val="18"/>
                <w:szCs w:val="18"/>
              </w:rPr>
              <w:t xml:space="preserve">Total </w:t>
            </w:r>
          </w:p>
        </w:tc>
        <w:tc>
          <w:tcPr>
            <w:tcW w:w="1217" w:type="dxa"/>
            <w:tcBorders>
              <w:top w:val="single" w:sz="4" w:space="0" w:color="auto"/>
              <w:bottom w:val="single" w:sz="4" w:space="0" w:color="auto"/>
            </w:tcBorders>
          </w:tcPr>
          <w:p w:rsidR="00D82A4B" w:rsidRPr="0016683F" w:rsidRDefault="00D82A4B" w:rsidP="00EE15BC">
            <w:pPr>
              <w:overflowPunct w:val="0"/>
              <w:autoSpaceDE w:val="0"/>
              <w:autoSpaceDN w:val="0"/>
              <w:snapToGrid w:val="0"/>
              <w:ind w:rightChars="60" w:right="144"/>
              <w:jc w:val="right"/>
              <w:rPr>
                <w:rFonts w:ascii="Times New Roman" w:hAnsi="Times New Roman" w:cs="Times New Roman"/>
                <w:sz w:val="18"/>
                <w:szCs w:val="18"/>
                <w:u w:val="double"/>
              </w:rPr>
            </w:pPr>
            <w:r w:rsidRPr="0016683F">
              <w:rPr>
                <w:rFonts w:ascii="Times New Roman" w:hAnsi="Times New Roman" w:cs="Times New Roman"/>
                <w:sz w:val="18"/>
                <w:szCs w:val="18"/>
                <w:u w:val="double"/>
              </w:rPr>
              <w:t>5,755,062</w:t>
            </w:r>
          </w:p>
        </w:tc>
        <w:tc>
          <w:tcPr>
            <w:tcW w:w="1218" w:type="dxa"/>
            <w:tcBorders>
              <w:top w:val="single" w:sz="4" w:space="0" w:color="auto"/>
              <w:bottom w:val="single" w:sz="4" w:space="0" w:color="auto"/>
            </w:tcBorders>
          </w:tcPr>
          <w:p w:rsidR="00D82A4B" w:rsidRPr="0016683F" w:rsidRDefault="00D82A4B" w:rsidP="00EE15BC">
            <w:pPr>
              <w:overflowPunct w:val="0"/>
              <w:autoSpaceDE w:val="0"/>
              <w:autoSpaceDN w:val="0"/>
              <w:snapToGrid w:val="0"/>
              <w:ind w:rightChars="60" w:right="144"/>
              <w:jc w:val="right"/>
              <w:rPr>
                <w:rFonts w:ascii="Times New Roman" w:hAnsi="Times New Roman" w:cs="Times New Roman"/>
                <w:sz w:val="18"/>
                <w:szCs w:val="18"/>
                <w:u w:val="double"/>
              </w:rPr>
            </w:pPr>
            <w:r w:rsidRPr="0016683F">
              <w:rPr>
                <w:rFonts w:ascii="Times New Roman" w:hAnsi="Times New Roman" w:cs="Times New Roman"/>
                <w:sz w:val="18"/>
                <w:szCs w:val="18"/>
                <w:u w:val="double"/>
              </w:rPr>
              <w:t>5,856,393</w:t>
            </w:r>
          </w:p>
        </w:tc>
        <w:tc>
          <w:tcPr>
            <w:tcW w:w="1218" w:type="dxa"/>
            <w:gridSpan w:val="2"/>
            <w:tcBorders>
              <w:top w:val="single" w:sz="4" w:space="0" w:color="auto"/>
              <w:bottom w:val="single" w:sz="4" w:space="0" w:color="auto"/>
            </w:tcBorders>
          </w:tcPr>
          <w:p w:rsidR="00D82A4B" w:rsidRPr="0016683F" w:rsidRDefault="00D82A4B" w:rsidP="00EE15BC">
            <w:pPr>
              <w:overflowPunct w:val="0"/>
              <w:autoSpaceDE w:val="0"/>
              <w:autoSpaceDN w:val="0"/>
              <w:snapToGrid w:val="0"/>
              <w:ind w:rightChars="60" w:right="144"/>
              <w:jc w:val="right"/>
              <w:rPr>
                <w:rFonts w:ascii="Times New Roman" w:hAnsi="Times New Roman" w:cs="Times New Roman"/>
                <w:sz w:val="18"/>
                <w:szCs w:val="18"/>
                <w:u w:val="double"/>
              </w:rPr>
            </w:pPr>
            <w:r w:rsidRPr="0016683F">
              <w:rPr>
                <w:rFonts w:ascii="Times New Roman" w:hAnsi="Times New Roman" w:cs="Times New Roman"/>
                <w:sz w:val="18"/>
                <w:szCs w:val="18"/>
                <w:u w:val="double"/>
              </w:rPr>
              <w:t>6,057,783</w:t>
            </w:r>
          </w:p>
        </w:tc>
        <w:tc>
          <w:tcPr>
            <w:tcW w:w="1218" w:type="dxa"/>
            <w:tcBorders>
              <w:top w:val="single" w:sz="4" w:space="0" w:color="auto"/>
              <w:bottom w:val="single" w:sz="4" w:space="0" w:color="auto"/>
            </w:tcBorders>
          </w:tcPr>
          <w:p w:rsidR="00D82A4B" w:rsidRPr="0016683F" w:rsidRDefault="00D82A4B" w:rsidP="00EE15BC">
            <w:pPr>
              <w:overflowPunct w:val="0"/>
              <w:autoSpaceDE w:val="0"/>
              <w:autoSpaceDN w:val="0"/>
              <w:snapToGrid w:val="0"/>
              <w:ind w:rightChars="60" w:right="144"/>
              <w:jc w:val="right"/>
              <w:rPr>
                <w:rFonts w:ascii="Times New Roman" w:hAnsi="Times New Roman" w:cs="Times New Roman"/>
                <w:sz w:val="18"/>
                <w:szCs w:val="18"/>
                <w:u w:val="double"/>
              </w:rPr>
            </w:pPr>
            <w:r w:rsidRPr="0016683F">
              <w:rPr>
                <w:rFonts w:ascii="Times New Roman" w:hAnsi="Times New Roman" w:cs="Times New Roman"/>
                <w:sz w:val="18"/>
                <w:szCs w:val="18"/>
                <w:u w:val="double"/>
              </w:rPr>
              <w:t>62,163,505</w:t>
            </w:r>
          </w:p>
        </w:tc>
        <w:tc>
          <w:tcPr>
            <w:tcW w:w="1218" w:type="dxa"/>
            <w:tcBorders>
              <w:top w:val="single" w:sz="4" w:space="0" w:color="auto"/>
              <w:bottom w:val="single" w:sz="4" w:space="0" w:color="auto"/>
            </w:tcBorders>
          </w:tcPr>
          <w:p w:rsidR="00D82A4B" w:rsidRPr="0016683F" w:rsidRDefault="00D82A4B" w:rsidP="00EE15BC">
            <w:pPr>
              <w:overflowPunct w:val="0"/>
              <w:autoSpaceDE w:val="0"/>
              <w:autoSpaceDN w:val="0"/>
              <w:snapToGrid w:val="0"/>
              <w:ind w:rightChars="60" w:right="144"/>
              <w:jc w:val="right"/>
              <w:rPr>
                <w:rFonts w:ascii="Times New Roman" w:hAnsi="Times New Roman" w:cs="Times New Roman"/>
                <w:sz w:val="18"/>
                <w:szCs w:val="18"/>
                <w:u w:val="double"/>
              </w:rPr>
            </w:pPr>
            <w:r w:rsidRPr="0016683F">
              <w:rPr>
                <w:rFonts w:ascii="Times New Roman" w:hAnsi="Times New Roman" w:cs="Times New Roman"/>
                <w:sz w:val="18"/>
                <w:szCs w:val="18"/>
                <w:u w:val="double"/>
              </w:rPr>
              <w:t>6,505,863</w:t>
            </w:r>
          </w:p>
        </w:tc>
      </w:tr>
      <w:tr w:rsidR="00D82A4B" w:rsidRPr="0016683F" w:rsidTr="00EE15BC">
        <w:trPr>
          <w:trHeight w:val="45"/>
        </w:trPr>
        <w:tc>
          <w:tcPr>
            <w:tcW w:w="2632" w:type="dxa"/>
          </w:tcPr>
          <w:p w:rsidR="00D82A4B" w:rsidRPr="0016683F" w:rsidRDefault="00D82A4B" w:rsidP="00EE15BC">
            <w:pPr>
              <w:overflowPunct w:val="0"/>
              <w:autoSpaceDE w:val="0"/>
              <w:autoSpaceDN w:val="0"/>
              <w:snapToGrid w:val="0"/>
              <w:contextualSpacing/>
              <w:jc w:val="both"/>
              <w:rPr>
                <w:rFonts w:ascii="Times New Roman" w:hAnsi="Times New Roman" w:cs="Times New Roman"/>
                <w:sz w:val="18"/>
                <w:szCs w:val="18"/>
              </w:rPr>
            </w:pPr>
          </w:p>
        </w:tc>
        <w:tc>
          <w:tcPr>
            <w:tcW w:w="1217" w:type="dxa"/>
            <w:tcBorders>
              <w:top w:val="single" w:sz="4" w:space="0" w:color="auto"/>
              <w:bottom w:val="single" w:sz="4" w:space="0" w:color="auto"/>
            </w:tcBorders>
          </w:tcPr>
          <w:p w:rsidR="00D82A4B" w:rsidRPr="0016683F" w:rsidRDefault="00D82A4B" w:rsidP="00EE15BC">
            <w:pPr>
              <w:overflowPunct w:val="0"/>
              <w:autoSpaceDE w:val="0"/>
              <w:autoSpaceDN w:val="0"/>
              <w:snapToGrid w:val="0"/>
              <w:jc w:val="both"/>
              <w:rPr>
                <w:rFonts w:ascii="Times New Roman" w:hAnsi="Times New Roman" w:cs="Times New Roman"/>
                <w:sz w:val="18"/>
                <w:szCs w:val="18"/>
                <w:u w:val="double"/>
              </w:rPr>
            </w:pPr>
          </w:p>
        </w:tc>
        <w:tc>
          <w:tcPr>
            <w:tcW w:w="1218" w:type="dxa"/>
            <w:tcBorders>
              <w:top w:val="single" w:sz="4" w:space="0" w:color="auto"/>
              <w:bottom w:val="single" w:sz="4" w:space="0" w:color="auto"/>
            </w:tcBorders>
          </w:tcPr>
          <w:p w:rsidR="00D82A4B" w:rsidRPr="0016683F" w:rsidRDefault="00D82A4B" w:rsidP="00EE15BC">
            <w:pPr>
              <w:overflowPunct w:val="0"/>
              <w:autoSpaceDE w:val="0"/>
              <w:autoSpaceDN w:val="0"/>
              <w:snapToGrid w:val="0"/>
              <w:jc w:val="both"/>
              <w:rPr>
                <w:rFonts w:ascii="Times New Roman" w:hAnsi="Times New Roman" w:cs="Times New Roman"/>
                <w:sz w:val="18"/>
                <w:szCs w:val="18"/>
                <w:u w:val="double"/>
              </w:rPr>
            </w:pPr>
          </w:p>
        </w:tc>
        <w:tc>
          <w:tcPr>
            <w:tcW w:w="1218" w:type="dxa"/>
            <w:gridSpan w:val="2"/>
            <w:tcBorders>
              <w:top w:val="single" w:sz="4" w:space="0" w:color="auto"/>
              <w:bottom w:val="single" w:sz="4" w:space="0" w:color="auto"/>
            </w:tcBorders>
          </w:tcPr>
          <w:p w:rsidR="00D82A4B" w:rsidRPr="0016683F" w:rsidRDefault="00D82A4B" w:rsidP="00EE15BC">
            <w:pPr>
              <w:overflowPunct w:val="0"/>
              <w:autoSpaceDE w:val="0"/>
              <w:autoSpaceDN w:val="0"/>
              <w:snapToGrid w:val="0"/>
              <w:jc w:val="both"/>
              <w:rPr>
                <w:rFonts w:ascii="Times New Roman" w:hAnsi="Times New Roman" w:cs="Times New Roman"/>
                <w:sz w:val="18"/>
                <w:szCs w:val="18"/>
                <w:u w:val="double"/>
              </w:rPr>
            </w:pPr>
          </w:p>
        </w:tc>
        <w:tc>
          <w:tcPr>
            <w:tcW w:w="1218" w:type="dxa"/>
            <w:tcBorders>
              <w:top w:val="single" w:sz="4" w:space="0" w:color="auto"/>
              <w:bottom w:val="single" w:sz="4" w:space="0" w:color="auto"/>
            </w:tcBorders>
          </w:tcPr>
          <w:p w:rsidR="00D82A4B" w:rsidRPr="0016683F" w:rsidRDefault="00D82A4B" w:rsidP="00EE15BC">
            <w:pPr>
              <w:overflowPunct w:val="0"/>
              <w:autoSpaceDE w:val="0"/>
              <w:autoSpaceDN w:val="0"/>
              <w:snapToGrid w:val="0"/>
              <w:ind w:rightChars="-37" w:right="-89"/>
              <w:jc w:val="both"/>
              <w:rPr>
                <w:rFonts w:ascii="Times New Roman" w:hAnsi="Times New Roman" w:cs="Times New Roman"/>
                <w:sz w:val="18"/>
                <w:szCs w:val="18"/>
                <w:u w:val="double"/>
              </w:rPr>
            </w:pPr>
          </w:p>
        </w:tc>
        <w:tc>
          <w:tcPr>
            <w:tcW w:w="1218" w:type="dxa"/>
            <w:tcBorders>
              <w:top w:val="single" w:sz="4" w:space="0" w:color="auto"/>
              <w:bottom w:val="single" w:sz="4" w:space="0" w:color="auto"/>
            </w:tcBorders>
          </w:tcPr>
          <w:p w:rsidR="00D82A4B" w:rsidRPr="0016683F" w:rsidRDefault="00D82A4B" w:rsidP="00EE15BC">
            <w:pPr>
              <w:overflowPunct w:val="0"/>
              <w:autoSpaceDE w:val="0"/>
              <w:autoSpaceDN w:val="0"/>
              <w:snapToGrid w:val="0"/>
              <w:jc w:val="both"/>
              <w:rPr>
                <w:rFonts w:ascii="Times New Roman" w:hAnsi="Times New Roman" w:cs="Times New Roman"/>
                <w:sz w:val="18"/>
                <w:szCs w:val="18"/>
                <w:u w:val="double"/>
              </w:rPr>
            </w:pPr>
          </w:p>
        </w:tc>
      </w:tr>
      <w:tr w:rsidR="00D82A4B" w:rsidRPr="0016683F" w:rsidTr="0016683F">
        <w:trPr>
          <w:trHeight w:val="108"/>
        </w:trPr>
        <w:tc>
          <w:tcPr>
            <w:tcW w:w="2632" w:type="dxa"/>
          </w:tcPr>
          <w:p w:rsidR="00D82A4B" w:rsidRPr="0016683F" w:rsidRDefault="00D82A4B" w:rsidP="00EE15BC">
            <w:pPr>
              <w:overflowPunct w:val="0"/>
              <w:autoSpaceDE w:val="0"/>
              <w:autoSpaceDN w:val="0"/>
              <w:snapToGrid w:val="0"/>
              <w:contextualSpacing/>
              <w:jc w:val="both"/>
              <w:rPr>
                <w:rFonts w:ascii="Times New Roman" w:hAnsi="Times New Roman" w:cs="Times New Roman"/>
                <w:sz w:val="18"/>
                <w:szCs w:val="18"/>
              </w:rPr>
            </w:pPr>
            <w:r w:rsidRPr="0016683F">
              <w:rPr>
                <w:rFonts w:ascii="Times New Roman" w:hAnsi="Times New Roman" w:cs="Times New Roman"/>
                <w:sz w:val="18"/>
                <w:szCs w:val="18"/>
              </w:rPr>
              <w:t>(d) Place of residence</w:t>
            </w:r>
            <w:r w:rsidR="00057130" w:rsidRPr="0016683F">
              <w:rPr>
                <w:rFonts w:ascii="Times New Roman" w:hAnsi="Times New Roman" w:cs="Times New Roman"/>
                <w:sz w:val="18"/>
                <w:szCs w:val="18"/>
              </w:rPr>
              <w:t xml:space="preserve"> provided</w:t>
            </w:r>
            <w:r w:rsidRPr="0016683F">
              <w:rPr>
                <w:rFonts w:ascii="Times New Roman" w:hAnsi="Times New Roman" w:cs="Times New Roman"/>
                <w:sz w:val="18"/>
                <w:szCs w:val="18"/>
              </w:rPr>
              <w:t>:</w:t>
            </w:r>
          </w:p>
        </w:tc>
        <w:tc>
          <w:tcPr>
            <w:tcW w:w="1217" w:type="dxa"/>
            <w:tcBorders>
              <w:top w:val="single" w:sz="4" w:space="0" w:color="auto"/>
              <w:bottom w:val="single" w:sz="4" w:space="0" w:color="auto"/>
            </w:tcBorders>
          </w:tcPr>
          <w:p w:rsidR="00D82A4B" w:rsidRPr="0016683F" w:rsidRDefault="00D82A4B" w:rsidP="00EE15BC">
            <w:pPr>
              <w:overflowPunct w:val="0"/>
              <w:autoSpaceDE w:val="0"/>
              <w:autoSpaceDN w:val="0"/>
              <w:snapToGrid w:val="0"/>
              <w:contextualSpacing/>
              <w:jc w:val="center"/>
              <w:rPr>
                <w:rFonts w:ascii="Times New Roman" w:hAnsi="Times New Roman" w:cs="Times New Roman"/>
                <w:sz w:val="18"/>
                <w:szCs w:val="18"/>
              </w:rPr>
            </w:pPr>
            <w:r w:rsidRPr="0016683F">
              <w:rPr>
                <w:rFonts w:ascii="Times New Roman" w:hAnsi="Times New Roman" w:cs="Times New Roman"/>
                <w:sz w:val="18"/>
                <w:szCs w:val="18"/>
              </w:rPr>
              <w:t>Yes</w:t>
            </w:r>
          </w:p>
        </w:tc>
        <w:tc>
          <w:tcPr>
            <w:tcW w:w="1218" w:type="dxa"/>
            <w:tcBorders>
              <w:top w:val="single" w:sz="4" w:space="0" w:color="auto"/>
              <w:bottom w:val="single" w:sz="4" w:space="0" w:color="auto"/>
            </w:tcBorders>
          </w:tcPr>
          <w:p w:rsidR="00D82A4B" w:rsidRPr="0016683F" w:rsidRDefault="00D82A4B" w:rsidP="00EE15BC">
            <w:pPr>
              <w:overflowPunct w:val="0"/>
              <w:autoSpaceDE w:val="0"/>
              <w:autoSpaceDN w:val="0"/>
              <w:snapToGrid w:val="0"/>
              <w:contextualSpacing/>
              <w:jc w:val="center"/>
              <w:rPr>
                <w:rFonts w:ascii="Times New Roman" w:hAnsi="Times New Roman" w:cs="Times New Roman"/>
                <w:sz w:val="18"/>
                <w:szCs w:val="18"/>
              </w:rPr>
            </w:pPr>
            <w:r w:rsidRPr="0016683F">
              <w:rPr>
                <w:rFonts w:ascii="Times New Roman" w:hAnsi="Times New Roman" w:cs="Times New Roman"/>
                <w:sz w:val="18"/>
                <w:szCs w:val="18"/>
              </w:rPr>
              <w:t>Yes</w:t>
            </w:r>
          </w:p>
        </w:tc>
        <w:tc>
          <w:tcPr>
            <w:tcW w:w="1218" w:type="dxa"/>
            <w:gridSpan w:val="2"/>
            <w:tcBorders>
              <w:top w:val="single" w:sz="4" w:space="0" w:color="auto"/>
              <w:bottom w:val="single" w:sz="4" w:space="0" w:color="auto"/>
            </w:tcBorders>
          </w:tcPr>
          <w:p w:rsidR="00D82A4B" w:rsidRPr="0016683F" w:rsidRDefault="00D82A4B" w:rsidP="00EE15BC">
            <w:pPr>
              <w:overflowPunct w:val="0"/>
              <w:autoSpaceDE w:val="0"/>
              <w:autoSpaceDN w:val="0"/>
              <w:snapToGrid w:val="0"/>
              <w:contextualSpacing/>
              <w:jc w:val="center"/>
              <w:rPr>
                <w:rFonts w:ascii="Times New Roman" w:hAnsi="Times New Roman" w:cs="Times New Roman"/>
                <w:sz w:val="18"/>
                <w:szCs w:val="18"/>
              </w:rPr>
            </w:pPr>
            <w:r w:rsidRPr="0016683F">
              <w:rPr>
                <w:rFonts w:ascii="Times New Roman" w:hAnsi="Times New Roman" w:cs="Times New Roman"/>
                <w:sz w:val="18"/>
                <w:szCs w:val="18"/>
              </w:rPr>
              <w:t>Yes</w:t>
            </w:r>
          </w:p>
        </w:tc>
        <w:tc>
          <w:tcPr>
            <w:tcW w:w="1218" w:type="dxa"/>
            <w:tcBorders>
              <w:top w:val="single" w:sz="4" w:space="0" w:color="auto"/>
              <w:bottom w:val="single" w:sz="4" w:space="0" w:color="auto"/>
            </w:tcBorders>
          </w:tcPr>
          <w:p w:rsidR="00D82A4B" w:rsidRPr="0016683F" w:rsidRDefault="00D82A4B" w:rsidP="00EE15BC">
            <w:pPr>
              <w:overflowPunct w:val="0"/>
              <w:autoSpaceDE w:val="0"/>
              <w:autoSpaceDN w:val="0"/>
              <w:snapToGrid w:val="0"/>
              <w:ind w:rightChars="-37" w:right="-89"/>
              <w:contextualSpacing/>
              <w:jc w:val="center"/>
              <w:rPr>
                <w:rFonts w:ascii="Times New Roman" w:hAnsi="Times New Roman" w:cs="Times New Roman"/>
                <w:sz w:val="18"/>
                <w:szCs w:val="18"/>
              </w:rPr>
            </w:pPr>
            <w:r w:rsidRPr="0016683F">
              <w:rPr>
                <w:rFonts w:ascii="Times New Roman" w:hAnsi="Times New Roman" w:cs="Times New Roman"/>
                <w:sz w:val="18"/>
                <w:szCs w:val="18"/>
              </w:rPr>
              <w:t>Yes</w:t>
            </w:r>
          </w:p>
        </w:tc>
        <w:tc>
          <w:tcPr>
            <w:tcW w:w="1218" w:type="dxa"/>
            <w:tcBorders>
              <w:top w:val="single" w:sz="4" w:space="0" w:color="auto"/>
              <w:bottom w:val="single" w:sz="4" w:space="0" w:color="auto"/>
            </w:tcBorders>
          </w:tcPr>
          <w:p w:rsidR="00D82A4B" w:rsidRPr="0016683F" w:rsidRDefault="00D82A4B" w:rsidP="00EE15BC">
            <w:pPr>
              <w:overflowPunct w:val="0"/>
              <w:autoSpaceDE w:val="0"/>
              <w:autoSpaceDN w:val="0"/>
              <w:snapToGrid w:val="0"/>
              <w:contextualSpacing/>
              <w:jc w:val="center"/>
              <w:rPr>
                <w:rFonts w:ascii="Times New Roman" w:hAnsi="Times New Roman" w:cs="Times New Roman"/>
                <w:sz w:val="18"/>
                <w:szCs w:val="18"/>
              </w:rPr>
            </w:pPr>
            <w:r w:rsidRPr="0016683F">
              <w:rPr>
                <w:rFonts w:ascii="Times New Roman" w:hAnsi="Times New Roman" w:cs="Times New Roman"/>
                <w:sz w:val="18"/>
                <w:szCs w:val="18"/>
              </w:rPr>
              <w:t>Yes</w:t>
            </w:r>
          </w:p>
        </w:tc>
      </w:tr>
      <w:tr w:rsidR="00D82A4B" w:rsidRPr="0016683F" w:rsidTr="0016683F">
        <w:trPr>
          <w:trHeight w:val="108"/>
        </w:trPr>
        <w:tc>
          <w:tcPr>
            <w:tcW w:w="2632" w:type="dxa"/>
          </w:tcPr>
          <w:p w:rsidR="00D82A4B" w:rsidRPr="0016683F" w:rsidRDefault="00D82A4B" w:rsidP="00EE15BC">
            <w:pPr>
              <w:overflowPunct w:val="0"/>
              <w:autoSpaceDE w:val="0"/>
              <w:autoSpaceDN w:val="0"/>
              <w:snapToGrid w:val="0"/>
              <w:ind w:leftChars="107" w:left="257"/>
              <w:jc w:val="both"/>
              <w:rPr>
                <w:rFonts w:ascii="Times New Roman" w:hAnsi="Times New Roman" w:cs="Times New Roman"/>
                <w:sz w:val="18"/>
                <w:szCs w:val="18"/>
                <w:u w:val="single"/>
              </w:rPr>
            </w:pPr>
            <w:r w:rsidRPr="0016683F">
              <w:rPr>
                <w:rFonts w:ascii="Times New Roman" w:hAnsi="Times New Roman" w:cs="Times New Roman"/>
                <w:sz w:val="18"/>
                <w:szCs w:val="18"/>
                <w:u w:val="single"/>
              </w:rPr>
              <w:t>Residence (1)</w:t>
            </w:r>
          </w:p>
        </w:tc>
        <w:tc>
          <w:tcPr>
            <w:tcW w:w="1217" w:type="dxa"/>
            <w:tcBorders>
              <w:top w:val="single" w:sz="4" w:space="0" w:color="auto"/>
              <w:bottom w:val="single" w:sz="4" w:space="0" w:color="auto"/>
            </w:tcBorders>
          </w:tcPr>
          <w:p w:rsidR="00D82A4B" w:rsidRPr="0016683F" w:rsidRDefault="00D82A4B" w:rsidP="00EE15BC">
            <w:pPr>
              <w:overflowPunct w:val="0"/>
              <w:autoSpaceDE w:val="0"/>
              <w:autoSpaceDN w:val="0"/>
              <w:snapToGrid w:val="0"/>
              <w:contextualSpacing/>
              <w:jc w:val="both"/>
              <w:rPr>
                <w:rFonts w:ascii="Times New Roman" w:hAnsi="Times New Roman" w:cs="Times New Roman"/>
                <w:sz w:val="18"/>
                <w:szCs w:val="18"/>
              </w:rPr>
            </w:pPr>
          </w:p>
        </w:tc>
        <w:tc>
          <w:tcPr>
            <w:tcW w:w="1218" w:type="dxa"/>
            <w:tcBorders>
              <w:top w:val="single" w:sz="4" w:space="0" w:color="auto"/>
              <w:bottom w:val="single" w:sz="4" w:space="0" w:color="auto"/>
            </w:tcBorders>
          </w:tcPr>
          <w:p w:rsidR="00D82A4B" w:rsidRPr="0016683F" w:rsidRDefault="00D82A4B" w:rsidP="00EE15BC">
            <w:pPr>
              <w:overflowPunct w:val="0"/>
              <w:autoSpaceDE w:val="0"/>
              <w:autoSpaceDN w:val="0"/>
              <w:snapToGrid w:val="0"/>
              <w:contextualSpacing/>
              <w:jc w:val="both"/>
              <w:rPr>
                <w:rFonts w:ascii="Times New Roman" w:hAnsi="Times New Roman" w:cs="Times New Roman"/>
                <w:sz w:val="18"/>
                <w:szCs w:val="18"/>
              </w:rPr>
            </w:pPr>
          </w:p>
        </w:tc>
        <w:tc>
          <w:tcPr>
            <w:tcW w:w="1218" w:type="dxa"/>
            <w:gridSpan w:val="2"/>
            <w:tcBorders>
              <w:top w:val="single" w:sz="4" w:space="0" w:color="auto"/>
              <w:bottom w:val="single" w:sz="4" w:space="0" w:color="auto"/>
            </w:tcBorders>
          </w:tcPr>
          <w:p w:rsidR="00D82A4B" w:rsidRPr="0016683F" w:rsidRDefault="00D82A4B" w:rsidP="00EE15BC">
            <w:pPr>
              <w:overflowPunct w:val="0"/>
              <w:autoSpaceDE w:val="0"/>
              <w:autoSpaceDN w:val="0"/>
              <w:snapToGrid w:val="0"/>
              <w:contextualSpacing/>
              <w:jc w:val="both"/>
              <w:rPr>
                <w:rFonts w:ascii="Times New Roman" w:hAnsi="Times New Roman" w:cs="Times New Roman"/>
                <w:sz w:val="18"/>
                <w:szCs w:val="18"/>
              </w:rPr>
            </w:pPr>
          </w:p>
        </w:tc>
        <w:tc>
          <w:tcPr>
            <w:tcW w:w="1218" w:type="dxa"/>
            <w:tcBorders>
              <w:top w:val="single" w:sz="4" w:space="0" w:color="auto"/>
              <w:bottom w:val="single" w:sz="4" w:space="0" w:color="auto"/>
            </w:tcBorders>
          </w:tcPr>
          <w:p w:rsidR="00D82A4B" w:rsidRPr="0016683F" w:rsidRDefault="00D82A4B" w:rsidP="00EE15BC">
            <w:pPr>
              <w:overflowPunct w:val="0"/>
              <w:autoSpaceDE w:val="0"/>
              <w:autoSpaceDN w:val="0"/>
              <w:snapToGrid w:val="0"/>
              <w:ind w:rightChars="-37" w:right="-89"/>
              <w:contextualSpacing/>
              <w:jc w:val="both"/>
              <w:rPr>
                <w:rFonts w:ascii="Times New Roman" w:hAnsi="Times New Roman" w:cs="Times New Roman"/>
                <w:sz w:val="18"/>
                <w:szCs w:val="18"/>
              </w:rPr>
            </w:pPr>
          </w:p>
        </w:tc>
        <w:tc>
          <w:tcPr>
            <w:tcW w:w="1218" w:type="dxa"/>
            <w:tcBorders>
              <w:top w:val="single" w:sz="4" w:space="0" w:color="auto"/>
              <w:bottom w:val="single" w:sz="4" w:space="0" w:color="auto"/>
            </w:tcBorders>
          </w:tcPr>
          <w:p w:rsidR="00D82A4B" w:rsidRPr="0016683F" w:rsidRDefault="00D82A4B" w:rsidP="00EE15BC">
            <w:pPr>
              <w:overflowPunct w:val="0"/>
              <w:autoSpaceDE w:val="0"/>
              <w:autoSpaceDN w:val="0"/>
              <w:snapToGrid w:val="0"/>
              <w:contextualSpacing/>
              <w:jc w:val="both"/>
              <w:rPr>
                <w:rFonts w:ascii="Times New Roman" w:hAnsi="Times New Roman" w:cs="Times New Roman"/>
                <w:sz w:val="18"/>
                <w:szCs w:val="18"/>
              </w:rPr>
            </w:pPr>
          </w:p>
        </w:tc>
      </w:tr>
      <w:tr w:rsidR="00D82A4B" w:rsidRPr="0016683F" w:rsidTr="0016683F">
        <w:trPr>
          <w:trHeight w:val="108"/>
        </w:trPr>
        <w:tc>
          <w:tcPr>
            <w:tcW w:w="2632" w:type="dxa"/>
          </w:tcPr>
          <w:p w:rsidR="00D82A4B" w:rsidRPr="0016683F" w:rsidRDefault="00D82A4B" w:rsidP="00EE15BC">
            <w:pPr>
              <w:overflowPunct w:val="0"/>
              <w:autoSpaceDE w:val="0"/>
              <w:autoSpaceDN w:val="0"/>
              <w:snapToGrid w:val="0"/>
              <w:ind w:leftChars="107" w:left="257"/>
              <w:jc w:val="both"/>
              <w:rPr>
                <w:rFonts w:ascii="Times New Roman" w:hAnsi="Times New Roman" w:cs="Times New Roman"/>
                <w:sz w:val="18"/>
                <w:szCs w:val="18"/>
              </w:rPr>
            </w:pPr>
            <w:r w:rsidRPr="0016683F">
              <w:rPr>
                <w:rFonts w:ascii="Times New Roman" w:hAnsi="Times New Roman" w:cs="Times New Roman"/>
                <w:sz w:val="18"/>
                <w:szCs w:val="18"/>
              </w:rPr>
              <w:t>- Nature</w:t>
            </w:r>
          </w:p>
        </w:tc>
        <w:tc>
          <w:tcPr>
            <w:tcW w:w="1217" w:type="dxa"/>
            <w:tcBorders>
              <w:top w:val="single" w:sz="4" w:space="0" w:color="auto"/>
              <w:bottom w:val="single" w:sz="4" w:space="0" w:color="auto"/>
            </w:tcBorders>
          </w:tcPr>
          <w:p w:rsidR="00D82A4B" w:rsidRPr="0016683F" w:rsidRDefault="00D82A4B" w:rsidP="00EE15BC">
            <w:pPr>
              <w:overflowPunct w:val="0"/>
              <w:autoSpaceDE w:val="0"/>
              <w:autoSpaceDN w:val="0"/>
              <w:snapToGrid w:val="0"/>
              <w:contextualSpacing/>
              <w:jc w:val="center"/>
              <w:rPr>
                <w:rFonts w:ascii="Times New Roman" w:hAnsi="Times New Roman" w:cs="Times New Roman"/>
                <w:sz w:val="18"/>
                <w:szCs w:val="18"/>
              </w:rPr>
            </w:pPr>
            <w:r w:rsidRPr="0016683F">
              <w:rPr>
                <w:rFonts w:ascii="Times New Roman" w:hAnsi="Times New Roman" w:cs="Times New Roman"/>
                <w:sz w:val="18"/>
                <w:szCs w:val="18"/>
              </w:rPr>
              <w:t>Service Apartment</w:t>
            </w:r>
          </w:p>
        </w:tc>
        <w:tc>
          <w:tcPr>
            <w:tcW w:w="1218" w:type="dxa"/>
            <w:tcBorders>
              <w:top w:val="single" w:sz="4" w:space="0" w:color="auto"/>
              <w:bottom w:val="single" w:sz="4" w:space="0" w:color="auto"/>
            </w:tcBorders>
          </w:tcPr>
          <w:p w:rsidR="00D82A4B" w:rsidRPr="0016683F" w:rsidRDefault="00D82A4B" w:rsidP="00EE15BC">
            <w:pPr>
              <w:overflowPunct w:val="0"/>
              <w:autoSpaceDE w:val="0"/>
              <w:autoSpaceDN w:val="0"/>
              <w:snapToGrid w:val="0"/>
              <w:contextualSpacing/>
              <w:jc w:val="center"/>
              <w:rPr>
                <w:rFonts w:ascii="Times New Roman" w:hAnsi="Times New Roman" w:cs="Times New Roman"/>
                <w:sz w:val="18"/>
                <w:szCs w:val="18"/>
              </w:rPr>
            </w:pPr>
            <w:r w:rsidRPr="0016683F">
              <w:rPr>
                <w:rFonts w:ascii="Times New Roman" w:hAnsi="Times New Roman" w:cs="Times New Roman"/>
                <w:sz w:val="18"/>
                <w:szCs w:val="18"/>
              </w:rPr>
              <w:t>Service Apartment</w:t>
            </w:r>
          </w:p>
        </w:tc>
        <w:tc>
          <w:tcPr>
            <w:tcW w:w="1218" w:type="dxa"/>
            <w:gridSpan w:val="2"/>
            <w:tcBorders>
              <w:top w:val="single" w:sz="4" w:space="0" w:color="auto"/>
              <w:bottom w:val="single" w:sz="4" w:space="0" w:color="auto"/>
            </w:tcBorders>
          </w:tcPr>
          <w:p w:rsidR="00D82A4B" w:rsidRPr="0016683F" w:rsidRDefault="00D82A4B" w:rsidP="00EE15BC">
            <w:pPr>
              <w:overflowPunct w:val="0"/>
              <w:autoSpaceDE w:val="0"/>
              <w:autoSpaceDN w:val="0"/>
              <w:snapToGrid w:val="0"/>
              <w:contextualSpacing/>
              <w:jc w:val="center"/>
              <w:rPr>
                <w:rFonts w:ascii="Times New Roman" w:hAnsi="Times New Roman" w:cs="Times New Roman"/>
                <w:sz w:val="18"/>
                <w:szCs w:val="18"/>
              </w:rPr>
            </w:pPr>
            <w:r w:rsidRPr="0016683F">
              <w:rPr>
                <w:rFonts w:ascii="Times New Roman" w:hAnsi="Times New Roman" w:cs="Times New Roman"/>
                <w:sz w:val="18"/>
                <w:szCs w:val="18"/>
              </w:rPr>
              <w:t>Residence</w:t>
            </w:r>
          </w:p>
        </w:tc>
        <w:tc>
          <w:tcPr>
            <w:tcW w:w="1218" w:type="dxa"/>
            <w:tcBorders>
              <w:top w:val="single" w:sz="4" w:space="0" w:color="auto"/>
              <w:bottom w:val="single" w:sz="4" w:space="0" w:color="auto"/>
            </w:tcBorders>
          </w:tcPr>
          <w:p w:rsidR="00D82A4B" w:rsidRPr="0016683F" w:rsidRDefault="00D82A4B" w:rsidP="00EE15BC">
            <w:pPr>
              <w:overflowPunct w:val="0"/>
              <w:autoSpaceDE w:val="0"/>
              <w:autoSpaceDN w:val="0"/>
              <w:snapToGrid w:val="0"/>
              <w:ind w:rightChars="-37" w:right="-89"/>
              <w:contextualSpacing/>
              <w:jc w:val="center"/>
              <w:rPr>
                <w:rFonts w:ascii="Times New Roman" w:hAnsi="Times New Roman" w:cs="Times New Roman"/>
                <w:sz w:val="18"/>
                <w:szCs w:val="18"/>
              </w:rPr>
            </w:pPr>
            <w:r w:rsidRPr="0016683F">
              <w:rPr>
                <w:rFonts w:ascii="Times New Roman" w:hAnsi="Times New Roman" w:cs="Times New Roman"/>
                <w:sz w:val="18"/>
                <w:szCs w:val="18"/>
              </w:rPr>
              <w:t>House</w:t>
            </w:r>
          </w:p>
        </w:tc>
        <w:tc>
          <w:tcPr>
            <w:tcW w:w="1218" w:type="dxa"/>
            <w:tcBorders>
              <w:top w:val="single" w:sz="4" w:space="0" w:color="auto"/>
              <w:bottom w:val="single" w:sz="4" w:space="0" w:color="auto"/>
            </w:tcBorders>
          </w:tcPr>
          <w:p w:rsidR="00D82A4B" w:rsidRPr="0016683F" w:rsidRDefault="00D82A4B" w:rsidP="00EE15BC">
            <w:pPr>
              <w:overflowPunct w:val="0"/>
              <w:autoSpaceDE w:val="0"/>
              <w:autoSpaceDN w:val="0"/>
              <w:snapToGrid w:val="0"/>
              <w:contextualSpacing/>
              <w:jc w:val="center"/>
              <w:rPr>
                <w:rFonts w:ascii="Times New Roman" w:hAnsi="Times New Roman" w:cs="Times New Roman"/>
                <w:sz w:val="18"/>
                <w:szCs w:val="18"/>
              </w:rPr>
            </w:pPr>
            <w:r w:rsidRPr="0016683F">
              <w:rPr>
                <w:rFonts w:ascii="Times New Roman" w:hAnsi="Times New Roman" w:cs="Times New Roman"/>
                <w:sz w:val="18"/>
                <w:szCs w:val="18"/>
              </w:rPr>
              <w:t>House</w:t>
            </w:r>
          </w:p>
        </w:tc>
      </w:tr>
      <w:tr w:rsidR="00D82A4B" w:rsidRPr="0016683F" w:rsidTr="0016683F">
        <w:trPr>
          <w:trHeight w:val="108"/>
        </w:trPr>
        <w:tc>
          <w:tcPr>
            <w:tcW w:w="2632" w:type="dxa"/>
          </w:tcPr>
          <w:p w:rsidR="00D82A4B" w:rsidRPr="0016683F" w:rsidRDefault="00D82A4B" w:rsidP="00EE15BC">
            <w:pPr>
              <w:overflowPunct w:val="0"/>
              <w:autoSpaceDE w:val="0"/>
              <w:autoSpaceDN w:val="0"/>
              <w:snapToGrid w:val="0"/>
              <w:ind w:leftChars="107" w:left="257"/>
              <w:jc w:val="both"/>
              <w:rPr>
                <w:rFonts w:ascii="Times New Roman" w:hAnsi="Times New Roman" w:cs="Times New Roman"/>
                <w:sz w:val="18"/>
                <w:szCs w:val="18"/>
              </w:rPr>
            </w:pPr>
            <w:r w:rsidRPr="0016683F">
              <w:rPr>
                <w:rFonts w:ascii="Times New Roman" w:hAnsi="Times New Roman" w:cs="Times New Roman"/>
                <w:sz w:val="18"/>
                <w:szCs w:val="18"/>
              </w:rPr>
              <w:t>- Address</w:t>
            </w:r>
          </w:p>
        </w:tc>
        <w:tc>
          <w:tcPr>
            <w:tcW w:w="3044" w:type="dxa"/>
            <w:gridSpan w:val="3"/>
            <w:tcBorders>
              <w:top w:val="single" w:sz="4" w:space="0" w:color="auto"/>
              <w:bottom w:val="single" w:sz="4" w:space="0" w:color="auto"/>
            </w:tcBorders>
          </w:tcPr>
          <w:p w:rsidR="00D82A4B" w:rsidRPr="0016683F" w:rsidRDefault="00D82A4B" w:rsidP="00EE15BC">
            <w:pPr>
              <w:overflowPunct w:val="0"/>
              <w:autoSpaceDE w:val="0"/>
              <w:autoSpaceDN w:val="0"/>
              <w:snapToGrid w:val="0"/>
              <w:contextualSpacing/>
              <w:jc w:val="center"/>
              <w:rPr>
                <w:rFonts w:ascii="Times New Roman" w:hAnsi="Times New Roman" w:cs="Times New Roman"/>
                <w:sz w:val="18"/>
                <w:szCs w:val="18"/>
              </w:rPr>
            </w:pPr>
            <w:r w:rsidRPr="0016683F">
              <w:rPr>
                <w:rFonts w:ascii="Times New Roman" w:hAnsi="Times New Roman" w:cs="Times New Roman"/>
                <w:sz w:val="18"/>
                <w:szCs w:val="18"/>
              </w:rPr>
              <w:t>&lt;</w:t>
            </w:r>
            <w:r w:rsidR="00057130" w:rsidRPr="0016683F">
              <w:rPr>
                <w:rFonts w:ascii="Times New Roman" w:hAnsi="Times New Roman" w:cs="Times New Roman"/>
                <w:sz w:val="18"/>
                <w:szCs w:val="18"/>
              </w:rPr>
              <w:t>Address W</w:t>
            </w:r>
            <w:r w:rsidRPr="0016683F">
              <w:rPr>
                <w:rFonts w:ascii="Times New Roman" w:hAnsi="Times New Roman" w:cs="Times New Roman"/>
                <w:sz w:val="18"/>
                <w:szCs w:val="18"/>
              </w:rPr>
              <w:t>&gt;</w:t>
            </w:r>
          </w:p>
        </w:tc>
        <w:tc>
          <w:tcPr>
            <w:tcW w:w="3045" w:type="dxa"/>
            <w:gridSpan w:val="3"/>
            <w:tcBorders>
              <w:top w:val="single" w:sz="4" w:space="0" w:color="auto"/>
              <w:bottom w:val="single" w:sz="4" w:space="0" w:color="auto"/>
            </w:tcBorders>
          </w:tcPr>
          <w:p w:rsidR="00D82A4B" w:rsidRPr="0016683F" w:rsidRDefault="00D82A4B" w:rsidP="00EE15BC">
            <w:pPr>
              <w:overflowPunct w:val="0"/>
              <w:autoSpaceDE w:val="0"/>
              <w:autoSpaceDN w:val="0"/>
              <w:snapToGrid w:val="0"/>
              <w:ind w:rightChars="-37" w:right="-89"/>
              <w:contextualSpacing/>
              <w:jc w:val="center"/>
              <w:rPr>
                <w:rFonts w:ascii="Times New Roman" w:hAnsi="Times New Roman" w:cs="Times New Roman"/>
                <w:sz w:val="18"/>
                <w:szCs w:val="18"/>
              </w:rPr>
            </w:pPr>
            <w:r w:rsidRPr="0016683F">
              <w:rPr>
                <w:rFonts w:ascii="Times New Roman" w:hAnsi="Times New Roman" w:cs="Times New Roman"/>
                <w:sz w:val="18"/>
                <w:szCs w:val="18"/>
              </w:rPr>
              <w:t>&lt;</w:t>
            </w:r>
            <w:r w:rsidR="00057130" w:rsidRPr="0016683F">
              <w:rPr>
                <w:rFonts w:ascii="Times New Roman" w:hAnsi="Times New Roman" w:cs="Times New Roman"/>
                <w:sz w:val="18"/>
                <w:szCs w:val="18"/>
              </w:rPr>
              <w:t>Address X</w:t>
            </w:r>
            <w:r w:rsidRPr="0016683F">
              <w:rPr>
                <w:rFonts w:ascii="Times New Roman" w:hAnsi="Times New Roman" w:cs="Times New Roman"/>
                <w:sz w:val="18"/>
                <w:szCs w:val="18"/>
              </w:rPr>
              <w:t>&gt;</w:t>
            </w:r>
          </w:p>
        </w:tc>
      </w:tr>
      <w:tr w:rsidR="00D82A4B" w:rsidRPr="0016683F" w:rsidTr="0016683F">
        <w:trPr>
          <w:trHeight w:val="108"/>
        </w:trPr>
        <w:tc>
          <w:tcPr>
            <w:tcW w:w="2632" w:type="dxa"/>
          </w:tcPr>
          <w:p w:rsidR="00D82A4B" w:rsidRPr="0016683F" w:rsidRDefault="00D82A4B" w:rsidP="00EE15BC">
            <w:pPr>
              <w:overflowPunct w:val="0"/>
              <w:autoSpaceDE w:val="0"/>
              <w:autoSpaceDN w:val="0"/>
              <w:snapToGrid w:val="0"/>
              <w:ind w:leftChars="107" w:left="257"/>
              <w:contextualSpacing/>
              <w:jc w:val="both"/>
              <w:rPr>
                <w:rFonts w:ascii="Times New Roman" w:hAnsi="Times New Roman" w:cs="Times New Roman"/>
                <w:sz w:val="18"/>
                <w:szCs w:val="18"/>
              </w:rPr>
            </w:pPr>
            <w:r w:rsidRPr="0016683F">
              <w:rPr>
                <w:rFonts w:ascii="Times New Roman" w:hAnsi="Times New Roman" w:cs="Times New Roman"/>
                <w:sz w:val="18"/>
                <w:szCs w:val="18"/>
              </w:rPr>
              <w:t>- Period provided</w:t>
            </w:r>
          </w:p>
        </w:tc>
        <w:tc>
          <w:tcPr>
            <w:tcW w:w="1217" w:type="dxa"/>
            <w:tcBorders>
              <w:top w:val="single" w:sz="4" w:space="0" w:color="auto"/>
              <w:bottom w:val="single" w:sz="4" w:space="0" w:color="auto"/>
            </w:tcBorders>
          </w:tcPr>
          <w:p w:rsidR="00D82A4B" w:rsidRPr="0016683F" w:rsidRDefault="00057130" w:rsidP="00EE15BC">
            <w:pPr>
              <w:overflowPunct w:val="0"/>
              <w:autoSpaceDE w:val="0"/>
              <w:autoSpaceDN w:val="0"/>
              <w:snapToGrid w:val="0"/>
              <w:ind w:leftChars="20" w:left="48"/>
              <w:contextualSpacing/>
              <w:jc w:val="both"/>
              <w:rPr>
                <w:rFonts w:ascii="Times New Roman" w:hAnsi="Times New Roman" w:cs="Times New Roman"/>
                <w:sz w:val="18"/>
                <w:szCs w:val="18"/>
              </w:rPr>
            </w:pPr>
            <w:r w:rsidRPr="0016683F">
              <w:rPr>
                <w:rFonts w:ascii="Times New Roman" w:hAnsi="Times New Roman" w:cs="Times New Roman"/>
                <w:sz w:val="18"/>
                <w:szCs w:val="18"/>
              </w:rPr>
              <w:t>01-04-20</w:t>
            </w:r>
            <w:r w:rsidR="00D82A4B" w:rsidRPr="0016683F">
              <w:rPr>
                <w:rFonts w:ascii="Times New Roman" w:hAnsi="Times New Roman" w:cs="Times New Roman"/>
                <w:sz w:val="18"/>
                <w:szCs w:val="18"/>
              </w:rPr>
              <w:t>08-</w:t>
            </w:r>
          </w:p>
          <w:p w:rsidR="00D82A4B" w:rsidRPr="0016683F" w:rsidRDefault="00057130" w:rsidP="00EE15BC">
            <w:pPr>
              <w:overflowPunct w:val="0"/>
              <w:autoSpaceDE w:val="0"/>
              <w:autoSpaceDN w:val="0"/>
              <w:snapToGrid w:val="0"/>
              <w:ind w:leftChars="20" w:left="48"/>
              <w:contextualSpacing/>
              <w:jc w:val="both"/>
              <w:rPr>
                <w:rFonts w:ascii="Times New Roman" w:hAnsi="Times New Roman" w:cs="Times New Roman"/>
                <w:sz w:val="18"/>
                <w:szCs w:val="18"/>
              </w:rPr>
            </w:pPr>
            <w:r w:rsidRPr="0016683F">
              <w:rPr>
                <w:rFonts w:ascii="Times New Roman" w:hAnsi="Times New Roman" w:cs="Times New Roman"/>
                <w:sz w:val="18"/>
                <w:szCs w:val="18"/>
              </w:rPr>
              <w:t>31-03-20</w:t>
            </w:r>
            <w:r w:rsidR="00D82A4B" w:rsidRPr="0016683F">
              <w:rPr>
                <w:rFonts w:ascii="Times New Roman" w:hAnsi="Times New Roman" w:cs="Times New Roman"/>
                <w:sz w:val="18"/>
                <w:szCs w:val="18"/>
              </w:rPr>
              <w:t>09</w:t>
            </w:r>
          </w:p>
        </w:tc>
        <w:tc>
          <w:tcPr>
            <w:tcW w:w="1218" w:type="dxa"/>
            <w:tcBorders>
              <w:top w:val="single" w:sz="4" w:space="0" w:color="auto"/>
              <w:bottom w:val="single" w:sz="4" w:space="0" w:color="auto"/>
            </w:tcBorders>
          </w:tcPr>
          <w:p w:rsidR="00D82A4B" w:rsidRPr="0016683F" w:rsidRDefault="00057130" w:rsidP="00EE15BC">
            <w:pPr>
              <w:overflowPunct w:val="0"/>
              <w:autoSpaceDE w:val="0"/>
              <w:autoSpaceDN w:val="0"/>
              <w:snapToGrid w:val="0"/>
              <w:ind w:leftChars="20" w:left="48"/>
              <w:contextualSpacing/>
              <w:jc w:val="both"/>
              <w:rPr>
                <w:rFonts w:ascii="Times New Roman" w:hAnsi="Times New Roman" w:cs="Times New Roman"/>
                <w:sz w:val="18"/>
                <w:szCs w:val="18"/>
              </w:rPr>
            </w:pPr>
            <w:r w:rsidRPr="0016683F">
              <w:rPr>
                <w:rFonts w:ascii="Times New Roman" w:hAnsi="Times New Roman" w:cs="Times New Roman"/>
                <w:sz w:val="18"/>
                <w:szCs w:val="18"/>
              </w:rPr>
              <w:t>01-04-20</w:t>
            </w:r>
            <w:r w:rsidR="00D82A4B" w:rsidRPr="0016683F">
              <w:rPr>
                <w:rFonts w:ascii="Times New Roman" w:hAnsi="Times New Roman" w:cs="Times New Roman"/>
                <w:sz w:val="18"/>
                <w:szCs w:val="18"/>
              </w:rPr>
              <w:t>09-</w:t>
            </w:r>
          </w:p>
          <w:p w:rsidR="00D82A4B" w:rsidRPr="0016683F" w:rsidRDefault="00057130" w:rsidP="00EE15BC">
            <w:pPr>
              <w:overflowPunct w:val="0"/>
              <w:autoSpaceDE w:val="0"/>
              <w:autoSpaceDN w:val="0"/>
              <w:snapToGrid w:val="0"/>
              <w:ind w:leftChars="20" w:left="48"/>
              <w:contextualSpacing/>
              <w:jc w:val="both"/>
              <w:rPr>
                <w:rFonts w:ascii="Times New Roman" w:hAnsi="Times New Roman" w:cs="Times New Roman"/>
                <w:sz w:val="18"/>
                <w:szCs w:val="18"/>
              </w:rPr>
            </w:pPr>
            <w:r w:rsidRPr="0016683F">
              <w:rPr>
                <w:rFonts w:ascii="Times New Roman" w:hAnsi="Times New Roman" w:cs="Times New Roman"/>
                <w:sz w:val="18"/>
                <w:szCs w:val="18"/>
              </w:rPr>
              <w:t>30-11-20</w:t>
            </w:r>
            <w:r w:rsidR="00D82A4B" w:rsidRPr="0016683F">
              <w:rPr>
                <w:rFonts w:ascii="Times New Roman" w:hAnsi="Times New Roman" w:cs="Times New Roman"/>
                <w:sz w:val="18"/>
                <w:szCs w:val="18"/>
              </w:rPr>
              <w:t>09</w:t>
            </w:r>
          </w:p>
        </w:tc>
        <w:tc>
          <w:tcPr>
            <w:tcW w:w="1218" w:type="dxa"/>
            <w:gridSpan w:val="2"/>
            <w:tcBorders>
              <w:top w:val="single" w:sz="4" w:space="0" w:color="auto"/>
              <w:bottom w:val="single" w:sz="4" w:space="0" w:color="auto"/>
            </w:tcBorders>
          </w:tcPr>
          <w:p w:rsidR="00D82A4B" w:rsidRPr="0016683F" w:rsidRDefault="00057130" w:rsidP="00EE15BC">
            <w:pPr>
              <w:overflowPunct w:val="0"/>
              <w:autoSpaceDE w:val="0"/>
              <w:autoSpaceDN w:val="0"/>
              <w:snapToGrid w:val="0"/>
              <w:ind w:leftChars="20" w:left="48"/>
              <w:contextualSpacing/>
              <w:jc w:val="both"/>
              <w:rPr>
                <w:rFonts w:ascii="Times New Roman" w:hAnsi="Times New Roman" w:cs="Times New Roman"/>
                <w:sz w:val="18"/>
                <w:szCs w:val="18"/>
              </w:rPr>
            </w:pPr>
            <w:r w:rsidRPr="0016683F">
              <w:rPr>
                <w:rFonts w:ascii="Times New Roman" w:hAnsi="Times New Roman" w:cs="Times New Roman"/>
                <w:sz w:val="18"/>
                <w:szCs w:val="18"/>
              </w:rPr>
              <w:t>01-04-20</w:t>
            </w:r>
            <w:r w:rsidR="00D82A4B" w:rsidRPr="0016683F">
              <w:rPr>
                <w:rFonts w:ascii="Times New Roman" w:hAnsi="Times New Roman" w:cs="Times New Roman"/>
                <w:sz w:val="18"/>
                <w:szCs w:val="18"/>
              </w:rPr>
              <w:t>10-</w:t>
            </w:r>
          </w:p>
          <w:p w:rsidR="00D82A4B" w:rsidRPr="0016683F" w:rsidRDefault="00057130" w:rsidP="00EE15BC">
            <w:pPr>
              <w:overflowPunct w:val="0"/>
              <w:autoSpaceDE w:val="0"/>
              <w:autoSpaceDN w:val="0"/>
              <w:snapToGrid w:val="0"/>
              <w:ind w:leftChars="20" w:left="48"/>
              <w:contextualSpacing/>
              <w:jc w:val="both"/>
              <w:rPr>
                <w:rFonts w:ascii="Times New Roman" w:hAnsi="Times New Roman" w:cs="Times New Roman"/>
                <w:sz w:val="18"/>
                <w:szCs w:val="18"/>
              </w:rPr>
            </w:pPr>
            <w:r w:rsidRPr="0016683F">
              <w:rPr>
                <w:rFonts w:ascii="Times New Roman" w:hAnsi="Times New Roman" w:cs="Times New Roman"/>
                <w:sz w:val="18"/>
                <w:szCs w:val="18"/>
              </w:rPr>
              <w:t>31-03-20</w:t>
            </w:r>
            <w:r w:rsidR="00D82A4B" w:rsidRPr="0016683F">
              <w:rPr>
                <w:rFonts w:ascii="Times New Roman" w:hAnsi="Times New Roman" w:cs="Times New Roman"/>
                <w:sz w:val="18"/>
                <w:szCs w:val="18"/>
              </w:rPr>
              <w:t>11</w:t>
            </w:r>
          </w:p>
        </w:tc>
        <w:tc>
          <w:tcPr>
            <w:tcW w:w="1218" w:type="dxa"/>
            <w:tcBorders>
              <w:top w:val="single" w:sz="4" w:space="0" w:color="auto"/>
              <w:bottom w:val="single" w:sz="4" w:space="0" w:color="auto"/>
            </w:tcBorders>
          </w:tcPr>
          <w:p w:rsidR="00D82A4B" w:rsidRPr="0016683F" w:rsidRDefault="00057130" w:rsidP="00EE15BC">
            <w:pPr>
              <w:overflowPunct w:val="0"/>
              <w:autoSpaceDE w:val="0"/>
              <w:autoSpaceDN w:val="0"/>
              <w:snapToGrid w:val="0"/>
              <w:ind w:leftChars="20" w:left="48" w:rightChars="-37" w:right="-89"/>
              <w:contextualSpacing/>
              <w:jc w:val="both"/>
              <w:rPr>
                <w:rFonts w:ascii="Times New Roman" w:hAnsi="Times New Roman" w:cs="Times New Roman"/>
                <w:sz w:val="18"/>
                <w:szCs w:val="18"/>
              </w:rPr>
            </w:pPr>
            <w:r w:rsidRPr="0016683F">
              <w:rPr>
                <w:rFonts w:ascii="Times New Roman" w:hAnsi="Times New Roman" w:cs="Times New Roman"/>
                <w:sz w:val="18"/>
                <w:szCs w:val="18"/>
              </w:rPr>
              <w:t>01-04-20</w:t>
            </w:r>
            <w:r w:rsidR="00D82A4B" w:rsidRPr="0016683F">
              <w:rPr>
                <w:rFonts w:ascii="Times New Roman" w:hAnsi="Times New Roman" w:cs="Times New Roman"/>
                <w:sz w:val="18"/>
                <w:szCs w:val="18"/>
              </w:rPr>
              <w:t>11-</w:t>
            </w:r>
          </w:p>
          <w:p w:rsidR="00D82A4B" w:rsidRPr="0016683F" w:rsidRDefault="00057130" w:rsidP="00EE15BC">
            <w:pPr>
              <w:overflowPunct w:val="0"/>
              <w:autoSpaceDE w:val="0"/>
              <w:autoSpaceDN w:val="0"/>
              <w:snapToGrid w:val="0"/>
              <w:ind w:leftChars="20" w:left="48" w:rightChars="-37" w:right="-89"/>
              <w:contextualSpacing/>
              <w:jc w:val="both"/>
              <w:rPr>
                <w:rFonts w:ascii="Times New Roman" w:hAnsi="Times New Roman" w:cs="Times New Roman"/>
                <w:sz w:val="18"/>
                <w:szCs w:val="18"/>
              </w:rPr>
            </w:pPr>
            <w:r w:rsidRPr="0016683F">
              <w:rPr>
                <w:rFonts w:ascii="Times New Roman" w:hAnsi="Times New Roman" w:cs="Times New Roman"/>
                <w:sz w:val="18"/>
                <w:szCs w:val="18"/>
              </w:rPr>
              <w:t>31-03-20</w:t>
            </w:r>
            <w:r w:rsidR="00D82A4B" w:rsidRPr="0016683F">
              <w:rPr>
                <w:rFonts w:ascii="Times New Roman" w:hAnsi="Times New Roman" w:cs="Times New Roman"/>
                <w:sz w:val="18"/>
                <w:szCs w:val="18"/>
              </w:rPr>
              <w:t>12</w:t>
            </w:r>
          </w:p>
        </w:tc>
        <w:tc>
          <w:tcPr>
            <w:tcW w:w="1218" w:type="dxa"/>
            <w:tcBorders>
              <w:top w:val="single" w:sz="4" w:space="0" w:color="auto"/>
              <w:bottom w:val="single" w:sz="4" w:space="0" w:color="auto"/>
            </w:tcBorders>
          </w:tcPr>
          <w:p w:rsidR="00D82A4B" w:rsidRPr="0016683F" w:rsidRDefault="00057130" w:rsidP="00EE15BC">
            <w:pPr>
              <w:overflowPunct w:val="0"/>
              <w:autoSpaceDE w:val="0"/>
              <w:autoSpaceDN w:val="0"/>
              <w:snapToGrid w:val="0"/>
              <w:ind w:leftChars="20" w:left="48"/>
              <w:contextualSpacing/>
              <w:jc w:val="both"/>
              <w:rPr>
                <w:rFonts w:ascii="Times New Roman" w:hAnsi="Times New Roman" w:cs="Times New Roman"/>
                <w:sz w:val="18"/>
                <w:szCs w:val="18"/>
              </w:rPr>
            </w:pPr>
            <w:r w:rsidRPr="0016683F">
              <w:rPr>
                <w:rFonts w:ascii="Times New Roman" w:hAnsi="Times New Roman" w:cs="Times New Roman"/>
                <w:sz w:val="18"/>
                <w:szCs w:val="18"/>
              </w:rPr>
              <w:t>01-04-20</w:t>
            </w:r>
            <w:r w:rsidR="00D82A4B" w:rsidRPr="0016683F">
              <w:rPr>
                <w:rFonts w:ascii="Times New Roman" w:hAnsi="Times New Roman" w:cs="Times New Roman"/>
                <w:sz w:val="18"/>
                <w:szCs w:val="18"/>
              </w:rPr>
              <w:t>12-</w:t>
            </w:r>
          </w:p>
          <w:p w:rsidR="00D82A4B" w:rsidRPr="0016683F" w:rsidRDefault="00057130" w:rsidP="00EE15BC">
            <w:pPr>
              <w:overflowPunct w:val="0"/>
              <w:autoSpaceDE w:val="0"/>
              <w:autoSpaceDN w:val="0"/>
              <w:snapToGrid w:val="0"/>
              <w:ind w:leftChars="20" w:left="48"/>
              <w:contextualSpacing/>
              <w:jc w:val="both"/>
              <w:rPr>
                <w:rFonts w:ascii="Times New Roman" w:hAnsi="Times New Roman" w:cs="Times New Roman"/>
                <w:sz w:val="18"/>
                <w:szCs w:val="18"/>
              </w:rPr>
            </w:pPr>
            <w:r w:rsidRPr="0016683F">
              <w:rPr>
                <w:rFonts w:ascii="Times New Roman" w:hAnsi="Times New Roman" w:cs="Times New Roman"/>
                <w:sz w:val="18"/>
                <w:szCs w:val="18"/>
              </w:rPr>
              <w:t>31-03-20</w:t>
            </w:r>
            <w:r w:rsidR="00D82A4B" w:rsidRPr="0016683F">
              <w:rPr>
                <w:rFonts w:ascii="Times New Roman" w:hAnsi="Times New Roman" w:cs="Times New Roman"/>
                <w:sz w:val="18"/>
                <w:szCs w:val="18"/>
              </w:rPr>
              <w:t>13</w:t>
            </w:r>
          </w:p>
        </w:tc>
      </w:tr>
      <w:tr w:rsidR="00D82A4B" w:rsidRPr="0016683F" w:rsidTr="0016683F">
        <w:trPr>
          <w:trHeight w:val="108"/>
        </w:trPr>
        <w:tc>
          <w:tcPr>
            <w:tcW w:w="2632" w:type="dxa"/>
          </w:tcPr>
          <w:p w:rsidR="00D82A4B" w:rsidRPr="0016683F" w:rsidRDefault="00D82A4B" w:rsidP="00EE15BC">
            <w:pPr>
              <w:overflowPunct w:val="0"/>
              <w:autoSpaceDE w:val="0"/>
              <w:autoSpaceDN w:val="0"/>
              <w:snapToGrid w:val="0"/>
              <w:ind w:leftChars="107" w:left="257"/>
              <w:contextualSpacing/>
              <w:jc w:val="both"/>
              <w:rPr>
                <w:rFonts w:ascii="Times New Roman" w:hAnsi="Times New Roman" w:cs="Times New Roman"/>
                <w:sz w:val="18"/>
                <w:szCs w:val="18"/>
              </w:rPr>
            </w:pPr>
            <w:r w:rsidRPr="0016683F">
              <w:rPr>
                <w:rFonts w:ascii="Times New Roman" w:hAnsi="Times New Roman" w:cs="Times New Roman"/>
                <w:sz w:val="18"/>
                <w:szCs w:val="18"/>
              </w:rPr>
              <w:t>- Rent paid by</w:t>
            </w:r>
            <w:r w:rsidR="0016683F" w:rsidRPr="0016683F">
              <w:rPr>
                <w:rFonts w:ascii="Times New Roman" w:hAnsi="Times New Roman" w:cs="Times New Roman"/>
                <w:sz w:val="18"/>
                <w:szCs w:val="18"/>
              </w:rPr>
              <w:t xml:space="preserve"> </w:t>
            </w:r>
            <w:r w:rsidRPr="0016683F">
              <w:rPr>
                <w:rFonts w:ascii="Times New Roman" w:hAnsi="Times New Roman" w:cs="Times New Roman"/>
                <w:sz w:val="18"/>
                <w:szCs w:val="18"/>
              </w:rPr>
              <w:t>employer</w:t>
            </w:r>
          </w:p>
        </w:tc>
        <w:tc>
          <w:tcPr>
            <w:tcW w:w="1217" w:type="dxa"/>
            <w:tcBorders>
              <w:top w:val="single" w:sz="4" w:space="0" w:color="auto"/>
              <w:bottom w:val="single" w:sz="4" w:space="0" w:color="auto"/>
            </w:tcBorders>
          </w:tcPr>
          <w:p w:rsidR="00D82A4B" w:rsidRPr="0016683F" w:rsidRDefault="00D82A4B" w:rsidP="00EE15BC">
            <w:pPr>
              <w:overflowPunct w:val="0"/>
              <w:autoSpaceDE w:val="0"/>
              <w:autoSpaceDN w:val="0"/>
              <w:snapToGrid w:val="0"/>
              <w:ind w:rightChars="23" w:right="55"/>
              <w:contextualSpacing/>
              <w:jc w:val="center"/>
              <w:rPr>
                <w:rFonts w:ascii="Times New Roman" w:hAnsi="Times New Roman" w:cs="Times New Roman"/>
                <w:sz w:val="18"/>
                <w:szCs w:val="18"/>
              </w:rPr>
            </w:pPr>
            <w:r w:rsidRPr="0016683F">
              <w:rPr>
                <w:rFonts w:ascii="Times New Roman" w:hAnsi="Times New Roman" w:cs="Times New Roman"/>
                <w:sz w:val="18"/>
                <w:szCs w:val="18"/>
              </w:rPr>
              <w:t>-</w:t>
            </w:r>
          </w:p>
        </w:tc>
        <w:tc>
          <w:tcPr>
            <w:tcW w:w="1218" w:type="dxa"/>
            <w:tcBorders>
              <w:top w:val="single" w:sz="4" w:space="0" w:color="auto"/>
              <w:bottom w:val="single" w:sz="4" w:space="0" w:color="auto"/>
            </w:tcBorders>
          </w:tcPr>
          <w:p w:rsidR="00D82A4B" w:rsidRPr="0016683F" w:rsidRDefault="00D82A4B" w:rsidP="00EE15BC">
            <w:pPr>
              <w:overflowPunct w:val="0"/>
              <w:autoSpaceDE w:val="0"/>
              <w:autoSpaceDN w:val="0"/>
              <w:snapToGrid w:val="0"/>
              <w:ind w:rightChars="23" w:right="55"/>
              <w:contextualSpacing/>
              <w:jc w:val="center"/>
              <w:rPr>
                <w:rFonts w:ascii="Times New Roman" w:hAnsi="Times New Roman" w:cs="Times New Roman"/>
                <w:sz w:val="18"/>
                <w:szCs w:val="18"/>
              </w:rPr>
            </w:pPr>
            <w:r w:rsidRPr="0016683F">
              <w:rPr>
                <w:rFonts w:ascii="Times New Roman" w:hAnsi="Times New Roman" w:cs="Times New Roman"/>
                <w:sz w:val="18"/>
                <w:szCs w:val="18"/>
              </w:rPr>
              <w:t>-</w:t>
            </w:r>
          </w:p>
        </w:tc>
        <w:tc>
          <w:tcPr>
            <w:tcW w:w="1218" w:type="dxa"/>
            <w:gridSpan w:val="2"/>
            <w:tcBorders>
              <w:top w:val="single" w:sz="4" w:space="0" w:color="auto"/>
              <w:bottom w:val="single" w:sz="4" w:space="0" w:color="auto"/>
            </w:tcBorders>
          </w:tcPr>
          <w:p w:rsidR="00D82A4B" w:rsidRPr="0016683F" w:rsidRDefault="00D82A4B" w:rsidP="00EE15BC">
            <w:pPr>
              <w:overflowPunct w:val="0"/>
              <w:autoSpaceDE w:val="0"/>
              <w:autoSpaceDN w:val="0"/>
              <w:snapToGrid w:val="0"/>
              <w:ind w:rightChars="65" w:right="156"/>
              <w:contextualSpacing/>
              <w:jc w:val="right"/>
              <w:rPr>
                <w:rFonts w:ascii="Times New Roman" w:hAnsi="Times New Roman" w:cs="Times New Roman"/>
                <w:sz w:val="18"/>
                <w:szCs w:val="18"/>
              </w:rPr>
            </w:pPr>
            <w:r w:rsidRPr="0016683F">
              <w:rPr>
                <w:rFonts w:ascii="Times New Roman" w:hAnsi="Times New Roman" w:cs="Times New Roman"/>
                <w:sz w:val="18"/>
                <w:szCs w:val="18"/>
              </w:rPr>
              <w:t>$4,079,526</w:t>
            </w:r>
          </w:p>
        </w:tc>
        <w:tc>
          <w:tcPr>
            <w:tcW w:w="1218" w:type="dxa"/>
            <w:tcBorders>
              <w:top w:val="single" w:sz="4" w:space="0" w:color="auto"/>
              <w:bottom w:val="single" w:sz="4" w:space="0" w:color="auto"/>
            </w:tcBorders>
          </w:tcPr>
          <w:p w:rsidR="00D82A4B" w:rsidRPr="0016683F" w:rsidRDefault="00D82A4B" w:rsidP="00EE15BC">
            <w:pPr>
              <w:overflowPunct w:val="0"/>
              <w:autoSpaceDE w:val="0"/>
              <w:autoSpaceDN w:val="0"/>
              <w:snapToGrid w:val="0"/>
              <w:ind w:rightChars="65" w:right="156"/>
              <w:contextualSpacing/>
              <w:jc w:val="right"/>
              <w:rPr>
                <w:rFonts w:ascii="Times New Roman" w:hAnsi="Times New Roman" w:cs="Times New Roman"/>
                <w:sz w:val="18"/>
                <w:szCs w:val="18"/>
              </w:rPr>
            </w:pPr>
            <w:r w:rsidRPr="0016683F">
              <w:rPr>
                <w:rFonts w:ascii="Times New Roman" w:hAnsi="Times New Roman" w:cs="Times New Roman"/>
                <w:sz w:val="18"/>
                <w:szCs w:val="18"/>
              </w:rPr>
              <w:t>$4,066,546</w:t>
            </w:r>
          </w:p>
        </w:tc>
        <w:tc>
          <w:tcPr>
            <w:tcW w:w="1218" w:type="dxa"/>
            <w:tcBorders>
              <w:top w:val="single" w:sz="4" w:space="0" w:color="auto"/>
              <w:bottom w:val="single" w:sz="4" w:space="0" w:color="auto"/>
            </w:tcBorders>
          </w:tcPr>
          <w:p w:rsidR="00D82A4B" w:rsidRPr="0016683F" w:rsidRDefault="00D82A4B" w:rsidP="00EE15BC">
            <w:pPr>
              <w:overflowPunct w:val="0"/>
              <w:autoSpaceDE w:val="0"/>
              <w:autoSpaceDN w:val="0"/>
              <w:snapToGrid w:val="0"/>
              <w:ind w:rightChars="65" w:right="156"/>
              <w:contextualSpacing/>
              <w:jc w:val="right"/>
              <w:rPr>
                <w:rFonts w:ascii="Times New Roman" w:hAnsi="Times New Roman" w:cs="Times New Roman"/>
                <w:sz w:val="18"/>
                <w:szCs w:val="18"/>
              </w:rPr>
            </w:pPr>
            <w:r w:rsidRPr="0016683F">
              <w:rPr>
                <w:rFonts w:ascii="Times New Roman" w:hAnsi="Times New Roman" w:cs="Times New Roman"/>
                <w:sz w:val="18"/>
                <w:szCs w:val="18"/>
              </w:rPr>
              <w:t>$4,441,633</w:t>
            </w:r>
          </w:p>
        </w:tc>
      </w:tr>
      <w:tr w:rsidR="00D82A4B" w:rsidRPr="0016683F" w:rsidTr="0016683F">
        <w:trPr>
          <w:trHeight w:val="108"/>
        </w:trPr>
        <w:tc>
          <w:tcPr>
            <w:tcW w:w="2632" w:type="dxa"/>
          </w:tcPr>
          <w:p w:rsidR="00D82A4B" w:rsidRPr="0016683F" w:rsidRDefault="00D82A4B" w:rsidP="00EE15BC">
            <w:pPr>
              <w:overflowPunct w:val="0"/>
              <w:autoSpaceDE w:val="0"/>
              <w:autoSpaceDN w:val="0"/>
              <w:snapToGrid w:val="0"/>
              <w:ind w:leftChars="107" w:left="257"/>
              <w:contextualSpacing/>
              <w:jc w:val="both"/>
              <w:rPr>
                <w:rFonts w:ascii="Times New Roman" w:hAnsi="Times New Roman" w:cs="Times New Roman"/>
                <w:sz w:val="18"/>
                <w:szCs w:val="18"/>
              </w:rPr>
            </w:pPr>
            <w:r w:rsidRPr="0016683F">
              <w:rPr>
                <w:rFonts w:ascii="Times New Roman" w:hAnsi="Times New Roman" w:cs="Times New Roman"/>
                <w:sz w:val="18"/>
                <w:szCs w:val="18"/>
              </w:rPr>
              <w:t>- Rent paid by employee</w:t>
            </w:r>
          </w:p>
        </w:tc>
        <w:tc>
          <w:tcPr>
            <w:tcW w:w="1217" w:type="dxa"/>
            <w:tcBorders>
              <w:top w:val="single" w:sz="4" w:space="0" w:color="auto"/>
              <w:bottom w:val="single" w:sz="4" w:space="0" w:color="auto"/>
            </w:tcBorders>
          </w:tcPr>
          <w:p w:rsidR="00D82A4B" w:rsidRPr="0016683F" w:rsidRDefault="00D82A4B" w:rsidP="00EE15BC">
            <w:pPr>
              <w:overflowPunct w:val="0"/>
              <w:autoSpaceDE w:val="0"/>
              <w:autoSpaceDN w:val="0"/>
              <w:snapToGrid w:val="0"/>
              <w:ind w:rightChars="52" w:right="125"/>
              <w:contextualSpacing/>
              <w:jc w:val="right"/>
              <w:rPr>
                <w:rFonts w:ascii="Times New Roman" w:hAnsi="Times New Roman" w:cs="Times New Roman"/>
                <w:sz w:val="18"/>
                <w:szCs w:val="18"/>
              </w:rPr>
            </w:pPr>
            <w:r w:rsidRPr="0016683F">
              <w:rPr>
                <w:rFonts w:ascii="Times New Roman" w:hAnsi="Times New Roman" w:cs="Times New Roman"/>
                <w:sz w:val="18"/>
                <w:szCs w:val="18"/>
              </w:rPr>
              <w:t>$2,016,000</w:t>
            </w:r>
          </w:p>
        </w:tc>
        <w:tc>
          <w:tcPr>
            <w:tcW w:w="1218" w:type="dxa"/>
            <w:tcBorders>
              <w:top w:val="single" w:sz="4" w:space="0" w:color="auto"/>
              <w:bottom w:val="single" w:sz="4" w:space="0" w:color="auto"/>
            </w:tcBorders>
          </w:tcPr>
          <w:p w:rsidR="00D82A4B" w:rsidRPr="0016683F" w:rsidRDefault="00D82A4B" w:rsidP="00EE15BC">
            <w:pPr>
              <w:overflowPunct w:val="0"/>
              <w:autoSpaceDE w:val="0"/>
              <w:autoSpaceDN w:val="0"/>
              <w:snapToGrid w:val="0"/>
              <w:ind w:rightChars="52" w:right="125"/>
              <w:contextualSpacing/>
              <w:jc w:val="right"/>
              <w:rPr>
                <w:rFonts w:ascii="Times New Roman" w:hAnsi="Times New Roman" w:cs="Times New Roman"/>
                <w:sz w:val="18"/>
                <w:szCs w:val="18"/>
              </w:rPr>
            </w:pPr>
            <w:r w:rsidRPr="0016683F">
              <w:rPr>
                <w:rFonts w:ascii="Times New Roman" w:hAnsi="Times New Roman" w:cs="Times New Roman"/>
                <w:sz w:val="18"/>
                <w:szCs w:val="18"/>
              </w:rPr>
              <w:t>$1,344,000</w:t>
            </w:r>
          </w:p>
        </w:tc>
        <w:tc>
          <w:tcPr>
            <w:tcW w:w="1218" w:type="dxa"/>
            <w:gridSpan w:val="2"/>
            <w:tcBorders>
              <w:top w:val="single" w:sz="4" w:space="0" w:color="auto"/>
              <w:bottom w:val="single" w:sz="4" w:space="0" w:color="auto"/>
            </w:tcBorders>
          </w:tcPr>
          <w:p w:rsidR="00D82A4B" w:rsidRPr="0016683F" w:rsidRDefault="00D82A4B" w:rsidP="00EE15BC">
            <w:pPr>
              <w:overflowPunct w:val="0"/>
              <w:autoSpaceDE w:val="0"/>
              <w:autoSpaceDN w:val="0"/>
              <w:snapToGrid w:val="0"/>
              <w:ind w:rightChars="23" w:right="55"/>
              <w:contextualSpacing/>
              <w:jc w:val="center"/>
              <w:rPr>
                <w:rFonts w:ascii="Times New Roman" w:hAnsi="Times New Roman" w:cs="Times New Roman"/>
                <w:sz w:val="18"/>
                <w:szCs w:val="18"/>
              </w:rPr>
            </w:pPr>
            <w:r w:rsidRPr="0016683F">
              <w:rPr>
                <w:rFonts w:ascii="Times New Roman" w:hAnsi="Times New Roman" w:cs="Times New Roman"/>
                <w:sz w:val="18"/>
                <w:szCs w:val="18"/>
              </w:rPr>
              <w:t>-</w:t>
            </w:r>
          </w:p>
        </w:tc>
        <w:tc>
          <w:tcPr>
            <w:tcW w:w="1218" w:type="dxa"/>
            <w:tcBorders>
              <w:top w:val="single" w:sz="4" w:space="0" w:color="auto"/>
              <w:bottom w:val="single" w:sz="4" w:space="0" w:color="auto"/>
            </w:tcBorders>
          </w:tcPr>
          <w:p w:rsidR="00D82A4B" w:rsidRPr="0016683F" w:rsidRDefault="00D82A4B" w:rsidP="00EE15BC">
            <w:pPr>
              <w:overflowPunct w:val="0"/>
              <w:autoSpaceDE w:val="0"/>
              <w:autoSpaceDN w:val="0"/>
              <w:snapToGrid w:val="0"/>
              <w:ind w:rightChars="23" w:right="55"/>
              <w:contextualSpacing/>
              <w:jc w:val="center"/>
              <w:rPr>
                <w:rFonts w:ascii="Times New Roman" w:hAnsi="Times New Roman" w:cs="Times New Roman"/>
                <w:sz w:val="18"/>
                <w:szCs w:val="18"/>
              </w:rPr>
            </w:pPr>
            <w:r w:rsidRPr="0016683F">
              <w:rPr>
                <w:rFonts w:ascii="Times New Roman" w:hAnsi="Times New Roman" w:cs="Times New Roman"/>
                <w:sz w:val="18"/>
                <w:szCs w:val="18"/>
              </w:rPr>
              <w:t>-</w:t>
            </w:r>
          </w:p>
        </w:tc>
        <w:tc>
          <w:tcPr>
            <w:tcW w:w="1218" w:type="dxa"/>
            <w:tcBorders>
              <w:top w:val="single" w:sz="4" w:space="0" w:color="auto"/>
              <w:bottom w:val="single" w:sz="4" w:space="0" w:color="auto"/>
            </w:tcBorders>
          </w:tcPr>
          <w:p w:rsidR="00D82A4B" w:rsidRPr="0016683F" w:rsidRDefault="00D82A4B" w:rsidP="00EE15BC">
            <w:pPr>
              <w:overflowPunct w:val="0"/>
              <w:autoSpaceDE w:val="0"/>
              <w:autoSpaceDN w:val="0"/>
              <w:snapToGrid w:val="0"/>
              <w:ind w:rightChars="23" w:right="55"/>
              <w:contextualSpacing/>
              <w:jc w:val="center"/>
              <w:rPr>
                <w:rFonts w:ascii="Times New Roman" w:hAnsi="Times New Roman" w:cs="Times New Roman"/>
                <w:sz w:val="18"/>
                <w:szCs w:val="18"/>
              </w:rPr>
            </w:pPr>
            <w:r w:rsidRPr="0016683F">
              <w:rPr>
                <w:rFonts w:ascii="Times New Roman" w:hAnsi="Times New Roman" w:cs="Times New Roman"/>
                <w:sz w:val="18"/>
                <w:szCs w:val="18"/>
              </w:rPr>
              <w:t>-</w:t>
            </w:r>
          </w:p>
        </w:tc>
      </w:tr>
      <w:tr w:rsidR="00D82A4B" w:rsidRPr="0016683F" w:rsidTr="0016683F">
        <w:trPr>
          <w:trHeight w:val="108"/>
        </w:trPr>
        <w:tc>
          <w:tcPr>
            <w:tcW w:w="2632" w:type="dxa"/>
          </w:tcPr>
          <w:p w:rsidR="00D82A4B" w:rsidRPr="0016683F" w:rsidRDefault="00D82A4B" w:rsidP="00EE15BC">
            <w:pPr>
              <w:overflowPunct w:val="0"/>
              <w:autoSpaceDE w:val="0"/>
              <w:autoSpaceDN w:val="0"/>
              <w:snapToGrid w:val="0"/>
              <w:ind w:leftChars="107" w:left="257"/>
              <w:contextualSpacing/>
              <w:jc w:val="both"/>
              <w:rPr>
                <w:rFonts w:ascii="Times New Roman" w:hAnsi="Times New Roman" w:cs="Times New Roman"/>
                <w:sz w:val="18"/>
                <w:szCs w:val="18"/>
              </w:rPr>
            </w:pPr>
            <w:r w:rsidRPr="0016683F">
              <w:rPr>
                <w:rFonts w:ascii="Times New Roman" w:hAnsi="Times New Roman" w:cs="Times New Roman"/>
                <w:sz w:val="18"/>
                <w:szCs w:val="18"/>
              </w:rPr>
              <w:t>- Rent refunded to</w:t>
            </w:r>
            <w:r w:rsidR="0016683F" w:rsidRPr="0016683F">
              <w:rPr>
                <w:rFonts w:ascii="Times New Roman" w:hAnsi="Times New Roman" w:cs="Times New Roman"/>
                <w:sz w:val="18"/>
                <w:szCs w:val="18"/>
              </w:rPr>
              <w:t xml:space="preserve"> </w:t>
            </w:r>
            <w:r w:rsidRPr="0016683F">
              <w:rPr>
                <w:rFonts w:ascii="Times New Roman" w:hAnsi="Times New Roman" w:cs="Times New Roman"/>
                <w:sz w:val="18"/>
                <w:szCs w:val="18"/>
              </w:rPr>
              <w:t>employee</w:t>
            </w:r>
          </w:p>
        </w:tc>
        <w:tc>
          <w:tcPr>
            <w:tcW w:w="1217" w:type="dxa"/>
            <w:tcBorders>
              <w:top w:val="single" w:sz="4" w:space="0" w:color="auto"/>
              <w:bottom w:val="single" w:sz="4" w:space="0" w:color="auto"/>
            </w:tcBorders>
          </w:tcPr>
          <w:p w:rsidR="00D82A4B" w:rsidRPr="0016683F" w:rsidRDefault="00D82A4B" w:rsidP="00EE15BC">
            <w:pPr>
              <w:overflowPunct w:val="0"/>
              <w:autoSpaceDE w:val="0"/>
              <w:autoSpaceDN w:val="0"/>
              <w:snapToGrid w:val="0"/>
              <w:ind w:rightChars="52" w:right="125"/>
              <w:contextualSpacing/>
              <w:jc w:val="right"/>
              <w:rPr>
                <w:rFonts w:ascii="Times New Roman" w:hAnsi="Times New Roman" w:cs="Times New Roman"/>
                <w:sz w:val="18"/>
                <w:szCs w:val="18"/>
              </w:rPr>
            </w:pPr>
            <w:r w:rsidRPr="0016683F">
              <w:rPr>
                <w:rFonts w:ascii="Times New Roman" w:hAnsi="Times New Roman" w:cs="Times New Roman"/>
                <w:sz w:val="18"/>
                <w:szCs w:val="18"/>
              </w:rPr>
              <w:t>$2,016,000</w:t>
            </w:r>
          </w:p>
        </w:tc>
        <w:tc>
          <w:tcPr>
            <w:tcW w:w="1218" w:type="dxa"/>
            <w:tcBorders>
              <w:top w:val="single" w:sz="4" w:space="0" w:color="auto"/>
              <w:bottom w:val="single" w:sz="4" w:space="0" w:color="auto"/>
            </w:tcBorders>
          </w:tcPr>
          <w:p w:rsidR="00D82A4B" w:rsidRPr="0016683F" w:rsidRDefault="00D82A4B" w:rsidP="00EE15BC">
            <w:pPr>
              <w:overflowPunct w:val="0"/>
              <w:autoSpaceDE w:val="0"/>
              <w:autoSpaceDN w:val="0"/>
              <w:snapToGrid w:val="0"/>
              <w:ind w:rightChars="52" w:right="125"/>
              <w:contextualSpacing/>
              <w:jc w:val="right"/>
              <w:rPr>
                <w:rFonts w:ascii="Times New Roman" w:hAnsi="Times New Roman" w:cs="Times New Roman"/>
                <w:sz w:val="18"/>
                <w:szCs w:val="18"/>
              </w:rPr>
            </w:pPr>
            <w:r w:rsidRPr="0016683F">
              <w:rPr>
                <w:rFonts w:ascii="Times New Roman" w:hAnsi="Times New Roman" w:cs="Times New Roman"/>
                <w:sz w:val="18"/>
                <w:szCs w:val="18"/>
              </w:rPr>
              <w:t>$1,344,000</w:t>
            </w:r>
          </w:p>
        </w:tc>
        <w:tc>
          <w:tcPr>
            <w:tcW w:w="1218" w:type="dxa"/>
            <w:gridSpan w:val="2"/>
            <w:tcBorders>
              <w:top w:val="single" w:sz="4" w:space="0" w:color="auto"/>
              <w:bottom w:val="single" w:sz="4" w:space="0" w:color="auto"/>
            </w:tcBorders>
          </w:tcPr>
          <w:p w:rsidR="00D82A4B" w:rsidRPr="0016683F" w:rsidRDefault="00D82A4B" w:rsidP="00EE15BC">
            <w:pPr>
              <w:overflowPunct w:val="0"/>
              <w:autoSpaceDE w:val="0"/>
              <w:autoSpaceDN w:val="0"/>
              <w:snapToGrid w:val="0"/>
              <w:ind w:rightChars="23" w:right="55"/>
              <w:contextualSpacing/>
              <w:jc w:val="center"/>
              <w:rPr>
                <w:rFonts w:ascii="Times New Roman" w:hAnsi="Times New Roman" w:cs="Times New Roman"/>
                <w:sz w:val="18"/>
                <w:szCs w:val="18"/>
              </w:rPr>
            </w:pPr>
            <w:r w:rsidRPr="0016683F">
              <w:rPr>
                <w:rFonts w:ascii="Times New Roman" w:hAnsi="Times New Roman" w:cs="Times New Roman"/>
                <w:sz w:val="18"/>
                <w:szCs w:val="18"/>
              </w:rPr>
              <w:t>-</w:t>
            </w:r>
          </w:p>
        </w:tc>
        <w:tc>
          <w:tcPr>
            <w:tcW w:w="1218" w:type="dxa"/>
            <w:tcBorders>
              <w:top w:val="single" w:sz="4" w:space="0" w:color="auto"/>
              <w:bottom w:val="single" w:sz="4" w:space="0" w:color="auto"/>
            </w:tcBorders>
          </w:tcPr>
          <w:p w:rsidR="00D82A4B" w:rsidRPr="0016683F" w:rsidRDefault="00D82A4B" w:rsidP="00EE15BC">
            <w:pPr>
              <w:overflowPunct w:val="0"/>
              <w:autoSpaceDE w:val="0"/>
              <w:autoSpaceDN w:val="0"/>
              <w:snapToGrid w:val="0"/>
              <w:ind w:rightChars="23" w:right="55"/>
              <w:contextualSpacing/>
              <w:jc w:val="center"/>
              <w:rPr>
                <w:rFonts w:ascii="Times New Roman" w:hAnsi="Times New Roman" w:cs="Times New Roman"/>
                <w:sz w:val="18"/>
                <w:szCs w:val="18"/>
              </w:rPr>
            </w:pPr>
            <w:r w:rsidRPr="0016683F">
              <w:rPr>
                <w:rFonts w:ascii="Times New Roman" w:hAnsi="Times New Roman" w:cs="Times New Roman"/>
                <w:sz w:val="18"/>
                <w:szCs w:val="18"/>
              </w:rPr>
              <w:t>-</w:t>
            </w:r>
          </w:p>
        </w:tc>
        <w:tc>
          <w:tcPr>
            <w:tcW w:w="1218" w:type="dxa"/>
            <w:tcBorders>
              <w:top w:val="single" w:sz="4" w:space="0" w:color="auto"/>
              <w:bottom w:val="single" w:sz="4" w:space="0" w:color="auto"/>
            </w:tcBorders>
          </w:tcPr>
          <w:p w:rsidR="00D82A4B" w:rsidRPr="0016683F" w:rsidRDefault="00D82A4B" w:rsidP="00EE15BC">
            <w:pPr>
              <w:overflowPunct w:val="0"/>
              <w:autoSpaceDE w:val="0"/>
              <w:autoSpaceDN w:val="0"/>
              <w:snapToGrid w:val="0"/>
              <w:ind w:rightChars="23" w:right="55"/>
              <w:contextualSpacing/>
              <w:jc w:val="center"/>
              <w:rPr>
                <w:rFonts w:ascii="Times New Roman" w:hAnsi="Times New Roman" w:cs="Times New Roman"/>
                <w:sz w:val="18"/>
                <w:szCs w:val="18"/>
              </w:rPr>
            </w:pPr>
            <w:r w:rsidRPr="0016683F">
              <w:rPr>
                <w:rFonts w:ascii="Times New Roman" w:hAnsi="Times New Roman" w:cs="Times New Roman"/>
                <w:sz w:val="18"/>
                <w:szCs w:val="18"/>
              </w:rPr>
              <w:t>-</w:t>
            </w:r>
          </w:p>
        </w:tc>
      </w:tr>
      <w:tr w:rsidR="00D82A4B" w:rsidRPr="0016683F" w:rsidTr="0016683F">
        <w:trPr>
          <w:trHeight w:val="108"/>
        </w:trPr>
        <w:tc>
          <w:tcPr>
            <w:tcW w:w="2632" w:type="dxa"/>
          </w:tcPr>
          <w:p w:rsidR="00D82A4B" w:rsidRPr="0016683F" w:rsidRDefault="00D82A4B" w:rsidP="00EE15BC">
            <w:pPr>
              <w:overflowPunct w:val="0"/>
              <w:autoSpaceDE w:val="0"/>
              <w:autoSpaceDN w:val="0"/>
              <w:snapToGrid w:val="0"/>
              <w:ind w:leftChars="107" w:left="257"/>
              <w:contextualSpacing/>
              <w:jc w:val="both"/>
              <w:rPr>
                <w:rFonts w:ascii="Times New Roman" w:hAnsi="Times New Roman" w:cs="Times New Roman"/>
                <w:sz w:val="18"/>
                <w:szCs w:val="18"/>
                <w:u w:val="single"/>
              </w:rPr>
            </w:pPr>
            <w:r w:rsidRPr="0016683F">
              <w:rPr>
                <w:rFonts w:ascii="Times New Roman" w:hAnsi="Times New Roman" w:cs="Times New Roman"/>
                <w:sz w:val="18"/>
                <w:szCs w:val="18"/>
                <w:u w:val="single"/>
              </w:rPr>
              <w:t>Residence (2)</w:t>
            </w:r>
          </w:p>
        </w:tc>
        <w:tc>
          <w:tcPr>
            <w:tcW w:w="1217" w:type="dxa"/>
            <w:tcBorders>
              <w:top w:val="single" w:sz="4" w:space="0" w:color="auto"/>
              <w:bottom w:val="single" w:sz="4" w:space="0" w:color="auto"/>
            </w:tcBorders>
          </w:tcPr>
          <w:p w:rsidR="00D82A4B" w:rsidRPr="0016683F" w:rsidRDefault="00D82A4B" w:rsidP="00EE15BC">
            <w:pPr>
              <w:overflowPunct w:val="0"/>
              <w:autoSpaceDE w:val="0"/>
              <w:autoSpaceDN w:val="0"/>
              <w:snapToGrid w:val="0"/>
              <w:contextualSpacing/>
              <w:jc w:val="both"/>
              <w:rPr>
                <w:rFonts w:ascii="Times New Roman" w:hAnsi="Times New Roman" w:cs="Times New Roman"/>
                <w:sz w:val="18"/>
                <w:szCs w:val="18"/>
              </w:rPr>
            </w:pPr>
          </w:p>
        </w:tc>
        <w:tc>
          <w:tcPr>
            <w:tcW w:w="1218" w:type="dxa"/>
            <w:tcBorders>
              <w:top w:val="single" w:sz="4" w:space="0" w:color="auto"/>
              <w:bottom w:val="single" w:sz="4" w:space="0" w:color="auto"/>
            </w:tcBorders>
          </w:tcPr>
          <w:p w:rsidR="00D82A4B" w:rsidRPr="0016683F" w:rsidRDefault="00D82A4B" w:rsidP="00EE15BC">
            <w:pPr>
              <w:overflowPunct w:val="0"/>
              <w:autoSpaceDE w:val="0"/>
              <w:autoSpaceDN w:val="0"/>
              <w:snapToGrid w:val="0"/>
              <w:contextualSpacing/>
              <w:jc w:val="both"/>
              <w:rPr>
                <w:rFonts w:ascii="Times New Roman" w:hAnsi="Times New Roman" w:cs="Times New Roman"/>
                <w:sz w:val="18"/>
                <w:szCs w:val="18"/>
              </w:rPr>
            </w:pPr>
          </w:p>
        </w:tc>
        <w:tc>
          <w:tcPr>
            <w:tcW w:w="1218" w:type="dxa"/>
            <w:gridSpan w:val="2"/>
            <w:tcBorders>
              <w:top w:val="single" w:sz="4" w:space="0" w:color="auto"/>
              <w:bottom w:val="single" w:sz="4" w:space="0" w:color="auto"/>
            </w:tcBorders>
          </w:tcPr>
          <w:p w:rsidR="00D82A4B" w:rsidRPr="0016683F" w:rsidRDefault="00D82A4B" w:rsidP="00EE15BC">
            <w:pPr>
              <w:overflowPunct w:val="0"/>
              <w:autoSpaceDE w:val="0"/>
              <w:autoSpaceDN w:val="0"/>
              <w:snapToGrid w:val="0"/>
              <w:contextualSpacing/>
              <w:jc w:val="both"/>
              <w:rPr>
                <w:rFonts w:ascii="Times New Roman" w:hAnsi="Times New Roman" w:cs="Times New Roman"/>
                <w:sz w:val="18"/>
                <w:szCs w:val="18"/>
              </w:rPr>
            </w:pPr>
          </w:p>
        </w:tc>
        <w:tc>
          <w:tcPr>
            <w:tcW w:w="1218" w:type="dxa"/>
            <w:tcBorders>
              <w:top w:val="single" w:sz="4" w:space="0" w:color="auto"/>
              <w:bottom w:val="single" w:sz="4" w:space="0" w:color="auto"/>
            </w:tcBorders>
          </w:tcPr>
          <w:p w:rsidR="00D82A4B" w:rsidRPr="0016683F" w:rsidRDefault="00D82A4B" w:rsidP="00EE15BC">
            <w:pPr>
              <w:overflowPunct w:val="0"/>
              <w:autoSpaceDE w:val="0"/>
              <w:autoSpaceDN w:val="0"/>
              <w:snapToGrid w:val="0"/>
              <w:ind w:rightChars="-37" w:right="-89"/>
              <w:contextualSpacing/>
              <w:jc w:val="both"/>
              <w:rPr>
                <w:rFonts w:ascii="Times New Roman" w:hAnsi="Times New Roman" w:cs="Times New Roman"/>
                <w:sz w:val="18"/>
                <w:szCs w:val="18"/>
              </w:rPr>
            </w:pPr>
          </w:p>
        </w:tc>
        <w:tc>
          <w:tcPr>
            <w:tcW w:w="1218" w:type="dxa"/>
            <w:tcBorders>
              <w:top w:val="single" w:sz="4" w:space="0" w:color="auto"/>
              <w:bottom w:val="single" w:sz="4" w:space="0" w:color="auto"/>
            </w:tcBorders>
          </w:tcPr>
          <w:p w:rsidR="00D82A4B" w:rsidRPr="0016683F" w:rsidRDefault="00D82A4B" w:rsidP="00EE15BC">
            <w:pPr>
              <w:overflowPunct w:val="0"/>
              <w:autoSpaceDE w:val="0"/>
              <w:autoSpaceDN w:val="0"/>
              <w:snapToGrid w:val="0"/>
              <w:contextualSpacing/>
              <w:jc w:val="both"/>
              <w:rPr>
                <w:rFonts w:ascii="Times New Roman" w:hAnsi="Times New Roman" w:cs="Times New Roman"/>
                <w:sz w:val="18"/>
                <w:szCs w:val="18"/>
              </w:rPr>
            </w:pPr>
          </w:p>
        </w:tc>
      </w:tr>
      <w:tr w:rsidR="00D82A4B" w:rsidRPr="0016683F" w:rsidTr="0016683F">
        <w:trPr>
          <w:trHeight w:val="108"/>
        </w:trPr>
        <w:tc>
          <w:tcPr>
            <w:tcW w:w="2632" w:type="dxa"/>
          </w:tcPr>
          <w:p w:rsidR="00D82A4B" w:rsidRPr="0016683F" w:rsidRDefault="00D82A4B" w:rsidP="00EE15BC">
            <w:pPr>
              <w:overflowPunct w:val="0"/>
              <w:autoSpaceDE w:val="0"/>
              <w:autoSpaceDN w:val="0"/>
              <w:snapToGrid w:val="0"/>
              <w:ind w:leftChars="107" w:left="257"/>
              <w:contextualSpacing/>
              <w:jc w:val="both"/>
              <w:rPr>
                <w:rFonts w:ascii="Times New Roman" w:hAnsi="Times New Roman" w:cs="Times New Roman"/>
                <w:sz w:val="18"/>
                <w:szCs w:val="18"/>
              </w:rPr>
            </w:pPr>
            <w:r w:rsidRPr="0016683F">
              <w:rPr>
                <w:rFonts w:ascii="Times New Roman" w:hAnsi="Times New Roman" w:cs="Times New Roman"/>
                <w:sz w:val="18"/>
                <w:szCs w:val="18"/>
              </w:rPr>
              <w:t>- Nature</w:t>
            </w:r>
          </w:p>
        </w:tc>
        <w:tc>
          <w:tcPr>
            <w:tcW w:w="1217" w:type="dxa"/>
            <w:tcBorders>
              <w:top w:val="single" w:sz="4" w:space="0" w:color="auto"/>
              <w:bottom w:val="single" w:sz="4" w:space="0" w:color="auto"/>
            </w:tcBorders>
          </w:tcPr>
          <w:p w:rsidR="00D82A4B" w:rsidRPr="0016683F" w:rsidRDefault="00D82A4B" w:rsidP="00EE15BC">
            <w:pPr>
              <w:overflowPunct w:val="0"/>
              <w:autoSpaceDE w:val="0"/>
              <w:autoSpaceDN w:val="0"/>
              <w:snapToGrid w:val="0"/>
              <w:contextualSpacing/>
              <w:jc w:val="both"/>
              <w:rPr>
                <w:rFonts w:ascii="Times New Roman" w:hAnsi="Times New Roman" w:cs="Times New Roman"/>
                <w:sz w:val="18"/>
                <w:szCs w:val="18"/>
              </w:rPr>
            </w:pPr>
          </w:p>
        </w:tc>
        <w:tc>
          <w:tcPr>
            <w:tcW w:w="1218" w:type="dxa"/>
            <w:tcBorders>
              <w:top w:val="single" w:sz="4" w:space="0" w:color="auto"/>
              <w:bottom w:val="single" w:sz="4" w:space="0" w:color="auto"/>
            </w:tcBorders>
          </w:tcPr>
          <w:p w:rsidR="00D82A4B" w:rsidRPr="0016683F" w:rsidRDefault="00D82A4B" w:rsidP="00EE15BC">
            <w:pPr>
              <w:overflowPunct w:val="0"/>
              <w:autoSpaceDE w:val="0"/>
              <w:autoSpaceDN w:val="0"/>
              <w:snapToGrid w:val="0"/>
              <w:contextualSpacing/>
              <w:jc w:val="center"/>
              <w:rPr>
                <w:rFonts w:ascii="Times New Roman" w:hAnsi="Times New Roman" w:cs="Times New Roman"/>
                <w:sz w:val="18"/>
                <w:szCs w:val="18"/>
              </w:rPr>
            </w:pPr>
            <w:r w:rsidRPr="0016683F">
              <w:rPr>
                <w:rFonts w:ascii="Times New Roman" w:hAnsi="Times New Roman" w:cs="Times New Roman"/>
                <w:sz w:val="18"/>
                <w:szCs w:val="18"/>
              </w:rPr>
              <w:t>House</w:t>
            </w:r>
          </w:p>
        </w:tc>
        <w:tc>
          <w:tcPr>
            <w:tcW w:w="1218" w:type="dxa"/>
            <w:gridSpan w:val="2"/>
            <w:tcBorders>
              <w:top w:val="single" w:sz="4" w:space="0" w:color="auto"/>
              <w:bottom w:val="single" w:sz="4" w:space="0" w:color="auto"/>
            </w:tcBorders>
          </w:tcPr>
          <w:p w:rsidR="00D82A4B" w:rsidRPr="0016683F" w:rsidRDefault="00D82A4B" w:rsidP="00EE15BC">
            <w:pPr>
              <w:overflowPunct w:val="0"/>
              <w:autoSpaceDE w:val="0"/>
              <w:autoSpaceDN w:val="0"/>
              <w:snapToGrid w:val="0"/>
              <w:contextualSpacing/>
              <w:jc w:val="both"/>
              <w:rPr>
                <w:rFonts w:ascii="Times New Roman" w:hAnsi="Times New Roman" w:cs="Times New Roman"/>
                <w:sz w:val="18"/>
                <w:szCs w:val="18"/>
              </w:rPr>
            </w:pPr>
          </w:p>
        </w:tc>
        <w:tc>
          <w:tcPr>
            <w:tcW w:w="1218" w:type="dxa"/>
            <w:tcBorders>
              <w:top w:val="single" w:sz="4" w:space="0" w:color="auto"/>
              <w:bottom w:val="single" w:sz="4" w:space="0" w:color="auto"/>
            </w:tcBorders>
          </w:tcPr>
          <w:p w:rsidR="00D82A4B" w:rsidRPr="0016683F" w:rsidRDefault="00D82A4B" w:rsidP="00EE15BC">
            <w:pPr>
              <w:overflowPunct w:val="0"/>
              <w:autoSpaceDE w:val="0"/>
              <w:autoSpaceDN w:val="0"/>
              <w:snapToGrid w:val="0"/>
              <w:ind w:rightChars="-37" w:right="-89"/>
              <w:contextualSpacing/>
              <w:jc w:val="both"/>
              <w:rPr>
                <w:rFonts w:ascii="Times New Roman" w:hAnsi="Times New Roman" w:cs="Times New Roman"/>
                <w:sz w:val="18"/>
                <w:szCs w:val="18"/>
              </w:rPr>
            </w:pPr>
          </w:p>
        </w:tc>
        <w:tc>
          <w:tcPr>
            <w:tcW w:w="1218" w:type="dxa"/>
            <w:tcBorders>
              <w:top w:val="single" w:sz="4" w:space="0" w:color="auto"/>
              <w:bottom w:val="single" w:sz="4" w:space="0" w:color="auto"/>
            </w:tcBorders>
          </w:tcPr>
          <w:p w:rsidR="00D82A4B" w:rsidRPr="0016683F" w:rsidRDefault="00D82A4B" w:rsidP="00EE15BC">
            <w:pPr>
              <w:overflowPunct w:val="0"/>
              <w:autoSpaceDE w:val="0"/>
              <w:autoSpaceDN w:val="0"/>
              <w:snapToGrid w:val="0"/>
              <w:contextualSpacing/>
              <w:jc w:val="both"/>
              <w:rPr>
                <w:rFonts w:ascii="Times New Roman" w:hAnsi="Times New Roman" w:cs="Times New Roman"/>
                <w:sz w:val="18"/>
                <w:szCs w:val="18"/>
              </w:rPr>
            </w:pPr>
          </w:p>
        </w:tc>
      </w:tr>
      <w:tr w:rsidR="00D82A4B" w:rsidRPr="0016683F" w:rsidTr="0016683F">
        <w:trPr>
          <w:trHeight w:val="108"/>
        </w:trPr>
        <w:tc>
          <w:tcPr>
            <w:tcW w:w="2632" w:type="dxa"/>
          </w:tcPr>
          <w:p w:rsidR="00D82A4B" w:rsidRPr="0016683F" w:rsidRDefault="00D82A4B" w:rsidP="00EE15BC">
            <w:pPr>
              <w:overflowPunct w:val="0"/>
              <w:autoSpaceDE w:val="0"/>
              <w:autoSpaceDN w:val="0"/>
              <w:snapToGrid w:val="0"/>
              <w:ind w:leftChars="107" w:left="257"/>
              <w:contextualSpacing/>
              <w:jc w:val="both"/>
              <w:rPr>
                <w:rFonts w:ascii="Times New Roman" w:hAnsi="Times New Roman" w:cs="Times New Roman"/>
                <w:sz w:val="18"/>
                <w:szCs w:val="18"/>
              </w:rPr>
            </w:pPr>
            <w:r w:rsidRPr="0016683F">
              <w:rPr>
                <w:rFonts w:ascii="Times New Roman" w:hAnsi="Times New Roman" w:cs="Times New Roman"/>
                <w:sz w:val="18"/>
                <w:szCs w:val="18"/>
              </w:rPr>
              <w:t>- Address</w:t>
            </w:r>
          </w:p>
        </w:tc>
        <w:tc>
          <w:tcPr>
            <w:tcW w:w="1217" w:type="dxa"/>
            <w:tcBorders>
              <w:top w:val="single" w:sz="4" w:space="0" w:color="auto"/>
              <w:bottom w:val="single" w:sz="4" w:space="0" w:color="auto"/>
            </w:tcBorders>
          </w:tcPr>
          <w:p w:rsidR="00D82A4B" w:rsidRPr="0016683F" w:rsidRDefault="00D82A4B" w:rsidP="00EE15BC">
            <w:pPr>
              <w:overflowPunct w:val="0"/>
              <w:autoSpaceDE w:val="0"/>
              <w:autoSpaceDN w:val="0"/>
              <w:snapToGrid w:val="0"/>
              <w:contextualSpacing/>
              <w:jc w:val="both"/>
              <w:rPr>
                <w:rFonts w:ascii="Times New Roman" w:hAnsi="Times New Roman" w:cs="Times New Roman"/>
                <w:sz w:val="18"/>
                <w:szCs w:val="18"/>
              </w:rPr>
            </w:pPr>
          </w:p>
        </w:tc>
        <w:tc>
          <w:tcPr>
            <w:tcW w:w="1218" w:type="dxa"/>
            <w:tcBorders>
              <w:top w:val="single" w:sz="4" w:space="0" w:color="auto"/>
              <w:bottom w:val="single" w:sz="4" w:space="0" w:color="auto"/>
            </w:tcBorders>
          </w:tcPr>
          <w:p w:rsidR="00D82A4B" w:rsidRPr="0016683F" w:rsidRDefault="00F561C3" w:rsidP="00EE15BC">
            <w:pPr>
              <w:overflowPunct w:val="0"/>
              <w:autoSpaceDE w:val="0"/>
              <w:autoSpaceDN w:val="0"/>
              <w:snapToGrid w:val="0"/>
              <w:contextualSpacing/>
              <w:jc w:val="center"/>
              <w:rPr>
                <w:rFonts w:ascii="Times New Roman" w:hAnsi="Times New Roman" w:cs="Times New Roman"/>
                <w:sz w:val="18"/>
                <w:szCs w:val="18"/>
              </w:rPr>
            </w:pPr>
            <w:r>
              <w:rPr>
                <w:rFonts w:ascii="Times New Roman" w:hAnsi="Times New Roman" w:cs="Times New Roman"/>
                <w:sz w:val="18"/>
                <w:szCs w:val="18"/>
              </w:rPr>
              <w:t>Address</w:t>
            </w:r>
            <w:r w:rsidR="00057130" w:rsidRPr="0016683F">
              <w:rPr>
                <w:rFonts w:ascii="Times New Roman" w:hAnsi="Times New Roman" w:cs="Times New Roman"/>
                <w:sz w:val="18"/>
                <w:szCs w:val="18"/>
              </w:rPr>
              <w:t xml:space="preserve"> X</w:t>
            </w:r>
          </w:p>
        </w:tc>
        <w:tc>
          <w:tcPr>
            <w:tcW w:w="1218" w:type="dxa"/>
            <w:gridSpan w:val="2"/>
            <w:tcBorders>
              <w:top w:val="single" w:sz="4" w:space="0" w:color="auto"/>
              <w:bottom w:val="single" w:sz="4" w:space="0" w:color="auto"/>
            </w:tcBorders>
          </w:tcPr>
          <w:p w:rsidR="00D82A4B" w:rsidRPr="0016683F" w:rsidRDefault="00D82A4B" w:rsidP="00EE15BC">
            <w:pPr>
              <w:overflowPunct w:val="0"/>
              <w:autoSpaceDE w:val="0"/>
              <w:autoSpaceDN w:val="0"/>
              <w:snapToGrid w:val="0"/>
              <w:contextualSpacing/>
              <w:jc w:val="both"/>
              <w:rPr>
                <w:rFonts w:ascii="Times New Roman" w:hAnsi="Times New Roman" w:cs="Times New Roman"/>
                <w:sz w:val="18"/>
                <w:szCs w:val="18"/>
              </w:rPr>
            </w:pPr>
          </w:p>
        </w:tc>
        <w:tc>
          <w:tcPr>
            <w:tcW w:w="1218" w:type="dxa"/>
            <w:tcBorders>
              <w:top w:val="single" w:sz="4" w:space="0" w:color="auto"/>
              <w:bottom w:val="single" w:sz="4" w:space="0" w:color="auto"/>
            </w:tcBorders>
          </w:tcPr>
          <w:p w:rsidR="00D82A4B" w:rsidRPr="0016683F" w:rsidRDefault="00D82A4B" w:rsidP="00EE15BC">
            <w:pPr>
              <w:overflowPunct w:val="0"/>
              <w:autoSpaceDE w:val="0"/>
              <w:autoSpaceDN w:val="0"/>
              <w:snapToGrid w:val="0"/>
              <w:ind w:rightChars="-37" w:right="-89"/>
              <w:contextualSpacing/>
              <w:jc w:val="both"/>
              <w:rPr>
                <w:rFonts w:ascii="Times New Roman" w:hAnsi="Times New Roman" w:cs="Times New Roman"/>
                <w:sz w:val="18"/>
                <w:szCs w:val="18"/>
              </w:rPr>
            </w:pPr>
          </w:p>
        </w:tc>
        <w:tc>
          <w:tcPr>
            <w:tcW w:w="1218" w:type="dxa"/>
            <w:tcBorders>
              <w:top w:val="single" w:sz="4" w:space="0" w:color="auto"/>
              <w:bottom w:val="single" w:sz="4" w:space="0" w:color="auto"/>
            </w:tcBorders>
          </w:tcPr>
          <w:p w:rsidR="00D82A4B" w:rsidRPr="0016683F" w:rsidRDefault="00D82A4B" w:rsidP="00EE15BC">
            <w:pPr>
              <w:overflowPunct w:val="0"/>
              <w:autoSpaceDE w:val="0"/>
              <w:autoSpaceDN w:val="0"/>
              <w:snapToGrid w:val="0"/>
              <w:contextualSpacing/>
              <w:jc w:val="both"/>
              <w:rPr>
                <w:rFonts w:ascii="Times New Roman" w:hAnsi="Times New Roman" w:cs="Times New Roman"/>
                <w:sz w:val="18"/>
                <w:szCs w:val="18"/>
              </w:rPr>
            </w:pPr>
          </w:p>
        </w:tc>
      </w:tr>
      <w:tr w:rsidR="00D82A4B" w:rsidRPr="0016683F" w:rsidTr="0016683F">
        <w:trPr>
          <w:trHeight w:val="108"/>
        </w:trPr>
        <w:tc>
          <w:tcPr>
            <w:tcW w:w="2632" w:type="dxa"/>
          </w:tcPr>
          <w:p w:rsidR="00D82A4B" w:rsidRPr="0016683F" w:rsidRDefault="00D82A4B" w:rsidP="00EE15BC">
            <w:pPr>
              <w:overflowPunct w:val="0"/>
              <w:autoSpaceDE w:val="0"/>
              <w:autoSpaceDN w:val="0"/>
              <w:snapToGrid w:val="0"/>
              <w:ind w:leftChars="107" w:left="257"/>
              <w:contextualSpacing/>
              <w:jc w:val="both"/>
              <w:rPr>
                <w:rFonts w:ascii="Times New Roman" w:hAnsi="Times New Roman" w:cs="Times New Roman"/>
                <w:sz w:val="18"/>
                <w:szCs w:val="18"/>
              </w:rPr>
            </w:pPr>
            <w:r w:rsidRPr="0016683F">
              <w:rPr>
                <w:rFonts w:ascii="Times New Roman" w:hAnsi="Times New Roman" w:cs="Times New Roman"/>
                <w:sz w:val="18"/>
                <w:szCs w:val="18"/>
              </w:rPr>
              <w:t>- Period provided</w:t>
            </w:r>
          </w:p>
        </w:tc>
        <w:tc>
          <w:tcPr>
            <w:tcW w:w="1217" w:type="dxa"/>
            <w:tcBorders>
              <w:top w:val="single" w:sz="4" w:space="0" w:color="auto"/>
              <w:bottom w:val="single" w:sz="4" w:space="0" w:color="auto"/>
            </w:tcBorders>
          </w:tcPr>
          <w:p w:rsidR="00D82A4B" w:rsidRPr="0016683F" w:rsidRDefault="00D82A4B" w:rsidP="00EE15BC">
            <w:pPr>
              <w:overflowPunct w:val="0"/>
              <w:autoSpaceDE w:val="0"/>
              <w:autoSpaceDN w:val="0"/>
              <w:snapToGrid w:val="0"/>
              <w:contextualSpacing/>
              <w:jc w:val="both"/>
              <w:rPr>
                <w:rFonts w:ascii="Times New Roman" w:hAnsi="Times New Roman" w:cs="Times New Roman"/>
                <w:sz w:val="18"/>
                <w:szCs w:val="18"/>
              </w:rPr>
            </w:pPr>
          </w:p>
        </w:tc>
        <w:tc>
          <w:tcPr>
            <w:tcW w:w="1218" w:type="dxa"/>
            <w:tcBorders>
              <w:top w:val="single" w:sz="4" w:space="0" w:color="auto"/>
              <w:bottom w:val="single" w:sz="4" w:space="0" w:color="auto"/>
            </w:tcBorders>
          </w:tcPr>
          <w:p w:rsidR="00D82A4B" w:rsidRPr="0016683F" w:rsidRDefault="003F7A32" w:rsidP="00EE15BC">
            <w:pPr>
              <w:overflowPunct w:val="0"/>
              <w:autoSpaceDE w:val="0"/>
              <w:autoSpaceDN w:val="0"/>
              <w:snapToGrid w:val="0"/>
              <w:ind w:leftChars="20" w:left="48"/>
              <w:contextualSpacing/>
              <w:jc w:val="both"/>
              <w:rPr>
                <w:rFonts w:ascii="Times New Roman" w:hAnsi="Times New Roman" w:cs="Times New Roman"/>
                <w:sz w:val="18"/>
                <w:szCs w:val="18"/>
              </w:rPr>
            </w:pPr>
            <w:r w:rsidRPr="0016683F">
              <w:rPr>
                <w:rFonts w:ascii="Times New Roman" w:hAnsi="Times New Roman" w:cs="Times New Roman"/>
                <w:sz w:val="18"/>
                <w:szCs w:val="18"/>
              </w:rPr>
              <w:t>08-12-20</w:t>
            </w:r>
            <w:r w:rsidR="00D82A4B" w:rsidRPr="0016683F">
              <w:rPr>
                <w:rFonts w:ascii="Times New Roman" w:hAnsi="Times New Roman" w:cs="Times New Roman"/>
                <w:sz w:val="18"/>
                <w:szCs w:val="18"/>
              </w:rPr>
              <w:t>09-</w:t>
            </w:r>
          </w:p>
          <w:p w:rsidR="00D82A4B" w:rsidRPr="0016683F" w:rsidRDefault="003F7A32" w:rsidP="00EE15BC">
            <w:pPr>
              <w:overflowPunct w:val="0"/>
              <w:autoSpaceDE w:val="0"/>
              <w:autoSpaceDN w:val="0"/>
              <w:snapToGrid w:val="0"/>
              <w:ind w:leftChars="20" w:left="48"/>
              <w:contextualSpacing/>
              <w:jc w:val="both"/>
              <w:rPr>
                <w:rFonts w:ascii="Times New Roman" w:hAnsi="Times New Roman" w:cs="Times New Roman"/>
                <w:sz w:val="18"/>
                <w:szCs w:val="18"/>
              </w:rPr>
            </w:pPr>
            <w:r w:rsidRPr="0016683F">
              <w:rPr>
                <w:rFonts w:ascii="Times New Roman" w:hAnsi="Times New Roman" w:cs="Times New Roman"/>
                <w:sz w:val="18"/>
                <w:szCs w:val="18"/>
              </w:rPr>
              <w:t>31-03-20</w:t>
            </w:r>
            <w:r w:rsidR="00D82A4B" w:rsidRPr="0016683F">
              <w:rPr>
                <w:rFonts w:ascii="Times New Roman" w:hAnsi="Times New Roman" w:cs="Times New Roman"/>
                <w:sz w:val="18"/>
                <w:szCs w:val="18"/>
              </w:rPr>
              <w:t>10</w:t>
            </w:r>
          </w:p>
        </w:tc>
        <w:tc>
          <w:tcPr>
            <w:tcW w:w="1218" w:type="dxa"/>
            <w:gridSpan w:val="2"/>
            <w:tcBorders>
              <w:top w:val="single" w:sz="4" w:space="0" w:color="auto"/>
              <w:bottom w:val="single" w:sz="4" w:space="0" w:color="auto"/>
            </w:tcBorders>
          </w:tcPr>
          <w:p w:rsidR="00D82A4B" w:rsidRPr="0016683F" w:rsidRDefault="00D82A4B" w:rsidP="00EE15BC">
            <w:pPr>
              <w:overflowPunct w:val="0"/>
              <w:autoSpaceDE w:val="0"/>
              <w:autoSpaceDN w:val="0"/>
              <w:snapToGrid w:val="0"/>
              <w:contextualSpacing/>
              <w:jc w:val="both"/>
              <w:rPr>
                <w:rFonts w:ascii="Times New Roman" w:hAnsi="Times New Roman" w:cs="Times New Roman"/>
                <w:sz w:val="18"/>
                <w:szCs w:val="18"/>
              </w:rPr>
            </w:pPr>
          </w:p>
        </w:tc>
        <w:tc>
          <w:tcPr>
            <w:tcW w:w="1218" w:type="dxa"/>
            <w:tcBorders>
              <w:top w:val="single" w:sz="4" w:space="0" w:color="auto"/>
              <w:bottom w:val="single" w:sz="4" w:space="0" w:color="auto"/>
            </w:tcBorders>
          </w:tcPr>
          <w:p w:rsidR="00D82A4B" w:rsidRPr="0016683F" w:rsidRDefault="00D82A4B" w:rsidP="00EE15BC">
            <w:pPr>
              <w:overflowPunct w:val="0"/>
              <w:autoSpaceDE w:val="0"/>
              <w:autoSpaceDN w:val="0"/>
              <w:snapToGrid w:val="0"/>
              <w:ind w:rightChars="-37" w:right="-89"/>
              <w:contextualSpacing/>
              <w:jc w:val="both"/>
              <w:rPr>
                <w:rFonts w:ascii="Times New Roman" w:hAnsi="Times New Roman" w:cs="Times New Roman"/>
                <w:sz w:val="18"/>
                <w:szCs w:val="18"/>
              </w:rPr>
            </w:pPr>
          </w:p>
        </w:tc>
        <w:tc>
          <w:tcPr>
            <w:tcW w:w="1218" w:type="dxa"/>
            <w:tcBorders>
              <w:top w:val="single" w:sz="4" w:space="0" w:color="auto"/>
              <w:bottom w:val="single" w:sz="4" w:space="0" w:color="auto"/>
            </w:tcBorders>
          </w:tcPr>
          <w:p w:rsidR="00D82A4B" w:rsidRPr="0016683F" w:rsidRDefault="00D82A4B" w:rsidP="00EE15BC">
            <w:pPr>
              <w:overflowPunct w:val="0"/>
              <w:autoSpaceDE w:val="0"/>
              <w:autoSpaceDN w:val="0"/>
              <w:snapToGrid w:val="0"/>
              <w:contextualSpacing/>
              <w:jc w:val="both"/>
              <w:rPr>
                <w:rFonts w:ascii="Times New Roman" w:hAnsi="Times New Roman" w:cs="Times New Roman"/>
                <w:sz w:val="18"/>
                <w:szCs w:val="18"/>
              </w:rPr>
            </w:pPr>
          </w:p>
        </w:tc>
      </w:tr>
      <w:tr w:rsidR="00D82A4B" w:rsidRPr="0016683F" w:rsidTr="0016683F">
        <w:trPr>
          <w:trHeight w:val="108"/>
        </w:trPr>
        <w:tc>
          <w:tcPr>
            <w:tcW w:w="2632" w:type="dxa"/>
          </w:tcPr>
          <w:p w:rsidR="00D82A4B" w:rsidRPr="0016683F" w:rsidRDefault="00D82A4B" w:rsidP="00EE15BC">
            <w:pPr>
              <w:overflowPunct w:val="0"/>
              <w:autoSpaceDE w:val="0"/>
              <w:autoSpaceDN w:val="0"/>
              <w:snapToGrid w:val="0"/>
              <w:ind w:leftChars="107" w:left="257"/>
              <w:contextualSpacing/>
              <w:jc w:val="both"/>
              <w:rPr>
                <w:rFonts w:ascii="Times New Roman" w:hAnsi="Times New Roman" w:cs="Times New Roman"/>
                <w:sz w:val="18"/>
                <w:szCs w:val="18"/>
              </w:rPr>
            </w:pPr>
            <w:r w:rsidRPr="0016683F">
              <w:rPr>
                <w:rFonts w:ascii="Times New Roman" w:hAnsi="Times New Roman" w:cs="Times New Roman"/>
                <w:sz w:val="18"/>
                <w:szCs w:val="18"/>
              </w:rPr>
              <w:t>- Rent paid by</w:t>
            </w:r>
            <w:r w:rsidR="0016683F" w:rsidRPr="0016683F">
              <w:rPr>
                <w:rFonts w:ascii="Times New Roman" w:hAnsi="Times New Roman" w:cs="Times New Roman"/>
                <w:sz w:val="18"/>
                <w:szCs w:val="18"/>
              </w:rPr>
              <w:t xml:space="preserve"> </w:t>
            </w:r>
            <w:r w:rsidRPr="0016683F">
              <w:rPr>
                <w:rFonts w:ascii="Times New Roman" w:hAnsi="Times New Roman" w:cs="Times New Roman"/>
                <w:sz w:val="18"/>
                <w:szCs w:val="18"/>
              </w:rPr>
              <w:t>employee</w:t>
            </w:r>
          </w:p>
        </w:tc>
        <w:tc>
          <w:tcPr>
            <w:tcW w:w="1217" w:type="dxa"/>
            <w:tcBorders>
              <w:top w:val="single" w:sz="4" w:space="0" w:color="auto"/>
              <w:bottom w:val="single" w:sz="4" w:space="0" w:color="auto"/>
            </w:tcBorders>
          </w:tcPr>
          <w:p w:rsidR="00D82A4B" w:rsidRPr="0016683F" w:rsidRDefault="00D82A4B" w:rsidP="00EE15BC">
            <w:pPr>
              <w:overflowPunct w:val="0"/>
              <w:autoSpaceDE w:val="0"/>
              <w:autoSpaceDN w:val="0"/>
              <w:snapToGrid w:val="0"/>
              <w:contextualSpacing/>
              <w:jc w:val="both"/>
              <w:rPr>
                <w:rFonts w:ascii="Times New Roman" w:hAnsi="Times New Roman" w:cs="Times New Roman"/>
                <w:sz w:val="18"/>
                <w:szCs w:val="18"/>
              </w:rPr>
            </w:pPr>
          </w:p>
        </w:tc>
        <w:tc>
          <w:tcPr>
            <w:tcW w:w="1218" w:type="dxa"/>
            <w:tcBorders>
              <w:top w:val="single" w:sz="4" w:space="0" w:color="auto"/>
              <w:bottom w:val="single" w:sz="4" w:space="0" w:color="auto"/>
            </w:tcBorders>
          </w:tcPr>
          <w:p w:rsidR="00D82A4B" w:rsidRPr="0016683F" w:rsidRDefault="00D82A4B" w:rsidP="00EE15BC">
            <w:pPr>
              <w:overflowPunct w:val="0"/>
              <w:autoSpaceDE w:val="0"/>
              <w:autoSpaceDN w:val="0"/>
              <w:snapToGrid w:val="0"/>
              <w:ind w:rightChars="46" w:right="110"/>
              <w:contextualSpacing/>
              <w:jc w:val="right"/>
              <w:rPr>
                <w:rFonts w:ascii="Times New Roman" w:hAnsi="Times New Roman" w:cs="Times New Roman"/>
                <w:sz w:val="18"/>
                <w:szCs w:val="18"/>
              </w:rPr>
            </w:pPr>
            <w:r w:rsidRPr="0016683F">
              <w:rPr>
                <w:rFonts w:ascii="Times New Roman" w:hAnsi="Times New Roman" w:cs="Times New Roman"/>
                <w:sz w:val="18"/>
                <w:szCs w:val="18"/>
              </w:rPr>
              <w:t>$1,752,433</w:t>
            </w:r>
          </w:p>
        </w:tc>
        <w:tc>
          <w:tcPr>
            <w:tcW w:w="1218" w:type="dxa"/>
            <w:gridSpan w:val="2"/>
            <w:tcBorders>
              <w:top w:val="single" w:sz="4" w:space="0" w:color="auto"/>
              <w:bottom w:val="single" w:sz="4" w:space="0" w:color="auto"/>
            </w:tcBorders>
          </w:tcPr>
          <w:p w:rsidR="00D82A4B" w:rsidRPr="0016683F" w:rsidRDefault="00D82A4B" w:rsidP="00EE15BC">
            <w:pPr>
              <w:overflowPunct w:val="0"/>
              <w:autoSpaceDE w:val="0"/>
              <w:autoSpaceDN w:val="0"/>
              <w:snapToGrid w:val="0"/>
              <w:contextualSpacing/>
              <w:jc w:val="both"/>
              <w:rPr>
                <w:rFonts w:ascii="Times New Roman" w:hAnsi="Times New Roman" w:cs="Times New Roman"/>
                <w:sz w:val="18"/>
                <w:szCs w:val="18"/>
              </w:rPr>
            </w:pPr>
          </w:p>
        </w:tc>
        <w:tc>
          <w:tcPr>
            <w:tcW w:w="1218" w:type="dxa"/>
            <w:tcBorders>
              <w:top w:val="single" w:sz="4" w:space="0" w:color="auto"/>
              <w:bottom w:val="single" w:sz="4" w:space="0" w:color="auto"/>
            </w:tcBorders>
          </w:tcPr>
          <w:p w:rsidR="00D82A4B" w:rsidRPr="0016683F" w:rsidRDefault="00D82A4B" w:rsidP="00EE15BC">
            <w:pPr>
              <w:overflowPunct w:val="0"/>
              <w:autoSpaceDE w:val="0"/>
              <w:autoSpaceDN w:val="0"/>
              <w:snapToGrid w:val="0"/>
              <w:ind w:rightChars="-37" w:right="-89"/>
              <w:contextualSpacing/>
              <w:jc w:val="both"/>
              <w:rPr>
                <w:rFonts w:ascii="Times New Roman" w:hAnsi="Times New Roman" w:cs="Times New Roman"/>
                <w:sz w:val="18"/>
                <w:szCs w:val="18"/>
              </w:rPr>
            </w:pPr>
          </w:p>
        </w:tc>
        <w:tc>
          <w:tcPr>
            <w:tcW w:w="1218" w:type="dxa"/>
            <w:tcBorders>
              <w:top w:val="single" w:sz="4" w:space="0" w:color="auto"/>
              <w:bottom w:val="single" w:sz="4" w:space="0" w:color="auto"/>
            </w:tcBorders>
          </w:tcPr>
          <w:p w:rsidR="00D82A4B" w:rsidRPr="0016683F" w:rsidRDefault="00D82A4B" w:rsidP="00EE15BC">
            <w:pPr>
              <w:overflowPunct w:val="0"/>
              <w:autoSpaceDE w:val="0"/>
              <w:autoSpaceDN w:val="0"/>
              <w:snapToGrid w:val="0"/>
              <w:contextualSpacing/>
              <w:jc w:val="both"/>
              <w:rPr>
                <w:rFonts w:ascii="Times New Roman" w:hAnsi="Times New Roman" w:cs="Times New Roman"/>
                <w:sz w:val="18"/>
                <w:szCs w:val="18"/>
              </w:rPr>
            </w:pPr>
          </w:p>
        </w:tc>
      </w:tr>
      <w:tr w:rsidR="00D82A4B" w:rsidRPr="0016683F" w:rsidTr="0016683F">
        <w:trPr>
          <w:trHeight w:val="108"/>
        </w:trPr>
        <w:tc>
          <w:tcPr>
            <w:tcW w:w="2632" w:type="dxa"/>
          </w:tcPr>
          <w:p w:rsidR="00D82A4B" w:rsidRPr="0016683F" w:rsidRDefault="00D82A4B" w:rsidP="00EE15BC">
            <w:pPr>
              <w:overflowPunct w:val="0"/>
              <w:autoSpaceDE w:val="0"/>
              <w:autoSpaceDN w:val="0"/>
              <w:snapToGrid w:val="0"/>
              <w:ind w:leftChars="107" w:left="257"/>
              <w:contextualSpacing/>
              <w:jc w:val="both"/>
              <w:rPr>
                <w:rFonts w:ascii="Times New Roman" w:hAnsi="Times New Roman" w:cs="Times New Roman"/>
                <w:sz w:val="18"/>
                <w:szCs w:val="18"/>
              </w:rPr>
            </w:pPr>
            <w:r w:rsidRPr="0016683F">
              <w:rPr>
                <w:rFonts w:ascii="Times New Roman" w:hAnsi="Times New Roman" w:cs="Times New Roman"/>
                <w:sz w:val="18"/>
                <w:szCs w:val="18"/>
              </w:rPr>
              <w:t>- Rent refunded to</w:t>
            </w:r>
            <w:r w:rsidR="0016683F" w:rsidRPr="0016683F">
              <w:rPr>
                <w:rFonts w:ascii="Times New Roman" w:hAnsi="Times New Roman" w:cs="Times New Roman"/>
                <w:sz w:val="18"/>
                <w:szCs w:val="18"/>
              </w:rPr>
              <w:t xml:space="preserve"> </w:t>
            </w:r>
            <w:r w:rsidRPr="0016683F">
              <w:rPr>
                <w:rFonts w:ascii="Times New Roman" w:hAnsi="Times New Roman" w:cs="Times New Roman"/>
                <w:sz w:val="18"/>
                <w:szCs w:val="18"/>
              </w:rPr>
              <w:t>employee</w:t>
            </w:r>
          </w:p>
        </w:tc>
        <w:tc>
          <w:tcPr>
            <w:tcW w:w="1217" w:type="dxa"/>
            <w:tcBorders>
              <w:top w:val="single" w:sz="4" w:space="0" w:color="auto"/>
              <w:bottom w:val="single" w:sz="4" w:space="0" w:color="auto"/>
            </w:tcBorders>
          </w:tcPr>
          <w:p w:rsidR="00D82A4B" w:rsidRPr="0016683F" w:rsidRDefault="00D82A4B" w:rsidP="00EE15BC">
            <w:pPr>
              <w:overflowPunct w:val="0"/>
              <w:autoSpaceDE w:val="0"/>
              <w:autoSpaceDN w:val="0"/>
              <w:snapToGrid w:val="0"/>
              <w:contextualSpacing/>
              <w:jc w:val="both"/>
              <w:rPr>
                <w:rFonts w:ascii="Times New Roman" w:hAnsi="Times New Roman" w:cs="Times New Roman"/>
                <w:sz w:val="18"/>
                <w:szCs w:val="18"/>
              </w:rPr>
            </w:pPr>
          </w:p>
        </w:tc>
        <w:tc>
          <w:tcPr>
            <w:tcW w:w="1218" w:type="dxa"/>
            <w:tcBorders>
              <w:top w:val="single" w:sz="4" w:space="0" w:color="auto"/>
              <w:bottom w:val="single" w:sz="4" w:space="0" w:color="auto"/>
            </w:tcBorders>
          </w:tcPr>
          <w:p w:rsidR="00D82A4B" w:rsidRPr="0016683F" w:rsidRDefault="00D82A4B" w:rsidP="00EE15BC">
            <w:pPr>
              <w:overflowPunct w:val="0"/>
              <w:autoSpaceDE w:val="0"/>
              <w:autoSpaceDN w:val="0"/>
              <w:snapToGrid w:val="0"/>
              <w:ind w:rightChars="46" w:right="110"/>
              <w:contextualSpacing/>
              <w:jc w:val="right"/>
              <w:rPr>
                <w:rFonts w:ascii="Times New Roman" w:hAnsi="Times New Roman" w:cs="Times New Roman"/>
                <w:sz w:val="18"/>
                <w:szCs w:val="18"/>
              </w:rPr>
            </w:pPr>
            <w:r w:rsidRPr="0016683F">
              <w:rPr>
                <w:rFonts w:ascii="Times New Roman" w:hAnsi="Times New Roman" w:cs="Times New Roman"/>
                <w:sz w:val="18"/>
                <w:szCs w:val="18"/>
              </w:rPr>
              <w:t>$1,752,433</w:t>
            </w:r>
          </w:p>
        </w:tc>
        <w:tc>
          <w:tcPr>
            <w:tcW w:w="1218" w:type="dxa"/>
            <w:gridSpan w:val="2"/>
            <w:tcBorders>
              <w:top w:val="single" w:sz="4" w:space="0" w:color="auto"/>
              <w:bottom w:val="single" w:sz="4" w:space="0" w:color="auto"/>
            </w:tcBorders>
          </w:tcPr>
          <w:p w:rsidR="00D82A4B" w:rsidRPr="0016683F" w:rsidRDefault="00D82A4B" w:rsidP="00EE15BC">
            <w:pPr>
              <w:overflowPunct w:val="0"/>
              <w:autoSpaceDE w:val="0"/>
              <w:autoSpaceDN w:val="0"/>
              <w:snapToGrid w:val="0"/>
              <w:contextualSpacing/>
              <w:jc w:val="both"/>
              <w:rPr>
                <w:rFonts w:ascii="Times New Roman" w:hAnsi="Times New Roman" w:cs="Times New Roman"/>
                <w:sz w:val="18"/>
                <w:szCs w:val="18"/>
              </w:rPr>
            </w:pPr>
          </w:p>
        </w:tc>
        <w:tc>
          <w:tcPr>
            <w:tcW w:w="1218" w:type="dxa"/>
            <w:tcBorders>
              <w:top w:val="single" w:sz="4" w:space="0" w:color="auto"/>
              <w:bottom w:val="single" w:sz="4" w:space="0" w:color="auto"/>
            </w:tcBorders>
          </w:tcPr>
          <w:p w:rsidR="00D82A4B" w:rsidRPr="0016683F" w:rsidRDefault="00D82A4B" w:rsidP="00EE15BC">
            <w:pPr>
              <w:overflowPunct w:val="0"/>
              <w:autoSpaceDE w:val="0"/>
              <w:autoSpaceDN w:val="0"/>
              <w:snapToGrid w:val="0"/>
              <w:ind w:rightChars="-37" w:right="-89"/>
              <w:contextualSpacing/>
              <w:jc w:val="both"/>
              <w:rPr>
                <w:rFonts w:ascii="Times New Roman" w:hAnsi="Times New Roman" w:cs="Times New Roman"/>
                <w:sz w:val="18"/>
                <w:szCs w:val="18"/>
              </w:rPr>
            </w:pPr>
          </w:p>
        </w:tc>
        <w:tc>
          <w:tcPr>
            <w:tcW w:w="1218" w:type="dxa"/>
            <w:tcBorders>
              <w:top w:val="single" w:sz="4" w:space="0" w:color="auto"/>
              <w:bottom w:val="single" w:sz="4" w:space="0" w:color="auto"/>
            </w:tcBorders>
          </w:tcPr>
          <w:p w:rsidR="00D82A4B" w:rsidRPr="0016683F" w:rsidRDefault="00D82A4B" w:rsidP="00EE15BC">
            <w:pPr>
              <w:overflowPunct w:val="0"/>
              <w:autoSpaceDE w:val="0"/>
              <w:autoSpaceDN w:val="0"/>
              <w:snapToGrid w:val="0"/>
              <w:contextualSpacing/>
              <w:jc w:val="both"/>
              <w:rPr>
                <w:rFonts w:ascii="Times New Roman" w:hAnsi="Times New Roman" w:cs="Times New Roman"/>
                <w:sz w:val="18"/>
                <w:szCs w:val="18"/>
              </w:rPr>
            </w:pPr>
          </w:p>
        </w:tc>
      </w:tr>
      <w:tr w:rsidR="00D82A4B" w:rsidRPr="0016683F" w:rsidTr="0016683F">
        <w:trPr>
          <w:trHeight w:val="108"/>
        </w:trPr>
        <w:tc>
          <w:tcPr>
            <w:tcW w:w="2632" w:type="dxa"/>
          </w:tcPr>
          <w:p w:rsidR="00D82A4B" w:rsidRPr="0016683F" w:rsidRDefault="00D82A4B" w:rsidP="00EE15BC">
            <w:pPr>
              <w:overflowPunct w:val="0"/>
              <w:autoSpaceDE w:val="0"/>
              <w:autoSpaceDN w:val="0"/>
              <w:snapToGrid w:val="0"/>
              <w:contextualSpacing/>
              <w:jc w:val="both"/>
              <w:rPr>
                <w:rFonts w:ascii="Times New Roman" w:hAnsi="Times New Roman" w:cs="Times New Roman"/>
                <w:sz w:val="18"/>
                <w:szCs w:val="18"/>
              </w:rPr>
            </w:pPr>
          </w:p>
        </w:tc>
        <w:tc>
          <w:tcPr>
            <w:tcW w:w="1217" w:type="dxa"/>
            <w:tcBorders>
              <w:top w:val="single" w:sz="4" w:space="0" w:color="auto"/>
              <w:bottom w:val="single" w:sz="4" w:space="0" w:color="auto"/>
            </w:tcBorders>
          </w:tcPr>
          <w:p w:rsidR="00D82A4B" w:rsidRPr="0016683F" w:rsidRDefault="00D82A4B" w:rsidP="00EE15BC">
            <w:pPr>
              <w:overflowPunct w:val="0"/>
              <w:autoSpaceDE w:val="0"/>
              <w:autoSpaceDN w:val="0"/>
              <w:snapToGrid w:val="0"/>
              <w:contextualSpacing/>
              <w:jc w:val="both"/>
              <w:rPr>
                <w:rFonts w:ascii="Times New Roman" w:hAnsi="Times New Roman" w:cs="Times New Roman"/>
                <w:sz w:val="18"/>
                <w:szCs w:val="18"/>
              </w:rPr>
            </w:pPr>
          </w:p>
        </w:tc>
        <w:tc>
          <w:tcPr>
            <w:tcW w:w="1218" w:type="dxa"/>
            <w:tcBorders>
              <w:top w:val="single" w:sz="4" w:space="0" w:color="auto"/>
              <w:bottom w:val="single" w:sz="4" w:space="0" w:color="auto"/>
            </w:tcBorders>
          </w:tcPr>
          <w:p w:rsidR="00D82A4B" w:rsidRPr="0016683F" w:rsidRDefault="00D82A4B" w:rsidP="00EE15BC">
            <w:pPr>
              <w:overflowPunct w:val="0"/>
              <w:autoSpaceDE w:val="0"/>
              <w:autoSpaceDN w:val="0"/>
              <w:snapToGrid w:val="0"/>
              <w:contextualSpacing/>
              <w:jc w:val="both"/>
              <w:rPr>
                <w:rFonts w:ascii="Times New Roman" w:hAnsi="Times New Roman" w:cs="Times New Roman"/>
                <w:sz w:val="18"/>
                <w:szCs w:val="18"/>
              </w:rPr>
            </w:pPr>
          </w:p>
        </w:tc>
        <w:tc>
          <w:tcPr>
            <w:tcW w:w="1218" w:type="dxa"/>
            <w:gridSpan w:val="2"/>
            <w:tcBorders>
              <w:top w:val="single" w:sz="4" w:space="0" w:color="auto"/>
              <w:bottom w:val="single" w:sz="4" w:space="0" w:color="auto"/>
            </w:tcBorders>
          </w:tcPr>
          <w:p w:rsidR="00D82A4B" w:rsidRPr="0016683F" w:rsidRDefault="00D82A4B" w:rsidP="00EE15BC">
            <w:pPr>
              <w:overflowPunct w:val="0"/>
              <w:autoSpaceDE w:val="0"/>
              <w:autoSpaceDN w:val="0"/>
              <w:snapToGrid w:val="0"/>
              <w:contextualSpacing/>
              <w:jc w:val="both"/>
              <w:rPr>
                <w:rFonts w:ascii="Times New Roman" w:hAnsi="Times New Roman" w:cs="Times New Roman"/>
                <w:sz w:val="18"/>
                <w:szCs w:val="18"/>
              </w:rPr>
            </w:pPr>
          </w:p>
        </w:tc>
        <w:tc>
          <w:tcPr>
            <w:tcW w:w="1218" w:type="dxa"/>
            <w:tcBorders>
              <w:top w:val="single" w:sz="4" w:space="0" w:color="auto"/>
              <w:bottom w:val="single" w:sz="4" w:space="0" w:color="auto"/>
            </w:tcBorders>
          </w:tcPr>
          <w:p w:rsidR="00D82A4B" w:rsidRPr="0016683F" w:rsidRDefault="00D82A4B" w:rsidP="00EE15BC">
            <w:pPr>
              <w:overflowPunct w:val="0"/>
              <w:autoSpaceDE w:val="0"/>
              <w:autoSpaceDN w:val="0"/>
              <w:snapToGrid w:val="0"/>
              <w:ind w:rightChars="-37" w:right="-89"/>
              <w:contextualSpacing/>
              <w:jc w:val="both"/>
              <w:rPr>
                <w:rFonts w:ascii="Times New Roman" w:hAnsi="Times New Roman" w:cs="Times New Roman"/>
                <w:sz w:val="18"/>
                <w:szCs w:val="18"/>
              </w:rPr>
            </w:pPr>
          </w:p>
        </w:tc>
        <w:tc>
          <w:tcPr>
            <w:tcW w:w="1218" w:type="dxa"/>
            <w:tcBorders>
              <w:top w:val="single" w:sz="4" w:space="0" w:color="auto"/>
              <w:bottom w:val="single" w:sz="4" w:space="0" w:color="auto"/>
            </w:tcBorders>
          </w:tcPr>
          <w:p w:rsidR="00D82A4B" w:rsidRPr="0016683F" w:rsidRDefault="00D82A4B" w:rsidP="00EE15BC">
            <w:pPr>
              <w:overflowPunct w:val="0"/>
              <w:autoSpaceDE w:val="0"/>
              <w:autoSpaceDN w:val="0"/>
              <w:snapToGrid w:val="0"/>
              <w:contextualSpacing/>
              <w:jc w:val="both"/>
              <w:rPr>
                <w:rFonts w:ascii="Times New Roman" w:hAnsi="Times New Roman" w:cs="Times New Roman"/>
                <w:sz w:val="18"/>
                <w:szCs w:val="18"/>
              </w:rPr>
            </w:pPr>
          </w:p>
        </w:tc>
      </w:tr>
      <w:tr w:rsidR="00D82A4B" w:rsidRPr="0016683F" w:rsidTr="0016683F">
        <w:trPr>
          <w:trHeight w:val="108"/>
        </w:trPr>
        <w:tc>
          <w:tcPr>
            <w:tcW w:w="2632" w:type="dxa"/>
          </w:tcPr>
          <w:p w:rsidR="00D82A4B" w:rsidRPr="0016683F" w:rsidRDefault="00D82A4B" w:rsidP="00EE15BC">
            <w:pPr>
              <w:overflowPunct w:val="0"/>
              <w:autoSpaceDE w:val="0"/>
              <w:autoSpaceDN w:val="0"/>
              <w:snapToGrid w:val="0"/>
              <w:ind w:left="257" w:hangingChars="143" w:hanging="257"/>
              <w:contextualSpacing/>
              <w:rPr>
                <w:rFonts w:ascii="Times New Roman" w:hAnsi="Times New Roman" w:cs="Times New Roman"/>
                <w:sz w:val="18"/>
                <w:szCs w:val="18"/>
              </w:rPr>
            </w:pPr>
            <w:r w:rsidRPr="0016683F">
              <w:rPr>
                <w:rFonts w:ascii="Times New Roman" w:hAnsi="Times New Roman" w:cs="Times New Roman"/>
                <w:sz w:val="18"/>
                <w:szCs w:val="18"/>
              </w:rPr>
              <w:t>(e) Whether the</w:t>
            </w:r>
            <w:r w:rsidR="00057130" w:rsidRPr="0016683F">
              <w:rPr>
                <w:rFonts w:ascii="Times New Roman" w:hAnsi="Times New Roman" w:cs="Times New Roman"/>
                <w:sz w:val="18"/>
                <w:szCs w:val="18"/>
              </w:rPr>
              <w:t xml:space="preserve"> </w:t>
            </w:r>
            <w:r w:rsidRPr="0016683F">
              <w:rPr>
                <w:rFonts w:ascii="Times New Roman" w:hAnsi="Times New Roman" w:cs="Times New Roman"/>
                <w:sz w:val="18"/>
                <w:szCs w:val="18"/>
              </w:rPr>
              <w:t>employee was</w:t>
            </w:r>
            <w:r w:rsidR="00057130" w:rsidRPr="0016683F">
              <w:rPr>
                <w:rFonts w:ascii="Times New Roman" w:eastAsiaTheme="minorEastAsia" w:hAnsi="Times New Roman" w:cs="Times New Roman" w:hint="eastAsia"/>
                <w:sz w:val="18"/>
                <w:szCs w:val="18"/>
                <w:lang w:eastAsia="zh-TW"/>
              </w:rPr>
              <w:t xml:space="preserve"> </w:t>
            </w:r>
            <w:r w:rsidR="0016683F" w:rsidRPr="0016683F">
              <w:rPr>
                <w:rFonts w:ascii="Times New Roman" w:hAnsi="Times New Roman" w:cs="Times New Roman"/>
                <w:sz w:val="18"/>
                <w:szCs w:val="18"/>
              </w:rPr>
              <w:t>wholly or partly</w:t>
            </w:r>
            <w:r w:rsidR="0016683F" w:rsidRPr="0016683F">
              <w:rPr>
                <w:rFonts w:ascii="Times New Roman" w:eastAsiaTheme="minorEastAsia" w:hAnsi="Times New Roman" w:cs="Times New Roman" w:hint="eastAsia"/>
                <w:sz w:val="18"/>
                <w:szCs w:val="18"/>
                <w:lang w:eastAsia="zh-TW"/>
              </w:rPr>
              <w:t xml:space="preserve"> </w:t>
            </w:r>
            <w:r w:rsidR="0016683F" w:rsidRPr="0016683F">
              <w:rPr>
                <w:rFonts w:ascii="Times New Roman" w:hAnsi="Times New Roman" w:cs="Times New Roman"/>
                <w:sz w:val="18"/>
                <w:szCs w:val="18"/>
              </w:rPr>
              <w:t xml:space="preserve">paid by an </w:t>
            </w:r>
            <w:r w:rsidR="00F561C3">
              <w:rPr>
                <w:rFonts w:ascii="Times New Roman" w:hAnsi="Times New Roman" w:cs="Times New Roman"/>
                <w:sz w:val="18"/>
                <w:szCs w:val="18"/>
              </w:rPr>
              <w:t>overseas company</w:t>
            </w:r>
            <w:r w:rsidRPr="0016683F">
              <w:rPr>
                <w:rFonts w:ascii="Times New Roman" w:hAnsi="Times New Roman" w:cs="Times New Roman"/>
                <w:sz w:val="18"/>
                <w:szCs w:val="18"/>
              </w:rPr>
              <w:t xml:space="preserve"> </w:t>
            </w:r>
            <w:r w:rsidR="0016683F" w:rsidRPr="0016683F">
              <w:rPr>
                <w:rFonts w:ascii="Times New Roman" w:hAnsi="Times New Roman" w:cs="Times New Roman"/>
                <w:sz w:val="18"/>
                <w:szCs w:val="18"/>
              </w:rPr>
              <w:t>either in Hong</w:t>
            </w:r>
            <w:r w:rsidRPr="0016683F">
              <w:rPr>
                <w:rFonts w:ascii="Times New Roman" w:hAnsi="Times New Roman" w:cs="Times New Roman"/>
                <w:sz w:val="18"/>
                <w:szCs w:val="18"/>
              </w:rPr>
              <w:t xml:space="preserve"> Kong or overseas</w:t>
            </w:r>
          </w:p>
        </w:tc>
        <w:tc>
          <w:tcPr>
            <w:tcW w:w="1217" w:type="dxa"/>
            <w:tcBorders>
              <w:top w:val="single" w:sz="4" w:space="0" w:color="auto"/>
              <w:bottom w:val="single" w:sz="4" w:space="0" w:color="auto"/>
            </w:tcBorders>
          </w:tcPr>
          <w:p w:rsidR="00D82A4B" w:rsidRPr="0016683F" w:rsidRDefault="00D82A4B" w:rsidP="00EE15BC">
            <w:pPr>
              <w:overflowPunct w:val="0"/>
              <w:autoSpaceDE w:val="0"/>
              <w:autoSpaceDN w:val="0"/>
              <w:snapToGrid w:val="0"/>
              <w:contextualSpacing/>
              <w:jc w:val="center"/>
              <w:rPr>
                <w:rFonts w:ascii="Times New Roman" w:hAnsi="Times New Roman" w:cs="Times New Roman"/>
                <w:sz w:val="18"/>
                <w:szCs w:val="18"/>
              </w:rPr>
            </w:pPr>
            <w:r w:rsidRPr="0016683F">
              <w:rPr>
                <w:rFonts w:ascii="Times New Roman" w:hAnsi="Times New Roman" w:cs="Times New Roman"/>
                <w:sz w:val="18"/>
                <w:szCs w:val="18"/>
              </w:rPr>
              <w:t>Yes</w:t>
            </w:r>
          </w:p>
        </w:tc>
        <w:tc>
          <w:tcPr>
            <w:tcW w:w="1218" w:type="dxa"/>
            <w:tcBorders>
              <w:top w:val="single" w:sz="4" w:space="0" w:color="auto"/>
              <w:bottom w:val="single" w:sz="4" w:space="0" w:color="auto"/>
            </w:tcBorders>
          </w:tcPr>
          <w:p w:rsidR="00D82A4B" w:rsidRPr="0016683F" w:rsidRDefault="00D82A4B" w:rsidP="00EE15BC">
            <w:pPr>
              <w:overflowPunct w:val="0"/>
              <w:autoSpaceDE w:val="0"/>
              <w:autoSpaceDN w:val="0"/>
              <w:snapToGrid w:val="0"/>
              <w:contextualSpacing/>
              <w:jc w:val="center"/>
              <w:rPr>
                <w:rFonts w:ascii="Times New Roman" w:hAnsi="Times New Roman" w:cs="Times New Roman"/>
                <w:sz w:val="18"/>
                <w:szCs w:val="18"/>
              </w:rPr>
            </w:pPr>
            <w:r w:rsidRPr="0016683F">
              <w:rPr>
                <w:rFonts w:ascii="Times New Roman" w:hAnsi="Times New Roman" w:cs="Times New Roman"/>
                <w:sz w:val="18"/>
                <w:szCs w:val="18"/>
              </w:rPr>
              <w:t>Yes</w:t>
            </w:r>
          </w:p>
        </w:tc>
        <w:tc>
          <w:tcPr>
            <w:tcW w:w="1218" w:type="dxa"/>
            <w:gridSpan w:val="2"/>
            <w:tcBorders>
              <w:top w:val="single" w:sz="4" w:space="0" w:color="auto"/>
              <w:bottom w:val="single" w:sz="4" w:space="0" w:color="auto"/>
            </w:tcBorders>
          </w:tcPr>
          <w:p w:rsidR="00D82A4B" w:rsidRPr="0016683F" w:rsidRDefault="00D82A4B" w:rsidP="00EE15BC">
            <w:pPr>
              <w:overflowPunct w:val="0"/>
              <w:autoSpaceDE w:val="0"/>
              <w:autoSpaceDN w:val="0"/>
              <w:snapToGrid w:val="0"/>
              <w:contextualSpacing/>
              <w:jc w:val="center"/>
              <w:rPr>
                <w:rFonts w:ascii="Times New Roman" w:hAnsi="Times New Roman" w:cs="Times New Roman"/>
                <w:sz w:val="18"/>
                <w:szCs w:val="18"/>
              </w:rPr>
            </w:pPr>
            <w:r w:rsidRPr="0016683F">
              <w:rPr>
                <w:rFonts w:ascii="Times New Roman" w:hAnsi="Times New Roman" w:cs="Times New Roman"/>
                <w:sz w:val="18"/>
                <w:szCs w:val="18"/>
              </w:rPr>
              <w:t>Yes</w:t>
            </w:r>
          </w:p>
        </w:tc>
        <w:tc>
          <w:tcPr>
            <w:tcW w:w="1218" w:type="dxa"/>
            <w:tcBorders>
              <w:top w:val="single" w:sz="4" w:space="0" w:color="auto"/>
              <w:bottom w:val="single" w:sz="4" w:space="0" w:color="auto"/>
            </w:tcBorders>
          </w:tcPr>
          <w:p w:rsidR="00D82A4B" w:rsidRPr="0016683F" w:rsidRDefault="00D82A4B" w:rsidP="00EE15BC">
            <w:pPr>
              <w:overflowPunct w:val="0"/>
              <w:autoSpaceDE w:val="0"/>
              <w:autoSpaceDN w:val="0"/>
              <w:snapToGrid w:val="0"/>
              <w:ind w:rightChars="-37" w:right="-89"/>
              <w:contextualSpacing/>
              <w:jc w:val="center"/>
              <w:rPr>
                <w:rFonts w:ascii="Times New Roman" w:hAnsi="Times New Roman" w:cs="Times New Roman"/>
                <w:sz w:val="18"/>
                <w:szCs w:val="18"/>
              </w:rPr>
            </w:pPr>
            <w:r w:rsidRPr="0016683F">
              <w:rPr>
                <w:rFonts w:ascii="Times New Roman" w:hAnsi="Times New Roman" w:cs="Times New Roman"/>
                <w:sz w:val="18"/>
                <w:szCs w:val="18"/>
              </w:rPr>
              <w:t>Yes</w:t>
            </w:r>
          </w:p>
        </w:tc>
        <w:tc>
          <w:tcPr>
            <w:tcW w:w="1218" w:type="dxa"/>
            <w:tcBorders>
              <w:top w:val="single" w:sz="4" w:space="0" w:color="auto"/>
              <w:bottom w:val="single" w:sz="4" w:space="0" w:color="auto"/>
            </w:tcBorders>
          </w:tcPr>
          <w:p w:rsidR="00D82A4B" w:rsidRPr="0016683F" w:rsidRDefault="00D82A4B" w:rsidP="00EE15BC">
            <w:pPr>
              <w:overflowPunct w:val="0"/>
              <w:autoSpaceDE w:val="0"/>
              <w:autoSpaceDN w:val="0"/>
              <w:snapToGrid w:val="0"/>
              <w:contextualSpacing/>
              <w:jc w:val="center"/>
              <w:rPr>
                <w:rFonts w:ascii="Times New Roman" w:hAnsi="Times New Roman" w:cs="Times New Roman"/>
                <w:sz w:val="18"/>
                <w:szCs w:val="18"/>
              </w:rPr>
            </w:pPr>
            <w:r w:rsidRPr="0016683F">
              <w:rPr>
                <w:rFonts w:ascii="Times New Roman" w:hAnsi="Times New Roman" w:cs="Times New Roman"/>
                <w:sz w:val="18"/>
                <w:szCs w:val="18"/>
              </w:rPr>
              <w:t>Yes</w:t>
            </w:r>
          </w:p>
        </w:tc>
      </w:tr>
      <w:tr w:rsidR="00D82A4B" w:rsidRPr="0016683F" w:rsidTr="0016683F">
        <w:trPr>
          <w:trHeight w:val="108"/>
        </w:trPr>
        <w:tc>
          <w:tcPr>
            <w:tcW w:w="2632" w:type="dxa"/>
          </w:tcPr>
          <w:p w:rsidR="00D82A4B" w:rsidRPr="0016683F" w:rsidRDefault="00D82A4B" w:rsidP="000678AC">
            <w:pPr>
              <w:overflowPunct w:val="0"/>
              <w:autoSpaceDE w:val="0"/>
              <w:autoSpaceDN w:val="0"/>
              <w:snapToGrid w:val="0"/>
              <w:ind w:leftChars="107" w:left="257"/>
              <w:contextualSpacing/>
              <w:jc w:val="both"/>
              <w:rPr>
                <w:rFonts w:ascii="Times New Roman" w:hAnsi="Times New Roman" w:cs="Times New Roman"/>
                <w:sz w:val="18"/>
                <w:szCs w:val="18"/>
              </w:rPr>
            </w:pPr>
            <w:r w:rsidRPr="0016683F">
              <w:rPr>
                <w:rFonts w:ascii="Times New Roman" w:hAnsi="Times New Roman" w:cs="Times New Roman"/>
                <w:sz w:val="18"/>
                <w:szCs w:val="18"/>
              </w:rPr>
              <w:lastRenderedPageBreak/>
              <w:t>- Name of overseas</w:t>
            </w:r>
            <w:r w:rsidR="00057130" w:rsidRPr="0016683F">
              <w:rPr>
                <w:rFonts w:ascii="Times New Roman" w:hAnsi="Times New Roman" w:cs="Times New Roman"/>
                <w:sz w:val="18"/>
                <w:szCs w:val="18"/>
              </w:rPr>
              <w:t xml:space="preserve"> </w:t>
            </w:r>
            <w:r w:rsidRPr="0016683F">
              <w:rPr>
                <w:rFonts w:ascii="Times New Roman" w:hAnsi="Times New Roman" w:cs="Times New Roman"/>
                <w:sz w:val="18"/>
                <w:szCs w:val="18"/>
              </w:rPr>
              <w:t>company</w:t>
            </w:r>
          </w:p>
        </w:tc>
        <w:tc>
          <w:tcPr>
            <w:tcW w:w="1217" w:type="dxa"/>
            <w:tcBorders>
              <w:top w:val="single" w:sz="4" w:space="0" w:color="auto"/>
              <w:bottom w:val="single" w:sz="4" w:space="0" w:color="auto"/>
            </w:tcBorders>
          </w:tcPr>
          <w:p w:rsidR="00D82A4B" w:rsidRPr="0016683F" w:rsidRDefault="00B740D7" w:rsidP="00EE15BC">
            <w:pPr>
              <w:overflowPunct w:val="0"/>
              <w:autoSpaceDE w:val="0"/>
              <w:autoSpaceDN w:val="0"/>
              <w:snapToGrid w:val="0"/>
              <w:contextualSpacing/>
              <w:jc w:val="both"/>
              <w:rPr>
                <w:rFonts w:ascii="Times New Roman" w:hAnsi="Times New Roman" w:cs="Times New Roman"/>
                <w:sz w:val="18"/>
                <w:szCs w:val="18"/>
              </w:rPr>
            </w:pPr>
            <w:r w:rsidRPr="0016683F">
              <w:rPr>
                <w:rFonts w:ascii="Times New Roman" w:hAnsi="Times New Roman" w:cs="Times New Roman"/>
                <w:sz w:val="18"/>
                <w:szCs w:val="18"/>
              </w:rPr>
              <w:t>Company B</w:t>
            </w:r>
          </w:p>
        </w:tc>
        <w:tc>
          <w:tcPr>
            <w:tcW w:w="1218" w:type="dxa"/>
            <w:tcBorders>
              <w:top w:val="single" w:sz="4" w:space="0" w:color="auto"/>
              <w:bottom w:val="single" w:sz="4" w:space="0" w:color="auto"/>
            </w:tcBorders>
          </w:tcPr>
          <w:p w:rsidR="00D82A4B" w:rsidRPr="0016683F" w:rsidRDefault="00B740D7" w:rsidP="00EE15BC">
            <w:pPr>
              <w:overflowPunct w:val="0"/>
              <w:autoSpaceDE w:val="0"/>
              <w:autoSpaceDN w:val="0"/>
              <w:snapToGrid w:val="0"/>
              <w:contextualSpacing/>
              <w:jc w:val="both"/>
              <w:rPr>
                <w:rFonts w:ascii="Times New Roman" w:hAnsi="Times New Roman" w:cs="Times New Roman"/>
                <w:sz w:val="18"/>
                <w:szCs w:val="18"/>
              </w:rPr>
            </w:pPr>
            <w:r w:rsidRPr="0016683F">
              <w:rPr>
                <w:rFonts w:ascii="Times New Roman" w:hAnsi="Times New Roman" w:cs="Times New Roman"/>
                <w:sz w:val="18"/>
                <w:szCs w:val="18"/>
              </w:rPr>
              <w:t>Company B</w:t>
            </w:r>
          </w:p>
        </w:tc>
        <w:tc>
          <w:tcPr>
            <w:tcW w:w="1218" w:type="dxa"/>
            <w:gridSpan w:val="2"/>
            <w:tcBorders>
              <w:top w:val="single" w:sz="4" w:space="0" w:color="auto"/>
              <w:bottom w:val="single" w:sz="4" w:space="0" w:color="auto"/>
            </w:tcBorders>
          </w:tcPr>
          <w:p w:rsidR="00D82A4B" w:rsidRPr="0016683F" w:rsidRDefault="00B740D7" w:rsidP="00EE15BC">
            <w:pPr>
              <w:overflowPunct w:val="0"/>
              <w:autoSpaceDE w:val="0"/>
              <w:autoSpaceDN w:val="0"/>
              <w:snapToGrid w:val="0"/>
              <w:contextualSpacing/>
              <w:jc w:val="both"/>
              <w:rPr>
                <w:rFonts w:ascii="Times New Roman" w:hAnsi="Times New Roman" w:cs="Times New Roman"/>
                <w:sz w:val="18"/>
                <w:szCs w:val="18"/>
              </w:rPr>
            </w:pPr>
            <w:r w:rsidRPr="0016683F">
              <w:rPr>
                <w:rFonts w:ascii="Times New Roman" w:hAnsi="Times New Roman" w:cs="Times New Roman"/>
                <w:sz w:val="18"/>
                <w:szCs w:val="18"/>
              </w:rPr>
              <w:t>Company B</w:t>
            </w:r>
          </w:p>
        </w:tc>
        <w:tc>
          <w:tcPr>
            <w:tcW w:w="1218" w:type="dxa"/>
            <w:tcBorders>
              <w:top w:val="single" w:sz="4" w:space="0" w:color="auto"/>
              <w:bottom w:val="single" w:sz="4" w:space="0" w:color="auto"/>
            </w:tcBorders>
          </w:tcPr>
          <w:p w:rsidR="00D82A4B" w:rsidRPr="0016683F" w:rsidRDefault="00B740D7" w:rsidP="00EE15BC">
            <w:pPr>
              <w:overflowPunct w:val="0"/>
              <w:autoSpaceDE w:val="0"/>
              <w:autoSpaceDN w:val="0"/>
              <w:snapToGrid w:val="0"/>
              <w:ind w:rightChars="-37" w:right="-89"/>
              <w:contextualSpacing/>
              <w:jc w:val="both"/>
              <w:rPr>
                <w:rFonts w:ascii="Times New Roman" w:hAnsi="Times New Roman" w:cs="Times New Roman"/>
                <w:sz w:val="18"/>
                <w:szCs w:val="18"/>
              </w:rPr>
            </w:pPr>
            <w:r w:rsidRPr="0016683F">
              <w:rPr>
                <w:rFonts w:ascii="Times New Roman" w:hAnsi="Times New Roman" w:cs="Times New Roman"/>
                <w:sz w:val="18"/>
                <w:szCs w:val="18"/>
              </w:rPr>
              <w:t>Company B</w:t>
            </w:r>
          </w:p>
        </w:tc>
        <w:tc>
          <w:tcPr>
            <w:tcW w:w="1218" w:type="dxa"/>
            <w:tcBorders>
              <w:top w:val="single" w:sz="4" w:space="0" w:color="auto"/>
              <w:bottom w:val="single" w:sz="4" w:space="0" w:color="auto"/>
            </w:tcBorders>
          </w:tcPr>
          <w:p w:rsidR="00D82A4B" w:rsidRPr="0016683F" w:rsidRDefault="00B740D7" w:rsidP="00EE15BC">
            <w:pPr>
              <w:overflowPunct w:val="0"/>
              <w:autoSpaceDE w:val="0"/>
              <w:autoSpaceDN w:val="0"/>
              <w:snapToGrid w:val="0"/>
              <w:contextualSpacing/>
              <w:jc w:val="both"/>
              <w:rPr>
                <w:rFonts w:ascii="Times New Roman" w:hAnsi="Times New Roman" w:cs="Times New Roman"/>
                <w:sz w:val="18"/>
                <w:szCs w:val="18"/>
              </w:rPr>
            </w:pPr>
            <w:r w:rsidRPr="0016683F">
              <w:rPr>
                <w:rFonts w:ascii="Times New Roman" w:hAnsi="Times New Roman" w:cs="Times New Roman"/>
                <w:sz w:val="18"/>
                <w:szCs w:val="18"/>
              </w:rPr>
              <w:t>Company B</w:t>
            </w:r>
          </w:p>
        </w:tc>
      </w:tr>
    </w:tbl>
    <w:p w:rsidR="00D82A4B" w:rsidRPr="00D82A4B" w:rsidRDefault="00D82A4B" w:rsidP="001E407C">
      <w:pPr>
        <w:overflowPunct w:val="0"/>
        <w:autoSpaceDE w:val="0"/>
        <w:autoSpaceDN w:val="0"/>
        <w:jc w:val="both"/>
        <w:rPr>
          <w:rFonts w:ascii="Times New Roman" w:hAnsi="Times New Roman" w:cs="Times New Roman"/>
          <w:szCs w:val="24"/>
        </w:rPr>
      </w:pPr>
    </w:p>
    <w:p w:rsidR="00D82A4B" w:rsidRPr="00D82A4B" w:rsidRDefault="00D82A4B" w:rsidP="003F7A32">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82A4B">
        <w:rPr>
          <w:rFonts w:ascii="Times New Roman" w:hAnsi="Times New Roman" w:cs="Times New Roman"/>
          <w:szCs w:val="24"/>
        </w:rPr>
        <w:t>(7)</w:t>
      </w:r>
      <w:r w:rsidR="003F7A32">
        <w:rPr>
          <w:rFonts w:ascii="Times New Roman" w:hAnsi="Times New Roman" w:cs="Times New Roman"/>
          <w:szCs w:val="24"/>
        </w:rPr>
        <w:tab/>
      </w:r>
      <w:r w:rsidRPr="00D82A4B">
        <w:rPr>
          <w:rFonts w:ascii="Times New Roman" w:hAnsi="Times New Roman" w:cs="Times New Roman"/>
          <w:szCs w:val="24"/>
        </w:rPr>
        <w:t xml:space="preserve">In his Tax Returns – Individuals and the attached schedules for the years of assessment 2008/09 to 2012/13, the Taxpayer reported and claimed that: </w:t>
      </w:r>
    </w:p>
    <w:p w:rsidR="00D82A4B" w:rsidRPr="00D82A4B" w:rsidRDefault="00D82A4B" w:rsidP="00D82A4B">
      <w:pPr>
        <w:overflowPunct w:val="0"/>
        <w:autoSpaceDE w:val="0"/>
        <w:autoSpaceDN w:val="0"/>
        <w:ind w:left="1080"/>
        <w:jc w:val="both"/>
        <w:rPr>
          <w:rFonts w:ascii="Times New Roman" w:hAnsi="Times New Roman" w:cs="Times New Roman"/>
          <w:szCs w:val="24"/>
        </w:rPr>
      </w:pPr>
    </w:p>
    <w:p w:rsidR="00D82A4B" w:rsidRPr="00D82A4B" w:rsidRDefault="00D82A4B" w:rsidP="003F7A32">
      <w:pPr>
        <w:tabs>
          <w:tab w:val="left" w:pos="2683"/>
        </w:tabs>
        <w:overflowPunct w:val="0"/>
        <w:autoSpaceDE w:val="0"/>
        <w:autoSpaceDN w:val="0"/>
        <w:ind w:leftChars="878" w:left="2683" w:hangingChars="240" w:hanging="576"/>
        <w:jc w:val="both"/>
        <w:rPr>
          <w:rFonts w:ascii="Times New Roman" w:hAnsi="Times New Roman" w:cs="Times New Roman"/>
          <w:szCs w:val="24"/>
        </w:rPr>
      </w:pPr>
      <w:r w:rsidRPr="00D82A4B">
        <w:rPr>
          <w:rFonts w:ascii="Times New Roman" w:hAnsi="Times New Roman" w:cs="Times New Roman"/>
          <w:szCs w:val="24"/>
        </w:rPr>
        <w:t>(a)</w:t>
      </w:r>
      <w:r w:rsidR="003F7A32">
        <w:rPr>
          <w:rFonts w:ascii="Times New Roman" w:hAnsi="Times New Roman" w:cs="Times New Roman"/>
          <w:szCs w:val="24"/>
        </w:rPr>
        <w:tab/>
      </w:r>
      <w:r w:rsidRPr="00D82A4B">
        <w:rPr>
          <w:rFonts w:ascii="Times New Roman" w:hAnsi="Times New Roman" w:cs="Times New Roman"/>
          <w:szCs w:val="24"/>
        </w:rPr>
        <w:t xml:space="preserve">his employer was </w:t>
      </w:r>
      <w:r w:rsidR="00B740D7">
        <w:rPr>
          <w:rFonts w:ascii="Times New Roman" w:hAnsi="Times New Roman" w:cs="Times New Roman"/>
          <w:szCs w:val="24"/>
        </w:rPr>
        <w:t>Company P</w:t>
      </w:r>
      <w:r w:rsidRPr="00D82A4B">
        <w:rPr>
          <w:rFonts w:ascii="Times New Roman" w:hAnsi="Times New Roman" w:cs="Times New Roman"/>
          <w:szCs w:val="24"/>
        </w:rPr>
        <w:t xml:space="preserve"> and the same amount of income as reported by </w:t>
      </w:r>
      <w:r w:rsidR="00B740D7">
        <w:rPr>
          <w:rFonts w:ascii="Times New Roman" w:hAnsi="Times New Roman" w:cs="Times New Roman"/>
          <w:szCs w:val="24"/>
        </w:rPr>
        <w:t>Company P</w:t>
      </w:r>
      <w:r w:rsidRPr="00D82A4B">
        <w:rPr>
          <w:rFonts w:ascii="Times New Roman" w:hAnsi="Times New Roman" w:cs="Times New Roman"/>
          <w:szCs w:val="24"/>
        </w:rPr>
        <w:t xml:space="preserve"> in sub-paragraph (6)(c) was accrued to him;</w:t>
      </w:r>
    </w:p>
    <w:p w:rsidR="00D82A4B" w:rsidRPr="00D82A4B" w:rsidRDefault="00D82A4B" w:rsidP="003F7A32">
      <w:pPr>
        <w:tabs>
          <w:tab w:val="left" w:pos="2683"/>
        </w:tabs>
        <w:overflowPunct w:val="0"/>
        <w:autoSpaceDE w:val="0"/>
        <w:autoSpaceDN w:val="0"/>
        <w:ind w:leftChars="878" w:left="2683" w:hangingChars="240" w:hanging="576"/>
        <w:jc w:val="both"/>
        <w:rPr>
          <w:rFonts w:ascii="Times New Roman" w:hAnsi="Times New Roman" w:cs="Times New Roman"/>
          <w:szCs w:val="24"/>
        </w:rPr>
      </w:pPr>
    </w:p>
    <w:p w:rsidR="00D82A4B" w:rsidRPr="00D82A4B" w:rsidRDefault="00D82A4B" w:rsidP="003F7A32">
      <w:pPr>
        <w:tabs>
          <w:tab w:val="left" w:pos="2683"/>
        </w:tabs>
        <w:overflowPunct w:val="0"/>
        <w:autoSpaceDE w:val="0"/>
        <w:autoSpaceDN w:val="0"/>
        <w:ind w:leftChars="878" w:left="2683" w:hangingChars="240" w:hanging="576"/>
        <w:jc w:val="both"/>
        <w:rPr>
          <w:rFonts w:ascii="Times New Roman" w:hAnsi="Times New Roman" w:cs="Times New Roman"/>
          <w:szCs w:val="24"/>
        </w:rPr>
      </w:pPr>
      <w:r w:rsidRPr="00D82A4B">
        <w:rPr>
          <w:rFonts w:ascii="Times New Roman" w:hAnsi="Times New Roman" w:cs="Times New Roman"/>
          <w:szCs w:val="24"/>
        </w:rPr>
        <w:t>(b)</w:t>
      </w:r>
      <w:r w:rsidR="003F7A32">
        <w:rPr>
          <w:rFonts w:ascii="Times New Roman" w:hAnsi="Times New Roman" w:cs="Times New Roman"/>
          <w:szCs w:val="24"/>
        </w:rPr>
        <w:tab/>
      </w:r>
      <w:r w:rsidRPr="00D82A4B">
        <w:rPr>
          <w:rFonts w:ascii="Times New Roman" w:hAnsi="Times New Roman" w:cs="Times New Roman"/>
          <w:szCs w:val="24"/>
        </w:rPr>
        <w:t xml:space="preserve">he was provided with a place of residence by </w:t>
      </w:r>
      <w:r w:rsidR="00B740D7">
        <w:rPr>
          <w:rFonts w:ascii="Times New Roman" w:hAnsi="Times New Roman" w:cs="Times New Roman"/>
          <w:szCs w:val="24"/>
        </w:rPr>
        <w:t>Company P</w:t>
      </w:r>
      <w:r w:rsidRPr="00D82A4B">
        <w:rPr>
          <w:rFonts w:ascii="Times New Roman" w:hAnsi="Times New Roman" w:cs="Times New Roman"/>
          <w:szCs w:val="24"/>
        </w:rPr>
        <w:t xml:space="preserve"> with the same particulars as those reported by </w:t>
      </w:r>
      <w:r w:rsidR="00B740D7">
        <w:rPr>
          <w:rFonts w:ascii="Times New Roman" w:hAnsi="Times New Roman" w:cs="Times New Roman"/>
          <w:szCs w:val="24"/>
        </w:rPr>
        <w:t>Company P</w:t>
      </w:r>
      <w:r w:rsidRPr="00D82A4B">
        <w:rPr>
          <w:rFonts w:ascii="Times New Roman" w:hAnsi="Times New Roman" w:cs="Times New Roman"/>
          <w:szCs w:val="24"/>
        </w:rPr>
        <w:t xml:space="preserve"> in sub-paragraph (6)(d); </w:t>
      </w:r>
    </w:p>
    <w:p w:rsidR="00D82A4B" w:rsidRPr="00D82A4B" w:rsidRDefault="00D82A4B" w:rsidP="003F7A32">
      <w:pPr>
        <w:tabs>
          <w:tab w:val="left" w:pos="2683"/>
        </w:tabs>
        <w:overflowPunct w:val="0"/>
        <w:autoSpaceDE w:val="0"/>
        <w:autoSpaceDN w:val="0"/>
        <w:ind w:leftChars="878" w:left="2683" w:hangingChars="240" w:hanging="576"/>
        <w:jc w:val="both"/>
        <w:rPr>
          <w:rFonts w:ascii="Times New Roman" w:hAnsi="Times New Roman" w:cs="Times New Roman"/>
          <w:szCs w:val="24"/>
        </w:rPr>
      </w:pPr>
    </w:p>
    <w:p w:rsidR="00D82A4B" w:rsidRPr="00D82A4B" w:rsidRDefault="00D82A4B" w:rsidP="003F7A32">
      <w:pPr>
        <w:tabs>
          <w:tab w:val="left" w:pos="2683"/>
        </w:tabs>
        <w:overflowPunct w:val="0"/>
        <w:autoSpaceDE w:val="0"/>
        <w:autoSpaceDN w:val="0"/>
        <w:ind w:leftChars="878" w:left="2683" w:hangingChars="240" w:hanging="576"/>
        <w:jc w:val="both"/>
        <w:rPr>
          <w:rFonts w:ascii="Times New Roman" w:hAnsi="Times New Roman" w:cs="Times New Roman"/>
          <w:szCs w:val="24"/>
          <w:lang w:val="en-HK"/>
        </w:rPr>
      </w:pPr>
      <w:r w:rsidRPr="00D82A4B">
        <w:rPr>
          <w:rFonts w:ascii="Times New Roman" w:hAnsi="Times New Roman" w:cs="Times New Roman"/>
          <w:szCs w:val="24"/>
        </w:rPr>
        <w:t>(c)</w:t>
      </w:r>
      <w:r w:rsidR="003F7A32">
        <w:rPr>
          <w:rFonts w:ascii="Times New Roman" w:hAnsi="Times New Roman" w:cs="Times New Roman"/>
          <w:szCs w:val="24"/>
        </w:rPr>
        <w:tab/>
      </w:r>
      <w:r w:rsidRPr="00D82A4B">
        <w:rPr>
          <w:rFonts w:ascii="Times New Roman" w:hAnsi="Times New Roman" w:cs="Times New Roman"/>
          <w:szCs w:val="24"/>
        </w:rPr>
        <w:t xml:space="preserve">he was granted a share option </w:t>
      </w:r>
      <w:r w:rsidRPr="00D82A4B">
        <w:rPr>
          <w:rFonts w:ascii="Times New Roman" w:hAnsi="Times New Roman" w:cs="Times New Roman"/>
          <w:szCs w:val="24"/>
          <w:lang w:val="en-HK"/>
        </w:rPr>
        <w:t>on 11 May 2011 and a total of 1,150,625 shares were vested and exercised on the same date resulting a share option gain of HK$55,995,770 calculated at US$6.28 per share for the year of assessment 2011/12; and</w:t>
      </w:r>
    </w:p>
    <w:p w:rsidR="00D82A4B" w:rsidRPr="00D82A4B" w:rsidRDefault="00D82A4B" w:rsidP="003F7A32">
      <w:pPr>
        <w:tabs>
          <w:tab w:val="left" w:pos="2683"/>
        </w:tabs>
        <w:overflowPunct w:val="0"/>
        <w:autoSpaceDE w:val="0"/>
        <w:autoSpaceDN w:val="0"/>
        <w:ind w:leftChars="878" w:left="2683" w:hangingChars="240" w:hanging="576"/>
        <w:jc w:val="both"/>
        <w:rPr>
          <w:rFonts w:ascii="Times New Roman" w:hAnsi="Times New Roman" w:cs="Times New Roman"/>
          <w:szCs w:val="24"/>
          <w:lang w:val="en-HK"/>
        </w:rPr>
      </w:pPr>
    </w:p>
    <w:p w:rsidR="00D82A4B" w:rsidRPr="00D82A4B" w:rsidRDefault="00D82A4B" w:rsidP="008530EF">
      <w:pPr>
        <w:tabs>
          <w:tab w:val="left" w:pos="2683"/>
        </w:tabs>
        <w:overflowPunct w:val="0"/>
        <w:autoSpaceDE w:val="0"/>
        <w:autoSpaceDN w:val="0"/>
        <w:ind w:leftChars="878" w:left="2683" w:hangingChars="240" w:hanging="576"/>
        <w:jc w:val="both"/>
        <w:rPr>
          <w:rFonts w:ascii="Times New Roman" w:hAnsi="Times New Roman" w:cs="Times New Roman"/>
          <w:szCs w:val="24"/>
        </w:rPr>
      </w:pPr>
      <w:r w:rsidRPr="00D82A4B">
        <w:rPr>
          <w:rFonts w:ascii="Times New Roman" w:hAnsi="Times New Roman" w:cs="Times New Roman"/>
          <w:szCs w:val="24"/>
          <w:lang w:val="en-HK"/>
        </w:rPr>
        <w:t>(d)</w:t>
      </w:r>
      <w:r w:rsidR="003F7A32">
        <w:rPr>
          <w:rFonts w:ascii="Times New Roman" w:hAnsi="Times New Roman" w:cs="Times New Roman"/>
          <w:szCs w:val="24"/>
          <w:lang w:val="en-HK"/>
        </w:rPr>
        <w:tab/>
      </w:r>
      <w:r w:rsidRPr="00D82A4B">
        <w:rPr>
          <w:rFonts w:ascii="Times New Roman" w:hAnsi="Times New Roman" w:cs="Times New Roman"/>
          <w:szCs w:val="24"/>
          <w:lang w:val="en-HK"/>
        </w:rPr>
        <w:t xml:space="preserve">he had a non-Hong Kong employment with </w:t>
      </w:r>
      <w:r w:rsidR="00B740D7">
        <w:rPr>
          <w:rFonts w:ascii="Times New Roman" w:hAnsi="Times New Roman" w:cs="Times New Roman"/>
          <w:szCs w:val="24"/>
          <w:lang w:val="en-HK"/>
        </w:rPr>
        <w:t>Company P</w:t>
      </w:r>
      <w:r w:rsidRPr="00D82A4B">
        <w:rPr>
          <w:rFonts w:ascii="Times New Roman" w:hAnsi="Times New Roman" w:cs="Times New Roman"/>
          <w:szCs w:val="24"/>
          <w:lang w:val="en-HK"/>
        </w:rPr>
        <w:t>.  As such, his income should be assessed on a time-apportionment basis and the following income attributable to the days he spent outside Hong Kong should be excluded from the assessable income:</w:t>
      </w:r>
    </w:p>
    <w:p w:rsidR="00D82A4B" w:rsidRPr="00D82A4B" w:rsidRDefault="00D82A4B" w:rsidP="00D82A4B">
      <w:pPr>
        <w:overflowPunct w:val="0"/>
        <w:autoSpaceDE w:val="0"/>
        <w:autoSpaceDN w:val="0"/>
        <w:ind w:left="1080"/>
        <w:jc w:val="both"/>
        <w:rPr>
          <w:rFonts w:ascii="Times New Roman" w:hAnsi="Times New Roman" w:cs="Times New Roman"/>
          <w:szCs w:val="24"/>
        </w:rPr>
      </w:pPr>
    </w:p>
    <w:tbl>
      <w:tblPr>
        <w:tblStyle w:val="1"/>
        <w:tblW w:w="8735" w:type="dxa"/>
        <w:tblInd w:w="-5" w:type="dxa"/>
        <w:tblLook w:val="04A0" w:firstRow="1" w:lastRow="0" w:firstColumn="1" w:lastColumn="0" w:noHBand="0" w:noVBand="1"/>
      </w:tblPr>
      <w:tblGrid>
        <w:gridCol w:w="1701"/>
        <w:gridCol w:w="1276"/>
        <w:gridCol w:w="1134"/>
        <w:gridCol w:w="1418"/>
        <w:gridCol w:w="1559"/>
        <w:gridCol w:w="1647"/>
      </w:tblGrid>
      <w:tr w:rsidR="003F7A32" w:rsidRPr="00F561C3" w:rsidTr="00F561C3">
        <w:tc>
          <w:tcPr>
            <w:tcW w:w="1701" w:type="dxa"/>
          </w:tcPr>
          <w:p w:rsidR="00D82A4B" w:rsidRPr="00F561C3" w:rsidRDefault="00D82A4B" w:rsidP="00784107">
            <w:pPr>
              <w:pStyle w:val="a9"/>
              <w:overflowPunct w:val="0"/>
              <w:autoSpaceDE w:val="0"/>
              <w:autoSpaceDN w:val="0"/>
              <w:snapToGrid w:val="0"/>
              <w:ind w:left="0"/>
              <w:jc w:val="center"/>
              <w:rPr>
                <w:rFonts w:ascii="Times New Roman" w:hAnsi="Times New Roman" w:cs="Times New Roman"/>
                <w:sz w:val="19"/>
                <w:szCs w:val="19"/>
                <w:u w:val="single"/>
              </w:rPr>
            </w:pPr>
            <w:r w:rsidRPr="00F561C3">
              <w:rPr>
                <w:rFonts w:ascii="Times New Roman" w:hAnsi="Times New Roman" w:cs="Times New Roman"/>
                <w:sz w:val="19"/>
                <w:szCs w:val="19"/>
                <w:u w:val="single"/>
              </w:rPr>
              <w:t>Year of</w:t>
            </w:r>
            <w:r w:rsidR="00F561C3" w:rsidRPr="00F561C3">
              <w:rPr>
                <w:rFonts w:ascii="Times New Roman" w:hAnsi="Times New Roman" w:cs="Times New Roman"/>
                <w:sz w:val="19"/>
                <w:szCs w:val="19"/>
                <w:u w:val="single"/>
              </w:rPr>
              <w:t xml:space="preserve"> </w:t>
            </w:r>
            <w:r w:rsidRPr="00F561C3">
              <w:rPr>
                <w:rFonts w:ascii="Times New Roman" w:hAnsi="Times New Roman" w:cs="Times New Roman"/>
                <w:sz w:val="19"/>
                <w:szCs w:val="19"/>
                <w:u w:val="single"/>
              </w:rPr>
              <w:t>assessment</w:t>
            </w:r>
          </w:p>
        </w:tc>
        <w:tc>
          <w:tcPr>
            <w:tcW w:w="1276" w:type="dxa"/>
          </w:tcPr>
          <w:p w:rsidR="00F561C3" w:rsidRPr="00F561C3" w:rsidRDefault="00F561C3" w:rsidP="00F561C3">
            <w:pPr>
              <w:pStyle w:val="a9"/>
              <w:overflowPunct w:val="0"/>
              <w:autoSpaceDE w:val="0"/>
              <w:autoSpaceDN w:val="0"/>
              <w:snapToGrid w:val="0"/>
              <w:ind w:left="0"/>
              <w:jc w:val="center"/>
              <w:rPr>
                <w:rFonts w:ascii="Times New Roman" w:hAnsi="Times New Roman" w:cs="Times New Roman"/>
                <w:sz w:val="19"/>
                <w:szCs w:val="19"/>
                <w:u w:val="single"/>
              </w:rPr>
            </w:pPr>
            <w:r w:rsidRPr="00F561C3">
              <w:rPr>
                <w:rFonts w:ascii="Times New Roman" w:hAnsi="Times New Roman" w:cs="Times New Roman"/>
                <w:sz w:val="19"/>
                <w:szCs w:val="19"/>
                <w:u w:val="single"/>
              </w:rPr>
              <w:t>Period</w:t>
            </w:r>
          </w:p>
          <w:p w:rsidR="00D82A4B" w:rsidRPr="00F561C3" w:rsidRDefault="00D82A4B" w:rsidP="00F561C3">
            <w:pPr>
              <w:pStyle w:val="a9"/>
              <w:overflowPunct w:val="0"/>
              <w:autoSpaceDE w:val="0"/>
              <w:autoSpaceDN w:val="0"/>
              <w:snapToGrid w:val="0"/>
              <w:ind w:left="0"/>
              <w:jc w:val="center"/>
              <w:rPr>
                <w:rFonts w:ascii="Times New Roman" w:hAnsi="Times New Roman" w:cs="Times New Roman"/>
                <w:sz w:val="19"/>
                <w:szCs w:val="19"/>
                <w:u w:val="single"/>
              </w:rPr>
            </w:pPr>
            <w:r w:rsidRPr="00F561C3">
              <w:rPr>
                <w:rFonts w:ascii="Times New Roman" w:hAnsi="Times New Roman" w:cs="Times New Roman"/>
                <w:sz w:val="19"/>
                <w:szCs w:val="19"/>
                <w:u w:val="single"/>
              </w:rPr>
              <w:t>covered</w:t>
            </w:r>
          </w:p>
        </w:tc>
        <w:tc>
          <w:tcPr>
            <w:tcW w:w="1134" w:type="dxa"/>
          </w:tcPr>
          <w:p w:rsidR="00D82A4B" w:rsidRPr="00F561C3" w:rsidRDefault="00D82A4B" w:rsidP="00F561C3">
            <w:pPr>
              <w:pStyle w:val="a9"/>
              <w:overflowPunct w:val="0"/>
              <w:autoSpaceDE w:val="0"/>
              <w:autoSpaceDN w:val="0"/>
              <w:snapToGrid w:val="0"/>
              <w:ind w:left="0"/>
              <w:jc w:val="center"/>
              <w:rPr>
                <w:rFonts w:ascii="Times New Roman" w:hAnsi="Times New Roman" w:cs="Times New Roman"/>
                <w:sz w:val="19"/>
                <w:szCs w:val="19"/>
                <w:u w:val="single"/>
              </w:rPr>
            </w:pPr>
            <w:r w:rsidRPr="00F561C3">
              <w:rPr>
                <w:rFonts w:ascii="Times New Roman" w:hAnsi="Times New Roman" w:cs="Times New Roman"/>
                <w:sz w:val="19"/>
                <w:szCs w:val="19"/>
                <w:u w:val="single"/>
              </w:rPr>
              <w:t>Income for the period</w:t>
            </w:r>
          </w:p>
        </w:tc>
        <w:tc>
          <w:tcPr>
            <w:tcW w:w="1418" w:type="dxa"/>
          </w:tcPr>
          <w:p w:rsidR="00F561C3" w:rsidRPr="00F561C3" w:rsidRDefault="00F561C3" w:rsidP="00F561C3">
            <w:pPr>
              <w:pStyle w:val="a9"/>
              <w:overflowPunct w:val="0"/>
              <w:autoSpaceDE w:val="0"/>
              <w:autoSpaceDN w:val="0"/>
              <w:snapToGrid w:val="0"/>
              <w:ind w:left="0"/>
              <w:jc w:val="center"/>
              <w:rPr>
                <w:rFonts w:ascii="Times New Roman" w:hAnsi="Times New Roman" w:cs="Times New Roman"/>
                <w:sz w:val="19"/>
                <w:szCs w:val="19"/>
                <w:u w:val="single"/>
              </w:rPr>
            </w:pPr>
            <w:r w:rsidRPr="00F561C3">
              <w:rPr>
                <w:rFonts w:ascii="Times New Roman" w:hAnsi="Times New Roman" w:cs="Times New Roman"/>
                <w:sz w:val="19"/>
                <w:szCs w:val="19"/>
                <w:u w:val="single"/>
              </w:rPr>
              <w:t>No of days</w:t>
            </w:r>
          </w:p>
          <w:p w:rsidR="00D82A4B" w:rsidRPr="00F561C3" w:rsidRDefault="00F561C3" w:rsidP="00F561C3">
            <w:pPr>
              <w:pStyle w:val="a9"/>
              <w:overflowPunct w:val="0"/>
              <w:autoSpaceDE w:val="0"/>
              <w:autoSpaceDN w:val="0"/>
              <w:snapToGrid w:val="0"/>
              <w:ind w:left="0"/>
              <w:jc w:val="center"/>
              <w:rPr>
                <w:rFonts w:ascii="Times New Roman" w:hAnsi="Times New Roman" w:cs="Times New Roman"/>
                <w:sz w:val="19"/>
                <w:szCs w:val="19"/>
                <w:u w:val="single"/>
              </w:rPr>
            </w:pPr>
            <w:r w:rsidRPr="00F561C3">
              <w:rPr>
                <w:rFonts w:ascii="Times New Roman" w:hAnsi="Times New Roman" w:cs="Times New Roman"/>
                <w:sz w:val="19"/>
                <w:szCs w:val="19"/>
                <w:u w:val="single"/>
              </w:rPr>
              <w:t xml:space="preserve">in </w:t>
            </w:r>
            <w:r w:rsidR="00D82A4B" w:rsidRPr="00F561C3">
              <w:rPr>
                <w:rFonts w:ascii="Times New Roman" w:hAnsi="Times New Roman" w:cs="Times New Roman"/>
                <w:sz w:val="19"/>
                <w:szCs w:val="19"/>
                <w:u w:val="single"/>
              </w:rPr>
              <w:t>Hong Kong</w:t>
            </w:r>
          </w:p>
        </w:tc>
        <w:tc>
          <w:tcPr>
            <w:tcW w:w="1559" w:type="dxa"/>
          </w:tcPr>
          <w:p w:rsidR="00F561C3" w:rsidRPr="00F561C3" w:rsidRDefault="00F561C3" w:rsidP="00F561C3">
            <w:pPr>
              <w:pStyle w:val="a9"/>
              <w:overflowPunct w:val="0"/>
              <w:autoSpaceDE w:val="0"/>
              <w:autoSpaceDN w:val="0"/>
              <w:snapToGrid w:val="0"/>
              <w:ind w:left="0"/>
              <w:jc w:val="center"/>
              <w:rPr>
                <w:rFonts w:ascii="Times New Roman" w:hAnsi="Times New Roman" w:cs="Times New Roman"/>
                <w:sz w:val="19"/>
                <w:szCs w:val="19"/>
                <w:u w:val="single"/>
              </w:rPr>
            </w:pPr>
            <w:r w:rsidRPr="00F561C3">
              <w:rPr>
                <w:rFonts w:ascii="Times New Roman" w:hAnsi="Times New Roman" w:cs="Times New Roman"/>
                <w:sz w:val="19"/>
                <w:szCs w:val="19"/>
                <w:u w:val="single"/>
              </w:rPr>
              <w:t>No of days</w:t>
            </w:r>
          </w:p>
          <w:p w:rsidR="00D82A4B" w:rsidRPr="00F561C3" w:rsidRDefault="00D82A4B" w:rsidP="00F561C3">
            <w:pPr>
              <w:pStyle w:val="a9"/>
              <w:overflowPunct w:val="0"/>
              <w:autoSpaceDE w:val="0"/>
              <w:autoSpaceDN w:val="0"/>
              <w:snapToGrid w:val="0"/>
              <w:ind w:left="0"/>
              <w:jc w:val="center"/>
              <w:rPr>
                <w:rFonts w:ascii="Times New Roman" w:hAnsi="Times New Roman" w:cs="Times New Roman"/>
                <w:sz w:val="19"/>
                <w:szCs w:val="19"/>
                <w:u w:val="single"/>
              </w:rPr>
            </w:pPr>
            <w:r w:rsidRPr="00F561C3">
              <w:rPr>
                <w:rFonts w:ascii="Times New Roman" w:hAnsi="Times New Roman" w:cs="Times New Roman"/>
                <w:sz w:val="19"/>
                <w:szCs w:val="19"/>
                <w:u w:val="single"/>
              </w:rPr>
              <w:t>during the period</w:t>
            </w:r>
          </w:p>
        </w:tc>
        <w:tc>
          <w:tcPr>
            <w:tcW w:w="1647" w:type="dxa"/>
          </w:tcPr>
          <w:p w:rsidR="00F561C3" w:rsidRPr="00F561C3" w:rsidRDefault="00F561C3" w:rsidP="00F561C3">
            <w:pPr>
              <w:pStyle w:val="a9"/>
              <w:overflowPunct w:val="0"/>
              <w:autoSpaceDE w:val="0"/>
              <w:autoSpaceDN w:val="0"/>
              <w:snapToGrid w:val="0"/>
              <w:ind w:left="0"/>
              <w:jc w:val="center"/>
              <w:rPr>
                <w:rFonts w:ascii="Times New Roman" w:hAnsi="Times New Roman" w:cs="Times New Roman"/>
                <w:sz w:val="19"/>
                <w:szCs w:val="19"/>
                <w:u w:val="single"/>
              </w:rPr>
            </w:pPr>
            <w:r w:rsidRPr="00F561C3">
              <w:rPr>
                <w:rFonts w:ascii="Times New Roman" w:hAnsi="Times New Roman" w:cs="Times New Roman"/>
                <w:sz w:val="19"/>
                <w:szCs w:val="19"/>
                <w:u w:val="single"/>
              </w:rPr>
              <w:t>Income to</w:t>
            </w:r>
          </w:p>
          <w:p w:rsidR="00D82A4B" w:rsidRPr="00F561C3" w:rsidRDefault="00D82A4B" w:rsidP="00F561C3">
            <w:pPr>
              <w:pStyle w:val="a9"/>
              <w:overflowPunct w:val="0"/>
              <w:autoSpaceDE w:val="0"/>
              <w:autoSpaceDN w:val="0"/>
              <w:snapToGrid w:val="0"/>
              <w:ind w:left="0"/>
              <w:jc w:val="center"/>
              <w:rPr>
                <w:rFonts w:ascii="Times New Roman" w:hAnsi="Times New Roman" w:cs="Times New Roman"/>
                <w:sz w:val="19"/>
                <w:szCs w:val="19"/>
                <w:u w:val="single"/>
              </w:rPr>
            </w:pPr>
            <w:r w:rsidRPr="00F561C3">
              <w:rPr>
                <w:rFonts w:ascii="Times New Roman" w:hAnsi="Times New Roman" w:cs="Times New Roman"/>
                <w:sz w:val="19"/>
                <w:szCs w:val="19"/>
                <w:u w:val="single"/>
              </w:rPr>
              <w:t>be exclude</w:t>
            </w:r>
          </w:p>
        </w:tc>
      </w:tr>
      <w:tr w:rsidR="003F7A32" w:rsidRPr="00F561C3" w:rsidTr="00F561C3">
        <w:tc>
          <w:tcPr>
            <w:tcW w:w="1701" w:type="dxa"/>
          </w:tcPr>
          <w:p w:rsidR="00D82A4B" w:rsidRPr="00F561C3" w:rsidRDefault="00D82A4B" w:rsidP="00784107">
            <w:pPr>
              <w:pStyle w:val="a9"/>
              <w:overflowPunct w:val="0"/>
              <w:autoSpaceDE w:val="0"/>
              <w:autoSpaceDN w:val="0"/>
              <w:snapToGrid w:val="0"/>
              <w:ind w:left="0"/>
              <w:jc w:val="center"/>
              <w:rPr>
                <w:rFonts w:ascii="Times New Roman" w:hAnsi="Times New Roman" w:cs="Times New Roman"/>
                <w:sz w:val="19"/>
                <w:szCs w:val="19"/>
              </w:rPr>
            </w:pPr>
          </w:p>
        </w:tc>
        <w:tc>
          <w:tcPr>
            <w:tcW w:w="1276" w:type="dxa"/>
          </w:tcPr>
          <w:p w:rsidR="00D82A4B" w:rsidRPr="00F561C3" w:rsidRDefault="00D82A4B" w:rsidP="00D82A4B">
            <w:pPr>
              <w:pStyle w:val="a9"/>
              <w:overflowPunct w:val="0"/>
              <w:autoSpaceDE w:val="0"/>
              <w:autoSpaceDN w:val="0"/>
              <w:snapToGrid w:val="0"/>
              <w:ind w:left="0"/>
              <w:jc w:val="both"/>
              <w:rPr>
                <w:rFonts w:ascii="Times New Roman" w:hAnsi="Times New Roman" w:cs="Times New Roman"/>
                <w:sz w:val="19"/>
                <w:szCs w:val="19"/>
              </w:rPr>
            </w:pPr>
          </w:p>
        </w:tc>
        <w:tc>
          <w:tcPr>
            <w:tcW w:w="1134" w:type="dxa"/>
          </w:tcPr>
          <w:p w:rsidR="00D82A4B" w:rsidRPr="00F561C3" w:rsidRDefault="00D82A4B" w:rsidP="00D82A4B">
            <w:pPr>
              <w:pStyle w:val="a9"/>
              <w:overflowPunct w:val="0"/>
              <w:autoSpaceDE w:val="0"/>
              <w:autoSpaceDN w:val="0"/>
              <w:snapToGrid w:val="0"/>
              <w:ind w:left="0"/>
              <w:jc w:val="center"/>
              <w:rPr>
                <w:rFonts w:ascii="Times New Roman" w:hAnsi="Times New Roman" w:cs="Times New Roman"/>
                <w:sz w:val="19"/>
                <w:szCs w:val="19"/>
              </w:rPr>
            </w:pPr>
            <w:r w:rsidRPr="00F561C3">
              <w:rPr>
                <w:rFonts w:ascii="Times New Roman" w:hAnsi="Times New Roman" w:cs="Times New Roman"/>
                <w:sz w:val="19"/>
                <w:szCs w:val="19"/>
              </w:rPr>
              <w:t>[A]</w:t>
            </w:r>
          </w:p>
        </w:tc>
        <w:tc>
          <w:tcPr>
            <w:tcW w:w="1418" w:type="dxa"/>
          </w:tcPr>
          <w:p w:rsidR="00D82A4B" w:rsidRPr="00F561C3" w:rsidRDefault="00D82A4B" w:rsidP="00D82A4B">
            <w:pPr>
              <w:pStyle w:val="a9"/>
              <w:overflowPunct w:val="0"/>
              <w:autoSpaceDE w:val="0"/>
              <w:autoSpaceDN w:val="0"/>
              <w:snapToGrid w:val="0"/>
              <w:ind w:left="0"/>
              <w:jc w:val="center"/>
              <w:rPr>
                <w:rFonts w:ascii="Times New Roman" w:hAnsi="Times New Roman" w:cs="Times New Roman"/>
                <w:sz w:val="19"/>
                <w:szCs w:val="19"/>
              </w:rPr>
            </w:pPr>
            <w:r w:rsidRPr="00F561C3">
              <w:rPr>
                <w:rFonts w:ascii="Times New Roman" w:hAnsi="Times New Roman" w:cs="Times New Roman"/>
                <w:sz w:val="19"/>
                <w:szCs w:val="19"/>
              </w:rPr>
              <w:t>[B]</w:t>
            </w:r>
          </w:p>
        </w:tc>
        <w:tc>
          <w:tcPr>
            <w:tcW w:w="1559" w:type="dxa"/>
          </w:tcPr>
          <w:p w:rsidR="00D82A4B" w:rsidRPr="00F561C3" w:rsidRDefault="00D82A4B" w:rsidP="00D82A4B">
            <w:pPr>
              <w:pStyle w:val="a9"/>
              <w:overflowPunct w:val="0"/>
              <w:autoSpaceDE w:val="0"/>
              <w:autoSpaceDN w:val="0"/>
              <w:snapToGrid w:val="0"/>
              <w:ind w:left="0"/>
              <w:jc w:val="center"/>
              <w:rPr>
                <w:rFonts w:ascii="Times New Roman" w:hAnsi="Times New Roman" w:cs="Times New Roman"/>
                <w:sz w:val="19"/>
                <w:szCs w:val="19"/>
              </w:rPr>
            </w:pPr>
            <w:r w:rsidRPr="00F561C3">
              <w:rPr>
                <w:rFonts w:ascii="Times New Roman" w:hAnsi="Times New Roman" w:cs="Times New Roman"/>
                <w:sz w:val="19"/>
                <w:szCs w:val="19"/>
              </w:rPr>
              <w:t>[C]</w:t>
            </w:r>
          </w:p>
        </w:tc>
        <w:tc>
          <w:tcPr>
            <w:tcW w:w="1647" w:type="dxa"/>
          </w:tcPr>
          <w:p w:rsidR="00D82A4B" w:rsidRPr="00F561C3" w:rsidRDefault="00F561C3" w:rsidP="00D82A4B">
            <w:pPr>
              <w:pStyle w:val="a9"/>
              <w:overflowPunct w:val="0"/>
              <w:autoSpaceDE w:val="0"/>
              <w:autoSpaceDN w:val="0"/>
              <w:snapToGrid w:val="0"/>
              <w:ind w:left="0"/>
              <w:jc w:val="both"/>
              <w:rPr>
                <w:rFonts w:ascii="Times New Roman" w:hAnsi="Times New Roman" w:cs="Times New Roman"/>
                <w:sz w:val="19"/>
                <w:szCs w:val="19"/>
              </w:rPr>
            </w:pPr>
            <w:r w:rsidRPr="00F561C3">
              <w:rPr>
                <w:rFonts w:ascii="Times New Roman" w:hAnsi="Times New Roman" w:cs="Times New Roman"/>
                <w:sz w:val="19"/>
                <w:szCs w:val="19"/>
              </w:rPr>
              <w:t xml:space="preserve">[A] x </w:t>
            </w:r>
            <w:r w:rsidR="00D82A4B" w:rsidRPr="00F561C3">
              <w:rPr>
                <w:rFonts w:ascii="Times New Roman" w:hAnsi="Times New Roman" w:cs="Times New Roman"/>
                <w:sz w:val="19"/>
                <w:szCs w:val="19"/>
              </w:rPr>
              <w:t>[C]–[B] / [C]</w:t>
            </w:r>
          </w:p>
        </w:tc>
      </w:tr>
      <w:tr w:rsidR="003F7A32" w:rsidRPr="00F561C3" w:rsidTr="00F561C3">
        <w:tc>
          <w:tcPr>
            <w:tcW w:w="1701" w:type="dxa"/>
          </w:tcPr>
          <w:p w:rsidR="00D82A4B" w:rsidRPr="00F561C3" w:rsidRDefault="00D82A4B" w:rsidP="00784107">
            <w:pPr>
              <w:pStyle w:val="a9"/>
              <w:overflowPunct w:val="0"/>
              <w:autoSpaceDE w:val="0"/>
              <w:autoSpaceDN w:val="0"/>
              <w:snapToGrid w:val="0"/>
              <w:ind w:left="0"/>
              <w:jc w:val="center"/>
              <w:rPr>
                <w:rFonts w:ascii="Times New Roman" w:hAnsi="Times New Roman" w:cs="Times New Roman"/>
                <w:sz w:val="19"/>
                <w:szCs w:val="19"/>
              </w:rPr>
            </w:pPr>
          </w:p>
        </w:tc>
        <w:tc>
          <w:tcPr>
            <w:tcW w:w="1276" w:type="dxa"/>
          </w:tcPr>
          <w:p w:rsidR="00D82A4B" w:rsidRPr="00F561C3" w:rsidRDefault="00D82A4B" w:rsidP="00D82A4B">
            <w:pPr>
              <w:pStyle w:val="a9"/>
              <w:overflowPunct w:val="0"/>
              <w:autoSpaceDE w:val="0"/>
              <w:autoSpaceDN w:val="0"/>
              <w:snapToGrid w:val="0"/>
              <w:ind w:left="0"/>
              <w:jc w:val="both"/>
              <w:rPr>
                <w:rFonts w:ascii="Times New Roman" w:hAnsi="Times New Roman" w:cs="Times New Roman"/>
                <w:sz w:val="19"/>
                <w:szCs w:val="19"/>
              </w:rPr>
            </w:pPr>
          </w:p>
        </w:tc>
        <w:tc>
          <w:tcPr>
            <w:tcW w:w="1134" w:type="dxa"/>
          </w:tcPr>
          <w:p w:rsidR="00D82A4B" w:rsidRPr="00F561C3" w:rsidRDefault="00D82A4B" w:rsidP="00D82A4B">
            <w:pPr>
              <w:pStyle w:val="a9"/>
              <w:overflowPunct w:val="0"/>
              <w:autoSpaceDE w:val="0"/>
              <w:autoSpaceDN w:val="0"/>
              <w:snapToGrid w:val="0"/>
              <w:ind w:left="0"/>
              <w:jc w:val="center"/>
              <w:rPr>
                <w:rFonts w:ascii="Times New Roman" w:hAnsi="Times New Roman" w:cs="Times New Roman"/>
                <w:sz w:val="19"/>
                <w:szCs w:val="19"/>
              </w:rPr>
            </w:pPr>
            <w:r w:rsidRPr="00F561C3">
              <w:rPr>
                <w:rFonts w:ascii="Times New Roman" w:hAnsi="Times New Roman" w:cs="Times New Roman"/>
                <w:sz w:val="19"/>
                <w:szCs w:val="19"/>
              </w:rPr>
              <w:t>$</w:t>
            </w:r>
          </w:p>
        </w:tc>
        <w:tc>
          <w:tcPr>
            <w:tcW w:w="1418" w:type="dxa"/>
          </w:tcPr>
          <w:p w:rsidR="00D82A4B" w:rsidRPr="00F561C3" w:rsidRDefault="00D82A4B" w:rsidP="00D82A4B">
            <w:pPr>
              <w:pStyle w:val="a9"/>
              <w:overflowPunct w:val="0"/>
              <w:autoSpaceDE w:val="0"/>
              <w:autoSpaceDN w:val="0"/>
              <w:snapToGrid w:val="0"/>
              <w:ind w:left="0"/>
              <w:jc w:val="center"/>
              <w:rPr>
                <w:rFonts w:ascii="Times New Roman" w:hAnsi="Times New Roman" w:cs="Times New Roman"/>
                <w:sz w:val="19"/>
                <w:szCs w:val="19"/>
              </w:rPr>
            </w:pPr>
          </w:p>
        </w:tc>
        <w:tc>
          <w:tcPr>
            <w:tcW w:w="1559" w:type="dxa"/>
          </w:tcPr>
          <w:p w:rsidR="00D82A4B" w:rsidRPr="00F561C3" w:rsidRDefault="00D82A4B" w:rsidP="00D82A4B">
            <w:pPr>
              <w:pStyle w:val="a9"/>
              <w:overflowPunct w:val="0"/>
              <w:autoSpaceDE w:val="0"/>
              <w:autoSpaceDN w:val="0"/>
              <w:snapToGrid w:val="0"/>
              <w:ind w:left="0"/>
              <w:jc w:val="center"/>
              <w:rPr>
                <w:rFonts w:ascii="Times New Roman" w:hAnsi="Times New Roman" w:cs="Times New Roman"/>
                <w:sz w:val="19"/>
                <w:szCs w:val="19"/>
              </w:rPr>
            </w:pPr>
          </w:p>
        </w:tc>
        <w:tc>
          <w:tcPr>
            <w:tcW w:w="1647" w:type="dxa"/>
          </w:tcPr>
          <w:p w:rsidR="00D82A4B" w:rsidRPr="00F561C3" w:rsidRDefault="00D82A4B" w:rsidP="00D82A4B">
            <w:pPr>
              <w:pStyle w:val="a9"/>
              <w:overflowPunct w:val="0"/>
              <w:autoSpaceDE w:val="0"/>
              <w:autoSpaceDN w:val="0"/>
              <w:snapToGrid w:val="0"/>
              <w:ind w:left="0"/>
              <w:jc w:val="center"/>
              <w:rPr>
                <w:rFonts w:ascii="Times New Roman" w:hAnsi="Times New Roman" w:cs="Times New Roman"/>
                <w:sz w:val="19"/>
                <w:szCs w:val="19"/>
              </w:rPr>
            </w:pPr>
            <w:r w:rsidRPr="00F561C3">
              <w:rPr>
                <w:rFonts w:ascii="Times New Roman" w:hAnsi="Times New Roman" w:cs="Times New Roman"/>
                <w:sz w:val="19"/>
                <w:szCs w:val="19"/>
              </w:rPr>
              <w:t>$</w:t>
            </w:r>
          </w:p>
        </w:tc>
      </w:tr>
      <w:tr w:rsidR="003F7A32" w:rsidRPr="00F561C3" w:rsidTr="00F561C3">
        <w:tc>
          <w:tcPr>
            <w:tcW w:w="1701" w:type="dxa"/>
          </w:tcPr>
          <w:p w:rsidR="00D82A4B" w:rsidRPr="00F561C3" w:rsidRDefault="00D82A4B" w:rsidP="00784107">
            <w:pPr>
              <w:pStyle w:val="a9"/>
              <w:overflowPunct w:val="0"/>
              <w:autoSpaceDE w:val="0"/>
              <w:autoSpaceDN w:val="0"/>
              <w:snapToGrid w:val="0"/>
              <w:ind w:left="0"/>
              <w:jc w:val="center"/>
              <w:rPr>
                <w:rFonts w:ascii="Times New Roman" w:hAnsi="Times New Roman" w:cs="Times New Roman"/>
                <w:sz w:val="19"/>
                <w:szCs w:val="19"/>
              </w:rPr>
            </w:pPr>
            <w:r w:rsidRPr="00F561C3">
              <w:rPr>
                <w:rFonts w:ascii="Times New Roman" w:hAnsi="Times New Roman" w:cs="Times New Roman"/>
                <w:sz w:val="19"/>
                <w:szCs w:val="19"/>
              </w:rPr>
              <w:t>2008/09</w:t>
            </w:r>
          </w:p>
        </w:tc>
        <w:tc>
          <w:tcPr>
            <w:tcW w:w="1276" w:type="dxa"/>
          </w:tcPr>
          <w:p w:rsidR="00D82A4B" w:rsidRPr="00F561C3" w:rsidRDefault="003F7A32" w:rsidP="00D82A4B">
            <w:pPr>
              <w:pStyle w:val="a9"/>
              <w:overflowPunct w:val="0"/>
              <w:autoSpaceDE w:val="0"/>
              <w:autoSpaceDN w:val="0"/>
              <w:snapToGrid w:val="0"/>
              <w:ind w:left="0"/>
              <w:jc w:val="both"/>
              <w:rPr>
                <w:rFonts w:ascii="Times New Roman" w:hAnsi="Times New Roman" w:cs="Times New Roman"/>
                <w:sz w:val="19"/>
                <w:szCs w:val="19"/>
              </w:rPr>
            </w:pPr>
            <w:r w:rsidRPr="00F561C3">
              <w:rPr>
                <w:rFonts w:ascii="Times New Roman" w:hAnsi="Times New Roman" w:cs="Times New Roman"/>
                <w:sz w:val="19"/>
                <w:szCs w:val="19"/>
              </w:rPr>
              <w:t>10-04-</w:t>
            </w:r>
            <w:r w:rsidR="00D82A4B" w:rsidRPr="00F561C3">
              <w:rPr>
                <w:rFonts w:ascii="Times New Roman" w:hAnsi="Times New Roman" w:cs="Times New Roman"/>
                <w:sz w:val="19"/>
                <w:szCs w:val="19"/>
              </w:rPr>
              <w:t>2008 –</w:t>
            </w:r>
          </w:p>
          <w:p w:rsidR="00D82A4B" w:rsidRPr="00F561C3" w:rsidRDefault="003F7A32" w:rsidP="00D82A4B">
            <w:pPr>
              <w:pStyle w:val="a9"/>
              <w:overflowPunct w:val="0"/>
              <w:autoSpaceDE w:val="0"/>
              <w:autoSpaceDN w:val="0"/>
              <w:snapToGrid w:val="0"/>
              <w:ind w:left="0"/>
              <w:jc w:val="both"/>
              <w:rPr>
                <w:rFonts w:ascii="Times New Roman" w:hAnsi="Times New Roman" w:cs="Times New Roman"/>
                <w:sz w:val="19"/>
                <w:szCs w:val="19"/>
              </w:rPr>
            </w:pPr>
            <w:r w:rsidRPr="00F561C3">
              <w:rPr>
                <w:rFonts w:ascii="Times New Roman" w:hAnsi="Times New Roman" w:cs="Times New Roman"/>
                <w:sz w:val="19"/>
                <w:szCs w:val="19"/>
              </w:rPr>
              <w:t>31-03-</w:t>
            </w:r>
            <w:r w:rsidR="00D82A4B" w:rsidRPr="00F561C3">
              <w:rPr>
                <w:rFonts w:ascii="Times New Roman" w:hAnsi="Times New Roman" w:cs="Times New Roman"/>
                <w:sz w:val="19"/>
                <w:szCs w:val="19"/>
              </w:rPr>
              <w:t>2009</w:t>
            </w:r>
          </w:p>
        </w:tc>
        <w:tc>
          <w:tcPr>
            <w:tcW w:w="1134" w:type="dxa"/>
          </w:tcPr>
          <w:p w:rsidR="00D82A4B" w:rsidRPr="00F561C3" w:rsidRDefault="00D82A4B" w:rsidP="008530EF">
            <w:pPr>
              <w:pStyle w:val="a9"/>
              <w:overflowPunct w:val="0"/>
              <w:autoSpaceDE w:val="0"/>
              <w:autoSpaceDN w:val="0"/>
              <w:snapToGrid w:val="0"/>
              <w:ind w:left="0" w:rightChars="15" w:right="36"/>
              <w:jc w:val="right"/>
              <w:rPr>
                <w:rFonts w:ascii="Times New Roman" w:hAnsi="Times New Roman" w:cs="Times New Roman"/>
                <w:sz w:val="19"/>
                <w:szCs w:val="19"/>
              </w:rPr>
            </w:pPr>
            <w:r w:rsidRPr="00F561C3">
              <w:rPr>
                <w:rFonts w:ascii="Times New Roman" w:hAnsi="Times New Roman" w:cs="Times New Roman"/>
                <w:sz w:val="19"/>
                <w:szCs w:val="19"/>
              </w:rPr>
              <w:t xml:space="preserve"> 5,755,062</w:t>
            </w:r>
          </w:p>
        </w:tc>
        <w:tc>
          <w:tcPr>
            <w:tcW w:w="1418" w:type="dxa"/>
          </w:tcPr>
          <w:p w:rsidR="00D82A4B" w:rsidRPr="00F561C3" w:rsidRDefault="00D82A4B" w:rsidP="008530EF">
            <w:pPr>
              <w:pStyle w:val="a9"/>
              <w:overflowPunct w:val="0"/>
              <w:autoSpaceDE w:val="0"/>
              <w:autoSpaceDN w:val="0"/>
              <w:snapToGrid w:val="0"/>
              <w:ind w:left="0"/>
              <w:jc w:val="center"/>
              <w:rPr>
                <w:rFonts w:ascii="Times New Roman" w:hAnsi="Times New Roman" w:cs="Times New Roman"/>
                <w:sz w:val="19"/>
                <w:szCs w:val="19"/>
              </w:rPr>
            </w:pPr>
            <w:r w:rsidRPr="00F561C3">
              <w:rPr>
                <w:rFonts w:ascii="Times New Roman" w:hAnsi="Times New Roman" w:cs="Times New Roman"/>
                <w:sz w:val="19"/>
                <w:szCs w:val="19"/>
              </w:rPr>
              <w:t>182.5</w:t>
            </w:r>
          </w:p>
        </w:tc>
        <w:tc>
          <w:tcPr>
            <w:tcW w:w="1559" w:type="dxa"/>
          </w:tcPr>
          <w:p w:rsidR="00D82A4B" w:rsidRPr="00F561C3" w:rsidRDefault="00D82A4B" w:rsidP="008530EF">
            <w:pPr>
              <w:pStyle w:val="a9"/>
              <w:overflowPunct w:val="0"/>
              <w:autoSpaceDE w:val="0"/>
              <w:autoSpaceDN w:val="0"/>
              <w:snapToGrid w:val="0"/>
              <w:ind w:left="0"/>
              <w:jc w:val="center"/>
              <w:rPr>
                <w:rFonts w:ascii="Times New Roman" w:hAnsi="Times New Roman" w:cs="Times New Roman"/>
                <w:sz w:val="19"/>
                <w:szCs w:val="19"/>
              </w:rPr>
            </w:pPr>
            <w:r w:rsidRPr="00F561C3">
              <w:rPr>
                <w:rFonts w:ascii="Times New Roman" w:hAnsi="Times New Roman" w:cs="Times New Roman"/>
                <w:sz w:val="19"/>
                <w:szCs w:val="19"/>
              </w:rPr>
              <w:t>365.0</w:t>
            </w:r>
          </w:p>
        </w:tc>
        <w:tc>
          <w:tcPr>
            <w:tcW w:w="1647" w:type="dxa"/>
          </w:tcPr>
          <w:p w:rsidR="00D82A4B" w:rsidRPr="00F561C3" w:rsidRDefault="00D82A4B" w:rsidP="008530EF">
            <w:pPr>
              <w:pStyle w:val="a9"/>
              <w:overflowPunct w:val="0"/>
              <w:autoSpaceDE w:val="0"/>
              <w:autoSpaceDN w:val="0"/>
              <w:snapToGrid w:val="0"/>
              <w:ind w:left="0" w:rightChars="110" w:right="264"/>
              <w:jc w:val="right"/>
              <w:rPr>
                <w:rFonts w:ascii="Times New Roman" w:hAnsi="Times New Roman" w:cs="Times New Roman"/>
                <w:sz w:val="19"/>
                <w:szCs w:val="19"/>
              </w:rPr>
            </w:pPr>
            <w:r w:rsidRPr="00F561C3">
              <w:rPr>
                <w:rFonts w:ascii="Times New Roman" w:hAnsi="Times New Roman" w:cs="Times New Roman"/>
                <w:sz w:val="19"/>
                <w:szCs w:val="19"/>
              </w:rPr>
              <w:t>2,877,531</w:t>
            </w:r>
          </w:p>
        </w:tc>
      </w:tr>
      <w:tr w:rsidR="003F7A32" w:rsidRPr="00F561C3" w:rsidTr="00F561C3">
        <w:tc>
          <w:tcPr>
            <w:tcW w:w="1701" w:type="dxa"/>
          </w:tcPr>
          <w:p w:rsidR="00D82A4B" w:rsidRPr="00F561C3" w:rsidRDefault="00D82A4B" w:rsidP="00784107">
            <w:pPr>
              <w:pStyle w:val="a9"/>
              <w:overflowPunct w:val="0"/>
              <w:autoSpaceDE w:val="0"/>
              <w:autoSpaceDN w:val="0"/>
              <w:snapToGrid w:val="0"/>
              <w:ind w:left="0"/>
              <w:jc w:val="center"/>
              <w:rPr>
                <w:rFonts w:ascii="Times New Roman" w:hAnsi="Times New Roman" w:cs="Times New Roman"/>
                <w:sz w:val="19"/>
                <w:szCs w:val="19"/>
              </w:rPr>
            </w:pPr>
            <w:r w:rsidRPr="00F561C3">
              <w:rPr>
                <w:rFonts w:ascii="Times New Roman" w:hAnsi="Times New Roman" w:cs="Times New Roman"/>
                <w:sz w:val="19"/>
                <w:szCs w:val="19"/>
              </w:rPr>
              <w:t>2009/10</w:t>
            </w:r>
          </w:p>
        </w:tc>
        <w:tc>
          <w:tcPr>
            <w:tcW w:w="1276" w:type="dxa"/>
          </w:tcPr>
          <w:p w:rsidR="00D82A4B" w:rsidRPr="00F561C3" w:rsidRDefault="003F7A32" w:rsidP="00D82A4B">
            <w:pPr>
              <w:pStyle w:val="a9"/>
              <w:overflowPunct w:val="0"/>
              <w:autoSpaceDE w:val="0"/>
              <w:autoSpaceDN w:val="0"/>
              <w:snapToGrid w:val="0"/>
              <w:ind w:left="0"/>
              <w:jc w:val="both"/>
              <w:rPr>
                <w:rFonts w:ascii="Times New Roman" w:hAnsi="Times New Roman" w:cs="Times New Roman"/>
                <w:sz w:val="19"/>
                <w:szCs w:val="19"/>
              </w:rPr>
            </w:pPr>
            <w:r w:rsidRPr="00F561C3">
              <w:rPr>
                <w:rFonts w:ascii="Times New Roman" w:hAnsi="Times New Roman" w:cs="Times New Roman"/>
                <w:sz w:val="19"/>
                <w:szCs w:val="19"/>
              </w:rPr>
              <w:t>01-04-</w:t>
            </w:r>
            <w:r w:rsidR="00D82A4B" w:rsidRPr="00F561C3">
              <w:rPr>
                <w:rFonts w:ascii="Times New Roman" w:hAnsi="Times New Roman" w:cs="Times New Roman"/>
                <w:sz w:val="19"/>
                <w:szCs w:val="19"/>
              </w:rPr>
              <w:t xml:space="preserve">2009 – </w:t>
            </w:r>
          </w:p>
          <w:p w:rsidR="00D82A4B" w:rsidRPr="00F561C3" w:rsidRDefault="003F7A32" w:rsidP="00D82A4B">
            <w:pPr>
              <w:pStyle w:val="a9"/>
              <w:overflowPunct w:val="0"/>
              <w:autoSpaceDE w:val="0"/>
              <w:autoSpaceDN w:val="0"/>
              <w:snapToGrid w:val="0"/>
              <w:ind w:left="0"/>
              <w:jc w:val="both"/>
              <w:rPr>
                <w:rFonts w:ascii="Times New Roman" w:hAnsi="Times New Roman" w:cs="Times New Roman"/>
                <w:sz w:val="19"/>
                <w:szCs w:val="19"/>
              </w:rPr>
            </w:pPr>
            <w:r w:rsidRPr="00F561C3">
              <w:rPr>
                <w:rFonts w:ascii="Times New Roman" w:hAnsi="Times New Roman" w:cs="Times New Roman"/>
                <w:sz w:val="19"/>
                <w:szCs w:val="19"/>
              </w:rPr>
              <w:t>31-03-</w:t>
            </w:r>
            <w:r w:rsidR="00D82A4B" w:rsidRPr="00F561C3">
              <w:rPr>
                <w:rFonts w:ascii="Times New Roman" w:hAnsi="Times New Roman" w:cs="Times New Roman"/>
                <w:sz w:val="19"/>
                <w:szCs w:val="19"/>
              </w:rPr>
              <w:t>2010</w:t>
            </w:r>
          </w:p>
        </w:tc>
        <w:tc>
          <w:tcPr>
            <w:tcW w:w="1134" w:type="dxa"/>
          </w:tcPr>
          <w:p w:rsidR="00D82A4B" w:rsidRPr="00F561C3" w:rsidRDefault="00D82A4B" w:rsidP="008530EF">
            <w:pPr>
              <w:pStyle w:val="a9"/>
              <w:overflowPunct w:val="0"/>
              <w:autoSpaceDE w:val="0"/>
              <w:autoSpaceDN w:val="0"/>
              <w:snapToGrid w:val="0"/>
              <w:ind w:left="0" w:rightChars="15" w:right="36"/>
              <w:jc w:val="right"/>
              <w:rPr>
                <w:rFonts w:ascii="Times New Roman" w:hAnsi="Times New Roman" w:cs="Times New Roman"/>
                <w:sz w:val="19"/>
                <w:szCs w:val="19"/>
              </w:rPr>
            </w:pPr>
            <w:r w:rsidRPr="00F561C3">
              <w:rPr>
                <w:rFonts w:ascii="Times New Roman" w:hAnsi="Times New Roman" w:cs="Times New Roman"/>
                <w:sz w:val="19"/>
                <w:szCs w:val="19"/>
              </w:rPr>
              <w:t xml:space="preserve"> 5,856,393</w:t>
            </w:r>
          </w:p>
        </w:tc>
        <w:tc>
          <w:tcPr>
            <w:tcW w:w="1418" w:type="dxa"/>
          </w:tcPr>
          <w:p w:rsidR="00D82A4B" w:rsidRPr="00F561C3" w:rsidRDefault="00D82A4B" w:rsidP="008530EF">
            <w:pPr>
              <w:pStyle w:val="a9"/>
              <w:overflowPunct w:val="0"/>
              <w:autoSpaceDE w:val="0"/>
              <w:autoSpaceDN w:val="0"/>
              <w:snapToGrid w:val="0"/>
              <w:ind w:left="0"/>
              <w:jc w:val="center"/>
              <w:rPr>
                <w:rFonts w:ascii="Times New Roman" w:hAnsi="Times New Roman" w:cs="Times New Roman"/>
                <w:sz w:val="19"/>
                <w:szCs w:val="19"/>
              </w:rPr>
            </w:pPr>
            <w:r w:rsidRPr="00F561C3">
              <w:rPr>
                <w:rFonts w:ascii="Times New Roman" w:hAnsi="Times New Roman" w:cs="Times New Roman"/>
                <w:sz w:val="19"/>
                <w:szCs w:val="19"/>
              </w:rPr>
              <w:t>197.4</w:t>
            </w:r>
          </w:p>
        </w:tc>
        <w:tc>
          <w:tcPr>
            <w:tcW w:w="1559" w:type="dxa"/>
          </w:tcPr>
          <w:p w:rsidR="00D82A4B" w:rsidRPr="00F561C3" w:rsidRDefault="00D82A4B" w:rsidP="008530EF">
            <w:pPr>
              <w:pStyle w:val="a9"/>
              <w:overflowPunct w:val="0"/>
              <w:autoSpaceDE w:val="0"/>
              <w:autoSpaceDN w:val="0"/>
              <w:snapToGrid w:val="0"/>
              <w:ind w:left="0"/>
              <w:jc w:val="center"/>
              <w:rPr>
                <w:rFonts w:ascii="Times New Roman" w:hAnsi="Times New Roman" w:cs="Times New Roman"/>
                <w:sz w:val="19"/>
                <w:szCs w:val="19"/>
              </w:rPr>
            </w:pPr>
            <w:r w:rsidRPr="00F561C3">
              <w:rPr>
                <w:rFonts w:ascii="Times New Roman" w:hAnsi="Times New Roman" w:cs="Times New Roman"/>
                <w:sz w:val="19"/>
                <w:szCs w:val="19"/>
              </w:rPr>
              <w:t>365.0</w:t>
            </w:r>
          </w:p>
        </w:tc>
        <w:tc>
          <w:tcPr>
            <w:tcW w:w="1647" w:type="dxa"/>
          </w:tcPr>
          <w:p w:rsidR="00D82A4B" w:rsidRPr="00F561C3" w:rsidRDefault="00D82A4B" w:rsidP="008530EF">
            <w:pPr>
              <w:pStyle w:val="a9"/>
              <w:overflowPunct w:val="0"/>
              <w:autoSpaceDE w:val="0"/>
              <w:autoSpaceDN w:val="0"/>
              <w:snapToGrid w:val="0"/>
              <w:ind w:left="0" w:rightChars="110" w:right="264"/>
              <w:jc w:val="right"/>
              <w:rPr>
                <w:rFonts w:ascii="Times New Roman" w:hAnsi="Times New Roman" w:cs="Times New Roman"/>
                <w:sz w:val="19"/>
                <w:szCs w:val="19"/>
              </w:rPr>
            </w:pPr>
            <w:r w:rsidRPr="00F561C3">
              <w:rPr>
                <w:rFonts w:ascii="Times New Roman" w:hAnsi="Times New Roman" w:cs="Times New Roman"/>
                <w:sz w:val="19"/>
                <w:szCs w:val="19"/>
              </w:rPr>
              <w:t>2,689,128</w:t>
            </w:r>
          </w:p>
        </w:tc>
      </w:tr>
      <w:tr w:rsidR="003F7A32" w:rsidRPr="00F561C3" w:rsidTr="00F561C3">
        <w:tc>
          <w:tcPr>
            <w:tcW w:w="1701" w:type="dxa"/>
          </w:tcPr>
          <w:p w:rsidR="00D82A4B" w:rsidRPr="00F561C3" w:rsidRDefault="00D82A4B" w:rsidP="00784107">
            <w:pPr>
              <w:pStyle w:val="a9"/>
              <w:overflowPunct w:val="0"/>
              <w:autoSpaceDE w:val="0"/>
              <w:autoSpaceDN w:val="0"/>
              <w:snapToGrid w:val="0"/>
              <w:ind w:left="0"/>
              <w:jc w:val="center"/>
              <w:rPr>
                <w:rFonts w:ascii="Times New Roman" w:hAnsi="Times New Roman" w:cs="Times New Roman"/>
                <w:sz w:val="19"/>
                <w:szCs w:val="19"/>
              </w:rPr>
            </w:pPr>
            <w:r w:rsidRPr="00F561C3">
              <w:rPr>
                <w:rFonts w:ascii="Times New Roman" w:hAnsi="Times New Roman" w:cs="Times New Roman"/>
                <w:sz w:val="19"/>
                <w:szCs w:val="19"/>
              </w:rPr>
              <w:t>2010/11</w:t>
            </w:r>
          </w:p>
        </w:tc>
        <w:tc>
          <w:tcPr>
            <w:tcW w:w="1276" w:type="dxa"/>
          </w:tcPr>
          <w:p w:rsidR="00D82A4B" w:rsidRPr="00F561C3" w:rsidRDefault="003F7A32" w:rsidP="00D82A4B">
            <w:pPr>
              <w:pStyle w:val="a9"/>
              <w:overflowPunct w:val="0"/>
              <w:autoSpaceDE w:val="0"/>
              <w:autoSpaceDN w:val="0"/>
              <w:snapToGrid w:val="0"/>
              <w:ind w:left="0"/>
              <w:jc w:val="both"/>
              <w:rPr>
                <w:rFonts w:ascii="Times New Roman" w:hAnsi="Times New Roman" w:cs="Times New Roman"/>
                <w:sz w:val="19"/>
                <w:szCs w:val="19"/>
              </w:rPr>
            </w:pPr>
            <w:r w:rsidRPr="00F561C3">
              <w:rPr>
                <w:rFonts w:ascii="Times New Roman" w:hAnsi="Times New Roman" w:cs="Times New Roman"/>
                <w:sz w:val="19"/>
                <w:szCs w:val="19"/>
              </w:rPr>
              <w:t>01-04-</w:t>
            </w:r>
            <w:r w:rsidR="00D82A4B" w:rsidRPr="00F561C3">
              <w:rPr>
                <w:rFonts w:ascii="Times New Roman" w:hAnsi="Times New Roman" w:cs="Times New Roman"/>
                <w:sz w:val="19"/>
                <w:szCs w:val="19"/>
              </w:rPr>
              <w:t>2010 –</w:t>
            </w:r>
          </w:p>
          <w:p w:rsidR="00D82A4B" w:rsidRPr="00F561C3" w:rsidRDefault="003F7A32" w:rsidP="00D82A4B">
            <w:pPr>
              <w:pStyle w:val="a9"/>
              <w:overflowPunct w:val="0"/>
              <w:autoSpaceDE w:val="0"/>
              <w:autoSpaceDN w:val="0"/>
              <w:snapToGrid w:val="0"/>
              <w:ind w:left="0"/>
              <w:jc w:val="both"/>
              <w:rPr>
                <w:rFonts w:ascii="Times New Roman" w:hAnsi="Times New Roman" w:cs="Times New Roman"/>
                <w:sz w:val="19"/>
                <w:szCs w:val="19"/>
              </w:rPr>
            </w:pPr>
            <w:r w:rsidRPr="00F561C3">
              <w:rPr>
                <w:rFonts w:ascii="Times New Roman" w:hAnsi="Times New Roman" w:cs="Times New Roman"/>
                <w:sz w:val="19"/>
                <w:szCs w:val="19"/>
              </w:rPr>
              <w:t>31-03-</w:t>
            </w:r>
            <w:r w:rsidR="00D82A4B" w:rsidRPr="00F561C3">
              <w:rPr>
                <w:rFonts w:ascii="Times New Roman" w:hAnsi="Times New Roman" w:cs="Times New Roman"/>
                <w:sz w:val="19"/>
                <w:szCs w:val="19"/>
              </w:rPr>
              <w:t>2011</w:t>
            </w:r>
          </w:p>
        </w:tc>
        <w:tc>
          <w:tcPr>
            <w:tcW w:w="1134" w:type="dxa"/>
          </w:tcPr>
          <w:p w:rsidR="00D82A4B" w:rsidRPr="00F561C3" w:rsidRDefault="00D82A4B" w:rsidP="008530EF">
            <w:pPr>
              <w:pStyle w:val="a9"/>
              <w:overflowPunct w:val="0"/>
              <w:autoSpaceDE w:val="0"/>
              <w:autoSpaceDN w:val="0"/>
              <w:snapToGrid w:val="0"/>
              <w:ind w:left="0" w:rightChars="15" w:right="36"/>
              <w:jc w:val="right"/>
              <w:rPr>
                <w:rFonts w:ascii="Times New Roman" w:hAnsi="Times New Roman" w:cs="Times New Roman"/>
                <w:sz w:val="19"/>
                <w:szCs w:val="19"/>
              </w:rPr>
            </w:pPr>
            <w:r w:rsidRPr="00F561C3">
              <w:rPr>
                <w:rFonts w:ascii="Times New Roman" w:hAnsi="Times New Roman" w:cs="Times New Roman"/>
                <w:sz w:val="19"/>
                <w:szCs w:val="19"/>
              </w:rPr>
              <w:t xml:space="preserve"> 6,057,783</w:t>
            </w:r>
          </w:p>
        </w:tc>
        <w:tc>
          <w:tcPr>
            <w:tcW w:w="1418" w:type="dxa"/>
          </w:tcPr>
          <w:p w:rsidR="00D82A4B" w:rsidRPr="00F561C3" w:rsidRDefault="00D82A4B" w:rsidP="008530EF">
            <w:pPr>
              <w:pStyle w:val="a9"/>
              <w:overflowPunct w:val="0"/>
              <w:autoSpaceDE w:val="0"/>
              <w:autoSpaceDN w:val="0"/>
              <w:snapToGrid w:val="0"/>
              <w:ind w:left="0"/>
              <w:jc w:val="center"/>
              <w:rPr>
                <w:rFonts w:ascii="Times New Roman" w:hAnsi="Times New Roman" w:cs="Times New Roman"/>
                <w:sz w:val="19"/>
                <w:szCs w:val="19"/>
              </w:rPr>
            </w:pPr>
            <w:r w:rsidRPr="00F561C3">
              <w:rPr>
                <w:rFonts w:ascii="Times New Roman" w:hAnsi="Times New Roman" w:cs="Times New Roman"/>
                <w:sz w:val="19"/>
                <w:szCs w:val="19"/>
              </w:rPr>
              <w:t>192.3</w:t>
            </w:r>
          </w:p>
        </w:tc>
        <w:tc>
          <w:tcPr>
            <w:tcW w:w="1559" w:type="dxa"/>
          </w:tcPr>
          <w:p w:rsidR="00D82A4B" w:rsidRPr="00F561C3" w:rsidRDefault="00D82A4B" w:rsidP="008530EF">
            <w:pPr>
              <w:pStyle w:val="a9"/>
              <w:overflowPunct w:val="0"/>
              <w:autoSpaceDE w:val="0"/>
              <w:autoSpaceDN w:val="0"/>
              <w:snapToGrid w:val="0"/>
              <w:ind w:left="0"/>
              <w:jc w:val="center"/>
              <w:rPr>
                <w:rFonts w:ascii="Times New Roman" w:hAnsi="Times New Roman" w:cs="Times New Roman"/>
                <w:sz w:val="19"/>
                <w:szCs w:val="19"/>
              </w:rPr>
            </w:pPr>
            <w:r w:rsidRPr="00F561C3">
              <w:rPr>
                <w:rFonts w:ascii="Times New Roman" w:hAnsi="Times New Roman" w:cs="Times New Roman"/>
                <w:sz w:val="19"/>
                <w:szCs w:val="19"/>
              </w:rPr>
              <w:t>365.0</w:t>
            </w:r>
          </w:p>
        </w:tc>
        <w:tc>
          <w:tcPr>
            <w:tcW w:w="1647" w:type="dxa"/>
          </w:tcPr>
          <w:p w:rsidR="00D82A4B" w:rsidRPr="00F561C3" w:rsidRDefault="00D82A4B" w:rsidP="008530EF">
            <w:pPr>
              <w:pStyle w:val="a9"/>
              <w:overflowPunct w:val="0"/>
              <w:autoSpaceDE w:val="0"/>
              <w:autoSpaceDN w:val="0"/>
              <w:snapToGrid w:val="0"/>
              <w:ind w:left="0" w:rightChars="110" w:right="264"/>
              <w:jc w:val="right"/>
              <w:rPr>
                <w:rFonts w:ascii="Times New Roman" w:hAnsi="Times New Roman" w:cs="Times New Roman"/>
                <w:sz w:val="19"/>
                <w:szCs w:val="19"/>
              </w:rPr>
            </w:pPr>
            <w:r w:rsidRPr="00F561C3">
              <w:rPr>
                <w:rFonts w:ascii="Times New Roman" w:hAnsi="Times New Roman" w:cs="Times New Roman"/>
                <w:sz w:val="19"/>
                <w:szCs w:val="19"/>
              </w:rPr>
              <w:t>2,866,245</w:t>
            </w:r>
          </w:p>
        </w:tc>
      </w:tr>
      <w:tr w:rsidR="003F7A32" w:rsidRPr="00F561C3" w:rsidTr="00F561C3">
        <w:tc>
          <w:tcPr>
            <w:tcW w:w="1701" w:type="dxa"/>
          </w:tcPr>
          <w:p w:rsidR="00D82A4B" w:rsidRPr="00F561C3" w:rsidRDefault="00D82A4B" w:rsidP="00784107">
            <w:pPr>
              <w:pStyle w:val="a9"/>
              <w:overflowPunct w:val="0"/>
              <w:autoSpaceDE w:val="0"/>
              <w:autoSpaceDN w:val="0"/>
              <w:snapToGrid w:val="0"/>
              <w:ind w:left="0"/>
              <w:jc w:val="center"/>
              <w:rPr>
                <w:rFonts w:ascii="Times New Roman" w:hAnsi="Times New Roman" w:cs="Times New Roman"/>
                <w:sz w:val="19"/>
                <w:szCs w:val="19"/>
              </w:rPr>
            </w:pPr>
            <w:r w:rsidRPr="00F561C3">
              <w:rPr>
                <w:rFonts w:ascii="Times New Roman" w:hAnsi="Times New Roman" w:cs="Times New Roman"/>
                <w:sz w:val="19"/>
                <w:szCs w:val="19"/>
              </w:rPr>
              <w:t>2011/12</w:t>
            </w:r>
          </w:p>
        </w:tc>
        <w:tc>
          <w:tcPr>
            <w:tcW w:w="1276" w:type="dxa"/>
          </w:tcPr>
          <w:p w:rsidR="00D82A4B" w:rsidRPr="00F561C3" w:rsidRDefault="003F7A32" w:rsidP="00D82A4B">
            <w:pPr>
              <w:pStyle w:val="a9"/>
              <w:overflowPunct w:val="0"/>
              <w:autoSpaceDE w:val="0"/>
              <w:autoSpaceDN w:val="0"/>
              <w:snapToGrid w:val="0"/>
              <w:ind w:left="0"/>
              <w:jc w:val="both"/>
              <w:rPr>
                <w:rFonts w:ascii="Times New Roman" w:hAnsi="Times New Roman" w:cs="Times New Roman"/>
                <w:sz w:val="19"/>
                <w:szCs w:val="19"/>
              </w:rPr>
            </w:pPr>
            <w:r w:rsidRPr="00F561C3">
              <w:rPr>
                <w:rFonts w:ascii="Times New Roman" w:hAnsi="Times New Roman" w:cs="Times New Roman"/>
                <w:sz w:val="19"/>
                <w:szCs w:val="19"/>
              </w:rPr>
              <w:t>01-04-</w:t>
            </w:r>
            <w:r w:rsidR="00D82A4B" w:rsidRPr="00F561C3">
              <w:rPr>
                <w:rFonts w:ascii="Times New Roman" w:hAnsi="Times New Roman" w:cs="Times New Roman"/>
                <w:sz w:val="19"/>
                <w:szCs w:val="19"/>
              </w:rPr>
              <w:t xml:space="preserve">2011 – </w:t>
            </w:r>
          </w:p>
          <w:p w:rsidR="00D82A4B" w:rsidRPr="00F561C3" w:rsidRDefault="003F7A32" w:rsidP="00D82A4B">
            <w:pPr>
              <w:pStyle w:val="a9"/>
              <w:overflowPunct w:val="0"/>
              <w:autoSpaceDE w:val="0"/>
              <w:autoSpaceDN w:val="0"/>
              <w:snapToGrid w:val="0"/>
              <w:ind w:left="0"/>
              <w:jc w:val="both"/>
              <w:rPr>
                <w:rFonts w:ascii="Times New Roman" w:hAnsi="Times New Roman" w:cs="Times New Roman"/>
                <w:sz w:val="19"/>
                <w:szCs w:val="19"/>
              </w:rPr>
            </w:pPr>
            <w:r w:rsidRPr="00F561C3">
              <w:rPr>
                <w:rFonts w:ascii="Times New Roman" w:hAnsi="Times New Roman" w:cs="Times New Roman"/>
                <w:sz w:val="19"/>
                <w:szCs w:val="19"/>
              </w:rPr>
              <w:t>31-03-</w:t>
            </w:r>
            <w:r w:rsidR="00D82A4B" w:rsidRPr="00F561C3">
              <w:rPr>
                <w:rFonts w:ascii="Times New Roman" w:hAnsi="Times New Roman" w:cs="Times New Roman"/>
                <w:sz w:val="19"/>
                <w:szCs w:val="19"/>
              </w:rPr>
              <w:t>2012</w:t>
            </w:r>
          </w:p>
        </w:tc>
        <w:tc>
          <w:tcPr>
            <w:tcW w:w="1134" w:type="dxa"/>
          </w:tcPr>
          <w:p w:rsidR="00D82A4B" w:rsidRPr="00F561C3" w:rsidRDefault="00D82A4B" w:rsidP="008530EF">
            <w:pPr>
              <w:pStyle w:val="a9"/>
              <w:overflowPunct w:val="0"/>
              <w:autoSpaceDE w:val="0"/>
              <w:autoSpaceDN w:val="0"/>
              <w:snapToGrid w:val="0"/>
              <w:ind w:left="0" w:rightChars="15" w:right="36"/>
              <w:jc w:val="right"/>
              <w:rPr>
                <w:rFonts w:ascii="Times New Roman" w:hAnsi="Times New Roman" w:cs="Times New Roman"/>
                <w:sz w:val="19"/>
                <w:szCs w:val="19"/>
              </w:rPr>
            </w:pPr>
            <w:r w:rsidRPr="00F561C3">
              <w:rPr>
                <w:rFonts w:ascii="Times New Roman" w:hAnsi="Times New Roman" w:cs="Times New Roman"/>
                <w:sz w:val="19"/>
                <w:szCs w:val="19"/>
              </w:rPr>
              <w:t>62,163,505</w:t>
            </w:r>
          </w:p>
        </w:tc>
        <w:tc>
          <w:tcPr>
            <w:tcW w:w="1418" w:type="dxa"/>
          </w:tcPr>
          <w:p w:rsidR="00D82A4B" w:rsidRPr="00F561C3" w:rsidRDefault="00D82A4B" w:rsidP="008530EF">
            <w:pPr>
              <w:pStyle w:val="a9"/>
              <w:overflowPunct w:val="0"/>
              <w:autoSpaceDE w:val="0"/>
              <w:autoSpaceDN w:val="0"/>
              <w:snapToGrid w:val="0"/>
              <w:ind w:left="0"/>
              <w:jc w:val="center"/>
              <w:rPr>
                <w:rFonts w:ascii="Times New Roman" w:hAnsi="Times New Roman" w:cs="Times New Roman"/>
                <w:sz w:val="19"/>
                <w:szCs w:val="19"/>
              </w:rPr>
            </w:pPr>
            <w:r w:rsidRPr="00F561C3">
              <w:rPr>
                <w:rFonts w:ascii="Times New Roman" w:hAnsi="Times New Roman" w:cs="Times New Roman"/>
                <w:sz w:val="19"/>
                <w:szCs w:val="19"/>
              </w:rPr>
              <w:t>159.4</w:t>
            </w:r>
          </w:p>
        </w:tc>
        <w:tc>
          <w:tcPr>
            <w:tcW w:w="1559" w:type="dxa"/>
          </w:tcPr>
          <w:p w:rsidR="00D82A4B" w:rsidRPr="00F561C3" w:rsidRDefault="00D82A4B" w:rsidP="008530EF">
            <w:pPr>
              <w:pStyle w:val="a9"/>
              <w:overflowPunct w:val="0"/>
              <w:autoSpaceDE w:val="0"/>
              <w:autoSpaceDN w:val="0"/>
              <w:snapToGrid w:val="0"/>
              <w:ind w:left="0"/>
              <w:jc w:val="center"/>
              <w:rPr>
                <w:rFonts w:ascii="Times New Roman" w:hAnsi="Times New Roman" w:cs="Times New Roman"/>
                <w:sz w:val="19"/>
                <w:szCs w:val="19"/>
              </w:rPr>
            </w:pPr>
            <w:r w:rsidRPr="00F561C3">
              <w:rPr>
                <w:rFonts w:ascii="Times New Roman" w:hAnsi="Times New Roman" w:cs="Times New Roman"/>
                <w:sz w:val="19"/>
                <w:szCs w:val="19"/>
              </w:rPr>
              <w:t>366.0</w:t>
            </w:r>
          </w:p>
        </w:tc>
        <w:tc>
          <w:tcPr>
            <w:tcW w:w="1647" w:type="dxa"/>
          </w:tcPr>
          <w:p w:rsidR="00D82A4B" w:rsidRPr="00F561C3" w:rsidRDefault="00D82A4B" w:rsidP="008530EF">
            <w:pPr>
              <w:pStyle w:val="a9"/>
              <w:overflowPunct w:val="0"/>
              <w:autoSpaceDE w:val="0"/>
              <w:autoSpaceDN w:val="0"/>
              <w:snapToGrid w:val="0"/>
              <w:ind w:left="0" w:rightChars="110" w:right="264"/>
              <w:jc w:val="right"/>
              <w:rPr>
                <w:rFonts w:ascii="Times New Roman" w:hAnsi="Times New Roman" w:cs="Times New Roman"/>
                <w:sz w:val="19"/>
                <w:szCs w:val="19"/>
              </w:rPr>
            </w:pPr>
            <w:r w:rsidRPr="00F561C3">
              <w:rPr>
                <w:rFonts w:ascii="Times New Roman" w:hAnsi="Times New Roman" w:cs="Times New Roman"/>
                <w:sz w:val="19"/>
                <w:szCs w:val="19"/>
              </w:rPr>
              <w:t>35,090,110</w:t>
            </w:r>
          </w:p>
        </w:tc>
      </w:tr>
      <w:tr w:rsidR="003F7A32" w:rsidRPr="00F561C3" w:rsidTr="00F561C3">
        <w:tc>
          <w:tcPr>
            <w:tcW w:w="1701" w:type="dxa"/>
          </w:tcPr>
          <w:p w:rsidR="00D82A4B" w:rsidRPr="00F561C3" w:rsidRDefault="00D82A4B" w:rsidP="00784107">
            <w:pPr>
              <w:pStyle w:val="a9"/>
              <w:overflowPunct w:val="0"/>
              <w:autoSpaceDE w:val="0"/>
              <w:autoSpaceDN w:val="0"/>
              <w:snapToGrid w:val="0"/>
              <w:ind w:left="0"/>
              <w:jc w:val="center"/>
              <w:rPr>
                <w:rFonts w:ascii="Times New Roman" w:hAnsi="Times New Roman" w:cs="Times New Roman"/>
                <w:sz w:val="19"/>
                <w:szCs w:val="19"/>
              </w:rPr>
            </w:pPr>
            <w:r w:rsidRPr="00F561C3">
              <w:rPr>
                <w:rFonts w:ascii="Times New Roman" w:hAnsi="Times New Roman" w:cs="Times New Roman"/>
                <w:sz w:val="19"/>
                <w:szCs w:val="19"/>
              </w:rPr>
              <w:t>2012/13</w:t>
            </w:r>
          </w:p>
        </w:tc>
        <w:tc>
          <w:tcPr>
            <w:tcW w:w="1276" w:type="dxa"/>
          </w:tcPr>
          <w:p w:rsidR="00D82A4B" w:rsidRPr="00F561C3" w:rsidRDefault="003F7A32" w:rsidP="00D82A4B">
            <w:pPr>
              <w:pStyle w:val="a9"/>
              <w:overflowPunct w:val="0"/>
              <w:autoSpaceDE w:val="0"/>
              <w:autoSpaceDN w:val="0"/>
              <w:snapToGrid w:val="0"/>
              <w:ind w:left="0"/>
              <w:jc w:val="both"/>
              <w:rPr>
                <w:rFonts w:ascii="Times New Roman" w:hAnsi="Times New Roman" w:cs="Times New Roman"/>
                <w:sz w:val="19"/>
                <w:szCs w:val="19"/>
              </w:rPr>
            </w:pPr>
            <w:r w:rsidRPr="00F561C3">
              <w:rPr>
                <w:rFonts w:ascii="Times New Roman" w:hAnsi="Times New Roman" w:cs="Times New Roman"/>
                <w:sz w:val="19"/>
                <w:szCs w:val="19"/>
              </w:rPr>
              <w:t>01-04-</w:t>
            </w:r>
            <w:r w:rsidR="00D82A4B" w:rsidRPr="00F561C3">
              <w:rPr>
                <w:rFonts w:ascii="Times New Roman" w:hAnsi="Times New Roman" w:cs="Times New Roman"/>
                <w:sz w:val="19"/>
                <w:szCs w:val="19"/>
              </w:rPr>
              <w:t xml:space="preserve">2012 – </w:t>
            </w:r>
          </w:p>
          <w:p w:rsidR="00D82A4B" w:rsidRPr="00F561C3" w:rsidRDefault="003F7A32" w:rsidP="00D82A4B">
            <w:pPr>
              <w:pStyle w:val="a9"/>
              <w:overflowPunct w:val="0"/>
              <w:autoSpaceDE w:val="0"/>
              <w:autoSpaceDN w:val="0"/>
              <w:snapToGrid w:val="0"/>
              <w:ind w:left="0"/>
              <w:jc w:val="both"/>
              <w:rPr>
                <w:rFonts w:ascii="Times New Roman" w:hAnsi="Times New Roman" w:cs="Times New Roman"/>
                <w:sz w:val="19"/>
                <w:szCs w:val="19"/>
              </w:rPr>
            </w:pPr>
            <w:r w:rsidRPr="00F561C3">
              <w:rPr>
                <w:rFonts w:ascii="Times New Roman" w:hAnsi="Times New Roman" w:cs="Times New Roman"/>
                <w:sz w:val="19"/>
                <w:szCs w:val="19"/>
              </w:rPr>
              <w:t>31-03-</w:t>
            </w:r>
            <w:r w:rsidR="00D82A4B" w:rsidRPr="00F561C3">
              <w:rPr>
                <w:rFonts w:ascii="Times New Roman" w:hAnsi="Times New Roman" w:cs="Times New Roman"/>
                <w:sz w:val="19"/>
                <w:szCs w:val="19"/>
              </w:rPr>
              <w:t>2013</w:t>
            </w:r>
          </w:p>
        </w:tc>
        <w:tc>
          <w:tcPr>
            <w:tcW w:w="1134" w:type="dxa"/>
          </w:tcPr>
          <w:p w:rsidR="00D82A4B" w:rsidRPr="00F561C3" w:rsidRDefault="00D82A4B" w:rsidP="008530EF">
            <w:pPr>
              <w:pStyle w:val="a9"/>
              <w:overflowPunct w:val="0"/>
              <w:autoSpaceDE w:val="0"/>
              <w:autoSpaceDN w:val="0"/>
              <w:snapToGrid w:val="0"/>
              <w:ind w:left="0" w:rightChars="15" w:right="36"/>
              <w:jc w:val="right"/>
              <w:rPr>
                <w:rFonts w:ascii="Times New Roman" w:hAnsi="Times New Roman" w:cs="Times New Roman"/>
                <w:sz w:val="19"/>
                <w:szCs w:val="19"/>
              </w:rPr>
            </w:pPr>
            <w:r w:rsidRPr="00F561C3">
              <w:rPr>
                <w:rFonts w:ascii="Times New Roman" w:hAnsi="Times New Roman" w:cs="Times New Roman"/>
                <w:sz w:val="19"/>
                <w:szCs w:val="19"/>
              </w:rPr>
              <w:t xml:space="preserve"> 6,505,863</w:t>
            </w:r>
          </w:p>
        </w:tc>
        <w:tc>
          <w:tcPr>
            <w:tcW w:w="1418" w:type="dxa"/>
          </w:tcPr>
          <w:p w:rsidR="00D82A4B" w:rsidRPr="00F561C3" w:rsidRDefault="00D82A4B" w:rsidP="008530EF">
            <w:pPr>
              <w:pStyle w:val="a9"/>
              <w:overflowPunct w:val="0"/>
              <w:autoSpaceDE w:val="0"/>
              <w:autoSpaceDN w:val="0"/>
              <w:snapToGrid w:val="0"/>
              <w:ind w:left="0"/>
              <w:jc w:val="center"/>
              <w:rPr>
                <w:rFonts w:ascii="Times New Roman" w:hAnsi="Times New Roman" w:cs="Times New Roman"/>
                <w:sz w:val="19"/>
                <w:szCs w:val="19"/>
              </w:rPr>
            </w:pPr>
            <w:r w:rsidRPr="00F561C3">
              <w:rPr>
                <w:rFonts w:ascii="Times New Roman" w:hAnsi="Times New Roman" w:cs="Times New Roman"/>
                <w:sz w:val="19"/>
                <w:szCs w:val="19"/>
              </w:rPr>
              <w:t>171.2</w:t>
            </w:r>
          </w:p>
        </w:tc>
        <w:tc>
          <w:tcPr>
            <w:tcW w:w="1559" w:type="dxa"/>
          </w:tcPr>
          <w:p w:rsidR="00D82A4B" w:rsidRPr="00F561C3" w:rsidRDefault="00D82A4B" w:rsidP="008530EF">
            <w:pPr>
              <w:pStyle w:val="a9"/>
              <w:overflowPunct w:val="0"/>
              <w:autoSpaceDE w:val="0"/>
              <w:autoSpaceDN w:val="0"/>
              <w:snapToGrid w:val="0"/>
              <w:ind w:left="0"/>
              <w:jc w:val="center"/>
              <w:rPr>
                <w:rFonts w:ascii="Times New Roman" w:hAnsi="Times New Roman" w:cs="Times New Roman"/>
                <w:sz w:val="19"/>
                <w:szCs w:val="19"/>
              </w:rPr>
            </w:pPr>
            <w:r w:rsidRPr="00F561C3">
              <w:rPr>
                <w:rFonts w:ascii="Times New Roman" w:hAnsi="Times New Roman" w:cs="Times New Roman"/>
                <w:sz w:val="19"/>
                <w:szCs w:val="19"/>
              </w:rPr>
              <w:t>365.0</w:t>
            </w:r>
          </w:p>
        </w:tc>
        <w:tc>
          <w:tcPr>
            <w:tcW w:w="1647" w:type="dxa"/>
          </w:tcPr>
          <w:p w:rsidR="00D82A4B" w:rsidRPr="00F561C3" w:rsidRDefault="00D82A4B" w:rsidP="008530EF">
            <w:pPr>
              <w:pStyle w:val="a9"/>
              <w:overflowPunct w:val="0"/>
              <w:autoSpaceDE w:val="0"/>
              <w:autoSpaceDN w:val="0"/>
              <w:snapToGrid w:val="0"/>
              <w:ind w:left="0" w:rightChars="110" w:right="264"/>
              <w:jc w:val="right"/>
              <w:rPr>
                <w:rFonts w:ascii="Times New Roman" w:hAnsi="Times New Roman" w:cs="Times New Roman"/>
                <w:sz w:val="19"/>
                <w:szCs w:val="19"/>
              </w:rPr>
            </w:pPr>
            <w:r w:rsidRPr="00F561C3">
              <w:rPr>
                <w:rFonts w:ascii="Times New Roman" w:hAnsi="Times New Roman" w:cs="Times New Roman"/>
                <w:sz w:val="19"/>
                <w:szCs w:val="19"/>
              </w:rPr>
              <w:t>3,454,346</w:t>
            </w:r>
          </w:p>
        </w:tc>
      </w:tr>
      <w:tr w:rsidR="00D82A4B" w:rsidRPr="00F561C3" w:rsidTr="00F561C3">
        <w:tc>
          <w:tcPr>
            <w:tcW w:w="5529" w:type="dxa"/>
            <w:gridSpan w:val="4"/>
          </w:tcPr>
          <w:p w:rsidR="00D82A4B" w:rsidRPr="00F561C3" w:rsidRDefault="00D82A4B" w:rsidP="00D82A4B">
            <w:pPr>
              <w:pStyle w:val="a9"/>
              <w:overflowPunct w:val="0"/>
              <w:autoSpaceDE w:val="0"/>
              <w:autoSpaceDN w:val="0"/>
              <w:snapToGrid w:val="0"/>
              <w:ind w:left="0"/>
              <w:jc w:val="both"/>
              <w:rPr>
                <w:rFonts w:ascii="Times New Roman" w:hAnsi="Times New Roman" w:cs="Times New Roman"/>
                <w:sz w:val="19"/>
                <w:szCs w:val="19"/>
              </w:rPr>
            </w:pPr>
            <w:r w:rsidRPr="00F561C3">
              <w:rPr>
                <w:rFonts w:ascii="Times New Roman" w:hAnsi="Times New Roman" w:cs="Times New Roman"/>
                <w:sz w:val="19"/>
                <w:szCs w:val="19"/>
              </w:rPr>
              <w:t>N</w:t>
            </w:r>
            <w:r w:rsidR="008530EF">
              <w:rPr>
                <w:rFonts w:ascii="Times New Roman" w:hAnsi="Times New Roman" w:cs="Times New Roman"/>
                <w:sz w:val="19"/>
                <w:szCs w:val="19"/>
              </w:rPr>
              <w:t>ote</w:t>
            </w:r>
            <w:r w:rsidRPr="00F561C3">
              <w:rPr>
                <w:rFonts w:ascii="Times New Roman" w:hAnsi="Times New Roman" w:cs="Times New Roman"/>
                <w:sz w:val="19"/>
                <w:szCs w:val="19"/>
              </w:rPr>
              <w:t>: income for the period was per sub-paragraph (6)(c)</w:t>
            </w:r>
          </w:p>
        </w:tc>
        <w:tc>
          <w:tcPr>
            <w:tcW w:w="1559" w:type="dxa"/>
          </w:tcPr>
          <w:p w:rsidR="00D82A4B" w:rsidRPr="00F561C3" w:rsidRDefault="00D82A4B" w:rsidP="00D82A4B">
            <w:pPr>
              <w:pStyle w:val="a9"/>
              <w:overflowPunct w:val="0"/>
              <w:autoSpaceDE w:val="0"/>
              <w:autoSpaceDN w:val="0"/>
              <w:snapToGrid w:val="0"/>
              <w:ind w:left="0"/>
              <w:jc w:val="both"/>
              <w:rPr>
                <w:rFonts w:ascii="Times New Roman" w:hAnsi="Times New Roman" w:cs="Times New Roman"/>
                <w:sz w:val="19"/>
                <w:szCs w:val="19"/>
              </w:rPr>
            </w:pPr>
          </w:p>
        </w:tc>
        <w:tc>
          <w:tcPr>
            <w:tcW w:w="1647" w:type="dxa"/>
          </w:tcPr>
          <w:p w:rsidR="00D82A4B" w:rsidRPr="00F561C3" w:rsidRDefault="00D82A4B" w:rsidP="00D82A4B">
            <w:pPr>
              <w:pStyle w:val="a9"/>
              <w:overflowPunct w:val="0"/>
              <w:autoSpaceDE w:val="0"/>
              <w:autoSpaceDN w:val="0"/>
              <w:snapToGrid w:val="0"/>
              <w:ind w:left="0"/>
              <w:jc w:val="both"/>
              <w:rPr>
                <w:rFonts w:ascii="Times New Roman" w:hAnsi="Times New Roman" w:cs="Times New Roman"/>
                <w:sz w:val="19"/>
                <w:szCs w:val="19"/>
              </w:rPr>
            </w:pPr>
          </w:p>
        </w:tc>
      </w:tr>
    </w:tbl>
    <w:p w:rsidR="00D82A4B" w:rsidRPr="008530EF" w:rsidRDefault="00D82A4B" w:rsidP="00D82A4B">
      <w:pPr>
        <w:overflowPunct w:val="0"/>
        <w:autoSpaceDE w:val="0"/>
        <w:autoSpaceDN w:val="0"/>
        <w:ind w:left="1080"/>
        <w:jc w:val="both"/>
        <w:rPr>
          <w:rFonts w:ascii="Times New Roman" w:hAnsi="Times New Roman" w:cs="Times New Roman"/>
          <w:szCs w:val="24"/>
        </w:rPr>
      </w:pPr>
    </w:p>
    <w:p w:rsidR="00D82A4B" w:rsidRPr="00D82A4B" w:rsidRDefault="00D82A4B" w:rsidP="003F7A32">
      <w:pPr>
        <w:tabs>
          <w:tab w:val="left" w:pos="2107"/>
          <w:tab w:val="left" w:pos="2683"/>
        </w:tabs>
        <w:overflowPunct w:val="0"/>
        <w:autoSpaceDE w:val="0"/>
        <w:autoSpaceDN w:val="0"/>
        <w:ind w:leftChars="638" w:left="2683" w:hangingChars="480" w:hanging="1152"/>
        <w:jc w:val="both"/>
        <w:rPr>
          <w:rFonts w:ascii="Times New Roman" w:hAnsi="Times New Roman" w:cs="Times New Roman"/>
          <w:szCs w:val="24"/>
        </w:rPr>
      </w:pPr>
      <w:r w:rsidRPr="00D82A4B">
        <w:rPr>
          <w:rFonts w:ascii="Times New Roman" w:hAnsi="Times New Roman" w:cs="Times New Roman"/>
          <w:szCs w:val="24"/>
        </w:rPr>
        <w:t>(8)</w:t>
      </w:r>
      <w:r w:rsidRPr="00D82A4B">
        <w:rPr>
          <w:rFonts w:ascii="Times New Roman" w:hAnsi="Times New Roman" w:cs="Times New Roman"/>
          <w:szCs w:val="24"/>
        </w:rPr>
        <w:tab/>
        <w:t>(a)</w:t>
      </w:r>
      <w:r w:rsidR="003F7A32">
        <w:rPr>
          <w:rFonts w:ascii="Times New Roman" w:hAnsi="Times New Roman" w:cs="Times New Roman"/>
          <w:szCs w:val="24"/>
        </w:rPr>
        <w:tab/>
      </w:r>
      <w:r w:rsidRPr="00D82A4B">
        <w:rPr>
          <w:rFonts w:ascii="Times New Roman" w:hAnsi="Times New Roman" w:cs="Times New Roman"/>
          <w:szCs w:val="24"/>
        </w:rPr>
        <w:t xml:space="preserve">The Assessor raised on the Taxpayer the following assessments for Salaries Tax for the years of assessment 2008/09 to 2010/11 and 2012/13 in accordance with his Tax Returns: </w:t>
      </w:r>
    </w:p>
    <w:p w:rsidR="00D82A4B" w:rsidRPr="00D82A4B" w:rsidRDefault="00D82A4B" w:rsidP="00D82A4B">
      <w:pPr>
        <w:overflowPunct w:val="0"/>
        <w:autoSpaceDE w:val="0"/>
        <w:autoSpaceDN w:val="0"/>
        <w:ind w:left="1080"/>
        <w:jc w:val="both"/>
        <w:rPr>
          <w:rFonts w:ascii="Times New Roman" w:hAnsi="Times New Roman" w:cs="Times New Roman"/>
          <w:szCs w:val="24"/>
        </w:rPr>
      </w:pPr>
    </w:p>
    <w:tbl>
      <w:tblPr>
        <w:tblStyle w:val="1"/>
        <w:tblW w:w="8721" w:type="dxa"/>
        <w:tblInd w:w="9" w:type="dxa"/>
        <w:tblLayout w:type="fixed"/>
        <w:tblLook w:val="04A0" w:firstRow="1" w:lastRow="0" w:firstColumn="1" w:lastColumn="0" w:noHBand="0" w:noVBand="1"/>
      </w:tblPr>
      <w:tblGrid>
        <w:gridCol w:w="3738"/>
        <w:gridCol w:w="1245"/>
        <w:gridCol w:w="1246"/>
        <w:gridCol w:w="1246"/>
        <w:gridCol w:w="1246"/>
      </w:tblGrid>
      <w:tr w:rsidR="00D82A4B" w:rsidRPr="008530EF" w:rsidTr="008530EF">
        <w:trPr>
          <w:trHeight w:val="347"/>
          <w:tblHeader/>
        </w:trPr>
        <w:tc>
          <w:tcPr>
            <w:tcW w:w="3738" w:type="dxa"/>
          </w:tcPr>
          <w:p w:rsidR="00D82A4B" w:rsidRPr="008530EF" w:rsidRDefault="00D82A4B" w:rsidP="00EE15BC">
            <w:pPr>
              <w:pStyle w:val="a9"/>
              <w:overflowPunct w:val="0"/>
              <w:autoSpaceDE w:val="0"/>
              <w:autoSpaceDN w:val="0"/>
              <w:snapToGrid w:val="0"/>
              <w:ind w:left="0"/>
              <w:jc w:val="both"/>
              <w:rPr>
                <w:rFonts w:ascii="Times New Roman" w:hAnsi="Times New Roman" w:cs="Times New Roman"/>
                <w:sz w:val="21"/>
                <w:szCs w:val="21"/>
                <w:u w:val="single"/>
              </w:rPr>
            </w:pPr>
            <w:r w:rsidRPr="008530EF">
              <w:rPr>
                <w:rFonts w:ascii="Times New Roman" w:hAnsi="Times New Roman" w:cs="Times New Roman"/>
                <w:sz w:val="21"/>
                <w:szCs w:val="21"/>
                <w:u w:val="single"/>
              </w:rPr>
              <w:t>Year of assessment</w:t>
            </w:r>
          </w:p>
        </w:tc>
        <w:tc>
          <w:tcPr>
            <w:tcW w:w="1245" w:type="dxa"/>
          </w:tcPr>
          <w:p w:rsidR="00D82A4B" w:rsidRPr="008530EF" w:rsidRDefault="00D82A4B" w:rsidP="00EE15BC">
            <w:pPr>
              <w:pStyle w:val="a9"/>
              <w:overflowPunct w:val="0"/>
              <w:autoSpaceDE w:val="0"/>
              <w:autoSpaceDN w:val="0"/>
              <w:snapToGrid w:val="0"/>
              <w:ind w:left="0"/>
              <w:jc w:val="center"/>
              <w:rPr>
                <w:rFonts w:ascii="Times New Roman" w:hAnsi="Times New Roman" w:cs="Times New Roman"/>
                <w:sz w:val="21"/>
                <w:szCs w:val="21"/>
                <w:u w:val="single"/>
              </w:rPr>
            </w:pPr>
            <w:r w:rsidRPr="008530EF">
              <w:rPr>
                <w:rFonts w:ascii="Times New Roman" w:hAnsi="Times New Roman" w:cs="Times New Roman"/>
                <w:sz w:val="21"/>
                <w:szCs w:val="21"/>
                <w:u w:val="single"/>
              </w:rPr>
              <w:t>2008/09</w:t>
            </w:r>
          </w:p>
        </w:tc>
        <w:tc>
          <w:tcPr>
            <w:tcW w:w="1246" w:type="dxa"/>
          </w:tcPr>
          <w:p w:rsidR="00D82A4B" w:rsidRPr="008530EF" w:rsidRDefault="00D82A4B" w:rsidP="00EE15BC">
            <w:pPr>
              <w:pStyle w:val="a9"/>
              <w:overflowPunct w:val="0"/>
              <w:autoSpaceDE w:val="0"/>
              <w:autoSpaceDN w:val="0"/>
              <w:snapToGrid w:val="0"/>
              <w:ind w:left="0"/>
              <w:jc w:val="center"/>
              <w:rPr>
                <w:rFonts w:ascii="Times New Roman" w:hAnsi="Times New Roman" w:cs="Times New Roman"/>
                <w:sz w:val="21"/>
                <w:szCs w:val="21"/>
                <w:u w:val="single"/>
              </w:rPr>
            </w:pPr>
            <w:r w:rsidRPr="008530EF">
              <w:rPr>
                <w:rFonts w:ascii="Times New Roman" w:hAnsi="Times New Roman" w:cs="Times New Roman"/>
                <w:sz w:val="21"/>
                <w:szCs w:val="21"/>
                <w:u w:val="single"/>
              </w:rPr>
              <w:t>2009/10</w:t>
            </w:r>
          </w:p>
        </w:tc>
        <w:tc>
          <w:tcPr>
            <w:tcW w:w="1246" w:type="dxa"/>
          </w:tcPr>
          <w:p w:rsidR="00D82A4B" w:rsidRPr="008530EF" w:rsidRDefault="00D82A4B" w:rsidP="00EE15BC">
            <w:pPr>
              <w:pStyle w:val="a9"/>
              <w:overflowPunct w:val="0"/>
              <w:autoSpaceDE w:val="0"/>
              <w:autoSpaceDN w:val="0"/>
              <w:snapToGrid w:val="0"/>
              <w:ind w:left="0"/>
              <w:jc w:val="center"/>
              <w:rPr>
                <w:rFonts w:ascii="Times New Roman" w:hAnsi="Times New Roman" w:cs="Times New Roman"/>
                <w:sz w:val="21"/>
                <w:szCs w:val="21"/>
                <w:u w:val="single"/>
              </w:rPr>
            </w:pPr>
            <w:r w:rsidRPr="008530EF">
              <w:rPr>
                <w:rFonts w:ascii="Times New Roman" w:hAnsi="Times New Roman" w:cs="Times New Roman"/>
                <w:sz w:val="21"/>
                <w:szCs w:val="21"/>
                <w:u w:val="single"/>
              </w:rPr>
              <w:t>2011/11</w:t>
            </w:r>
          </w:p>
        </w:tc>
        <w:tc>
          <w:tcPr>
            <w:tcW w:w="1246" w:type="dxa"/>
          </w:tcPr>
          <w:p w:rsidR="00D82A4B" w:rsidRPr="008530EF" w:rsidRDefault="00D82A4B" w:rsidP="00EE15BC">
            <w:pPr>
              <w:pStyle w:val="a9"/>
              <w:overflowPunct w:val="0"/>
              <w:autoSpaceDE w:val="0"/>
              <w:autoSpaceDN w:val="0"/>
              <w:snapToGrid w:val="0"/>
              <w:ind w:left="0"/>
              <w:jc w:val="center"/>
              <w:rPr>
                <w:rFonts w:ascii="Times New Roman" w:hAnsi="Times New Roman" w:cs="Times New Roman"/>
                <w:sz w:val="21"/>
                <w:szCs w:val="21"/>
                <w:u w:val="single"/>
              </w:rPr>
            </w:pPr>
            <w:r w:rsidRPr="008530EF">
              <w:rPr>
                <w:rFonts w:ascii="Times New Roman" w:hAnsi="Times New Roman" w:cs="Times New Roman"/>
                <w:sz w:val="21"/>
                <w:szCs w:val="21"/>
                <w:u w:val="single"/>
              </w:rPr>
              <w:t>2012/13</w:t>
            </w:r>
          </w:p>
        </w:tc>
      </w:tr>
      <w:tr w:rsidR="00D82A4B" w:rsidRPr="008530EF" w:rsidTr="008530EF">
        <w:trPr>
          <w:tblHeader/>
        </w:trPr>
        <w:tc>
          <w:tcPr>
            <w:tcW w:w="3738" w:type="dxa"/>
          </w:tcPr>
          <w:p w:rsidR="00D82A4B" w:rsidRPr="008530EF" w:rsidRDefault="00D82A4B" w:rsidP="00EE15BC">
            <w:pPr>
              <w:pStyle w:val="a9"/>
              <w:overflowPunct w:val="0"/>
              <w:autoSpaceDE w:val="0"/>
              <w:autoSpaceDN w:val="0"/>
              <w:snapToGrid w:val="0"/>
              <w:ind w:left="0"/>
              <w:jc w:val="both"/>
              <w:rPr>
                <w:rFonts w:ascii="Times New Roman" w:hAnsi="Times New Roman" w:cs="Times New Roman"/>
                <w:sz w:val="21"/>
                <w:szCs w:val="21"/>
              </w:rPr>
            </w:pPr>
          </w:p>
        </w:tc>
        <w:tc>
          <w:tcPr>
            <w:tcW w:w="1245" w:type="dxa"/>
          </w:tcPr>
          <w:p w:rsidR="00D82A4B" w:rsidRPr="008530EF" w:rsidRDefault="00D82A4B" w:rsidP="00EE15BC">
            <w:pPr>
              <w:pStyle w:val="a9"/>
              <w:overflowPunct w:val="0"/>
              <w:autoSpaceDE w:val="0"/>
              <w:autoSpaceDN w:val="0"/>
              <w:snapToGrid w:val="0"/>
              <w:ind w:left="0"/>
              <w:jc w:val="center"/>
              <w:rPr>
                <w:rFonts w:ascii="Times New Roman" w:hAnsi="Times New Roman" w:cs="Times New Roman"/>
                <w:sz w:val="21"/>
                <w:szCs w:val="21"/>
              </w:rPr>
            </w:pPr>
            <w:r w:rsidRPr="008530EF">
              <w:rPr>
                <w:rFonts w:ascii="Times New Roman" w:hAnsi="Times New Roman" w:cs="Times New Roman"/>
                <w:sz w:val="21"/>
                <w:szCs w:val="21"/>
              </w:rPr>
              <w:t>$</w:t>
            </w:r>
          </w:p>
        </w:tc>
        <w:tc>
          <w:tcPr>
            <w:tcW w:w="1246" w:type="dxa"/>
          </w:tcPr>
          <w:p w:rsidR="00D82A4B" w:rsidRPr="008530EF" w:rsidRDefault="00D82A4B" w:rsidP="00EE15BC">
            <w:pPr>
              <w:pStyle w:val="a9"/>
              <w:overflowPunct w:val="0"/>
              <w:autoSpaceDE w:val="0"/>
              <w:autoSpaceDN w:val="0"/>
              <w:snapToGrid w:val="0"/>
              <w:ind w:left="0"/>
              <w:jc w:val="center"/>
              <w:rPr>
                <w:rFonts w:ascii="Times New Roman" w:hAnsi="Times New Roman" w:cs="Times New Roman"/>
                <w:sz w:val="21"/>
                <w:szCs w:val="21"/>
              </w:rPr>
            </w:pPr>
            <w:r w:rsidRPr="008530EF">
              <w:rPr>
                <w:rFonts w:ascii="Times New Roman" w:hAnsi="Times New Roman" w:cs="Times New Roman"/>
                <w:sz w:val="21"/>
                <w:szCs w:val="21"/>
              </w:rPr>
              <w:t>$</w:t>
            </w:r>
          </w:p>
        </w:tc>
        <w:tc>
          <w:tcPr>
            <w:tcW w:w="1246" w:type="dxa"/>
          </w:tcPr>
          <w:p w:rsidR="00D82A4B" w:rsidRPr="008530EF" w:rsidRDefault="00D82A4B" w:rsidP="00EE15BC">
            <w:pPr>
              <w:pStyle w:val="a9"/>
              <w:overflowPunct w:val="0"/>
              <w:autoSpaceDE w:val="0"/>
              <w:autoSpaceDN w:val="0"/>
              <w:snapToGrid w:val="0"/>
              <w:ind w:left="0"/>
              <w:jc w:val="center"/>
              <w:rPr>
                <w:rFonts w:ascii="Times New Roman" w:hAnsi="Times New Roman" w:cs="Times New Roman"/>
                <w:sz w:val="21"/>
                <w:szCs w:val="21"/>
              </w:rPr>
            </w:pPr>
            <w:r w:rsidRPr="008530EF">
              <w:rPr>
                <w:rFonts w:ascii="Times New Roman" w:hAnsi="Times New Roman" w:cs="Times New Roman"/>
                <w:sz w:val="21"/>
                <w:szCs w:val="21"/>
              </w:rPr>
              <w:t>$</w:t>
            </w:r>
          </w:p>
        </w:tc>
        <w:tc>
          <w:tcPr>
            <w:tcW w:w="1246" w:type="dxa"/>
          </w:tcPr>
          <w:p w:rsidR="00D82A4B" w:rsidRPr="008530EF" w:rsidRDefault="00D82A4B" w:rsidP="00EE15BC">
            <w:pPr>
              <w:pStyle w:val="a9"/>
              <w:overflowPunct w:val="0"/>
              <w:autoSpaceDE w:val="0"/>
              <w:autoSpaceDN w:val="0"/>
              <w:snapToGrid w:val="0"/>
              <w:ind w:left="0"/>
              <w:jc w:val="center"/>
              <w:rPr>
                <w:rFonts w:ascii="Times New Roman" w:hAnsi="Times New Roman" w:cs="Times New Roman"/>
                <w:sz w:val="21"/>
                <w:szCs w:val="21"/>
              </w:rPr>
            </w:pPr>
            <w:r w:rsidRPr="008530EF">
              <w:rPr>
                <w:rFonts w:ascii="Times New Roman" w:hAnsi="Times New Roman" w:cs="Times New Roman"/>
                <w:sz w:val="21"/>
                <w:szCs w:val="21"/>
              </w:rPr>
              <w:t>$</w:t>
            </w:r>
          </w:p>
        </w:tc>
      </w:tr>
      <w:tr w:rsidR="00D82A4B" w:rsidRPr="008530EF" w:rsidTr="008530EF">
        <w:tc>
          <w:tcPr>
            <w:tcW w:w="3738" w:type="dxa"/>
          </w:tcPr>
          <w:p w:rsidR="00D82A4B" w:rsidRPr="008530EF" w:rsidRDefault="00D82A4B" w:rsidP="00EE15BC">
            <w:pPr>
              <w:pStyle w:val="a9"/>
              <w:overflowPunct w:val="0"/>
              <w:autoSpaceDE w:val="0"/>
              <w:autoSpaceDN w:val="0"/>
              <w:snapToGrid w:val="0"/>
              <w:ind w:left="0"/>
              <w:jc w:val="both"/>
              <w:rPr>
                <w:rFonts w:ascii="Times New Roman" w:hAnsi="Times New Roman" w:cs="Times New Roman"/>
                <w:sz w:val="21"/>
                <w:szCs w:val="21"/>
              </w:rPr>
            </w:pPr>
            <w:r w:rsidRPr="008530EF">
              <w:rPr>
                <w:rFonts w:ascii="Times New Roman" w:hAnsi="Times New Roman" w:cs="Times New Roman"/>
                <w:sz w:val="21"/>
                <w:szCs w:val="21"/>
              </w:rPr>
              <w:t>Income [Sub-paragraph (6)(c)]</w:t>
            </w:r>
          </w:p>
        </w:tc>
        <w:tc>
          <w:tcPr>
            <w:tcW w:w="1245" w:type="dxa"/>
          </w:tcPr>
          <w:p w:rsidR="00D82A4B" w:rsidRPr="008530EF" w:rsidRDefault="00D82A4B" w:rsidP="00EE15BC">
            <w:pPr>
              <w:pStyle w:val="a9"/>
              <w:overflowPunct w:val="0"/>
              <w:autoSpaceDE w:val="0"/>
              <w:autoSpaceDN w:val="0"/>
              <w:snapToGrid w:val="0"/>
              <w:ind w:left="0"/>
              <w:jc w:val="right"/>
              <w:rPr>
                <w:rFonts w:ascii="Times New Roman" w:hAnsi="Times New Roman" w:cs="Times New Roman"/>
                <w:sz w:val="21"/>
                <w:szCs w:val="21"/>
              </w:rPr>
            </w:pPr>
            <w:r w:rsidRPr="008530EF">
              <w:rPr>
                <w:rFonts w:ascii="Times New Roman" w:hAnsi="Times New Roman" w:cs="Times New Roman"/>
                <w:sz w:val="21"/>
                <w:szCs w:val="21"/>
              </w:rPr>
              <w:t>5,755,062</w:t>
            </w:r>
          </w:p>
        </w:tc>
        <w:tc>
          <w:tcPr>
            <w:tcW w:w="1246" w:type="dxa"/>
          </w:tcPr>
          <w:p w:rsidR="00D82A4B" w:rsidRPr="008530EF" w:rsidRDefault="00D82A4B" w:rsidP="00EE15BC">
            <w:pPr>
              <w:pStyle w:val="a9"/>
              <w:overflowPunct w:val="0"/>
              <w:autoSpaceDE w:val="0"/>
              <w:autoSpaceDN w:val="0"/>
              <w:snapToGrid w:val="0"/>
              <w:ind w:left="0"/>
              <w:jc w:val="right"/>
              <w:rPr>
                <w:rFonts w:ascii="Times New Roman" w:hAnsi="Times New Roman" w:cs="Times New Roman"/>
                <w:sz w:val="21"/>
                <w:szCs w:val="21"/>
              </w:rPr>
            </w:pPr>
            <w:r w:rsidRPr="008530EF">
              <w:rPr>
                <w:rFonts w:ascii="Times New Roman" w:hAnsi="Times New Roman" w:cs="Times New Roman"/>
                <w:sz w:val="21"/>
                <w:szCs w:val="21"/>
              </w:rPr>
              <w:t>5,856,393</w:t>
            </w:r>
          </w:p>
        </w:tc>
        <w:tc>
          <w:tcPr>
            <w:tcW w:w="1246" w:type="dxa"/>
          </w:tcPr>
          <w:p w:rsidR="00D82A4B" w:rsidRPr="008530EF" w:rsidRDefault="00D82A4B" w:rsidP="00EE15BC">
            <w:pPr>
              <w:pStyle w:val="a9"/>
              <w:overflowPunct w:val="0"/>
              <w:autoSpaceDE w:val="0"/>
              <w:autoSpaceDN w:val="0"/>
              <w:snapToGrid w:val="0"/>
              <w:ind w:left="0"/>
              <w:jc w:val="right"/>
              <w:rPr>
                <w:rFonts w:ascii="Times New Roman" w:hAnsi="Times New Roman" w:cs="Times New Roman"/>
                <w:sz w:val="21"/>
                <w:szCs w:val="21"/>
              </w:rPr>
            </w:pPr>
            <w:r w:rsidRPr="008530EF">
              <w:rPr>
                <w:rFonts w:ascii="Times New Roman" w:hAnsi="Times New Roman" w:cs="Times New Roman"/>
                <w:sz w:val="21"/>
                <w:szCs w:val="21"/>
              </w:rPr>
              <w:t>6,057,783</w:t>
            </w:r>
          </w:p>
        </w:tc>
        <w:tc>
          <w:tcPr>
            <w:tcW w:w="1246" w:type="dxa"/>
          </w:tcPr>
          <w:p w:rsidR="00D82A4B" w:rsidRPr="008530EF" w:rsidRDefault="00D82A4B" w:rsidP="00EE15BC">
            <w:pPr>
              <w:pStyle w:val="a9"/>
              <w:overflowPunct w:val="0"/>
              <w:autoSpaceDE w:val="0"/>
              <w:autoSpaceDN w:val="0"/>
              <w:snapToGrid w:val="0"/>
              <w:ind w:left="0"/>
              <w:jc w:val="right"/>
              <w:rPr>
                <w:rFonts w:ascii="Times New Roman" w:hAnsi="Times New Roman" w:cs="Times New Roman"/>
                <w:sz w:val="21"/>
                <w:szCs w:val="21"/>
              </w:rPr>
            </w:pPr>
            <w:r w:rsidRPr="008530EF">
              <w:rPr>
                <w:rFonts w:ascii="Times New Roman" w:hAnsi="Times New Roman" w:cs="Times New Roman"/>
                <w:sz w:val="21"/>
                <w:szCs w:val="21"/>
              </w:rPr>
              <w:t>6,505,863</w:t>
            </w:r>
          </w:p>
        </w:tc>
      </w:tr>
      <w:tr w:rsidR="00D82A4B" w:rsidRPr="008530EF" w:rsidTr="008530EF">
        <w:tc>
          <w:tcPr>
            <w:tcW w:w="3738" w:type="dxa"/>
          </w:tcPr>
          <w:p w:rsidR="008530EF" w:rsidRPr="008530EF" w:rsidRDefault="00D82A4B" w:rsidP="00EE15BC">
            <w:pPr>
              <w:pStyle w:val="a9"/>
              <w:overflowPunct w:val="0"/>
              <w:autoSpaceDE w:val="0"/>
              <w:autoSpaceDN w:val="0"/>
              <w:snapToGrid w:val="0"/>
              <w:ind w:left="0"/>
              <w:jc w:val="both"/>
              <w:rPr>
                <w:rFonts w:ascii="Times New Roman" w:hAnsi="Times New Roman" w:cs="Times New Roman"/>
                <w:sz w:val="21"/>
                <w:szCs w:val="21"/>
              </w:rPr>
            </w:pPr>
            <w:r w:rsidRPr="008530EF">
              <w:rPr>
                <w:rFonts w:ascii="Times New Roman" w:hAnsi="Times New Roman" w:cs="Times New Roman"/>
                <w:sz w:val="21"/>
                <w:szCs w:val="21"/>
                <w:u w:val="single"/>
              </w:rPr>
              <w:t>Less</w:t>
            </w:r>
            <w:r w:rsidRPr="008530EF">
              <w:rPr>
                <w:rFonts w:ascii="Times New Roman" w:hAnsi="Times New Roman" w:cs="Times New Roman"/>
                <w:sz w:val="21"/>
                <w:szCs w:val="21"/>
              </w:rPr>
              <w:t>: income to be excluded</w:t>
            </w:r>
          </w:p>
          <w:p w:rsidR="00D82A4B" w:rsidRPr="008530EF" w:rsidRDefault="00D82A4B" w:rsidP="00A80C7E">
            <w:pPr>
              <w:pStyle w:val="a9"/>
              <w:overflowPunct w:val="0"/>
              <w:autoSpaceDE w:val="0"/>
              <w:autoSpaceDN w:val="0"/>
              <w:snapToGrid w:val="0"/>
              <w:ind w:leftChars="207" w:left="497"/>
              <w:jc w:val="both"/>
              <w:rPr>
                <w:rFonts w:ascii="Times New Roman" w:hAnsi="Times New Roman" w:cs="Times New Roman"/>
                <w:sz w:val="21"/>
                <w:szCs w:val="21"/>
              </w:rPr>
            </w:pPr>
            <w:r w:rsidRPr="008530EF">
              <w:rPr>
                <w:rFonts w:ascii="Times New Roman" w:hAnsi="Times New Roman" w:cs="Times New Roman"/>
                <w:sz w:val="21"/>
                <w:szCs w:val="21"/>
              </w:rPr>
              <w:lastRenderedPageBreak/>
              <w:t>[Sub-paragraph (7)(d)]</w:t>
            </w:r>
          </w:p>
        </w:tc>
        <w:tc>
          <w:tcPr>
            <w:tcW w:w="1245" w:type="dxa"/>
          </w:tcPr>
          <w:p w:rsidR="00D82A4B" w:rsidRPr="008530EF" w:rsidRDefault="00D82A4B" w:rsidP="00EE15BC">
            <w:pPr>
              <w:pStyle w:val="a9"/>
              <w:overflowPunct w:val="0"/>
              <w:autoSpaceDE w:val="0"/>
              <w:autoSpaceDN w:val="0"/>
              <w:snapToGrid w:val="0"/>
              <w:ind w:left="0"/>
              <w:jc w:val="right"/>
              <w:rPr>
                <w:rFonts w:ascii="Times New Roman" w:hAnsi="Times New Roman" w:cs="Times New Roman"/>
                <w:sz w:val="21"/>
                <w:szCs w:val="21"/>
              </w:rPr>
            </w:pPr>
          </w:p>
          <w:p w:rsidR="00D82A4B" w:rsidRPr="008530EF" w:rsidRDefault="00D82A4B" w:rsidP="00EE15BC">
            <w:pPr>
              <w:pStyle w:val="a9"/>
              <w:overflowPunct w:val="0"/>
              <w:autoSpaceDE w:val="0"/>
              <w:autoSpaceDN w:val="0"/>
              <w:snapToGrid w:val="0"/>
              <w:ind w:left="0"/>
              <w:jc w:val="right"/>
              <w:rPr>
                <w:rFonts w:ascii="Times New Roman" w:hAnsi="Times New Roman" w:cs="Times New Roman"/>
                <w:sz w:val="21"/>
                <w:szCs w:val="21"/>
                <w:u w:val="single"/>
              </w:rPr>
            </w:pPr>
            <w:r w:rsidRPr="008530EF">
              <w:rPr>
                <w:rFonts w:ascii="Times New Roman" w:hAnsi="Times New Roman" w:cs="Times New Roman"/>
                <w:sz w:val="21"/>
                <w:szCs w:val="21"/>
                <w:u w:val="single"/>
              </w:rPr>
              <w:lastRenderedPageBreak/>
              <w:t>2,877,531</w:t>
            </w:r>
          </w:p>
        </w:tc>
        <w:tc>
          <w:tcPr>
            <w:tcW w:w="1246" w:type="dxa"/>
          </w:tcPr>
          <w:p w:rsidR="00D82A4B" w:rsidRPr="008530EF" w:rsidRDefault="00D82A4B" w:rsidP="00EE15BC">
            <w:pPr>
              <w:pStyle w:val="a9"/>
              <w:overflowPunct w:val="0"/>
              <w:autoSpaceDE w:val="0"/>
              <w:autoSpaceDN w:val="0"/>
              <w:snapToGrid w:val="0"/>
              <w:ind w:left="0"/>
              <w:jc w:val="right"/>
              <w:rPr>
                <w:rFonts w:ascii="Times New Roman" w:hAnsi="Times New Roman" w:cs="Times New Roman"/>
                <w:sz w:val="21"/>
                <w:szCs w:val="21"/>
              </w:rPr>
            </w:pPr>
          </w:p>
          <w:p w:rsidR="00D82A4B" w:rsidRPr="008530EF" w:rsidRDefault="00D82A4B" w:rsidP="00EE15BC">
            <w:pPr>
              <w:pStyle w:val="a9"/>
              <w:overflowPunct w:val="0"/>
              <w:autoSpaceDE w:val="0"/>
              <w:autoSpaceDN w:val="0"/>
              <w:snapToGrid w:val="0"/>
              <w:ind w:left="0"/>
              <w:jc w:val="right"/>
              <w:rPr>
                <w:rFonts w:ascii="Times New Roman" w:hAnsi="Times New Roman" w:cs="Times New Roman"/>
                <w:sz w:val="21"/>
                <w:szCs w:val="21"/>
                <w:u w:val="single"/>
              </w:rPr>
            </w:pPr>
            <w:r w:rsidRPr="008530EF">
              <w:rPr>
                <w:rFonts w:ascii="Times New Roman" w:hAnsi="Times New Roman" w:cs="Times New Roman"/>
                <w:sz w:val="21"/>
                <w:szCs w:val="21"/>
                <w:u w:val="single"/>
              </w:rPr>
              <w:lastRenderedPageBreak/>
              <w:t>2,869,128</w:t>
            </w:r>
          </w:p>
        </w:tc>
        <w:tc>
          <w:tcPr>
            <w:tcW w:w="1246" w:type="dxa"/>
          </w:tcPr>
          <w:p w:rsidR="00D82A4B" w:rsidRPr="008530EF" w:rsidRDefault="00D82A4B" w:rsidP="00EE15BC">
            <w:pPr>
              <w:pStyle w:val="a9"/>
              <w:overflowPunct w:val="0"/>
              <w:autoSpaceDE w:val="0"/>
              <w:autoSpaceDN w:val="0"/>
              <w:snapToGrid w:val="0"/>
              <w:ind w:left="0"/>
              <w:jc w:val="right"/>
              <w:rPr>
                <w:rFonts w:ascii="Times New Roman" w:hAnsi="Times New Roman" w:cs="Times New Roman"/>
                <w:sz w:val="21"/>
                <w:szCs w:val="21"/>
              </w:rPr>
            </w:pPr>
          </w:p>
          <w:p w:rsidR="00D82A4B" w:rsidRPr="008530EF" w:rsidRDefault="00D82A4B" w:rsidP="00EE15BC">
            <w:pPr>
              <w:pStyle w:val="a9"/>
              <w:overflowPunct w:val="0"/>
              <w:autoSpaceDE w:val="0"/>
              <w:autoSpaceDN w:val="0"/>
              <w:snapToGrid w:val="0"/>
              <w:ind w:left="0"/>
              <w:jc w:val="right"/>
              <w:rPr>
                <w:rFonts w:ascii="Times New Roman" w:hAnsi="Times New Roman" w:cs="Times New Roman"/>
                <w:sz w:val="21"/>
                <w:szCs w:val="21"/>
                <w:u w:val="single"/>
              </w:rPr>
            </w:pPr>
            <w:r w:rsidRPr="008530EF">
              <w:rPr>
                <w:rFonts w:ascii="Times New Roman" w:hAnsi="Times New Roman" w:cs="Times New Roman"/>
                <w:sz w:val="21"/>
                <w:szCs w:val="21"/>
                <w:u w:val="single"/>
              </w:rPr>
              <w:lastRenderedPageBreak/>
              <w:t>2,866,245</w:t>
            </w:r>
          </w:p>
        </w:tc>
        <w:tc>
          <w:tcPr>
            <w:tcW w:w="1246" w:type="dxa"/>
          </w:tcPr>
          <w:p w:rsidR="00D82A4B" w:rsidRPr="008530EF" w:rsidRDefault="00D82A4B" w:rsidP="00EE15BC">
            <w:pPr>
              <w:pStyle w:val="a9"/>
              <w:overflowPunct w:val="0"/>
              <w:autoSpaceDE w:val="0"/>
              <w:autoSpaceDN w:val="0"/>
              <w:snapToGrid w:val="0"/>
              <w:ind w:left="0"/>
              <w:jc w:val="right"/>
              <w:rPr>
                <w:rFonts w:ascii="Times New Roman" w:hAnsi="Times New Roman" w:cs="Times New Roman"/>
                <w:sz w:val="21"/>
                <w:szCs w:val="21"/>
              </w:rPr>
            </w:pPr>
          </w:p>
          <w:p w:rsidR="00D82A4B" w:rsidRPr="008530EF" w:rsidRDefault="00D82A4B" w:rsidP="00EE15BC">
            <w:pPr>
              <w:pStyle w:val="a9"/>
              <w:overflowPunct w:val="0"/>
              <w:autoSpaceDE w:val="0"/>
              <w:autoSpaceDN w:val="0"/>
              <w:snapToGrid w:val="0"/>
              <w:ind w:left="0"/>
              <w:jc w:val="right"/>
              <w:rPr>
                <w:rFonts w:ascii="Times New Roman" w:hAnsi="Times New Roman" w:cs="Times New Roman"/>
                <w:sz w:val="21"/>
                <w:szCs w:val="21"/>
                <w:u w:val="single"/>
              </w:rPr>
            </w:pPr>
            <w:r w:rsidRPr="008530EF">
              <w:rPr>
                <w:rFonts w:ascii="Times New Roman" w:hAnsi="Times New Roman" w:cs="Times New Roman"/>
                <w:sz w:val="21"/>
                <w:szCs w:val="21"/>
                <w:u w:val="single"/>
              </w:rPr>
              <w:lastRenderedPageBreak/>
              <w:t>3,454,346</w:t>
            </w:r>
          </w:p>
        </w:tc>
      </w:tr>
      <w:tr w:rsidR="00D82A4B" w:rsidRPr="008530EF" w:rsidTr="008530EF">
        <w:tc>
          <w:tcPr>
            <w:tcW w:w="3738" w:type="dxa"/>
          </w:tcPr>
          <w:p w:rsidR="00D82A4B" w:rsidRPr="008530EF" w:rsidRDefault="00D82A4B" w:rsidP="00EE15BC">
            <w:pPr>
              <w:pStyle w:val="a9"/>
              <w:overflowPunct w:val="0"/>
              <w:autoSpaceDE w:val="0"/>
              <w:autoSpaceDN w:val="0"/>
              <w:snapToGrid w:val="0"/>
              <w:ind w:left="0"/>
              <w:jc w:val="both"/>
              <w:rPr>
                <w:rFonts w:ascii="Times New Roman" w:hAnsi="Times New Roman" w:cs="Times New Roman"/>
                <w:sz w:val="21"/>
                <w:szCs w:val="21"/>
              </w:rPr>
            </w:pPr>
            <w:r w:rsidRPr="008530EF">
              <w:rPr>
                <w:rFonts w:ascii="Times New Roman" w:hAnsi="Times New Roman" w:cs="Times New Roman"/>
                <w:sz w:val="21"/>
                <w:szCs w:val="21"/>
              </w:rPr>
              <w:lastRenderedPageBreak/>
              <w:t>Assessable income</w:t>
            </w:r>
          </w:p>
        </w:tc>
        <w:tc>
          <w:tcPr>
            <w:tcW w:w="1245" w:type="dxa"/>
          </w:tcPr>
          <w:p w:rsidR="00D82A4B" w:rsidRPr="008530EF" w:rsidRDefault="00D82A4B" w:rsidP="00EE15BC">
            <w:pPr>
              <w:pStyle w:val="a9"/>
              <w:overflowPunct w:val="0"/>
              <w:autoSpaceDE w:val="0"/>
              <w:autoSpaceDN w:val="0"/>
              <w:snapToGrid w:val="0"/>
              <w:ind w:left="0"/>
              <w:jc w:val="right"/>
              <w:rPr>
                <w:rFonts w:ascii="Times New Roman" w:hAnsi="Times New Roman" w:cs="Times New Roman"/>
                <w:sz w:val="21"/>
                <w:szCs w:val="21"/>
              </w:rPr>
            </w:pPr>
            <w:r w:rsidRPr="008530EF">
              <w:rPr>
                <w:rFonts w:ascii="Times New Roman" w:hAnsi="Times New Roman" w:cs="Times New Roman"/>
                <w:sz w:val="21"/>
                <w:szCs w:val="21"/>
              </w:rPr>
              <w:t>2,877,531</w:t>
            </w:r>
          </w:p>
        </w:tc>
        <w:tc>
          <w:tcPr>
            <w:tcW w:w="1246" w:type="dxa"/>
          </w:tcPr>
          <w:p w:rsidR="00D82A4B" w:rsidRPr="008530EF" w:rsidRDefault="00D82A4B" w:rsidP="00EE15BC">
            <w:pPr>
              <w:pStyle w:val="a9"/>
              <w:overflowPunct w:val="0"/>
              <w:autoSpaceDE w:val="0"/>
              <w:autoSpaceDN w:val="0"/>
              <w:snapToGrid w:val="0"/>
              <w:ind w:left="0"/>
              <w:jc w:val="right"/>
              <w:rPr>
                <w:rFonts w:ascii="Times New Roman" w:hAnsi="Times New Roman" w:cs="Times New Roman"/>
                <w:sz w:val="21"/>
                <w:szCs w:val="21"/>
              </w:rPr>
            </w:pPr>
            <w:r w:rsidRPr="008530EF">
              <w:rPr>
                <w:rFonts w:ascii="Times New Roman" w:hAnsi="Times New Roman" w:cs="Times New Roman"/>
                <w:sz w:val="21"/>
                <w:szCs w:val="21"/>
              </w:rPr>
              <w:t>3,167,265</w:t>
            </w:r>
          </w:p>
        </w:tc>
        <w:tc>
          <w:tcPr>
            <w:tcW w:w="1246" w:type="dxa"/>
          </w:tcPr>
          <w:p w:rsidR="00D82A4B" w:rsidRPr="008530EF" w:rsidRDefault="00D82A4B" w:rsidP="00EE15BC">
            <w:pPr>
              <w:pStyle w:val="a9"/>
              <w:overflowPunct w:val="0"/>
              <w:autoSpaceDE w:val="0"/>
              <w:autoSpaceDN w:val="0"/>
              <w:snapToGrid w:val="0"/>
              <w:ind w:left="0"/>
              <w:jc w:val="right"/>
              <w:rPr>
                <w:rFonts w:ascii="Times New Roman" w:hAnsi="Times New Roman" w:cs="Times New Roman"/>
                <w:sz w:val="21"/>
                <w:szCs w:val="21"/>
              </w:rPr>
            </w:pPr>
            <w:r w:rsidRPr="008530EF">
              <w:rPr>
                <w:rFonts w:ascii="Times New Roman" w:hAnsi="Times New Roman" w:cs="Times New Roman"/>
                <w:sz w:val="21"/>
                <w:szCs w:val="21"/>
              </w:rPr>
              <w:t>3,191,538</w:t>
            </w:r>
          </w:p>
        </w:tc>
        <w:tc>
          <w:tcPr>
            <w:tcW w:w="1246" w:type="dxa"/>
          </w:tcPr>
          <w:p w:rsidR="00D82A4B" w:rsidRPr="008530EF" w:rsidRDefault="00D82A4B" w:rsidP="00EE15BC">
            <w:pPr>
              <w:pStyle w:val="a9"/>
              <w:overflowPunct w:val="0"/>
              <w:autoSpaceDE w:val="0"/>
              <w:autoSpaceDN w:val="0"/>
              <w:snapToGrid w:val="0"/>
              <w:ind w:left="0"/>
              <w:jc w:val="right"/>
              <w:rPr>
                <w:rFonts w:ascii="Times New Roman" w:hAnsi="Times New Roman" w:cs="Times New Roman"/>
                <w:sz w:val="21"/>
                <w:szCs w:val="21"/>
              </w:rPr>
            </w:pPr>
            <w:r w:rsidRPr="008530EF">
              <w:rPr>
                <w:rFonts w:ascii="Times New Roman" w:hAnsi="Times New Roman" w:cs="Times New Roman"/>
                <w:sz w:val="21"/>
                <w:szCs w:val="21"/>
              </w:rPr>
              <w:t>3,051,517</w:t>
            </w:r>
          </w:p>
        </w:tc>
      </w:tr>
      <w:tr w:rsidR="00D82A4B" w:rsidRPr="008530EF" w:rsidTr="008530EF">
        <w:tc>
          <w:tcPr>
            <w:tcW w:w="3738" w:type="dxa"/>
          </w:tcPr>
          <w:p w:rsidR="00D82A4B" w:rsidRPr="008530EF" w:rsidRDefault="00D82A4B" w:rsidP="00EE15BC">
            <w:pPr>
              <w:pStyle w:val="a9"/>
              <w:overflowPunct w:val="0"/>
              <w:autoSpaceDE w:val="0"/>
              <w:autoSpaceDN w:val="0"/>
              <w:snapToGrid w:val="0"/>
              <w:ind w:left="0"/>
              <w:jc w:val="both"/>
              <w:rPr>
                <w:rFonts w:ascii="Times New Roman" w:hAnsi="Times New Roman" w:cs="Times New Roman"/>
                <w:sz w:val="21"/>
                <w:szCs w:val="21"/>
              </w:rPr>
            </w:pPr>
            <w:r w:rsidRPr="008530EF">
              <w:rPr>
                <w:rFonts w:ascii="Times New Roman" w:hAnsi="Times New Roman" w:cs="Times New Roman"/>
                <w:sz w:val="21"/>
                <w:szCs w:val="21"/>
                <w:u w:val="single"/>
              </w:rPr>
              <w:t>Add</w:t>
            </w:r>
            <w:r w:rsidRPr="008530EF">
              <w:rPr>
                <w:rFonts w:ascii="Times New Roman" w:hAnsi="Times New Roman" w:cs="Times New Roman"/>
                <w:sz w:val="21"/>
                <w:szCs w:val="21"/>
              </w:rPr>
              <w:t>: Value of place of residence provided</w:t>
            </w:r>
          </w:p>
        </w:tc>
        <w:tc>
          <w:tcPr>
            <w:tcW w:w="1245" w:type="dxa"/>
          </w:tcPr>
          <w:p w:rsidR="00D82A4B" w:rsidRPr="008530EF" w:rsidRDefault="008530EF" w:rsidP="00EE15BC">
            <w:pPr>
              <w:overflowPunct w:val="0"/>
              <w:autoSpaceDE w:val="0"/>
              <w:autoSpaceDN w:val="0"/>
              <w:snapToGrid w:val="0"/>
              <w:jc w:val="right"/>
              <w:rPr>
                <w:rFonts w:ascii="Times New Roman" w:hAnsi="Times New Roman" w:cs="Times New Roman"/>
                <w:sz w:val="21"/>
                <w:szCs w:val="21"/>
                <w:u w:val="single"/>
              </w:rPr>
            </w:pPr>
            <w:r w:rsidRPr="008530EF">
              <w:rPr>
                <w:rFonts w:ascii="Times New Roman" w:hAnsi="Times New Roman" w:cs="Times New Roman"/>
                <w:sz w:val="21"/>
                <w:szCs w:val="21"/>
                <w:u w:val="single"/>
              </w:rPr>
              <w:t xml:space="preserve">  2</w:t>
            </w:r>
            <w:r w:rsidR="00D82A4B" w:rsidRPr="008530EF">
              <w:rPr>
                <w:rFonts w:ascii="Times New Roman" w:hAnsi="Times New Roman" w:cs="Times New Roman"/>
                <w:sz w:val="21"/>
                <w:szCs w:val="21"/>
                <w:u w:val="single"/>
              </w:rPr>
              <w:t>87,753</w:t>
            </w:r>
          </w:p>
        </w:tc>
        <w:tc>
          <w:tcPr>
            <w:tcW w:w="1246" w:type="dxa"/>
          </w:tcPr>
          <w:p w:rsidR="00D82A4B" w:rsidRPr="008530EF" w:rsidRDefault="008530EF" w:rsidP="00EE15BC">
            <w:pPr>
              <w:pStyle w:val="a9"/>
              <w:wordWrap w:val="0"/>
              <w:overflowPunct w:val="0"/>
              <w:autoSpaceDE w:val="0"/>
              <w:autoSpaceDN w:val="0"/>
              <w:snapToGrid w:val="0"/>
              <w:ind w:left="0"/>
              <w:jc w:val="right"/>
              <w:rPr>
                <w:rFonts w:ascii="Times New Roman" w:hAnsi="Times New Roman" w:cs="Times New Roman"/>
                <w:sz w:val="21"/>
                <w:szCs w:val="21"/>
                <w:u w:val="single"/>
              </w:rPr>
            </w:pPr>
            <w:r w:rsidRPr="008530EF">
              <w:rPr>
                <w:rFonts w:ascii="Times New Roman" w:hAnsi="Times New Roman" w:cs="Times New Roman"/>
                <w:sz w:val="21"/>
                <w:szCs w:val="21"/>
                <w:u w:val="single"/>
              </w:rPr>
              <w:t xml:space="preserve">  </w:t>
            </w:r>
            <w:r w:rsidR="00D82A4B" w:rsidRPr="008530EF">
              <w:rPr>
                <w:rFonts w:ascii="Times New Roman" w:hAnsi="Times New Roman" w:cs="Times New Roman"/>
                <w:sz w:val="21"/>
                <w:szCs w:val="21"/>
                <w:u w:val="single"/>
              </w:rPr>
              <w:t>310,651</w:t>
            </w:r>
          </w:p>
        </w:tc>
        <w:tc>
          <w:tcPr>
            <w:tcW w:w="1246" w:type="dxa"/>
          </w:tcPr>
          <w:p w:rsidR="00D82A4B" w:rsidRPr="008530EF" w:rsidRDefault="008530EF" w:rsidP="00EE15BC">
            <w:pPr>
              <w:pStyle w:val="a9"/>
              <w:overflowPunct w:val="0"/>
              <w:autoSpaceDE w:val="0"/>
              <w:autoSpaceDN w:val="0"/>
              <w:snapToGrid w:val="0"/>
              <w:ind w:left="0"/>
              <w:jc w:val="right"/>
              <w:rPr>
                <w:rFonts w:ascii="Times New Roman" w:hAnsi="Times New Roman" w:cs="Times New Roman"/>
                <w:sz w:val="21"/>
                <w:szCs w:val="21"/>
                <w:u w:val="single"/>
              </w:rPr>
            </w:pPr>
            <w:r w:rsidRPr="008530EF">
              <w:rPr>
                <w:rFonts w:ascii="Times New Roman" w:hAnsi="Times New Roman" w:cs="Times New Roman"/>
                <w:sz w:val="21"/>
                <w:szCs w:val="21"/>
                <w:u w:val="single"/>
              </w:rPr>
              <w:t xml:space="preserve"> </w:t>
            </w:r>
            <w:r w:rsidR="00D82A4B" w:rsidRPr="008530EF">
              <w:rPr>
                <w:rFonts w:ascii="Times New Roman" w:hAnsi="Times New Roman" w:cs="Times New Roman"/>
                <w:sz w:val="21"/>
                <w:szCs w:val="21"/>
                <w:u w:val="single"/>
              </w:rPr>
              <w:t xml:space="preserve"> 319,153</w:t>
            </w:r>
          </w:p>
        </w:tc>
        <w:tc>
          <w:tcPr>
            <w:tcW w:w="1246" w:type="dxa"/>
          </w:tcPr>
          <w:p w:rsidR="00D82A4B" w:rsidRPr="008530EF" w:rsidRDefault="00D82A4B" w:rsidP="00EE15BC">
            <w:pPr>
              <w:pStyle w:val="a9"/>
              <w:overflowPunct w:val="0"/>
              <w:autoSpaceDE w:val="0"/>
              <w:autoSpaceDN w:val="0"/>
              <w:snapToGrid w:val="0"/>
              <w:ind w:left="0"/>
              <w:jc w:val="right"/>
              <w:rPr>
                <w:rFonts w:ascii="Times New Roman" w:hAnsi="Times New Roman" w:cs="Times New Roman"/>
                <w:sz w:val="21"/>
                <w:szCs w:val="21"/>
                <w:u w:val="single"/>
              </w:rPr>
            </w:pPr>
            <w:r w:rsidRPr="008530EF">
              <w:rPr>
                <w:rFonts w:ascii="Times New Roman" w:hAnsi="Times New Roman" w:cs="Times New Roman"/>
                <w:sz w:val="21"/>
                <w:szCs w:val="21"/>
                <w:u w:val="single"/>
              </w:rPr>
              <w:t xml:space="preserve">  305,151</w:t>
            </w:r>
          </w:p>
        </w:tc>
      </w:tr>
      <w:tr w:rsidR="00D82A4B" w:rsidRPr="008530EF" w:rsidTr="008530EF">
        <w:tc>
          <w:tcPr>
            <w:tcW w:w="3738" w:type="dxa"/>
          </w:tcPr>
          <w:p w:rsidR="00D82A4B" w:rsidRPr="008530EF" w:rsidRDefault="00D82A4B" w:rsidP="00EE15BC">
            <w:pPr>
              <w:pStyle w:val="a9"/>
              <w:overflowPunct w:val="0"/>
              <w:autoSpaceDE w:val="0"/>
              <w:autoSpaceDN w:val="0"/>
              <w:snapToGrid w:val="0"/>
              <w:ind w:left="0"/>
              <w:jc w:val="both"/>
              <w:rPr>
                <w:rFonts w:ascii="Times New Roman" w:hAnsi="Times New Roman" w:cs="Times New Roman"/>
                <w:sz w:val="21"/>
                <w:szCs w:val="21"/>
              </w:rPr>
            </w:pPr>
          </w:p>
        </w:tc>
        <w:tc>
          <w:tcPr>
            <w:tcW w:w="1245" w:type="dxa"/>
          </w:tcPr>
          <w:p w:rsidR="00D82A4B" w:rsidRPr="008530EF" w:rsidRDefault="00D82A4B" w:rsidP="00EE15BC">
            <w:pPr>
              <w:pStyle w:val="a9"/>
              <w:overflowPunct w:val="0"/>
              <w:autoSpaceDE w:val="0"/>
              <w:autoSpaceDN w:val="0"/>
              <w:snapToGrid w:val="0"/>
              <w:ind w:left="0"/>
              <w:jc w:val="right"/>
              <w:rPr>
                <w:rFonts w:ascii="Times New Roman" w:hAnsi="Times New Roman" w:cs="Times New Roman"/>
                <w:sz w:val="21"/>
                <w:szCs w:val="21"/>
              </w:rPr>
            </w:pPr>
            <w:r w:rsidRPr="008530EF">
              <w:rPr>
                <w:rFonts w:ascii="Times New Roman" w:hAnsi="Times New Roman" w:cs="Times New Roman"/>
                <w:sz w:val="21"/>
                <w:szCs w:val="21"/>
              </w:rPr>
              <w:t>3,165,284</w:t>
            </w:r>
          </w:p>
        </w:tc>
        <w:tc>
          <w:tcPr>
            <w:tcW w:w="1246" w:type="dxa"/>
          </w:tcPr>
          <w:p w:rsidR="00D82A4B" w:rsidRPr="008530EF" w:rsidRDefault="00D82A4B" w:rsidP="00EE15BC">
            <w:pPr>
              <w:pStyle w:val="a9"/>
              <w:overflowPunct w:val="0"/>
              <w:autoSpaceDE w:val="0"/>
              <w:autoSpaceDN w:val="0"/>
              <w:snapToGrid w:val="0"/>
              <w:ind w:left="0"/>
              <w:jc w:val="right"/>
              <w:rPr>
                <w:rFonts w:ascii="Times New Roman" w:hAnsi="Times New Roman" w:cs="Times New Roman"/>
                <w:sz w:val="21"/>
                <w:szCs w:val="21"/>
              </w:rPr>
            </w:pPr>
            <w:r w:rsidRPr="008530EF">
              <w:rPr>
                <w:rFonts w:ascii="Times New Roman" w:hAnsi="Times New Roman" w:cs="Times New Roman"/>
                <w:sz w:val="21"/>
                <w:szCs w:val="21"/>
              </w:rPr>
              <w:t>3,477,916</w:t>
            </w:r>
          </w:p>
        </w:tc>
        <w:tc>
          <w:tcPr>
            <w:tcW w:w="1246" w:type="dxa"/>
          </w:tcPr>
          <w:p w:rsidR="00D82A4B" w:rsidRPr="008530EF" w:rsidRDefault="00D82A4B" w:rsidP="00EE15BC">
            <w:pPr>
              <w:pStyle w:val="a9"/>
              <w:overflowPunct w:val="0"/>
              <w:autoSpaceDE w:val="0"/>
              <w:autoSpaceDN w:val="0"/>
              <w:snapToGrid w:val="0"/>
              <w:ind w:left="0"/>
              <w:jc w:val="right"/>
              <w:rPr>
                <w:rFonts w:ascii="Times New Roman" w:hAnsi="Times New Roman" w:cs="Times New Roman"/>
                <w:sz w:val="21"/>
                <w:szCs w:val="21"/>
              </w:rPr>
            </w:pPr>
            <w:r w:rsidRPr="008530EF">
              <w:rPr>
                <w:rFonts w:ascii="Times New Roman" w:hAnsi="Times New Roman" w:cs="Times New Roman"/>
                <w:sz w:val="21"/>
                <w:szCs w:val="21"/>
              </w:rPr>
              <w:t>3,510,691</w:t>
            </w:r>
          </w:p>
        </w:tc>
        <w:tc>
          <w:tcPr>
            <w:tcW w:w="1246" w:type="dxa"/>
          </w:tcPr>
          <w:p w:rsidR="00D82A4B" w:rsidRPr="008530EF" w:rsidRDefault="00D82A4B" w:rsidP="00EE15BC">
            <w:pPr>
              <w:pStyle w:val="a9"/>
              <w:overflowPunct w:val="0"/>
              <w:autoSpaceDE w:val="0"/>
              <w:autoSpaceDN w:val="0"/>
              <w:snapToGrid w:val="0"/>
              <w:ind w:left="0"/>
              <w:jc w:val="right"/>
              <w:rPr>
                <w:rFonts w:ascii="Times New Roman" w:hAnsi="Times New Roman" w:cs="Times New Roman"/>
                <w:sz w:val="21"/>
                <w:szCs w:val="21"/>
              </w:rPr>
            </w:pPr>
            <w:r w:rsidRPr="008530EF">
              <w:rPr>
                <w:rFonts w:ascii="Times New Roman" w:hAnsi="Times New Roman" w:cs="Times New Roman"/>
                <w:sz w:val="21"/>
                <w:szCs w:val="21"/>
              </w:rPr>
              <w:t>3,356,668</w:t>
            </w:r>
          </w:p>
        </w:tc>
      </w:tr>
      <w:tr w:rsidR="00D82A4B" w:rsidRPr="008530EF" w:rsidTr="008530EF">
        <w:tc>
          <w:tcPr>
            <w:tcW w:w="3738" w:type="dxa"/>
          </w:tcPr>
          <w:p w:rsidR="00D82A4B" w:rsidRPr="008530EF" w:rsidRDefault="00D82A4B" w:rsidP="00EE15BC">
            <w:pPr>
              <w:pStyle w:val="a9"/>
              <w:overflowPunct w:val="0"/>
              <w:autoSpaceDE w:val="0"/>
              <w:autoSpaceDN w:val="0"/>
              <w:snapToGrid w:val="0"/>
              <w:ind w:left="0"/>
              <w:jc w:val="both"/>
              <w:rPr>
                <w:rFonts w:ascii="Times New Roman" w:hAnsi="Times New Roman" w:cs="Times New Roman"/>
                <w:sz w:val="21"/>
                <w:szCs w:val="21"/>
              </w:rPr>
            </w:pPr>
            <w:r w:rsidRPr="008530EF">
              <w:rPr>
                <w:rFonts w:ascii="Times New Roman" w:hAnsi="Times New Roman" w:cs="Times New Roman"/>
                <w:sz w:val="21"/>
                <w:szCs w:val="21"/>
                <w:u w:val="single"/>
              </w:rPr>
              <w:t>Less</w:t>
            </w:r>
            <w:r w:rsidRPr="008530EF">
              <w:rPr>
                <w:rFonts w:ascii="Times New Roman" w:hAnsi="Times New Roman" w:cs="Times New Roman"/>
                <w:sz w:val="21"/>
                <w:szCs w:val="21"/>
              </w:rPr>
              <w:t>: Allowances</w:t>
            </w:r>
          </w:p>
        </w:tc>
        <w:tc>
          <w:tcPr>
            <w:tcW w:w="1245" w:type="dxa"/>
          </w:tcPr>
          <w:p w:rsidR="00D82A4B" w:rsidRPr="008530EF" w:rsidRDefault="008530EF" w:rsidP="00EE15BC">
            <w:pPr>
              <w:pStyle w:val="a9"/>
              <w:wordWrap w:val="0"/>
              <w:overflowPunct w:val="0"/>
              <w:autoSpaceDE w:val="0"/>
              <w:autoSpaceDN w:val="0"/>
              <w:snapToGrid w:val="0"/>
              <w:ind w:left="0"/>
              <w:jc w:val="right"/>
              <w:rPr>
                <w:rFonts w:ascii="Times New Roman" w:hAnsi="Times New Roman" w:cs="Times New Roman"/>
                <w:sz w:val="21"/>
                <w:szCs w:val="21"/>
                <w:u w:val="single"/>
              </w:rPr>
            </w:pPr>
            <w:r>
              <w:rPr>
                <w:rFonts w:ascii="Times New Roman" w:hAnsi="Times New Roman" w:cs="Times New Roman"/>
                <w:sz w:val="21"/>
                <w:szCs w:val="21"/>
                <w:u w:val="single"/>
              </w:rPr>
              <w:t xml:space="preserve">  </w:t>
            </w:r>
            <w:r w:rsidR="00D82A4B" w:rsidRPr="008530EF">
              <w:rPr>
                <w:rFonts w:ascii="Times New Roman" w:hAnsi="Times New Roman" w:cs="Times New Roman"/>
                <w:sz w:val="21"/>
                <w:szCs w:val="21"/>
                <w:u w:val="single"/>
              </w:rPr>
              <w:t>108,000</w:t>
            </w:r>
          </w:p>
        </w:tc>
        <w:tc>
          <w:tcPr>
            <w:tcW w:w="1246" w:type="dxa"/>
          </w:tcPr>
          <w:p w:rsidR="00D82A4B" w:rsidRPr="008530EF" w:rsidRDefault="008530EF" w:rsidP="00EE15BC">
            <w:pPr>
              <w:pStyle w:val="a9"/>
              <w:wordWrap w:val="0"/>
              <w:overflowPunct w:val="0"/>
              <w:autoSpaceDE w:val="0"/>
              <w:autoSpaceDN w:val="0"/>
              <w:snapToGrid w:val="0"/>
              <w:ind w:left="0"/>
              <w:jc w:val="right"/>
              <w:rPr>
                <w:rFonts w:ascii="Times New Roman" w:hAnsi="Times New Roman" w:cs="Times New Roman"/>
                <w:sz w:val="21"/>
                <w:szCs w:val="21"/>
                <w:u w:val="single"/>
              </w:rPr>
            </w:pPr>
            <w:r>
              <w:rPr>
                <w:rFonts w:ascii="Times New Roman" w:hAnsi="Times New Roman" w:cs="Times New Roman"/>
                <w:sz w:val="21"/>
                <w:szCs w:val="21"/>
                <w:u w:val="single"/>
              </w:rPr>
              <w:t xml:space="preserve">  </w:t>
            </w:r>
            <w:r w:rsidR="00D82A4B" w:rsidRPr="008530EF">
              <w:rPr>
                <w:rFonts w:ascii="Times New Roman" w:hAnsi="Times New Roman" w:cs="Times New Roman"/>
                <w:sz w:val="21"/>
                <w:szCs w:val="21"/>
                <w:u w:val="single"/>
              </w:rPr>
              <w:t>108,000</w:t>
            </w:r>
          </w:p>
        </w:tc>
        <w:tc>
          <w:tcPr>
            <w:tcW w:w="1246" w:type="dxa"/>
          </w:tcPr>
          <w:p w:rsidR="00D82A4B" w:rsidRPr="008530EF" w:rsidRDefault="008530EF" w:rsidP="00EE15BC">
            <w:pPr>
              <w:pStyle w:val="a9"/>
              <w:wordWrap w:val="0"/>
              <w:overflowPunct w:val="0"/>
              <w:autoSpaceDE w:val="0"/>
              <w:autoSpaceDN w:val="0"/>
              <w:snapToGrid w:val="0"/>
              <w:ind w:left="0"/>
              <w:jc w:val="right"/>
              <w:rPr>
                <w:rFonts w:ascii="Times New Roman" w:hAnsi="Times New Roman" w:cs="Times New Roman"/>
                <w:sz w:val="21"/>
                <w:szCs w:val="21"/>
                <w:u w:val="single"/>
              </w:rPr>
            </w:pPr>
            <w:r>
              <w:rPr>
                <w:rFonts w:ascii="Times New Roman" w:hAnsi="Times New Roman" w:cs="Times New Roman"/>
                <w:sz w:val="21"/>
                <w:szCs w:val="21"/>
                <w:u w:val="single"/>
              </w:rPr>
              <w:t xml:space="preserve">  108,000</w:t>
            </w:r>
          </w:p>
        </w:tc>
        <w:tc>
          <w:tcPr>
            <w:tcW w:w="1246" w:type="dxa"/>
          </w:tcPr>
          <w:p w:rsidR="00D82A4B" w:rsidRPr="008530EF" w:rsidRDefault="00D82A4B" w:rsidP="00EE15BC">
            <w:pPr>
              <w:pStyle w:val="a9"/>
              <w:overflowPunct w:val="0"/>
              <w:autoSpaceDE w:val="0"/>
              <w:autoSpaceDN w:val="0"/>
              <w:snapToGrid w:val="0"/>
              <w:ind w:left="0"/>
              <w:jc w:val="right"/>
              <w:rPr>
                <w:rFonts w:ascii="Times New Roman" w:hAnsi="Times New Roman" w:cs="Times New Roman"/>
                <w:sz w:val="21"/>
                <w:szCs w:val="21"/>
                <w:u w:val="single"/>
              </w:rPr>
            </w:pPr>
            <w:r w:rsidRPr="008530EF">
              <w:rPr>
                <w:rFonts w:ascii="Times New Roman" w:hAnsi="Times New Roman" w:cs="Times New Roman"/>
                <w:sz w:val="21"/>
                <w:szCs w:val="21"/>
                <w:u w:val="single"/>
              </w:rPr>
              <w:t xml:space="preserve">  120,000</w:t>
            </w:r>
          </w:p>
        </w:tc>
      </w:tr>
      <w:tr w:rsidR="00D82A4B" w:rsidRPr="008530EF" w:rsidTr="008530EF">
        <w:tc>
          <w:tcPr>
            <w:tcW w:w="3738" w:type="dxa"/>
          </w:tcPr>
          <w:p w:rsidR="00D82A4B" w:rsidRPr="008530EF" w:rsidRDefault="008530EF" w:rsidP="00EE15BC">
            <w:pPr>
              <w:pStyle w:val="a9"/>
              <w:overflowPunct w:val="0"/>
              <w:autoSpaceDE w:val="0"/>
              <w:autoSpaceDN w:val="0"/>
              <w:snapToGrid w:val="0"/>
              <w:ind w:left="0"/>
              <w:jc w:val="both"/>
              <w:rPr>
                <w:rFonts w:ascii="Times New Roman" w:hAnsi="Times New Roman" w:cs="Times New Roman"/>
                <w:sz w:val="21"/>
                <w:szCs w:val="21"/>
              </w:rPr>
            </w:pPr>
            <w:r w:rsidRPr="008530EF">
              <w:rPr>
                <w:rFonts w:ascii="Times New Roman" w:hAnsi="Times New Roman" w:cs="Times New Roman"/>
                <w:sz w:val="21"/>
                <w:szCs w:val="21"/>
              </w:rPr>
              <w:t>Net Chargeable</w:t>
            </w:r>
            <w:r w:rsidRPr="008530EF">
              <w:rPr>
                <w:rFonts w:ascii="Times New Roman" w:eastAsiaTheme="minorEastAsia" w:hAnsi="Times New Roman" w:cs="Times New Roman" w:hint="eastAsia"/>
                <w:sz w:val="21"/>
                <w:szCs w:val="21"/>
                <w:lang w:eastAsia="zh-TW"/>
              </w:rPr>
              <w:t xml:space="preserve"> </w:t>
            </w:r>
            <w:r w:rsidR="00D82A4B" w:rsidRPr="008530EF">
              <w:rPr>
                <w:rFonts w:ascii="Times New Roman" w:hAnsi="Times New Roman" w:cs="Times New Roman"/>
                <w:sz w:val="21"/>
                <w:szCs w:val="21"/>
              </w:rPr>
              <w:t>Income</w:t>
            </w:r>
          </w:p>
        </w:tc>
        <w:tc>
          <w:tcPr>
            <w:tcW w:w="1245" w:type="dxa"/>
          </w:tcPr>
          <w:p w:rsidR="00D82A4B" w:rsidRPr="008530EF" w:rsidRDefault="00D82A4B" w:rsidP="00EE15BC">
            <w:pPr>
              <w:pStyle w:val="a9"/>
              <w:overflowPunct w:val="0"/>
              <w:autoSpaceDE w:val="0"/>
              <w:autoSpaceDN w:val="0"/>
              <w:snapToGrid w:val="0"/>
              <w:ind w:left="0"/>
              <w:jc w:val="right"/>
              <w:rPr>
                <w:rFonts w:ascii="Times New Roman" w:hAnsi="Times New Roman" w:cs="Times New Roman"/>
                <w:sz w:val="21"/>
                <w:szCs w:val="21"/>
                <w:u w:val="double"/>
              </w:rPr>
            </w:pPr>
            <w:r w:rsidRPr="008530EF">
              <w:rPr>
                <w:rFonts w:ascii="Times New Roman" w:hAnsi="Times New Roman" w:cs="Times New Roman"/>
                <w:sz w:val="21"/>
                <w:szCs w:val="21"/>
                <w:u w:val="double"/>
              </w:rPr>
              <w:t>3,057,284</w:t>
            </w:r>
          </w:p>
        </w:tc>
        <w:tc>
          <w:tcPr>
            <w:tcW w:w="1246" w:type="dxa"/>
          </w:tcPr>
          <w:p w:rsidR="00D82A4B" w:rsidRPr="008530EF" w:rsidRDefault="00D82A4B" w:rsidP="00EE15BC">
            <w:pPr>
              <w:pStyle w:val="a9"/>
              <w:overflowPunct w:val="0"/>
              <w:autoSpaceDE w:val="0"/>
              <w:autoSpaceDN w:val="0"/>
              <w:snapToGrid w:val="0"/>
              <w:ind w:left="0"/>
              <w:jc w:val="right"/>
              <w:rPr>
                <w:rFonts w:ascii="Times New Roman" w:hAnsi="Times New Roman" w:cs="Times New Roman"/>
                <w:sz w:val="21"/>
                <w:szCs w:val="21"/>
                <w:u w:val="double"/>
              </w:rPr>
            </w:pPr>
            <w:r w:rsidRPr="008530EF">
              <w:rPr>
                <w:rFonts w:ascii="Times New Roman" w:hAnsi="Times New Roman" w:cs="Times New Roman"/>
                <w:sz w:val="21"/>
                <w:szCs w:val="21"/>
                <w:u w:val="double"/>
              </w:rPr>
              <w:t>3,369,916</w:t>
            </w:r>
          </w:p>
        </w:tc>
        <w:tc>
          <w:tcPr>
            <w:tcW w:w="1246" w:type="dxa"/>
          </w:tcPr>
          <w:p w:rsidR="00D82A4B" w:rsidRPr="008530EF" w:rsidRDefault="00D82A4B" w:rsidP="00EE15BC">
            <w:pPr>
              <w:pStyle w:val="a9"/>
              <w:overflowPunct w:val="0"/>
              <w:autoSpaceDE w:val="0"/>
              <w:autoSpaceDN w:val="0"/>
              <w:snapToGrid w:val="0"/>
              <w:ind w:left="0"/>
              <w:jc w:val="right"/>
              <w:rPr>
                <w:rFonts w:ascii="Times New Roman" w:hAnsi="Times New Roman" w:cs="Times New Roman"/>
                <w:sz w:val="21"/>
                <w:szCs w:val="21"/>
                <w:u w:val="double"/>
              </w:rPr>
            </w:pPr>
            <w:r w:rsidRPr="008530EF">
              <w:rPr>
                <w:rFonts w:ascii="Times New Roman" w:hAnsi="Times New Roman" w:cs="Times New Roman"/>
                <w:sz w:val="21"/>
                <w:szCs w:val="21"/>
                <w:u w:val="double"/>
              </w:rPr>
              <w:t>3,402,691</w:t>
            </w:r>
          </w:p>
        </w:tc>
        <w:tc>
          <w:tcPr>
            <w:tcW w:w="1246" w:type="dxa"/>
          </w:tcPr>
          <w:p w:rsidR="00D82A4B" w:rsidRPr="008530EF" w:rsidRDefault="00D82A4B" w:rsidP="00EE15BC">
            <w:pPr>
              <w:pStyle w:val="a9"/>
              <w:overflowPunct w:val="0"/>
              <w:autoSpaceDE w:val="0"/>
              <w:autoSpaceDN w:val="0"/>
              <w:snapToGrid w:val="0"/>
              <w:ind w:left="0"/>
              <w:jc w:val="right"/>
              <w:rPr>
                <w:rFonts w:ascii="Times New Roman" w:hAnsi="Times New Roman" w:cs="Times New Roman"/>
                <w:sz w:val="21"/>
                <w:szCs w:val="21"/>
                <w:u w:val="double"/>
              </w:rPr>
            </w:pPr>
            <w:r w:rsidRPr="008530EF">
              <w:rPr>
                <w:rFonts w:ascii="Times New Roman" w:hAnsi="Times New Roman" w:cs="Times New Roman"/>
                <w:sz w:val="21"/>
                <w:szCs w:val="21"/>
                <w:u w:val="double"/>
              </w:rPr>
              <w:t>3,236,668</w:t>
            </w:r>
          </w:p>
        </w:tc>
      </w:tr>
      <w:tr w:rsidR="00D82A4B" w:rsidRPr="008530EF" w:rsidTr="008530EF">
        <w:tc>
          <w:tcPr>
            <w:tcW w:w="3738" w:type="dxa"/>
          </w:tcPr>
          <w:p w:rsidR="00D82A4B" w:rsidRPr="008530EF" w:rsidRDefault="00D82A4B" w:rsidP="00EE15BC">
            <w:pPr>
              <w:pStyle w:val="a9"/>
              <w:overflowPunct w:val="0"/>
              <w:autoSpaceDE w:val="0"/>
              <w:autoSpaceDN w:val="0"/>
              <w:snapToGrid w:val="0"/>
              <w:ind w:left="0"/>
              <w:jc w:val="both"/>
              <w:rPr>
                <w:rFonts w:ascii="Times New Roman" w:hAnsi="Times New Roman" w:cs="Times New Roman"/>
                <w:sz w:val="21"/>
                <w:szCs w:val="21"/>
                <w:u w:val="single"/>
              </w:rPr>
            </w:pPr>
          </w:p>
        </w:tc>
        <w:tc>
          <w:tcPr>
            <w:tcW w:w="1245" w:type="dxa"/>
          </w:tcPr>
          <w:p w:rsidR="00D82A4B" w:rsidRPr="008530EF" w:rsidRDefault="00D82A4B" w:rsidP="00EE15BC">
            <w:pPr>
              <w:pStyle w:val="a9"/>
              <w:overflowPunct w:val="0"/>
              <w:autoSpaceDE w:val="0"/>
              <w:autoSpaceDN w:val="0"/>
              <w:snapToGrid w:val="0"/>
              <w:ind w:left="0"/>
              <w:jc w:val="right"/>
              <w:rPr>
                <w:rFonts w:ascii="Times New Roman" w:hAnsi="Times New Roman" w:cs="Times New Roman"/>
                <w:sz w:val="21"/>
                <w:szCs w:val="21"/>
                <w:u w:val="single"/>
              </w:rPr>
            </w:pPr>
          </w:p>
        </w:tc>
        <w:tc>
          <w:tcPr>
            <w:tcW w:w="1246" w:type="dxa"/>
          </w:tcPr>
          <w:p w:rsidR="00D82A4B" w:rsidRPr="008530EF" w:rsidRDefault="00D82A4B" w:rsidP="00EE15BC">
            <w:pPr>
              <w:pStyle w:val="a9"/>
              <w:overflowPunct w:val="0"/>
              <w:autoSpaceDE w:val="0"/>
              <w:autoSpaceDN w:val="0"/>
              <w:snapToGrid w:val="0"/>
              <w:ind w:left="0"/>
              <w:jc w:val="right"/>
              <w:rPr>
                <w:rFonts w:ascii="Times New Roman" w:hAnsi="Times New Roman" w:cs="Times New Roman"/>
                <w:sz w:val="21"/>
                <w:szCs w:val="21"/>
                <w:u w:val="single"/>
              </w:rPr>
            </w:pPr>
          </w:p>
        </w:tc>
        <w:tc>
          <w:tcPr>
            <w:tcW w:w="1246" w:type="dxa"/>
          </w:tcPr>
          <w:p w:rsidR="00D82A4B" w:rsidRPr="008530EF" w:rsidRDefault="00D82A4B" w:rsidP="00EE15BC">
            <w:pPr>
              <w:pStyle w:val="a9"/>
              <w:overflowPunct w:val="0"/>
              <w:autoSpaceDE w:val="0"/>
              <w:autoSpaceDN w:val="0"/>
              <w:snapToGrid w:val="0"/>
              <w:ind w:left="0"/>
              <w:jc w:val="right"/>
              <w:rPr>
                <w:rFonts w:ascii="Times New Roman" w:hAnsi="Times New Roman" w:cs="Times New Roman"/>
                <w:sz w:val="21"/>
                <w:szCs w:val="21"/>
                <w:u w:val="single"/>
              </w:rPr>
            </w:pPr>
          </w:p>
        </w:tc>
        <w:tc>
          <w:tcPr>
            <w:tcW w:w="1246" w:type="dxa"/>
          </w:tcPr>
          <w:p w:rsidR="00D82A4B" w:rsidRPr="008530EF" w:rsidRDefault="00D82A4B" w:rsidP="00EE15BC">
            <w:pPr>
              <w:pStyle w:val="a9"/>
              <w:overflowPunct w:val="0"/>
              <w:autoSpaceDE w:val="0"/>
              <w:autoSpaceDN w:val="0"/>
              <w:snapToGrid w:val="0"/>
              <w:ind w:left="0"/>
              <w:jc w:val="right"/>
              <w:rPr>
                <w:rFonts w:ascii="Times New Roman" w:hAnsi="Times New Roman" w:cs="Times New Roman"/>
                <w:sz w:val="21"/>
                <w:szCs w:val="21"/>
                <w:u w:val="single"/>
              </w:rPr>
            </w:pPr>
          </w:p>
        </w:tc>
      </w:tr>
      <w:tr w:rsidR="00D82A4B" w:rsidRPr="008530EF" w:rsidTr="008530EF">
        <w:tc>
          <w:tcPr>
            <w:tcW w:w="3738" w:type="dxa"/>
          </w:tcPr>
          <w:p w:rsidR="00D82A4B" w:rsidRPr="008530EF" w:rsidRDefault="00D82A4B" w:rsidP="00EE15BC">
            <w:pPr>
              <w:pStyle w:val="a9"/>
              <w:overflowPunct w:val="0"/>
              <w:autoSpaceDE w:val="0"/>
              <w:autoSpaceDN w:val="0"/>
              <w:snapToGrid w:val="0"/>
              <w:ind w:left="0"/>
              <w:jc w:val="both"/>
              <w:rPr>
                <w:rFonts w:ascii="Times New Roman" w:hAnsi="Times New Roman" w:cs="Times New Roman"/>
                <w:sz w:val="21"/>
                <w:szCs w:val="21"/>
              </w:rPr>
            </w:pPr>
            <w:r w:rsidRPr="008530EF">
              <w:rPr>
                <w:rFonts w:ascii="Times New Roman" w:hAnsi="Times New Roman" w:cs="Times New Roman"/>
                <w:sz w:val="21"/>
                <w:szCs w:val="21"/>
              </w:rPr>
              <w:t>Tax Payable thereon</w:t>
            </w:r>
          </w:p>
        </w:tc>
        <w:tc>
          <w:tcPr>
            <w:tcW w:w="1245" w:type="dxa"/>
          </w:tcPr>
          <w:p w:rsidR="00D82A4B" w:rsidRPr="008530EF" w:rsidRDefault="008530EF" w:rsidP="00EE15BC">
            <w:pPr>
              <w:pStyle w:val="a9"/>
              <w:wordWrap w:val="0"/>
              <w:overflowPunct w:val="0"/>
              <w:autoSpaceDE w:val="0"/>
              <w:autoSpaceDN w:val="0"/>
              <w:snapToGrid w:val="0"/>
              <w:ind w:left="0"/>
              <w:jc w:val="right"/>
              <w:rPr>
                <w:rFonts w:ascii="Times New Roman" w:hAnsi="Times New Roman" w:cs="Times New Roman"/>
                <w:sz w:val="21"/>
                <w:szCs w:val="21"/>
                <w:u w:val="double"/>
              </w:rPr>
            </w:pPr>
            <w:r w:rsidRPr="008530EF">
              <w:rPr>
                <w:rFonts w:ascii="Times New Roman" w:hAnsi="Times New Roman" w:cs="Times New Roman"/>
                <w:sz w:val="21"/>
                <w:szCs w:val="21"/>
                <w:u w:val="double"/>
              </w:rPr>
              <w:t xml:space="preserve">  </w:t>
            </w:r>
            <w:r w:rsidR="00D82A4B" w:rsidRPr="008530EF">
              <w:rPr>
                <w:rFonts w:ascii="Times New Roman" w:hAnsi="Times New Roman" w:cs="Times New Roman"/>
                <w:sz w:val="21"/>
                <w:szCs w:val="21"/>
                <w:u w:val="double"/>
              </w:rPr>
              <w:t>466,792</w:t>
            </w:r>
          </w:p>
        </w:tc>
        <w:tc>
          <w:tcPr>
            <w:tcW w:w="1246" w:type="dxa"/>
          </w:tcPr>
          <w:p w:rsidR="00D82A4B" w:rsidRPr="008530EF" w:rsidRDefault="008530EF" w:rsidP="00EE15BC">
            <w:pPr>
              <w:pStyle w:val="a9"/>
              <w:wordWrap w:val="0"/>
              <w:overflowPunct w:val="0"/>
              <w:autoSpaceDE w:val="0"/>
              <w:autoSpaceDN w:val="0"/>
              <w:snapToGrid w:val="0"/>
              <w:ind w:left="0"/>
              <w:jc w:val="right"/>
              <w:rPr>
                <w:rFonts w:ascii="Times New Roman" w:hAnsi="Times New Roman" w:cs="Times New Roman"/>
                <w:sz w:val="21"/>
                <w:szCs w:val="21"/>
                <w:u w:val="double"/>
              </w:rPr>
            </w:pPr>
            <w:r w:rsidRPr="008530EF">
              <w:rPr>
                <w:rFonts w:ascii="Times New Roman" w:hAnsi="Times New Roman" w:cs="Times New Roman"/>
                <w:sz w:val="21"/>
                <w:szCs w:val="21"/>
                <w:u w:val="double"/>
              </w:rPr>
              <w:t xml:space="preserve">  </w:t>
            </w:r>
            <w:r w:rsidR="00D82A4B" w:rsidRPr="008530EF">
              <w:rPr>
                <w:rFonts w:ascii="Times New Roman" w:hAnsi="Times New Roman" w:cs="Times New Roman"/>
                <w:sz w:val="21"/>
                <w:szCs w:val="21"/>
                <w:u w:val="double"/>
              </w:rPr>
              <w:t>515,687</w:t>
            </w:r>
          </w:p>
        </w:tc>
        <w:tc>
          <w:tcPr>
            <w:tcW w:w="1246" w:type="dxa"/>
          </w:tcPr>
          <w:p w:rsidR="00D82A4B" w:rsidRPr="008530EF" w:rsidRDefault="008530EF" w:rsidP="00EE15BC">
            <w:pPr>
              <w:pStyle w:val="a9"/>
              <w:wordWrap w:val="0"/>
              <w:overflowPunct w:val="0"/>
              <w:autoSpaceDE w:val="0"/>
              <w:autoSpaceDN w:val="0"/>
              <w:snapToGrid w:val="0"/>
              <w:ind w:left="0"/>
              <w:jc w:val="right"/>
              <w:rPr>
                <w:rFonts w:ascii="Times New Roman" w:hAnsi="Times New Roman" w:cs="Times New Roman"/>
                <w:sz w:val="21"/>
                <w:szCs w:val="21"/>
                <w:u w:val="double"/>
              </w:rPr>
            </w:pPr>
            <w:r w:rsidRPr="008530EF">
              <w:rPr>
                <w:rFonts w:ascii="Times New Roman" w:hAnsi="Times New Roman" w:cs="Times New Roman"/>
                <w:sz w:val="21"/>
                <w:szCs w:val="21"/>
                <w:u w:val="double"/>
              </w:rPr>
              <w:t xml:space="preserve">  </w:t>
            </w:r>
            <w:r w:rsidR="00D82A4B" w:rsidRPr="008530EF">
              <w:rPr>
                <w:rFonts w:ascii="Times New Roman" w:hAnsi="Times New Roman" w:cs="Times New Roman"/>
                <w:sz w:val="21"/>
                <w:szCs w:val="21"/>
                <w:u w:val="double"/>
              </w:rPr>
              <w:t>520,603</w:t>
            </w:r>
          </w:p>
        </w:tc>
        <w:tc>
          <w:tcPr>
            <w:tcW w:w="1246" w:type="dxa"/>
          </w:tcPr>
          <w:p w:rsidR="00D82A4B" w:rsidRPr="008530EF" w:rsidRDefault="00D82A4B" w:rsidP="00EE15BC">
            <w:pPr>
              <w:pStyle w:val="a9"/>
              <w:overflowPunct w:val="0"/>
              <w:autoSpaceDE w:val="0"/>
              <w:autoSpaceDN w:val="0"/>
              <w:snapToGrid w:val="0"/>
              <w:ind w:left="0"/>
              <w:jc w:val="right"/>
              <w:rPr>
                <w:rFonts w:ascii="Times New Roman" w:hAnsi="Times New Roman" w:cs="Times New Roman"/>
                <w:sz w:val="21"/>
                <w:szCs w:val="21"/>
                <w:u w:val="double"/>
              </w:rPr>
            </w:pPr>
            <w:r w:rsidRPr="008530EF">
              <w:rPr>
                <w:rFonts w:ascii="Times New Roman" w:hAnsi="Times New Roman" w:cs="Times New Roman"/>
                <w:sz w:val="21"/>
                <w:szCs w:val="21"/>
                <w:u w:val="double"/>
              </w:rPr>
              <w:t xml:space="preserve">  493,500</w:t>
            </w:r>
          </w:p>
        </w:tc>
      </w:tr>
    </w:tbl>
    <w:p w:rsidR="00D82A4B" w:rsidRPr="00D82A4B" w:rsidRDefault="00D82A4B" w:rsidP="003F7A32">
      <w:pPr>
        <w:overflowPunct w:val="0"/>
        <w:autoSpaceDE w:val="0"/>
        <w:autoSpaceDN w:val="0"/>
        <w:jc w:val="both"/>
        <w:rPr>
          <w:rFonts w:ascii="Times New Roman" w:hAnsi="Times New Roman" w:cs="Times New Roman"/>
          <w:szCs w:val="24"/>
        </w:rPr>
      </w:pPr>
    </w:p>
    <w:p w:rsidR="00D82A4B" w:rsidRPr="00D82A4B" w:rsidRDefault="00D82A4B" w:rsidP="003F7A32">
      <w:pPr>
        <w:overflowPunct w:val="0"/>
        <w:autoSpaceDE w:val="0"/>
        <w:autoSpaceDN w:val="0"/>
        <w:ind w:leftChars="1118" w:left="2683"/>
        <w:jc w:val="both"/>
        <w:rPr>
          <w:rFonts w:ascii="Times New Roman" w:hAnsi="Times New Roman" w:cs="Times New Roman"/>
          <w:szCs w:val="24"/>
        </w:rPr>
      </w:pPr>
      <w:r w:rsidRPr="00D82A4B">
        <w:rPr>
          <w:rFonts w:ascii="Times New Roman" w:hAnsi="Times New Roman" w:cs="Times New Roman"/>
          <w:szCs w:val="24"/>
        </w:rPr>
        <w:t xml:space="preserve">The Taxpayer did not object to the assessments of Salaries Tax </w:t>
      </w:r>
      <w:r w:rsidRPr="00D82A4B">
        <w:rPr>
          <w:rFonts w:ascii="Times New Roman" w:hAnsi="Times New Roman" w:cs="Times New Roman"/>
          <w:szCs w:val="24"/>
          <w:lang w:val="en-HK"/>
        </w:rPr>
        <w:t>for the years of assessment 2008/09 to 2010/11 and 2012/13, which have become final and conclusive in terms of section 70 of the IRO.</w:t>
      </w:r>
    </w:p>
    <w:p w:rsidR="00D82A4B" w:rsidRPr="00D82A4B" w:rsidRDefault="00D82A4B" w:rsidP="00D82A4B">
      <w:pPr>
        <w:overflowPunct w:val="0"/>
        <w:autoSpaceDE w:val="0"/>
        <w:autoSpaceDN w:val="0"/>
        <w:ind w:left="1080"/>
        <w:jc w:val="both"/>
        <w:rPr>
          <w:rFonts w:ascii="Times New Roman" w:hAnsi="Times New Roman" w:cs="Times New Roman"/>
          <w:szCs w:val="24"/>
        </w:rPr>
      </w:pPr>
    </w:p>
    <w:p w:rsidR="00D82A4B" w:rsidRPr="00D82A4B" w:rsidRDefault="00D82A4B" w:rsidP="003F7A32">
      <w:pPr>
        <w:tabs>
          <w:tab w:val="left" w:pos="2683"/>
        </w:tabs>
        <w:overflowPunct w:val="0"/>
        <w:autoSpaceDE w:val="0"/>
        <w:autoSpaceDN w:val="0"/>
        <w:ind w:leftChars="878" w:left="2683" w:hangingChars="240" w:hanging="576"/>
        <w:jc w:val="both"/>
        <w:rPr>
          <w:rFonts w:ascii="Times New Roman" w:hAnsi="Times New Roman" w:cs="Times New Roman"/>
          <w:szCs w:val="24"/>
        </w:rPr>
      </w:pPr>
      <w:r w:rsidRPr="00D82A4B">
        <w:rPr>
          <w:rFonts w:ascii="Times New Roman" w:hAnsi="Times New Roman" w:cs="Times New Roman"/>
          <w:szCs w:val="24"/>
        </w:rPr>
        <w:t>(b)</w:t>
      </w:r>
      <w:r w:rsidR="003F7A32">
        <w:rPr>
          <w:rFonts w:ascii="Times New Roman" w:hAnsi="Times New Roman" w:cs="Times New Roman"/>
          <w:szCs w:val="24"/>
        </w:rPr>
        <w:tab/>
      </w:r>
      <w:r w:rsidRPr="00D82A4B">
        <w:rPr>
          <w:rFonts w:ascii="Times New Roman" w:hAnsi="Times New Roman" w:cs="Times New Roman"/>
          <w:szCs w:val="24"/>
          <w:lang w:val="en-HK"/>
        </w:rPr>
        <w:t>The Assessor considered that the number of days including leave attributable to the Taxpayer’s services rendered in Hong Kong for the year of assessment 2011/12 should be 167.6 days. Accordingly, the Assessor computed the income attributable to the Taxpayer’s services rendered in Hong Kong as $28,466,129 (i.e. $62,163,505 x 167.6 / 366 days).  The Assessor raised on the Taxpayer the following assessment of Salaries Tax for the year of assessment 2011/12:</w:t>
      </w:r>
    </w:p>
    <w:p w:rsidR="00D82A4B" w:rsidRPr="00D82A4B" w:rsidRDefault="00D82A4B" w:rsidP="00D82A4B">
      <w:pPr>
        <w:overflowPunct w:val="0"/>
        <w:autoSpaceDE w:val="0"/>
        <w:autoSpaceDN w:val="0"/>
        <w:ind w:left="1080"/>
        <w:jc w:val="both"/>
        <w:rPr>
          <w:rFonts w:ascii="Times New Roman" w:hAnsi="Times New Roman" w:cs="Times New Roman"/>
          <w:szCs w:val="24"/>
        </w:rPr>
      </w:pPr>
    </w:p>
    <w:tbl>
      <w:tblPr>
        <w:tblStyle w:val="1"/>
        <w:tblW w:w="0" w:type="auto"/>
        <w:tblInd w:w="2689" w:type="dxa"/>
        <w:tblLook w:val="04A0" w:firstRow="1" w:lastRow="0" w:firstColumn="1" w:lastColumn="0" w:noHBand="0" w:noVBand="1"/>
      </w:tblPr>
      <w:tblGrid>
        <w:gridCol w:w="4536"/>
        <w:gridCol w:w="1417"/>
      </w:tblGrid>
      <w:tr w:rsidR="00D82A4B" w:rsidRPr="00D82A4B" w:rsidTr="003F7A32">
        <w:tc>
          <w:tcPr>
            <w:tcW w:w="4536" w:type="dxa"/>
          </w:tcPr>
          <w:p w:rsidR="00D82A4B" w:rsidRPr="00D82A4B" w:rsidRDefault="00D82A4B" w:rsidP="00D82A4B">
            <w:pPr>
              <w:pStyle w:val="a9"/>
              <w:overflowPunct w:val="0"/>
              <w:autoSpaceDE w:val="0"/>
              <w:autoSpaceDN w:val="0"/>
              <w:snapToGrid w:val="0"/>
              <w:ind w:left="0"/>
              <w:jc w:val="both"/>
              <w:rPr>
                <w:rFonts w:ascii="Times New Roman" w:hAnsi="Times New Roman" w:cs="Times New Roman"/>
              </w:rPr>
            </w:pPr>
          </w:p>
        </w:tc>
        <w:tc>
          <w:tcPr>
            <w:tcW w:w="1417" w:type="dxa"/>
          </w:tcPr>
          <w:p w:rsidR="00D82A4B" w:rsidRPr="00D82A4B" w:rsidRDefault="00D82A4B" w:rsidP="00D82A4B">
            <w:pPr>
              <w:pStyle w:val="a9"/>
              <w:overflowPunct w:val="0"/>
              <w:autoSpaceDE w:val="0"/>
              <w:autoSpaceDN w:val="0"/>
              <w:snapToGrid w:val="0"/>
              <w:ind w:left="0"/>
              <w:jc w:val="center"/>
              <w:rPr>
                <w:rFonts w:ascii="Times New Roman" w:hAnsi="Times New Roman" w:cs="Times New Roman"/>
              </w:rPr>
            </w:pPr>
            <w:r w:rsidRPr="00D82A4B">
              <w:rPr>
                <w:rFonts w:ascii="Times New Roman" w:hAnsi="Times New Roman" w:cs="Times New Roman"/>
              </w:rPr>
              <w:t>$</w:t>
            </w:r>
          </w:p>
        </w:tc>
      </w:tr>
      <w:tr w:rsidR="00D82A4B" w:rsidRPr="00D82A4B" w:rsidTr="003F7A32">
        <w:tc>
          <w:tcPr>
            <w:tcW w:w="4536" w:type="dxa"/>
          </w:tcPr>
          <w:p w:rsidR="00D82A4B" w:rsidRPr="00D82A4B" w:rsidRDefault="00D82A4B" w:rsidP="00D82A4B">
            <w:pPr>
              <w:pStyle w:val="a9"/>
              <w:overflowPunct w:val="0"/>
              <w:autoSpaceDE w:val="0"/>
              <w:autoSpaceDN w:val="0"/>
              <w:snapToGrid w:val="0"/>
              <w:ind w:left="0"/>
              <w:jc w:val="both"/>
              <w:rPr>
                <w:rFonts w:ascii="Times New Roman" w:hAnsi="Times New Roman" w:cs="Times New Roman"/>
              </w:rPr>
            </w:pPr>
            <w:r w:rsidRPr="00D82A4B">
              <w:rPr>
                <w:rFonts w:ascii="Times New Roman" w:hAnsi="Times New Roman" w:cs="Times New Roman"/>
              </w:rPr>
              <w:t>Income</w:t>
            </w:r>
          </w:p>
        </w:tc>
        <w:tc>
          <w:tcPr>
            <w:tcW w:w="1417" w:type="dxa"/>
          </w:tcPr>
          <w:p w:rsidR="00D82A4B" w:rsidRPr="00D82A4B" w:rsidRDefault="00D82A4B" w:rsidP="003F7A32">
            <w:pPr>
              <w:pStyle w:val="a9"/>
              <w:overflowPunct w:val="0"/>
              <w:autoSpaceDE w:val="0"/>
              <w:autoSpaceDN w:val="0"/>
              <w:snapToGrid w:val="0"/>
              <w:ind w:left="601" w:hanging="601"/>
              <w:jc w:val="right"/>
              <w:rPr>
                <w:rFonts w:ascii="Times New Roman" w:hAnsi="Times New Roman" w:cs="Times New Roman"/>
              </w:rPr>
            </w:pPr>
            <w:r w:rsidRPr="00D82A4B">
              <w:rPr>
                <w:rFonts w:ascii="Times New Roman" w:hAnsi="Times New Roman" w:cs="Times New Roman"/>
              </w:rPr>
              <w:t>28,466,129</w:t>
            </w:r>
          </w:p>
        </w:tc>
      </w:tr>
      <w:tr w:rsidR="00D82A4B" w:rsidRPr="00D82A4B" w:rsidTr="003F7A32">
        <w:tc>
          <w:tcPr>
            <w:tcW w:w="4536" w:type="dxa"/>
          </w:tcPr>
          <w:p w:rsidR="00D82A4B" w:rsidRPr="00D82A4B" w:rsidRDefault="00D82A4B" w:rsidP="00D82A4B">
            <w:pPr>
              <w:pStyle w:val="a9"/>
              <w:overflowPunct w:val="0"/>
              <w:autoSpaceDE w:val="0"/>
              <w:autoSpaceDN w:val="0"/>
              <w:snapToGrid w:val="0"/>
              <w:ind w:left="0"/>
              <w:jc w:val="both"/>
              <w:rPr>
                <w:rFonts w:ascii="Times New Roman" w:hAnsi="Times New Roman" w:cs="Times New Roman"/>
              </w:rPr>
            </w:pPr>
            <w:r w:rsidRPr="00D82A4B">
              <w:rPr>
                <w:rFonts w:ascii="Times New Roman" w:hAnsi="Times New Roman" w:cs="Times New Roman"/>
                <w:u w:val="single"/>
              </w:rPr>
              <w:t>Add</w:t>
            </w:r>
            <w:r w:rsidRPr="00D82A4B">
              <w:rPr>
                <w:rFonts w:ascii="Times New Roman" w:hAnsi="Times New Roman" w:cs="Times New Roman"/>
              </w:rPr>
              <w:t>: Value of place of residence provided</w:t>
            </w:r>
          </w:p>
        </w:tc>
        <w:tc>
          <w:tcPr>
            <w:tcW w:w="1417" w:type="dxa"/>
          </w:tcPr>
          <w:p w:rsidR="00D82A4B" w:rsidRPr="00D82A4B" w:rsidRDefault="00D82A4B" w:rsidP="003F7A32">
            <w:pPr>
              <w:pStyle w:val="a9"/>
              <w:overflowPunct w:val="0"/>
              <w:autoSpaceDE w:val="0"/>
              <w:autoSpaceDN w:val="0"/>
              <w:snapToGrid w:val="0"/>
              <w:ind w:left="0"/>
              <w:jc w:val="right"/>
              <w:rPr>
                <w:rFonts w:ascii="Times New Roman" w:hAnsi="Times New Roman" w:cs="Times New Roman"/>
                <w:u w:val="single"/>
              </w:rPr>
            </w:pPr>
            <w:r w:rsidRPr="00D82A4B">
              <w:rPr>
                <w:rFonts w:ascii="Times New Roman" w:hAnsi="Times New Roman" w:cs="Times New Roman"/>
                <w:u w:val="single"/>
              </w:rPr>
              <w:t xml:space="preserve"> </w:t>
            </w:r>
            <w:r w:rsidR="000F1D4D">
              <w:rPr>
                <w:rFonts w:ascii="Times New Roman" w:hAnsi="Times New Roman" w:cs="Times New Roman"/>
                <w:u w:val="single"/>
              </w:rPr>
              <w:t xml:space="preserve"> </w:t>
            </w:r>
            <w:r w:rsidRPr="00D82A4B">
              <w:rPr>
                <w:rFonts w:ascii="Times New Roman" w:hAnsi="Times New Roman" w:cs="Times New Roman"/>
                <w:u w:val="single"/>
              </w:rPr>
              <w:t xml:space="preserve"> 282,435</w:t>
            </w:r>
          </w:p>
        </w:tc>
      </w:tr>
      <w:tr w:rsidR="00D82A4B" w:rsidRPr="00D82A4B" w:rsidTr="003F7A32">
        <w:tc>
          <w:tcPr>
            <w:tcW w:w="4536" w:type="dxa"/>
          </w:tcPr>
          <w:p w:rsidR="00D82A4B" w:rsidRPr="00D82A4B" w:rsidRDefault="00D82A4B" w:rsidP="00D82A4B">
            <w:pPr>
              <w:pStyle w:val="a9"/>
              <w:overflowPunct w:val="0"/>
              <w:autoSpaceDE w:val="0"/>
              <w:autoSpaceDN w:val="0"/>
              <w:snapToGrid w:val="0"/>
              <w:ind w:left="0"/>
              <w:jc w:val="both"/>
              <w:rPr>
                <w:rFonts w:ascii="Times New Roman" w:hAnsi="Times New Roman" w:cs="Times New Roman"/>
              </w:rPr>
            </w:pPr>
          </w:p>
        </w:tc>
        <w:tc>
          <w:tcPr>
            <w:tcW w:w="1417" w:type="dxa"/>
          </w:tcPr>
          <w:p w:rsidR="00D82A4B" w:rsidRPr="00D82A4B" w:rsidRDefault="00D82A4B" w:rsidP="003F7A32">
            <w:pPr>
              <w:pStyle w:val="a9"/>
              <w:overflowPunct w:val="0"/>
              <w:autoSpaceDE w:val="0"/>
              <w:autoSpaceDN w:val="0"/>
              <w:snapToGrid w:val="0"/>
              <w:ind w:left="0"/>
              <w:jc w:val="right"/>
              <w:rPr>
                <w:rFonts w:ascii="Times New Roman" w:hAnsi="Times New Roman" w:cs="Times New Roman"/>
              </w:rPr>
            </w:pPr>
            <w:r w:rsidRPr="00D82A4B">
              <w:rPr>
                <w:rFonts w:ascii="Times New Roman" w:hAnsi="Times New Roman" w:cs="Times New Roman"/>
              </w:rPr>
              <w:t>28,748,564</w:t>
            </w:r>
          </w:p>
        </w:tc>
      </w:tr>
      <w:tr w:rsidR="00D82A4B" w:rsidRPr="00D82A4B" w:rsidTr="003F7A32">
        <w:tc>
          <w:tcPr>
            <w:tcW w:w="4536" w:type="dxa"/>
          </w:tcPr>
          <w:p w:rsidR="00D82A4B" w:rsidRPr="00D82A4B" w:rsidRDefault="00D82A4B" w:rsidP="00D82A4B">
            <w:pPr>
              <w:pStyle w:val="a9"/>
              <w:overflowPunct w:val="0"/>
              <w:autoSpaceDE w:val="0"/>
              <w:autoSpaceDN w:val="0"/>
              <w:snapToGrid w:val="0"/>
              <w:ind w:left="0"/>
              <w:jc w:val="both"/>
              <w:rPr>
                <w:rFonts w:ascii="Times New Roman" w:hAnsi="Times New Roman" w:cs="Times New Roman"/>
              </w:rPr>
            </w:pPr>
            <w:r w:rsidRPr="00D82A4B">
              <w:rPr>
                <w:rFonts w:ascii="Times New Roman" w:hAnsi="Times New Roman" w:cs="Times New Roman"/>
                <w:u w:val="single"/>
              </w:rPr>
              <w:t>Less</w:t>
            </w:r>
            <w:r w:rsidRPr="00D82A4B">
              <w:rPr>
                <w:rFonts w:ascii="Times New Roman" w:hAnsi="Times New Roman" w:cs="Times New Roman"/>
              </w:rPr>
              <w:t xml:space="preserve"> : Allowances</w:t>
            </w:r>
          </w:p>
        </w:tc>
        <w:tc>
          <w:tcPr>
            <w:tcW w:w="1417" w:type="dxa"/>
          </w:tcPr>
          <w:p w:rsidR="00D82A4B" w:rsidRPr="00D82A4B" w:rsidRDefault="00D82A4B" w:rsidP="003F7A32">
            <w:pPr>
              <w:pStyle w:val="a9"/>
              <w:overflowPunct w:val="0"/>
              <w:autoSpaceDE w:val="0"/>
              <w:autoSpaceDN w:val="0"/>
              <w:snapToGrid w:val="0"/>
              <w:ind w:left="0"/>
              <w:jc w:val="right"/>
              <w:rPr>
                <w:rFonts w:ascii="Times New Roman" w:hAnsi="Times New Roman" w:cs="Times New Roman"/>
                <w:u w:val="single"/>
              </w:rPr>
            </w:pPr>
            <w:r w:rsidRPr="00D82A4B">
              <w:rPr>
                <w:rFonts w:ascii="Times New Roman" w:hAnsi="Times New Roman" w:cs="Times New Roman"/>
                <w:u w:val="single"/>
              </w:rPr>
              <w:t xml:space="preserve">   108,000</w:t>
            </w:r>
          </w:p>
        </w:tc>
      </w:tr>
      <w:tr w:rsidR="00D82A4B" w:rsidRPr="00D82A4B" w:rsidTr="003F7A32">
        <w:tc>
          <w:tcPr>
            <w:tcW w:w="4536" w:type="dxa"/>
          </w:tcPr>
          <w:p w:rsidR="00D82A4B" w:rsidRPr="00D82A4B" w:rsidRDefault="00D82A4B" w:rsidP="00D82A4B">
            <w:pPr>
              <w:pStyle w:val="a9"/>
              <w:overflowPunct w:val="0"/>
              <w:autoSpaceDE w:val="0"/>
              <w:autoSpaceDN w:val="0"/>
              <w:snapToGrid w:val="0"/>
              <w:ind w:left="0"/>
              <w:jc w:val="both"/>
              <w:rPr>
                <w:rFonts w:ascii="Times New Roman" w:hAnsi="Times New Roman" w:cs="Times New Roman"/>
              </w:rPr>
            </w:pPr>
            <w:r w:rsidRPr="00D82A4B">
              <w:rPr>
                <w:rFonts w:ascii="Times New Roman" w:hAnsi="Times New Roman" w:cs="Times New Roman"/>
              </w:rPr>
              <w:t>Net Chargeable Income</w:t>
            </w:r>
          </w:p>
        </w:tc>
        <w:tc>
          <w:tcPr>
            <w:tcW w:w="1417" w:type="dxa"/>
          </w:tcPr>
          <w:p w:rsidR="00D82A4B" w:rsidRPr="00D82A4B" w:rsidRDefault="00D82A4B" w:rsidP="003F7A32">
            <w:pPr>
              <w:pStyle w:val="a9"/>
              <w:overflowPunct w:val="0"/>
              <w:autoSpaceDE w:val="0"/>
              <w:autoSpaceDN w:val="0"/>
              <w:snapToGrid w:val="0"/>
              <w:ind w:left="0"/>
              <w:jc w:val="right"/>
              <w:rPr>
                <w:rFonts w:ascii="Times New Roman" w:hAnsi="Times New Roman" w:cs="Times New Roman"/>
                <w:u w:val="double"/>
              </w:rPr>
            </w:pPr>
            <w:r w:rsidRPr="00D82A4B">
              <w:rPr>
                <w:rFonts w:ascii="Times New Roman" w:hAnsi="Times New Roman" w:cs="Times New Roman"/>
                <w:u w:val="double"/>
              </w:rPr>
              <w:t>28,640,564</w:t>
            </w:r>
          </w:p>
        </w:tc>
      </w:tr>
      <w:tr w:rsidR="00D82A4B" w:rsidRPr="00D82A4B" w:rsidTr="003F7A32">
        <w:tc>
          <w:tcPr>
            <w:tcW w:w="4536" w:type="dxa"/>
          </w:tcPr>
          <w:p w:rsidR="00D82A4B" w:rsidRPr="00D82A4B" w:rsidRDefault="00D82A4B" w:rsidP="00D82A4B">
            <w:pPr>
              <w:pStyle w:val="a9"/>
              <w:overflowPunct w:val="0"/>
              <w:autoSpaceDE w:val="0"/>
              <w:autoSpaceDN w:val="0"/>
              <w:snapToGrid w:val="0"/>
              <w:ind w:left="0"/>
              <w:jc w:val="both"/>
              <w:rPr>
                <w:rFonts w:ascii="Times New Roman" w:hAnsi="Times New Roman" w:cs="Times New Roman"/>
              </w:rPr>
            </w:pPr>
          </w:p>
        </w:tc>
        <w:tc>
          <w:tcPr>
            <w:tcW w:w="1417" w:type="dxa"/>
          </w:tcPr>
          <w:p w:rsidR="00D82A4B" w:rsidRPr="00D82A4B" w:rsidRDefault="00D82A4B" w:rsidP="003F7A32">
            <w:pPr>
              <w:pStyle w:val="a9"/>
              <w:overflowPunct w:val="0"/>
              <w:autoSpaceDE w:val="0"/>
              <w:autoSpaceDN w:val="0"/>
              <w:snapToGrid w:val="0"/>
              <w:ind w:left="0"/>
              <w:jc w:val="right"/>
              <w:rPr>
                <w:rFonts w:ascii="Times New Roman" w:hAnsi="Times New Roman" w:cs="Times New Roman"/>
              </w:rPr>
            </w:pPr>
          </w:p>
        </w:tc>
      </w:tr>
      <w:tr w:rsidR="00D82A4B" w:rsidRPr="00D82A4B" w:rsidTr="003F7A32">
        <w:tc>
          <w:tcPr>
            <w:tcW w:w="4536" w:type="dxa"/>
          </w:tcPr>
          <w:p w:rsidR="00D82A4B" w:rsidRPr="00D82A4B" w:rsidRDefault="00D82A4B" w:rsidP="00D82A4B">
            <w:pPr>
              <w:pStyle w:val="a9"/>
              <w:overflowPunct w:val="0"/>
              <w:autoSpaceDE w:val="0"/>
              <w:autoSpaceDN w:val="0"/>
              <w:snapToGrid w:val="0"/>
              <w:ind w:left="0"/>
              <w:jc w:val="both"/>
              <w:rPr>
                <w:rFonts w:ascii="Times New Roman" w:hAnsi="Times New Roman" w:cs="Times New Roman"/>
              </w:rPr>
            </w:pPr>
            <w:r w:rsidRPr="00D82A4B">
              <w:rPr>
                <w:rFonts w:ascii="Times New Roman" w:hAnsi="Times New Roman" w:cs="Times New Roman"/>
              </w:rPr>
              <w:t>Tax Payable thereon</w:t>
            </w:r>
          </w:p>
        </w:tc>
        <w:tc>
          <w:tcPr>
            <w:tcW w:w="1417" w:type="dxa"/>
          </w:tcPr>
          <w:p w:rsidR="00D82A4B" w:rsidRPr="00D82A4B" w:rsidRDefault="000F1D4D" w:rsidP="000F1D4D">
            <w:pPr>
              <w:pStyle w:val="a9"/>
              <w:wordWrap w:val="0"/>
              <w:overflowPunct w:val="0"/>
              <w:autoSpaceDE w:val="0"/>
              <w:autoSpaceDN w:val="0"/>
              <w:snapToGrid w:val="0"/>
              <w:ind w:left="0"/>
              <w:jc w:val="right"/>
              <w:rPr>
                <w:rFonts w:ascii="Times New Roman" w:hAnsi="Times New Roman" w:cs="Times New Roman"/>
                <w:u w:val="double"/>
              </w:rPr>
            </w:pPr>
            <w:r>
              <w:rPr>
                <w:rFonts w:ascii="Times New Roman" w:hAnsi="Times New Roman" w:cs="Times New Roman"/>
                <w:u w:val="double"/>
              </w:rPr>
              <w:t xml:space="preserve"> 4</w:t>
            </w:r>
            <w:r w:rsidR="00D82A4B" w:rsidRPr="00D82A4B">
              <w:rPr>
                <w:rFonts w:ascii="Times New Roman" w:hAnsi="Times New Roman" w:cs="Times New Roman"/>
                <w:u w:val="double"/>
              </w:rPr>
              <w:t>,300,284</w:t>
            </w:r>
          </w:p>
        </w:tc>
      </w:tr>
    </w:tbl>
    <w:p w:rsidR="00D82A4B" w:rsidRPr="00D82A4B" w:rsidRDefault="00D82A4B" w:rsidP="003F7A32">
      <w:pPr>
        <w:overflowPunct w:val="0"/>
        <w:autoSpaceDE w:val="0"/>
        <w:autoSpaceDN w:val="0"/>
        <w:jc w:val="both"/>
        <w:rPr>
          <w:rFonts w:ascii="Times New Roman" w:hAnsi="Times New Roman" w:cs="Times New Roman"/>
          <w:szCs w:val="24"/>
        </w:rPr>
      </w:pPr>
    </w:p>
    <w:p w:rsidR="00D82A4B" w:rsidRPr="00D82A4B" w:rsidRDefault="00D82A4B" w:rsidP="003F7A32">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82A4B">
        <w:rPr>
          <w:rFonts w:ascii="Times New Roman" w:hAnsi="Times New Roman" w:cs="Times New Roman"/>
          <w:szCs w:val="24"/>
        </w:rPr>
        <w:t>(9)</w:t>
      </w:r>
      <w:r w:rsidR="003F7A32">
        <w:rPr>
          <w:rFonts w:ascii="Times New Roman" w:hAnsi="Times New Roman" w:cs="Times New Roman"/>
          <w:szCs w:val="24"/>
        </w:rPr>
        <w:tab/>
      </w:r>
      <w:r w:rsidRPr="00D82A4B">
        <w:rPr>
          <w:rFonts w:ascii="Times New Roman" w:hAnsi="Times New Roman" w:cs="Times New Roman"/>
          <w:szCs w:val="24"/>
        </w:rPr>
        <w:t xml:space="preserve">The Taxpayer, </w:t>
      </w:r>
      <w:r w:rsidRPr="00D82A4B">
        <w:rPr>
          <w:rFonts w:ascii="Times New Roman" w:hAnsi="Times New Roman" w:cs="Times New Roman"/>
          <w:szCs w:val="24"/>
          <w:lang w:val="en-HK"/>
        </w:rPr>
        <w:t>through PwC International Assignment Services (Hong Kong) Ltd (</w:t>
      </w:r>
      <w:r w:rsidR="002D206C">
        <w:rPr>
          <w:rFonts w:ascii="Times New Roman" w:hAnsi="Times New Roman" w:cs="Times New Roman"/>
          <w:szCs w:val="24"/>
          <w:lang w:val="en-HK"/>
        </w:rPr>
        <w:t>‘</w:t>
      </w:r>
      <w:r w:rsidRPr="00D82A4B">
        <w:rPr>
          <w:rFonts w:ascii="Times New Roman" w:hAnsi="Times New Roman" w:cs="Times New Roman"/>
          <w:szCs w:val="24"/>
          <w:lang w:val="en-HK"/>
        </w:rPr>
        <w:t>the Representative</w:t>
      </w:r>
      <w:r w:rsidR="002D206C">
        <w:rPr>
          <w:rFonts w:ascii="Times New Roman" w:hAnsi="Times New Roman" w:cs="Times New Roman"/>
          <w:szCs w:val="24"/>
          <w:lang w:val="en-HK"/>
        </w:rPr>
        <w:t>’</w:t>
      </w:r>
      <w:r w:rsidRPr="00D82A4B">
        <w:rPr>
          <w:rFonts w:ascii="Times New Roman" w:hAnsi="Times New Roman" w:cs="Times New Roman"/>
          <w:szCs w:val="24"/>
          <w:lang w:val="en-HK"/>
        </w:rPr>
        <w:t>), objected to the assessment at Fact (8)(b) on the grounds that the assessment was excessive and incorrect. The Representative claimed that the number of days attributable to the Taxpayer’s services rendered in Hong Kong for the year of assessment 2011/12 should be 152.5 days.  To support the claim, the Representative supplied the following document</w:t>
      </w:r>
      <w:r w:rsidRPr="00D82A4B">
        <w:rPr>
          <w:rFonts w:ascii="Times New Roman" w:hAnsi="Times New Roman" w:cs="Times New Roman"/>
          <w:szCs w:val="24"/>
        </w:rPr>
        <w:t>:</w:t>
      </w:r>
    </w:p>
    <w:p w:rsidR="00D82A4B" w:rsidRPr="00D82A4B" w:rsidRDefault="00D82A4B" w:rsidP="00D82A4B">
      <w:pPr>
        <w:overflowPunct w:val="0"/>
        <w:autoSpaceDE w:val="0"/>
        <w:autoSpaceDN w:val="0"/>
        <w:ind w:left="1080"/>
        <w:jc w:val="both"/>
        <w:rPr>
          <w:rFonts w:ascii="Times New Roman" w:hAnsi="Times New Roman" w:cs="Times New Roman"/>
          <w:szCs w:val="24"/>
        </w:rPr>
      </w:pPr>
    </w:p>
    <w:p w:rsidR="00D82A4B" w:rsidRPr="00D82A4B" w:rsidRDefault="00D82A4B" w:rsidP="003F7A32">
      <w:pPr>
        <w:tabs>
          <w:tab w:val="left" w:pos="2683"/>
        </w:tabs>
        <w:overflowPunct w:val="0"/>
        <w:autoSpaceDE w:val="0"/>
        <w:autoSpaceDN w:val="0"/>
        <w:ind w:leftChars="878" w:left="2683" w:hangingChars="240" w:hanging="576"/>
        <w:jc w:val="both"/>
        <w:rPr>
          <w:rFonts w:ascii="Times New Roman" w:hAnsi="Times New Roman" w:cs="Times New Roman"/>
          <w:szCs w:val="24"/>
          <w:lang w:val="en-HK"/>
        </w:rPr>
      </w:pPr>
      <w:r w:rsidRPr="00D82A4B">
        <w:rPr>
          <w:rFonts w:ascii="Times New Roman" w:hAnsi="Times New Roman" w:cs="Times New Roman"/>
          <w:szCs w:val="24"/>
        </w:rPr>
        <w:t>(a)</w:t>
      </w:r>
      <w:r w:rsidR="003F7A32">
        <w:rPr>
          <w:rFonts w:ascii="Times New Roman" w:hAnsi="Times New Roman" w:cs="Times New Roman"/>
          <w:szCs w:val="24"/>
        </w:rPr>
        <w:tab/>
      </w:r>
      <w:r w:rsidRPr="00D82A4B">
        <w:rPr>
          <w:rFonts w:ascii="Times New Roman" w:hAnsi="Times New Roman" w:cs="Times New Roman"/>
          <w:szCs w:val="24"/>
          <w:lang w:val="en-HK"/>
        </w:rPr>
        <w:t>A Statement of Travel Records in respect to of the Taxpayer for the period from 1 April 2011 to 31 March 2012 issued by the Immigration Department of Hong Kong.</w:t>
      </w:r>
    </w:p>
    <w:p w:rsidR="00D82A4B" w:rsidRPr="00D82A4B" w:rsidRDefault="00D82A4B" w:rsidP="00D82A4B">
      <w:pPr>
        <w:overflowPunct w:val="0"/>
        <w:autoSpaceDE w:val="0"/>
        <w:autoSpaceDN w:val="0"/>
        <w:ind w:left="1440"/>
        <w:jc w:val="both"/>
        <w:rPr>
          <w:rFonts w:ascii="Times New Roman" w:hAnsi="Times New Roman" w:cs="Times New Roman"/>
          <w:szCs w:val="24"/>
          <w:lang w:val="en-HK"/>
        </w:rPr>
      </w:pPr>
    </w:p>
    <w:p w:rsidR="00D82A4B" w:rsidRPr="00D82A4B" w:rsidRDefault="00D82A4B" w:rsidP="003F7A32">
      <w:pPr>
        <w:tabs>
          <w:tab w:val="left" w:pos="2683"/>
        </w:tabs>
        <w:overflowPunct w:val="0"/>
        <w:autoSpaceDE w:val="0"/>
        <w:autoSpaceDN w:val="0"/>
        <w:ind w:leftChars="878" w:left="2683" w:hangingChars="240" w:hanging="576"/>
        <w:jc w:val="both"/>
        <w:rPr>
          <w:rFonts w:ascii="Times New Roman" w:hAnsi="Times New Roman" w:cs="Times New Roman"/>
          <w:szCs w:val="24"/>
        </w:rPr>
      </w:pPr>
      <w:r w:rsidRPr="00D82A4B">
        <w:rPr>
          <w:rFonts w:ascii="Times New Roman" w:hAnsi="Times New Roman" w:cs="Times New Roman"/>
          <w:szCs w:val="24"/>
          <w:lang w:val="en-HK"/>
        </w:rPr>
        <w:t>(b)</w:t>
      </w:r>
      <w:r w:rsidR="003F7A32">
        <w:rPr>
          <w:rFonts w:ascii="Times New Roman" w:hAnsi="Times New Roman" w:cs="Times New Roman"/>
          <w:szCs w:val="24"/>
          <w:lang w:val="en-HK"/>
        </w:rPr>
        <w:tab/>
      </w:r>
      <w:r w:rsidRPr="00D82A4B">
        <w:rPr>
          <w:rFonts w:ascii="Times New Roman" w:hAnsi="Times New Roman" w:cs="Times New Roman"/>
          <w:szCs w:val="24"/>
          <w:lang w:val="en-HK"/>
        </w:rPr>
        <w:t xml:space="preserve">A revised computation for the Taxpayer’s Salaries Tax </w:t>
      </w:r>
      <w:r w:rsidRPr="00D82A4B">
        <w:rPr>
          <w:rFonts w:ascii="Times New Roman" w:hAnsi="Times New Roman" w:cs="Times New Roman"/>
          <w:szCs w:val="24"/>
          <w:lang w:val="en-HK"/>
        </w:rPr>
        <w:lastRenderedPageBreak/>
        <w:t>liabilities for the year of assessment 2011/12 which showed that the income attributable to services rendered in Hong Kong was $25,901,460 (i.e. $62,163,505 x 152.5/366 days).</w:t>
      </w:r>
    </w:p>
    <w:p w:rsidR="00D82A4B" w:rsidRPr="00D82A4B" w:rsidRDefault="00D82A4B" w:rsidP="00D82A4B">
      <w:pPr>
        <w:overflowPunct w:val="0"/>
        <w:autoSpaceDE w:val="0"/>
        <w:autoSpaceDN w:val="0"/>
        <w:ind w:left="1080"/>
        <w:jc w:val="both"/>
        <w:rPr>
          <w:rFonts w:ascii="Times New Roman" w:hAnsi="Times New Roman" w:cs="Times New Roman"/>
          <w:szCs w:val="24"/>
        </w:rPr>
      </w:pPr>
    </w:p>
    <w:p w:rsidR="00D82A4B" w:rsidRPr="00D82A4B" w:rsidRDefault="00D82A4B" w:rsidP="003F7A32">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82A4B">
        <w:rPr>
          <w:rFonts w:ascii="Times New Roman" w:hAnsi="Times New Roman" w:cs="Times New Roman"/>
          <w:szCs w:val="24"/>
        </w:rPr>
        <w:t>(10)</w:t>
      </w:r>
      <w:r w:rsidR="003F7A32">
        <w:rPr>
          <w:rFonts w:ascii="Times New Roman" w:hAnsi="Times New Roman" w:cs="Times New Roman"/>
          <w:szCs w:val="24"/>
        </w:rPr>
        <w:tab/>
      </w:r>
      <w:r w:rsidRPr="00D82A4B">
        <w:rPr>
          <w:rFonts w:ascii="Times New Roman" w:hAnsi="Times New Roman" w:cs="Times New Roman"/>
          <w:szCs w:val="24"/>
        </w:rPr>
        <w:t xml:space="preserve">The Representative had made, among other things, the following contentions: </w:t>
      </w:r>
    </w:p>
    <w:p w:rsidR="003F7A32" w:rsidRDefault="003F7A32" w:rsidP="00D82A4B">
      <w:pPr>
        <w:overflowPunct w:val="0"/>
        <w:autoSpaceDE w:val="0"/>
        <w:autoSpaceDN w:val="0"/>
        <w:ind w:left="1440"/>
        <w:jc w:val="both"/>
        <w:rPr>
          <w:rFonts w:ascii="Times New Roman" w:hAnsi="Times New Roman" w:cs="Times New Roman"/>
          <w:szCs w:val="24"/>
        </w:rPr>
      </w:pPr>
    </w:p>
    <w:p w:rsidR="00D82A4B" w:rsidRPr="002D206C" w:rsidRDefault="00D82A4B" w:rsidP="001E407C">
      <w:pPr>
        <w:overflowPunct w:val="0"/>
        <w:autoSpaceDE w:val="0"/>
        <w:autoSpaceDN w:val="0"/>
        <w:ind w:leftChars="878" w:left="2107"/>
        <w:jc w:val="both"/>
        <w:rPr>
          <w:rFonts w:ascii="Times New Roman" w:hAnsi="Times New Roman" w:cs="Times New Roman"/>
          <w:b/>
          <w:i/>
          <w:szCs w:val="24"/>
        </w:rPr>
      </w:pPr>
      <w:r w:rsidRPr="002D206C">
        <w:rPr>
          <w:rFonts w:ascii="Times New Roman" w:hAnsi="Times New Roman" w:cs="Times New Roman"/>
          <w:b/>
          <w:i/>
          <w:szCs w:val="24"/>
        </w:rPr>
        <w:t>Details of the employer</w:t>
      </w:r>
    </w:p>
    <w:p w:rsidR="00D82A4B" w:rsidRPr="00D82A4B" w:rsidRDefault="00D82A4B" w:rsidP="00D82A4B">
      <w:pPr>
        <w:overflowPunct w:val="0"/>
        <w:autoSpaceDE w:val="0"/>
        <w:autoSpaceDN w:val="0"/>
        <w:ind w:left="1440"/>
        <w:jc w:val="both"/>
        <w:rPr>
          <w:rFonts w:ascii="Times New Roman" w:hAnsi="Times New Roman" w:cs="Times New Roman"/>
          <w:szCs w:val="24"/>
        </w:rPr>
      </w:pPr>
    </w:p>
    <w:p w:rsidR="00D82A4B" w:rsidRPr="00D82A4B" w:rsidRDefault="00D82A4B" w:rsidP="001E407C">
      <w:pPr>
        <w:tabs>
          <w:tab w:val="left" w:pos="2683"/>
        </w:tabs>
        <w:overflowPunct w:val="0"/>
        <w:autoSpaceDE w:val="0"/>
        <w:autoSpaceDN w:val="0"/>
        <w:ind w:leftChars="878" w:left="2683" w:hangingChars="240" w:hanging="576"/>
        <w:jc w:val="both"/>
        <w:rPr>
          <w:rFonts w:ascii="Times New Roman" w:hAnsi="Times New Roman" w:cs="Times New Roman"/>
          <w:szCs w:val="24"/>
          <w:lang w:val="en-HK"/>
        </w:rPr>
      </w:pPr>
      <w:r w:rsidRPr="00D82A4B">
        <w:rPr>
          <w:rFonts w:ascii="Times New Roman" w:hAnsi="Times New Roman" w:cs="Times New Roman"/>
          <w:szCs w:val="24"/>
        </w:rPr>
        <w:t>(a)</w:t>
      </w:r>
      <w:r w:rsidR="001E407C">
        <w:rPr>
          <w:rFonts w:ascii="Times New Roman" w:hAnsi="Times New Roman" w:cs="Times New Roman"/>
          <w:szCs w:val="24"/>
        </w:rPr>
        <w:tab/>
      </w:r>
      <w:r w:rsidRPr="00D82A4B">
        <w:rPr>
          <w:rFonts w:ascii="Times New Roman" w:hAnsi="Times New Roman" w:cs="Times New Roman"/>
          <w:szCs w:val="24"/>
          <w:lang w:val="en-HK"/>
        </w:rPr>
        <w:t xml:space="preserve">The Taxpayer was the founder and an employee of </w:t>
      </w:r>
      <w:r w:rsidR="00B740D7">
        <w:rPr>
          <w:rFonts w:ascii="Times New Roman" w:hAnsi="Times New Roman" w:cs="Times New Roman"/>
          <w:szCs w:val="24"/>
          <w:lang w:val="en-HK"/>
        </w:rPr>
        <w:t>Company B</w:t>
      </w:r>
      <w:r w:rsidRPr="00D82A4B">
        <w:rPr>
          <w:rFonts w:ascii="Times New Roman" w:hAnsi="Times New Roman" w:cs="Times New Roman"/>
          <w:szCs w:val="24"/>
          <w:lang w:val="en-HK"/>
        </w:rPr>
        <w:t>.</w:t>
      </w:r>
    </w:p>
    <w:p w:rsidR="00D82A4B" w:rsidRPr="00D82A4B" w:rsidRDefault="00D82A4B" w:rsidP="00D82A4B">
      <w:pPr>
        <w:overflowPunct w:val="0"/>
        <w:autoSpaceDE w:val="0"/>
        <w:autoSpaceDN w:val="0"/>
        <w:ind w:left="1440"/>
        <w:jc w:val="both"/>
        <w:rPr>
          <w:rFonts w:ascii="Times New Roman" w:hAnsi="Times New Roman" w:cs="Times New Roman"/>
          <w:szCs w:val="24"/>
          <w:lang w:val="en-HK"/>
        </w:rPr>
      </w:pPr>
    </w:p>
    <w:p w:rsidR="00D82A4B" w:rsidRPr="00D82A4B" w:rsidRDefault="00D82A4B" w:rsidP="001E407C">
      <w:pPr>
        <w:tabs>
          <w:tab w:val="left" w:pos="2683"/>
        </w:tabs>
        <w:overflowPunct w:val="0"/>
        <w:autoSpaceDE w:val="0"/>
        <w:autoSpaceDN w:val="0"/>
        <w:ind w:leftChars="878" w:left="2683" w:hangingChars="240" w:hanging="576"/>
        <w:jc w:val="both"/>
        <w:rPr>
          <w:rFonts w:ascii="Times New Roman" w:hAnsi="Times New Roman" w:cs="Times New Roman"/>
          <w:szCs w:val="24"/>
          <w:lang w:val="en-HK"/>
        </w:rPr>
      </w:pPr>
      <w:r w:rsidRPr="00D82A4B">
        <w:rPr>
          <w:rFonts w:ascii="Times New Roman" w:hAnsi="Times New Roman" w:cs="Times New Roman"/>
          <w:szCs w:val="24"/>
          <w:lang w:val="en-HK"/>
        </w:rPr>
        <w:t>(b)</w:t>
      </w:r>
      <w:r w:rsidR="001E407C">
        <w:rPr>
          <w:rFonts w:ascii="Times New Roman" w:hAnsi="Times New Roman" w:cs="Times New Roman"/>
          <w:szCs w:val="24"/>
          <w:lang w:val="en-HK"/>
        </w:rPr>
        <w:tab/>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 was engaged in production, development, distribution and sales of natural gas with its major business and investment activities in the Mainland.</w:t>
      </w:r>
    </w:p>
    <w:p w:rsidR="00D82A4B" w:rsidRPr="00D82A4B" w:rsidRDefault="00D82A4B" w:rsidP="00D82A4B">
      <w:pPr>
        <w:overflowPunct w:val="0"/>
        <w:autoSpaceDE w:val="0"/>
        <w:autoSpaceDN w:val="0"/>
        <w:ind w:left="1440"/>
        <w:jc w:val="both"/>
        <w:rPr>
          <w:rFonts w:ascii="Times New Roman" w:hAnsi="Times New Roman" w:cs="Times New Roman"/>
          <w:szCs w:val="24"/>
          <w:lang w:val="en-HK"/>
        </w:rPr>
      </w:pPr>
    </w:p>
    <w:p w:rsidR="00D82A4B" w:rsidRPr="00D82A4B" w:rsidRDefault="00D82A4B" w:rsidP="001E407C">
      <w:pPr>
        <w:tabs>
          <w:tab w:val="left" w:pos="2683"/>
        </w:tabs>
        <w:overflowPunct w:val="0"/>
        <w:autoSpaceDE w:val="0"/>
        <w:autoSpaceDN w:val="0"/>
        <w:ind w:leftChars="878" w:left="2683" w:hangingChars="240" w:hanging="576"/>
        <w:jc w:val="both"/>
        <w:rPr>
          <w:rFonts w:ascii="Times New Roman" w:hAnsi="Times New Roman" w:cs="Times New Roman"/>
          <w:szCs w:val="24"/>
          <w:lang w:val="en-HK"/>
        </w:rPr>
      </w:pPr>
      <w:r w:rsidRPr="00D82A4B">
        <w:rPr>
          <w:rFonts w:ascii="Times New Roman" w:hAnsi="Times New Roman" w:cs="Times New Roman"/>
          <w:szCs w:val="24"/>
          <w:lang w:val="en-HK"/>
        </w:rPr>
        <w:t>(c)</w:t>
      </w:r>
      <w:r w:rsidR="001E407C">
        <w:rPr>
          <w:rFonts w:ascii="Times New Roman" w:hAnsi="Times New Roman" w:cs="Times New Roman"/>
          <w:szCs w:val="24"/>
          <w:lang w:val="en-HK"/>
        </w:rPr>
        <w:tab/>
      </w:r>
      <w:r w:rsidRPr="00D82A4B">
        <w:rPr>
          <w:rFonts w:ascii="Times New Roman" w:hAnsi="Times New Roman" w:cs="Times New Roman"/>
          <w:szCs w:val="24"/>
          <w:lang w:val="en-HK"/>
        </w:rPr>
        <w:t>The admin</w:t>
      </w:r>
      <w:r w:rsidRPr="00644E67">
        <w:rPr>
          <w:rFonts w:ascii="Times New Roman" w:hAnsi="Times New Roman" w:cs="Times New Roman"/>
          <w:szCs w:val="24"/>
          <w:lang w:val="en-HK"/>
        </w:rPr>
        <w:t xml:space="preserve">istration of </w:t>
      </w:r>
      <w:r w:rsidR="00B740D7" w:rsidRPr="00644E67">
        <w:rPr>
          <w:rFonts w:ascii="Times New Roman" w:hAnsi="Times New Roman" w:cs="Times New Roman"/>
          <w:szCs w:val="24"/>
          <w:lang w:val="en-HK"/>
        </w:rPr>
        <w:t>Company B</w:t>
      </w:r>
      <w:r w:rsidRPr="00644E67">
        <w:rPr>
          <w:rFonts w:ascii="Times New Roman" w:hAnsi="Times New Roman" w:cs="Times New Roman"/>
          <w:szCs w:val="24"/>
          <w:lang w:val="en-HK"/>
        </w:rPr>
        <w:t xml:space="preserve"> was carried out at the 2nd Cayman Address and all its books were kept at the 2nd Cayman Address.</w:t>
      </w:r>
    </w:p>
    <w:p w:rsidR="00D82A4B" w:rsidRPr="00D82A4B" w:rsidRDefault="00D82A4B" w:rsidP="00D82A4B">
      <w:pPr>
        <w:overflowPunct w:val="0"/>
        <w:autoSpaceDE w:val="0"/>
        <w:autoSpaceDN w:val="0"/>
        <w:ind w:left="1440"/>
        <w:jc w:val="both"/>
        <w:rPr>
          <w:rFonts w:ascii="Times New Roman" w:hAnsi="Times New Roman" w:cs="Times New Roman"/>
          <w:szCs w:val="24"/>
          <w:lang w:val="en-HK"/>
        </w:rPr>
      </w:pPr>
    </w:p>
    <w:p w:rsidR="00D82A4B" w:rsidRPr="00D82A4B" w:rsidRDefault="00D82A4B" w:rsidP="001E407C">
      <w:pPr>
        <w:tabs>
          <w:tab w:val="left" w:pos="2683"/>
        </w:tabs>
        <w:overflowPunct w:val="0"/>
        <w:autoSpaceDE w:val="0"/>
        <w:autoSpaceDN w:val="0"/>
        <w:ind w:leftChars="878" w:left="2683" w:hangingChars="240" w:hanging="576"/>
        <w:jc w:val="both"/>
        <w:rPr>
          <w:rFonts w:ascii="Times New Roman" w:hAnsi="Times New Roman" w:cs="Times New Roman"/>
          <w:szCs w:val="24"/>
          <w:lang w:val="en-HK"/>
        </w:rPr>
      </w:pPr>
      <w:r w:rsidRPr="00D82A4B">
        <w:rPr>
          <w:rFonts w:ascii="Times New Roman" w:hAnsi="Times New Roman" w:cs="Times New Roman"/>
          <w:szCs w:val="24"/>
          <w:lang w:val="en-HK"/>
        </w:rPr>
        <w:t>(d)</w:t>
      </w:r>
      <w:r w:rsidR="001E407C">
        <w:rPr>
          <w:rFonts w:ascii="Times New Roman" w:hAnsi="Times New Roman" w:cs="Times New Roman"/>
          <w:szCs w:val="24"/>
          <w:lang w:val="en-HK"/>
        </w:rPr>
        <w:tab/>
      </w:r>
      <w:r w:rsidRPr="00D82A4B">
        <w:rPr>
          <w:rFonts w:ascii="Times New Roman" w:hAnsi="Times New Roman" w:cs="Times New Roman"/>
          <w:szCs w:val="24"/>
          <w:lang w:val="en-HK"/>
        </w:rPr>
        <w:t xml:space="preserve">All </w:t>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’s annual general meetings were held in </w:t>
      </w:r>
      <w:r w:rsidR="002D206C">
        <w:rPr>
          <w:rFonts w:ascii="Times New Roman" w:hAnsi="Times New Roman" w:cs="Times New Roman"/>
          <w:szCs w:val="24"/>
          <w:lang w:val="en-HK"/>
        </w:rPr>
        <w:t>City C</w:t>
      </w:r>
      <w:r w:rsidRPr="00D82A4B">
        <w:rPr>
          <w:rFonts w:ascii="Times New Roman" w:hAnsi="Times New Roman" w:cs="Times New Roman"/>
          <w:szCs w:val="24"/>
          <w:lang w:val="en-HK"/>
        </w:rPr>
        <w:t xml:space="preserve"> while the Board’s meetings were held outside Hong Kong via telephone conference. As such, the place of its management and control was considered to be outside Hong Kong.</w:t>
      </w:r>
    </w:p>
    <w:p w:rsidR="00D82A4B" w:rsidRPr="00D82A4B" w:rsidRDefault="00D82A4B" w:rsidP="00D82A4B">
      <w:pPr>
        <w:overflowPunct w:val="0"/>
        <w:autoSpaceDE w:val="0"/>
        <w:autoSpaceDN w:val="0"/>
        <w:ind w:left="1440"/>
        <w:jc w:val="both"/>
        <w:rPr>
          <w:rFonts w:ascii="Times New Roman" w:hAnsi="Times New Roman" w:cs="Times New Roman"/>
          <w:szCs w:val="24"/>
          <w:lang w:val="en-HK"/>
        </w:rPr>
      </w:pPr>
    </w:p>
    <w:p w:rsidR="00D82A4B" w:rsidRPr="00D82A4B" w:rsidRDefault="00D82A4B" w:rsidP="001E407C">
      <w:pPr>
        <w:tabs>
          <w:tab w:val="left" w:pos="2683"/>
        </w:tabs>
        <w:overflowPunct w:val="0"/>
        <w:autoSpaceDE w:val="0"/>
        <w:autoSpaceDN w:val="0"/>
        <w:ind w:leftChars="878" w:left="2683" w:hangingChars="240" w:hanging="576"/>
        <w:jc w:val="both"/>
        <w:rPr>
          <w:rFonts w:ascii="Times New Roman" w:hAnsi="Times New Roman" w:cs="Times New Roman"/>
          <w:szCs w:val="24"/>
          <w:lang w:val="en-HK"/>
        </w:rPr>
      </w:pPr>
      <w:r w:rsidRPr="00D82A4B">
        <w:rPr>
          <w:rFonts w:ascii="Times New Roman" w:hAnsi="Times New Roman" w:cs="Times New Roman"/>
          <w:szCs w:val="24"/>
          <w:lang w:val="en-HK"/>
        </w:rPr>
        <w:t>(e)</w:t>
      </w:r>
      <w:r w:rsidR="001E407C">
        <w:rPr>
          <w:rFonts w:ascii="Times New Roman" w:hAnsi="Times New Roman" w:cs="Times New Roman"/>
          <w:szCs w:val="24"/>
          <w:lang w:val="en-HK"/>
        </w:rPr>
        <w:tab/>
      </w:r>
      <w:r w:rsidRPr="00D82A4B">
        <w:rPr>
          <w:rFonts w:ascii="Times New Roman" w:hAnsi="Times New Roman" w:cs="Times New Roman"/>
          <w:szCs w:val="24"/>
          <w:lang w:val="en-HK"/>
        </w:rPr>
        <w:t xml:space="preserve">The Taxpayer commenced his assignment to </w:t>
      </w:r>
      <w:r w:rsidR="00B740D7">
        <w:rPr>
          <w:rFonts w:ascii="Times New Roman" w:hAnsi="Times New Roman" w:cs="Times New Roman"/>
          <w:szCs w:val="24"/>
          <w:lang w:val="en-HK"/>
        </w:rPr>
        <w:t>Company P</w:t>
      </w:r>
      <w:r w:rsidRPr="00D82A4B">
        <w:rPr>
          <w:rFonts w:ascii="Times New Roman" w:hAnsi="Times New Roman" w:cs="Times New Roman"/>
          <w:szCs w:val="24"/>
          <w:lang w:val="en-HK"/>
        </w:rPr>
        <w:t xml:space="preserve"> in Hong Kong on 1 April 2007.  </w:t>
      </w:r>
      <w:r w:rsidR="00B740D7">
        <w:rPr>
          <w:rFonts w:ascii="Times New Roman" w:hAnsi="Times New Roman" w:cs="Times New Roman"/>
          <w:szCs w:val="24"/>
          <w:lang w:val="en-HK"/>
        </w:rPr>
        <w:t>Company P</w:t>
      </w:r>
      <w:r w:rsidRPr="00D82A4B">
        <w:rPr>
          <w:rFonts w:ascii="Times New Roman" w:hAnsi="Times New Roman" w:cs="Times New Roman"/>
          <w:szCs w:val="24"/>
          <w:lang w:val="en-HK"/>
        </w:rPr>
        <w:t xml:space="preserve"> was a subsidiary of </w:t>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 and was engaged in the same line of business as </w:t>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  The office of </w:t>
      </w:r>
      <w:r w:rsidR="00B740D7">
        <w:rPr>
          <w:rFonts w:ascii="Times New Roman" w:hAnsi="Times New Roman" w:cs="Times New Roman"/>
          <w:szCs w:val="24"/>
          <w:lang w:val="en-HK"/>
        </w:rPr>
        <w:t>Company P</w:t>
      </w:r>
      <w:r w:rsidRPr="00D82A4B">
        <w:rPr>
          <w:rFonts w:ascii="Times New Roman" w:hAnsi="Times New Roman" w:cs="Times New Roman"/>
          <w:szCs w:val="24"/>
          <w:lang w:val="en-HK"/>
        </w:rPr>
        <w:t xml:space="preserve"> was located at the HK Address which was around 2,500 square feet.</w:t>
      </w:r>
    </w:p>
    <w:p w:rsidR="00D82A4B" w:rsidRPr="00D82A4B" w:rsidRDefault="00D82A4B" w:rsidP="00D82A4B">
      <w:pPr>
        <w:overflowPunct w:val="0"/>
        <w:autoSpaceDE w:val="0"/>
        <w:autoSpaceDN w:val="0"/>
        <w:ind w:left="1440"/>
        <w:jc w:val="both"/>
        <w:rPr>
          <w:rFonts w:ascii="Times New Roman" w:hAnsi="Times New Roman" w:cs="Times New Roman"/>
          <w:szCs w:val="24"/>
          <w:lang w:val="en-HK"/>
        </w:rPr>
      </w:pPr>
    </w:p>
    <w:p w:rsidR="00D82A4B" w:rsidRPr="00D82A4B" w:rsidRDefault="00D82A4B" w:rsidP="001E407C">
      <w:pPr>
        <w:tabs>
          <w:tab w:val="left" w:pos="2683"/>
        </w:tabs>
        <w:overflowPunct w:val="0"/>
        <w:autoSpaceDE w:val="0"/>
        <w:autoSpaceDN w:val="0"/>
        <w:ind w:leftChars="878" w:left="2683" w:hangingChars="240" w:hanging="576"/>
        <w:jc w:val="both"/>
        <w:rPr>
          <w:rFonts w:ascii="Times New Roman" w:hAnsi="Times New Roman" w:cs="Times New Roman"/>
          <w:szCs w:val="24"/>
          <w:lang w:val="en-HK"/>
        </w:rPr>
      </w:pPr>
      <w:r w:rsidRPr="00D82A4B">
        <w:rPr>
          <w:rFonts w:ascii="Times New Roman" w:hAnsi="Times New Roman" w:cs="Times New Roman"/>
          <w:szCs w:val="24"/>
          <w:lang w:val="en-HK"/>
        </w:rPr>
        <w:t>(f)</w:t>
      </w:r>
      <w:r w:rsidR="001E407C">
        <w:rPr>
          <w:rFonts w:ascii="Times New Roman" w:hAnsi="Times New Roman" w:cs="Times New Roman"/>
          <w:szCs w:val="24"/>
          <w:lang w:val="en-HK"/>
        </w:rPr>
        <w:tab/>
      </w:r>
      <w:r w:rsidR="00B740D7">
        <w:rPr>
          <w:rFonts w:ascii="Times New Roman" w:hAnsi="Times New Roman" w:cs="Times New Roman"/>
          <w:szCs w:val="24"/>
          <w:lang w:val="en-HK"/>
        </w:rPr>
        <w:t>Company P</w:t>
      </w:r>
      <w:r w:rsidRPr="00D82A4B">
        <w:rPr>
          <w:rFonts w:ascii="Times New Roman" w:hAnsi="Times New Roman" w:cs="Times New Roman"/>
          <w:szCs w:val="24"/>
          <w:lang w:val="en-HK"/>
        </w:rPr>
        <w:t xml:space="preserve"> and </w:t>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 were two separate and distinct legal entities.  There was no employer-employee relationship between </w:t>
      </w:r>
      <w:r w:rsidR="00B740D7">
        <w:rPr>
          <w:rFonts w:ascii="Times New Roman" w:hAnsi="Times New Roman" w:cs="Times New Roman"/>
          <w:szCs w:val="24"/>
          <w:lang w:val="en-HK"/>
        </w:rPr>
        <w:t>Company P</w:t>
      </w:r>
      <w:r w:rsidRPr="00D82A4B">
        <w:rPr>
          <w:rFonts w:ascii="Times New Roman" w:hAnsi="Times New Roman" w:cs="Times New Roman"/>
          <w:szCs w:val="24"/>
          <w:lang w:val="en-HK"/>
        </w:rPr>
        <w:t xml:space="preserve"> and the Taxpayer.  The Taxpayer’s directorship in </w:t>
      </w:r>
      <w:r w:rsidR="00B740D7">
        <w:rPr>
          <w:rFonts w:ascii="Times New Roman" w:hAnsi="Times New Roman" w:cs="Times New Roman"/>
          <w:szCs w:val="24"/>
          <w:lang w:val="en-HK"/>
        </w:rPr>
        <w:t>Company P</w:t>
      </w:r>
      <w:r w:rsidRPr="00D82A4B">
        <w:rPr>
          <w:rFonts w:ascii="Times New Roman" w:hAnsi="Times New Roman" w:cs="Times New Roman"/>
          <w:szCs w:val="24"/>
          <w:lang w:val="en-HK"/>
        </w:rPr>
        <w:t xml:space="preserve"> and the residency of </w:t>
      </w:r>
      <w:r w:rsidR="00B740D7">
        <w:rPr>
          <w:rFonts w:ascii="Times New Roman" w:hAnsi="Times New Roman" w:cs="Times New Roman"/>
          <w:szCs w:val="24"/>
          <w:lang w:val="en-HK"/>
        </w:rPr>
        <w:t>Company P</w:t>
      </w:r>
      <w:r w:rsidRPr="00D82A4B">
        <w:rPr>
          <w:rFonts w:ascii="Times New Roman" w:hAnsi="Times New Roman" w:cs="Times New Roman"/>
          <w:szCs w:val="24"/>
          <w:lang w:val="en-HK"/>
        </w:rPr>
        <w:t xml:space="preserve"> should make no relevance to the source of his employment with </w:t>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 It was clearly provided in the Master Agreement that the Taxpayer remained at all times an employee of </w:t>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 during his assignment in Hong Kong.</w:t>
      </w:r>
    </w:p>
    <w:p w:rsidR="00D82A4B" w:rsidRPr="00D82A4B" w:rsidRDefault="00D82A4B" w:rsidP="00D82A4B">
      <w:pPr>
        <w:overflowPunct w:val="0"/>
        <w:autoSpaceDE w:val="0"/>
        <w:autoSpaceDN w:val="0"/>
        <w:ind w:left="1440"/>
        <w:jc w:val="both"/>
        <w:rPr>
          <w:rFonts w:ascii="Times New Roman" w:hAnsi="Times New Roman" w:cs="Times New Roman"/>
          <w:szCs w:val="24"/>
          <w:lang w:val="en-HK"/>
        </w:rPr>
      </w:pPr>
    </w:p>
    <w:p w:rsidR="00D82A4B" w:rsidRPr="00D82A4B" w:rsidRDefault="00D82A4B" w:rsidP="001E407C">
      <w:pPr>
        <w:tabs>
          <w:tab w:val="left" w:pos="2683"/>
        </w:tabs>
        <w:overflowPunct w:val="0"/>
        <w:autoSpaceDE w:val="0"/>
        <w:autoSpaceDN w:val="0"/>
        <w:ind w:leftChars="878" w:left="2683" w:hangingChars="240" w:hanging="576"/>
        <w:jc w:val="both"/>
        <w:rPr>
          <w:rFonts w:ascii="Times New Roman" w:hAnsi="Times New Roman" w:cs="Times New Roman"/>
          <w:szCs w:val="24"/>
          <w:lang w:val="en-HK"/>
        </w:rPr>
      </w:pPr>
      <w:r w:rsidRPr="00D82A4B">
        <w:rPr>
          <w:rFonts w:ascii="Times New Roman" w:hAnsi="Times New Roman" w:cs="Times New Roman"/>
          <w:szCs w:val="24"/>
          <w:lang w:val="en-HK"/>
        </w:rPr>
        <w:t>(g)</w:t>
      </w:r>
      <w:r w:rsidR="001E407C">
        <w:rPr>
          <w:rFonts w:ascii="Times New Roman" w:hAnsi="Times New Roman" w:cs="Times New Roman"/>
          <w:szCs w:val="24"/>
          <w:lang w:val="en-HK"/>
        </w:rPr>
        <w:tab/>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 had complete jurisdiction and control over the Taxpayer’s employment and work during his assignment in Hong Kong.</w:t>
      </w:r>
    </w:p>
    <w:p w:rsidR="00D82A4B" w:rsidRPr="00D82A4B" w:rsidRDefault="00D82A4B" w:rsidP="00D82A4B">
      <w:pPr>
        <w:overflowPunct w:val="0"/>
        <w:autoSpaceDE w:val="0"/>
        <w:autoSpaceDN w:val="0"/>
        <w:ind w:left="1440"/>
        <w:jc w:val="both"/>
        <w:rPr>
          <w:rFonts w:ascii="Times New Roman" w:hAnsi="Times New Roman" w:cs="Times New Roman"/>
          <w:szCs w:val="24"/>
          <w:lang w:val="en-HK"/>
        </w:rPr>
      </w:pPr>
    </w:p>
    <w:p w:rsidR="00D82A4B" w:rsidRPr="002D206C" w:rsidRDefault="00D82A4B" w:rsidP="001E407C">
      <w:pPr>
        <w:overflowPunct w:val="0"/>
        <w:autoSpaceDE w:val="0"/>
        <w:autoSpaceDN w:val="0"/>
        <w:ind w:leftChars="878" w:left="2107"/>
        <w:jc w:val="both"/>
        <w:rPr>
          <w:rFonts w:ascii="Times New Roman" w:hAnsi="Times New Roman" w:cs="Times New Roman"/>
          <w:b/>
          <w:i/>
          <w:szCs w:val="24"/>
          <w:lang w:val="en-HK"/>
        </w:rPr>
      </w:pPr>
      <w:r w:rsidRPr="002D206C">
        <w:rPr>
          <w:rFonts w:ascii="Times New Roman" w:hAnsi="Times New Roman" w:cs="Times New Roman"/>
          <w:b/>
          <w:i/>
          <w:szCs w:val="24"/>
          <w:lang w:val="en-HK"/>
        </w:rPr>
        <w:t xml:space="preserve">Details of the </w:t>
      </w:r>
      <w:r w:rsidRPr="002D206C">
        <w:rPr>
          <w:rFonts w:ascii="Times New Roman" w:hAnsi="Times New Roman" w:cs="Times New Roman"/>
          <w:b/>
          <w:i/>
          <w:szCs w:val="24"/>
        </w:rPr>
        <w:t>contract</w:t>
      </w:r>
      <w:r w:rsidRPr="002D206C">
        <w:rPr>
          <w:rFonts w:ascii="Times New Roman" w:hAnsi="Times New Roman" w:cs="Times New Roman"/>
          <w:b/>
          <w:i/>
          <w:szCs w:val="24"/>
          <w:lang w:val="en-HK"/>
        </w:rPr>
        <w:t xml:space="preserve"> of employment</w:t>
      </w:r>
    </w:p>
    <w:p w:rsidR="00D82A4B" w:rsidRPr="00D82A4B" w:rsidRDefault="00D82A4B" w:rsidP="00D82A4B">
      <w:pPr>
        <w:overflowPunct w:val="0"/>
        <w:autoSpaceDE w:val="0"/>
        <w:autoSpaceDN w:val="0"/>
        <w:ind w:left="1440"/>
        <w:jc w:val="both"/>
        <w:rPr>
          <w:rFonts w:ascii="Times New Roman" w:hAnsi="Times New Roman" w:cs="Times New Roman"/>
          <w:szCs w:val="24"/>
          <w:lang w:val="en-HK"/>
        </w:rPr>
      </w:pPr>
    </w:p>
    <w:p w:rsidR="00D82A4B" w:rsidRPr="00D82A4B" w:rsidRDefault="00D82A4B" w:rsidP="001E407C">
      <w:pPr>
        <w:tabs>
          <w:tab w:val="left" w:pos="2683"/>
        </w:tabs>
        <w:overflowPunct w:val="0"/>
        <w:autoSpaceDE w:val="0"/>
        <w:autoSpaceDN w:val="0"/>
        <w:ind w:leftChars="878" w:left="2683" w:hangingChars="240" w:hanging="576"/>
        <w:jc w:val="both"/>
        <w:rPr>
          <w:rFonts w:ascii="Times New Roman" w:hAnsi="Times New Roman" w:cs="Times New Roman"/>
          <w:szCs w:val="24"/>
          <w:lang w:val="en-HK"/>
        </w:rPr>
      </w:pPr>
      <w:r w:rsidRPr="00D82A4B">
        <w:rPr>
          <w:rFonts w:ascii="Times New Roman" w:hAnsi="Times New Roman" w:cs="Times New Roman"/>
          <w:szCs w:val="24"/>
          <w:lang w:val="en-HK"/>
        </w:rPr>
        <w:t>(h)</w:t>
      </w:r>
      <w:r w:rsidR="001E407C">
        <w:rPr>
          <w:rFonts w:ascii="Times New Roman" w:hAnsi="Times New Roman" w:cs="Times New Roman"/>
          <w:szCs w:val="24"/>
          <w:lang w:val="en-HK"/>
        </w:rPr>
        <w:tab/>
      </w:r>
      <w:r w:rsidRPr="00D82A4B">
        <w:rPr>
          <w:rFonts w:ascii="Times New Roman" w:hAnsi="Times New Roman" w:cs="Times New Roman"/>
          <w:szCs w:val="24"/>
          <w:lang w:val="en-HK"/>
        </w:rPr>
        <w:t xml:space="preserve">In anticipation of the listing of </w:t>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 in the </w:t>
      </w:r>
      <w:r w:rsidR="002D206C">
        <w:rPr>
          <w:rFonts w:ascii="Times New Roman" w:hAnsi="Times New Roman" w:cs="Times New Roman"/>
          <w:szCs w:val="24"/>
          <w:lang w:val="en-HK"/>
        </w:rPr>
        <w:t>City C</w:t>
      </w:r>
      <w:r w:rsidRPr="00D82A4B">
        <w:rPr>
          <w:rFonts w:ascii="Times New Roman" w:hAnsi="Times New Roman" w:cs="Times New Roman"/>
          <w:szCs w:val="24"/>
          <w:lang w:val="en-HK"/>
        </w:rPr>
        <w:t xml:space="preserve"> Stock Exchange in August 2006, the Taxpayer entered into the 2006 </w:t>
      </w:r>
      <w:r w:rsidRPr="00D82A4B">
        <w:rPr>
          <w:rFonts w:ascii="Times New Roman" w:hAnsi="Times New Roman" w:cs="Times New Roman"/>
          <w:szCs w:val="24"/>
          <w:lang w:val="en-HK"/>
        </w:rPr>
        <w:lastRenderedPageBreak/>
        <w:t xml:space="preserve">Agreement with </w:t>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 on 1 July 2006 and the employment was subject to the successful listing of its ordinary shares on the </w:t>
      </w:r>
      <w:r w:rsidR="002D206C">
        <w:rPr>
          <w:rFonts w:ascii="Times New Roman" w:hAnsi="Times New Roman" w:cs="Times New Roman"/>
          <w:szCs w:val="24"/>
          <w:lang w:val="en-HK"/>
        </w:rPr>
        <w:t>City C</w:t>
      </w:r>
      <w:r w:rsidRPr="00D82A4B">
        <w:rPr>
          <w:rFonts w:ascii="Times New Roman" w:hAnsi="Times New Roman" w:cs="Times New Roman"/>
          <w:szCs w:val="24"/>
          <w:lang w:val="en-HK"/>
        </w:rPr>
        <w:t xml:space="preserve"> Stock Exchange.</w:t>
      </w:r>
    </w:p>
    <w:p w:rsidR="00D82A4B" w:rsidRPr="00D82A4B" w:rsidRDefault="00D82A4B" w:rsidP="00D82A4B">
      <w:pPr>
        <w:overflowPunct w:val="0"/>
        <w:autoSpaceDE w:val="0"/>
        <w:autoSpaceDN w:val="0"/>
        <w:ind w:left="1440"/>
        <w:jc w:val="both"/>
        <w:rPr>
          <w:rFonts w:ascii="Times New Roman" w:hAnsi="Times New Roman" w:cs="Times New Roman"/>
          <w:szCs w:val="24"/>
          <w:lang w:val="en-HK"/>
        </w:rPr>
      </w:pPr>
    </w:p>
    <w:p w:rsidR="00D82A4B" w:rsidRPr="00D82A4B" w:rsidRDefault="00D82A4B" w:rsidP="001E407C">
      <w:pPr>
        <w:tabs>
          <w:tab w:val="left" w:pos="2683"/>
        </w:tabs>
        <w:overflowPunct w:val="0"/>
        <w:autoSpaceDE w:val="0"/>
        <w:autoSpaceDN w:val="0"/>
        <w:ind w:leftChars="878" w:left="2683" w:hangingChars="240" w:hanging="576"/>
        <w:jc w:val="both"/>
        <w:rPr>
          <w:rFonts w:ascii="Times New Roman" w:hAnsi="Times New Roman" w:cs="Times New Roman"/>
          <w:szCs w:val="24"/>
          <w:lang w:val="en-HK"/>
        </w:rPr>
      </w:pPr>
      <w:r w:rsidRPr="00D82A4B">
        <w:rPr>
          <w:rFonts w:ascii="Times New Roman" w:hAnsi="Times New Roman" w:cs="Times New Roman"/>
          <w:szCs w:val="24"/>
          <w:lang w:val="en-HK"/>
        </w:rPr>
        <w:t>(</w:t>
      </w:r>
      <w:proofErr w:type="spellStart"/>
      <w:r w:rsidRPr="00D82A4B">
        <w:rPr>
          <w:rFonts w:ascii="Times New Roman" w:hAnsi="Times New Roman" w:cs="Times New Roman"/>
          <w:szCs w:val="24"/>
          <w:lang w:val="en-HK"/>
        </w:rPr>
        <w:t>i</w:t>
      </w:r>
      <w:proofErr w:type="spellEnd"/>
      <w:r w:rsidRPr="00D82A4B">
        <w:rPr>
          <w:rFonts w:ascii="Times New Roman" w:hAnsi="Times New Roman" w:cs="Times New Roman"/>
          <w:szCs w:val="24"/>
          <w:lang w:val="en-HK"/>
        </w:rPr>
        <w:t>)</w:t>
      </w:r>
      <w:r w:rsidR="001E407C">
        <w:rPr>
          <w:rFonts w:ascii="Times New Roman" w:hAnsi="Times New Roman" w:cs="Times New Roman"/>
          <w:szCs w:val="24"/>
          <w:lang w:val="en-HK"/>
        </w:rPr>
        <w:tab/>
      </w:r>
      <w:r w:rsidRPr="00D82A4B">
        <w:rPr>
          <w:rFonts w:ascii="Times New Roman" w:hAnsi="Times New Roman" w:cs="Times New Roman"/>
          <w:szCs w:val="24"/>
          <w:lang w:val="en-HK"/>
        </w:rPr>
        <w:t xml:space="preserve">The Taxpayer’s employment was negotiated and concluded in </w:t>
      </w:r>
      <w:r w:rsidR="00B73FB3">
        <w:rPr>
          <w:rFonts w:ascii="Times New Roman" w:hAnsi="Times New Roman" w:cs="Times New Roman"/>
          <w:szCs w:val="24"/>
          <w:lang w:val="en-HK"/>
        </w:rPr>
        <w:t>City C</w:t>
      </w:r>
      <w:r w:rsidRPr="00D82A4B">
        <w:rPr>
          <w:rFonts w:ascii="Times New Roman" w:hAnsi="Times New Roman" w:cs="Times New Roman"/>
          <w:szCs w:val="24"/>
          <w:lang w:val="en-HK"/>
        </w:rPr>
        <w:t xml:space="preserve">.  Ms </w:t>
      </w:r>
      <w:r w:rsidR="002D206C">
        <w:rPr>
          <w:rFonts w:ascii="Times New Roman" w:hAnsi="Times New Roman" w:cs="Times New Roman"/>
          <w:szCs w:val="24"/>
          <w:lang w:val="en-HK"/>
        </w:rPr>
        <w:t>M</w:t>
      </w:r>
      <w:r w:rsidRPr="00D82A4B">
        <w:rPr>
          <w:rFonts w:ascii="Times New Roman" w:hAnsi="Times New Roman" w:cs="Times New Roman"/>
          <w:szCs w:val="24"/>
          <w:lang w:val="en-HK"/>
        </w:rPr>
        <w:t xml:space="preserve"> signed the 2006 Agreement on behalf of </w:t>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 in the Mainland.</w:t>
      </w:r>
    </w:p>
    <w:p w:rsidR="00D82A4B" w:rsidRPr="00D82A4B" w:rsidRDefault="00D82A4B" w:rsidP="00D82A4B">
      <w:pPr>
        <w:overflowPunct w:val="0"/>
        <w:autoSpaceDE w:val="0"/>
        <w:autoSpaceDN w:val="0"/>
        <w:ind w:left="1440"/>
        <w:jc w:val="both"/>
        <w:rPr>
          <w:rFonts w:ascii="Times New Roman" w:hAnsi="Times New Roman" w:cs="Times New Roman"/>
          <w:szCs w:val="24"/>
          <w:lang w:val="en-HK"/>
        </w:rPr>
      </w:pPr>
    </w:p>
    <w:p w:rsidR="00D82A4B" w:rsidRPr="00D82A4B" w:rsidRDefault="00D82A4B" w:rsidP="001E407C">
      <w:pPr>
        <w:tabs>
          <w:tab w:val="left" w:pos="2683"/>
        </w:tabs>
        <w:overflowPunct w:val="0"/>
        <w:autoSpaceDE w:val="0"/>
        <w:autoSpaceDN w:val="0"/>
        <w:ind w:leftChars="878" w:left="2683" w:hangingChars="240" w:hanging="576"/>
        <w:jc w:val="both"/>
        <w:rPr>
          <w:rFonts w:ascii="Times New Roman" w:hAnsi="Times New Roman" w:cs="Times New Roman"/>
          <w:szCs w:val="24"/>
          <w:lang w:val="en-HK"/>
        </w:rPr>
      </w:pPr>
      <w:r w:rsidRPr="00D82A4B">
        <w:rPr>
          <w:rFonts w:ascii="Times New Roman" w:hAnsi="Times New Roman" w:cs="Times New Roman"/>
          <w:szCs w:val="24"/>
          <w:lang w:val="en-HK"/>
        </w:rPr>
        <w:t>(j)</w:t>
      </w:r>
      <w:r w:rsidR="001E407C">
        <w:rPr>
          <w:rFonts w:ascii="Times New Roman" w:hAnsi="Times New Roman" w:cs="Times New Roman"/>
          <w:szCs w:val="24"/>
          <w:lang w:val="en-HK"/>
        </w:rPr>
        <w:tab/>
      </w:r>
      <w:r w:rsidRPr="00D82A4B">
        <w:rPr>
          <w:rFonts w:ascii="Times New Roman" w:hAnsi="Times New Roman" w:cs="Times New Roman"/>
          <w:szCs w:val="24"/>
          <w:lang w:val="en-HK"/>
        </w:rPr>
        <w:t>Hong Kong was chosen as the jurisdiction governing the 2006 Agreement because it had an efficient legal system.</w:t>
      </w:r>
    </w:p>
    <w:p w:rsidR="00EE15BC" w:rsidRPr="00D82A4B" w:rsidRDefault="00EE15BC" w:rsidP="00D82A4B">
      <w:pPr>
        <w:overflowPunct w:val="0"/>
        <w:autoSpaceDE w:val="0"/>
        <w:autoSpaceDN w:val="0"/>
        <w:ind w:left="1440"/>
        <w:jc w:val="both"/>
        <w:rPr>
          <w:rFonts w:ascii="Times New Roman" w:hAnsi="Times New Roman" w:cs="Times New Roman"/>
          <w:szCs w:val="24"/>
          <w:lang w:val="en-HK"/>
        </w:rPr>
      </w:pPr>
    </w:p>
    <w:p w:rsidR="00D82A4B" w:rsidRPr="002D206C" w:rsidRDefault="00D82A4B" w:rsidP="001E407C">
      <w:pPr>
        <w:overflowPunct w:val="0"/>
        <w:autoSpaceDE w:val="0"/>
        <w:autoSpaceDN w:val="0"/>
        <w:ind w:leftChars="878" w:left="2107"/>
        <w:jc w:val="both"/>
        <w:rPr>
          <w:rFonts w:ascii="Times New Roman" w:hAnsi="Times New Roman" w:cs="Times New Roman"/>
          <w:b/>
          <w:i/>
          <w:szCs w:val="24"/>
          <w:lang w:val="en-HK"/>
        </w:rPr>
      </w:pPr>
      <w:r w:rsidRPr="002D206C">
        <w:rPr>
          <w:rFonts w:ascii="Times New Roman" w:hAnsi="Times New Roman" w:cs="Times New Roman"/>
          <w:b/>
          <w:i/>
          <w:szCs w:val="24"/>
          <w:lang w:val="en-HK"/>
        </w:rPr>
        <w:t xml:space="preserve">Duties </w:t>
      </w:r>
      <w:r w:rsidRPr="002D206C">
        <w:rPr>
          <w:rFonts w:ascii="Times New Roman" w:hAnsi="Times New Roman" w:cs="Times New Roman"/>
          <w:b/>
          <w:i/>
          <w:szCs w:val="24"/>
        </w:rPr>
        <w:t>and</w:t>
      </w:r>
      <w:r w:rsidRPr="002D206C">
        <w:rPr>
          <w:rFonts w:ascii="Times New Roman" w:hAnsi="Times New Roman" w:cs="Times New Roman"/>
          <w:b/>
          <w:i/>
          <w:szCs w:val="24"/>
          <w:lang w:val="en-HK"/>
        </w:rPr>
        <w:t xml:space="preserve"> work base</w:t>
      </w:r>
    </w:p>
    <w:p w:rsidR="00D82A4B" w:rsidRPr="00D82A4B" w:rsidRDefault="00D82A4B" w:rsidP="00D82A4B">
      <w:pPr>
        <w:overflowPunct w:val="0"/>
        <w:autoSpaceDE w:val="0"/>
        <w:autoSpaceDN w:val="0"/>
        <w:ind w:left="1440"/>
        <w:jc w:val="both"/>
        <w:rPr>
          <w:rFonts w:ascii="Times New Roman" w:hAnsi="Times New Roman" w:cs="Times New Roman"/>
          <w:szCs w:val="24"/>
          <w:lang w:val="en-HK"/>
        </w:rPr>
      </w:pPr>
    </w:p>
    <w:p w:rsidR="00D82A4B" w:rsidRPr="00D82A4B" w:rsidRDefault="00D82A4B" w:rsidP="001E407C">
      <w:pPr>
        <w:tabs>
          <w:tab w:val="left" w:pos="2683"/>
        </w:tabs>
        <w:overflowPunct w:val="0"/>
        <w:autoSpaceDE w:val="0"/>
        <w:autoSpaceDN w:val="0"/>
        <w:ind w:leftChars="878" w:left="2683" w:hangingChars="240" w:hanging="576"/>
        <w:jc w:val="both"/>
        <w:rPr>
          <w:rFonts w:ascii="Times New Roman" w:hAnsi="Times New Roman" w:cs="Times New Roman"/>
          <w:szCs w:val="24"/>
          <w:lang w:val="en-HK"/>
        </w:rPr>
      </w:pPr>
      <w:r w:rsidRPr="00D82A4B">
        <w:rPr>
          <w:rFonts w:ascii="Times New Roman" w:hAnsi="Times New Roman" w:cs="Times New Roman"/>
          <w:szCs w:val="24"/>
          <w:lang w:val="en-HK"/>
        </w:rPr>
        <w:t>(k)</w:t>
      </w:r>
      <w:r w:rsidR="001E407C">
        <w:rPr>
          <w:rFonts w:ascii="Times New Roman" w:hAnsi="Times New Roman" w:cs="Times New Roman"/>
          <w:szCs w:val="24"/>
          <w:lang w:val="en-HK"/>
        </w:rPr>
        <w:tab/>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’s major business and investment activities were in the Mainland.  Before the secondment to Hong Kong, the Taxpayer managed </w:t>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’s Mainland business at the group’s office in </w:t>
      </w:r>
      <w:r w:rsidR="002D206C">
        <w:rPr>
          <w:rFonts w:ascii="Times New Roman" w:hAnsi="Times New Roman" w:cs="Times New Roman"/>
          <w:szCs w:val="24"/>
          <w:lang w:val="en-HK"/>
        </w:rPr>
        <w:t>City Y</w:t>
      </w:r>
      <w:r w:rsidRPr="00D82A4B">
        <w:rPr>
          <w:rFonts w:ascii="Times New Roman" w:hAnsi="Times New Roman" w:cs="Times New Roman"/>
          <w:szCs w:val="24"/>
          <w:lang w:val="en-HK"/>
        </w:rPr>
        <w:t xml:space="preserve">.  As the business in the Mainland was making progress, it was impractical for him to travel frequently from </w:t>
      </w:r>
      <w:r w:rsidR="002D206C">
        <w:rPr>
          <w:rFonts w:ascii="Times New Roman" w:hAnsi="Times New Roman" w:cs="Times New Roman"/>
          <w:szCs w:val="24"/>
          <w:lang w:val="en-HK"/>
        </w:rPr>
        <w:t>City Y</w:t>
      </w:r>
      <w:r w:rsidRPr="00D82A4B">
        <w:rPr>
          <w:rFonts w:ascii="Times New Roman" w:hAnsi="Times New Roman" w:cs="Times New Roman"/>
          <w:szCs w:val="24"/>
          <w:lang w:val="en-HK"/>
        </w:rPr>
        <w:t xml:space="preserve"> or </w:t>
      </w:r>
      <w:r w:rsidR="002D206C">
        <w:rPr>
          <w:rFonts w:ascii="Times New Roman" w:hAnsi="Times New Roman" w:cs="Times New Roman"/>
          <w:szCs w:val="24"/>
          <w:lang w:val="en-HK"/>
        </w:rPr>
        <w:t>City C</w:t>
      </w:r>
      <w:r w:rsidRPr="00D82A4B">
        <w:rPr>
          <w:rFonts w:ascii="Times New Roman" w:hAnsi="Times New Roman" w:cs="Times New Roman"/>
          <w:szCs w:val="24"/>
          <w:lang w:val="en-HK"/>
        </w:rPr>
        <w:t xml:space="preserve"> to the Mainland to carry out his duties and to attend business meetings.  Hong Kong was chosen as the Taxpayer place of residence and primary work location because it was closer to the Asian capital markets and had a well-developed international transportation network so that the Taxpayer could travel to the Mainland and other countries conveniently.</w:t>
      </w:r>
    </w:p>
    <w:p w:rsidR="00D82A4B" w:rsidRPr="00D82A4B" w:rsidRDefault="00D82A4B" w:rsidP="00D82A4B">
      <w:pPr>
        <w:overflowPunct w:val="0"/>
        <w:autoSpaceDE w:val="0"/>
        <w:autoSpaceDN w:val="0"/>
        <w:ind w:left="1440"/>
        <w:jc w:val="both"/>
        <w:rPr>
          <w:rFonts w:ascii="Times New Roman" w:hAnsi="Times New Roman" w:cs="Times New Roman"/>
          <w:szCs w:val="24"/>
          <w:lang w:val="en-HK"/>
        </w:rPr>
      </w:pPr>
    </w:p>
    <w:p w:rsidR="00D82A4B" w:rsidRPr="00D82A4B" w:rsidRDefault="00D82A4B" w:rsidP="001E407C">
      <w:pPr>
        <w:tabs>
          <w:tab w:val="left" w:pos="2683"/>
        </w:tabs>
        <w:overflowPunct w:val="0"/>
        <w:autoSpaceDE w:val="0"/>
        <w:autoSpaceDN w:val="0"/>
        <w:ind w:leftChars="878" w:left="2683" w:hangingChars="240" w:hanging="576"/>
        <w:jc w:val="both"/>
        <w:rPr>
          <w:rFonts w:ascii="Times New Roman" w:hAnsi="Times New Roman" w:cs="Times New Roman"/>
          <w:szCs w:val="24"/>
          <w:lang w:val="en-HK"/>
        </w:rPr>
      </w:pPr>
      <w:r w:rsidRPr="00D82A4B">
        <w:rPr>
          <w:rFonts w:ascii="Times New Roman" w:hAnsi="Times New Roman" w:cs="Times New Roman"/>
          <w:szCs w:val="24"/>
          <w:lang w:val="en-HK"/>
        </w:rPr>
        <w:t>(l)</w:t>
      </w:r>
      <w:r w:rsidR="001E407C">
        <w:rPr>
          <w:rFonts w:ascii="Times New Roman" w:hAnsi="Times New Roman" w:cs="Times New Roman"/>
          <w:szCs w:val="24"/>
          <w:lang w:val="en-HK"/>
        </w:rPr>
        <w:tab/>
      </w:r>
      <w:r w:rsidRPr="00D82A4B">
        <w:rPr>
          <w:rFonts w:ascii="Times New Roman" w:hAnsi="Times New Roman" w:cs="Times New Roman"/>
          <w:szCs w:val="24"/>
          <w:lang w:val="en-HK"/>
        </w:rPr>
        <w:t>The Taxpayer’s connection to Hong Kong in the year of assessment 2006/07 was mainly be with his family and for transit purposes.</w:t>
      </w:r>
    </w:p>
    <w:p w:rsidR="00D82A4B" w:rsidRPr="00D82A4B" w:rsidRDefault="00D82A4B" w:rsidP="00D82A4B">
      <w:pPr>
        <w:overflowPunct w:val="0"/>
        <w:autoSpaceDE w:val="0"/>
        <w:autoSpaceDN w:val="0"/>
        <w:ind w:left="1440"/>
        <w:jc w:val="both"/>
        <w:rPr>
          <w:rFonts w:ascii="Times New Roman" w:hAnsi="Times New Roman" w:cs="Times New Roman"/>
          <w:szCs w:val="24"/>
          <w:lang w:val="en-HK"/>
        </w:rPr>
      </w:pPr>
    </w:p>
    <w:p w:rsidR="00D82A4B" w:rsidRPr="002D206C" w:rsidRDefault="00D82A4B" w:rsidP="001E407C">
      <w:pPr>
        <w:overflowPunct w:val="0"/>
        <w:autoSpaceDE w:val="0"/>
        <w:autoSpaceDN w:val="0"/>
        <w:ind w:leftChars="878" w:left="2107"/>
        <w:jc w:val="both"/>
        <w:rPr>
          <w:rFonts w:ascii="Times New Roman" w:hAnsi="Times New Roman" w:cs="Times New Roman"/>
          <w:b/>
          <w:i/>
          <w:szCs w:val="24"/>
          <w:lang w:val="en-HK"/>
        </w:rPr>
      </w:pPr>
      <w:r w:rsidRPr="002D206C">
        <w:rPr>
          <w:rFonts w:ascii="Times New Roman" w:hAnsi="Times New Roman" w:cs="Times New Roman"/>
          <w:b/>
          <w:i/>
          <w:szCs w:val="24"/>
          <w:lang w:val="en-HK"/>
        </w:rPr>
        <w:t xml:space="preserve">Payment of </w:t>
      </w:r>
      <w:r w:rsidRPr="002D206C">
        <w:rPr>
          <w:rFonts w:ascii="Times New Roman" w:hAnsi="Times New Roman" w:cs="Times New Roman"/>
          <w:b/>
          <w:i/>
          <w:szCs w:val="24"/>
        </w:rPr>
        <w:t>remuneration</w:t>
      </w:r>
    </w:p>
    <w:p w:rsidR="00D82A4B" w:rsidRPr="00D82A4B" w:rsidRDefault="00D82A4B" w:rsidP="00D82A4B">
      <w:pPr>
        <w:overflowPunct w:val="0"/>
        <w:autoSpaceDE w:val="0"/>
        <w:autoSpaceDN w:val="0"/>
        <w:ind w:left="1440"/>
        <w:jc w:val="both"/>
        <w:rPr>
          <w:rFonts w:ascii="Times New Roman" w:hAnsi="Times New Roman" w:cs="Times New Roman"/>
          <w:szCs w:val="24"/>
          <w:lang w:val="en-HK"/>
        </w:rPr>
      </w:pPr>
    </w:p>
    <w:p w:rsidR="00D82A4B" w:rsidRPr="00D82A4B" w:rsidRDefault="00D82A4B" w:rsidP="001E407C">
      <w:pPr>
        <w:tabs>
          <w:tab w:val="left" w:pos="2683"/>
        </w:tabs>
        <w:overflowPunct w:val="0"/>
        <w:autoSpaceDE w:val="0"/>
        <w:autoSpaceDN w:val="0"/>
        <w:ind w:leftChars="878" w:left="2683" w:hangingChars="240" w:hanging="576"/>
        <w:jc w:val="both"/>
        <w:rPr>
          <w:rFonts w:ascii="Times New Roman" w:hAnsi="Times New Roman" w:cs="Times New Roman"/>
          <w:szCs w:val="24"/>
          <w:lang w:val="en-HK"/>
        </w:rPr>
      </w:pPr>
      <w:r w:rsidRPr="00D82A4B">
        <w:rPr>
          <w:rFonts w:ascii="Times New Roman" w:hAnsi="Times New Roman" w:cs="Times New Roman"/>
          <w:szCs w:val="24"/>
          <w:lang w:val="en-HK"/>
        </w:rPr>
        <w:t>(m)</w:t>
      </w:r>
      <w:r w:rsidR="001E407C">
        <w:rPr>
          <w:rFonts w:ascii="Times New Roman" w:hAnsi="Times New Roman" w:cs="Times New Roman"/>
          <w:szCs w:val="24"/>
          <w:lang w:val="en-HK"/>
        </w:rPr>
        <w:tab/>
      </w:r>
      <w:r w:rsidRPr="00D82A4B">
        <w:rPr>
          <w:rFonts w:ascii="Times New Roman" w:hAnsi="Times New Roman" w:cs="Times New Roman"/>
          <w:szCs w:val="24"/>
          <w:lang w:val="en-HK"/>
        </w:rPr>
        <w:t xml:space="preserve">The Taxpayer’s remuneration was paid by </w:t>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 to </w:t>
      </w:r>
      <w:r w:rsidR="00B740D7">
        <w:rPr>
          <w:rFonts w:ascii="Times New Roman" w:hAnsi="Times New Roman" w:cs="Times New Roman"/>
          <w:szCs w:val="24"/>
          <w:lang w:val="en-HK"/>
        </w:rPr>
        <w:t>Company P</w:t>
      </w:r>
      <w:r w:rsidRPr="00D82A4B">
        <w:rPr>
          <w:rFonts w:ascii="Times New Roman" w:hAnsi="Times New Roman" w:cs="Times New Roman"/>
          <w:szCs w:val="24"/>
          <w:lang w:val="en-HK"/>
        </w:rPr>
        <w:t xml:space="preserve"> and then deposited into his bank account in </w:t>
      </w:r>
      <w:r w:rsidR="00B73FB3">
        <w:rPr>
          <w:rFonts w:ascii="Times New Roman" w:hAnsi="Times New Roman" w:cs="Times New Roman"/>
          <w:szCs w:val="24"/>
          <w:lang w:val="en-HK"/>
        </w:rPr>
        <w:t>Country D</w:t>
      </w:r>
      <w:r w:rsidRPr="00D82A4B">
        <w:rPr>
          <w:rFonts w:ascii="Times New Roman" w:hAnsi="Times New Roman" w:cs="Times New Roman"/>
          <w:szCs w:val="24"/>
          <w:lang w:val="en-HK"/>
        </w:rPr>
        <w:t xml:space="preserve"> by </w:t>
      </w:r>
      <w:r w:rsidR="00B740D7">
        <w:rPr>
          <w:rFonts w:ascii="Times New Roman" w:hAnsi="Times New Roman" w:cs="Times New Roman"/>
          <w:szCs w:val="24"/>
          <w:lang w:val="en-HK"/>
        </w:rPr>
        <w:t>Company P</w:t>
      </w:r>
      <w:r w:rsidRPr="00D82A4B">
        <w:rPr>
          <w:rFonts w:ascii="Times New Roman" w:hAnsi="Times New Roman" w:cs="Times New Roman"/>
          <w:szCs w:val="24"/>
          <w:lang w:val="en-HK"/>
        </w:rPr>
        <w:t>.</w:t>
      </w:r>
    </w:p>
    <w:p w:rsidR="00D82A4B" w:rsidRPr="00D82A4B" w:rsidRDefault="00D82A4B" w:rsidP="00D82A4B">
      <w:pPr>
        <w:overflowPunct w:val="0"/>
        <w:autoSpaceDE w:val="0"/>
        <w:autoSpaceDN w:val="0"/>
        <w:ind w:left="1440"/>
        <w:jc w:val="both"/>
        <w:rPr>
          <w:rFonts w:ascii="Times New Roman" w:hAnsi="Times New Roman" w:cs="Times New Roman"/>
          <w:szCs w:val="24"/>
          <w:lang w:val="en-HK"/>
        </w:rPr>
      </w:pPr>
    </w:p>
    <w:p w:rsidR="00D82A4B" w:rsidRPr="00D82A4B" w:rsidRDefault="00D82A4B" w:rsidP="001E407C">
      <w:pPr>
        <w:tabs>
          <w:tab w:val="left" w:pos="2683"/>
        </w:tabs>
        <w:overflowPunct w:val="0"/>
        <w:autoSpaceDE w:val="0"/>
        <w:autoSpaceDN w:val="0"/>
        <w:ind w:leftChars="878" w:left="2683" w:hangingChars="240" w:hanging="576"/>
        <w:jc w:val="both"/>
        <w:rPr>
          <w:rFonts w:ascii="Times New Roman" w:hAnsi="Times New Roman" w:cs="Times New Roman"/>
          <w:szCs w:val="24"/>
          <w:lang w:val="en-HK"/>
        </w:rPr>
      </w:pPr>
      <w:r w:rsidRPr="00D82A4B">
        <w:rPr>
          <w:rFonts w:ascii="Times New Roman" w:hAnsi="Times New Roman" w:cs="Times New Roman"/>
          <w:szCs w:val="24"/>
          <w:lang w:val="en-HK"/>
        </w:rPr>
        <w:t>(n)</w:t>
      </w:r>
      <w:r w:rsidR="001E407C">
        <w:rPr>
          <w:rFonts w:ascii="Times New Roman" w:hAnsi="Times New Roman" w:cs="Times New Roman"/>
          <w:szCs w:val="24"/>
          <w:lang w:val="en-HK"/>
        </w:rPr>
        <w:tab/>
      </w:r>
      <w:r w:rsidRPr="00D82A4B">
        <w:rPr>
          <w:rFonts w:ascii="Times New Roman" w:hAnsi="Times New Roman" w:cs="Times New Roman"/>
          <w:szCs w:val="24"/>
          <w:lang w:val="en-HK"/>
        </w:rPr>
        <w:t xml:space="preserve">The Taxpayer would not draw any salary under the terms of the 2006 Agreement until 1 January 2008.  Apart from an accommodation provided by </w:t>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 no remuneration or allowance were paid to the Taxpayer by </w:t>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 during the period from 1 July 2006 to 31 December 2007.</w:t>
      </w:r>
    </w:p>
    <w:p w:rsidR="00D82A4B" w:rsidRPr="00D82A4B" w:rsidRDefault="00D82A4B" w:rsidP="00D82A4B">
      <w:pPr>
        <w:overflowPunct w:val="0"/>
        <w:autoSpaceDE w:val="0"/>
        <w:autoSpaceDN w:val="0"/>
        <w:ind w:left="1440"/>
        <w:jc w:val="both"/>
        <w:rPr>
          <w:rFonts w:ascii="Times New Roman" w:hAnsi="Times New Roman" w:cs="Times New Roman"/>
          <w:szCs w:val="24"/>
          <w:lang w:val="en-HK"/>
        </w:rPr>
      </w:pPr>
    </w:p>
    <w:p w:rsidR="00D82A4B" w:rsidRPr="002D206C" w:rsidRDefault="00D82A4B" w:rsidP="001E407C">
      <w:pPr>
        <w:overflowPunct w:val="0"/>
        <w:autoSpaceDE w:val="0"/>
        <w:autoSpaceDN w:val="0"/>
        <w:ind w:leftChars="878" w:left="2107"/>
        <w:jc w:val="both"/>
        <w:rPr>
          <w:rFonts w:ascii="Times New Roman" w:hAnsi="Times New Roman" w:cs="Times New Roman"/>
          <w:b/>
          <w:i/>
          <w:szCs w:val="24"/>
          <w:lang w:val="en-HK"/>
        </w:rPr>
      </w:pPr>
      <w:r w:rsidRPr="002D206C">
        <w:rPr>
          <w:rFonts w:ascii="Times New Roman" w:hAnsi="Times New Roman" w:cs="Times New Roman"/>
          <w:b/>
          <w:i/>
          <w:szCs w:val="24"/>
          <w:lang w:val="en-HK"/>
        </w:rPr>
        <w:t xml:space="preserve">Basis of </w:t>
      </w:r>
      <w:r w:rsidRPr="002D206C">
        <w:rPr>
          <w:rFonts w:ascii="Times New Roman" w:hAnsi="Times New Roman" w:cs="Times New Roman"/>
          <w:b/>
          <w:i/>
          <w:szCs w:val="24"/>
        </w:rPr>
        <w:t>the</w:t>
      </w:r>
      <w:r w:rsidRPr="002D206C">
        <w:rPr>
          <w:rFonts w:ascii="Times New Roman" w:hAnsi="Times New Roman" w:cs="Times New Roman"/>
          <w:b/>
          <w:i/>
          <w:szCs w:val="24"/>
          <w:lang w:val="en-HK"/>
        </w:rPr>
        <w:t xml:space="preserve"> time apportionment claim</w:t>
      </w:r>
    </w:p>
    <w:p w:rsidR="00D82A4B" w:rsidRPr="00D82A4B" w:rsidRDefault="00D82A4B" w:rsidP="00D82A4B">
      <w:pPr>
        <w:overflowPunct w:val="0"/>
        <w:autoSpaceDE w:val="0"/>
        <w:autoSpaceDN w:val="0"/>
        <w:ind w:left="1440"/>
        <w:jc w:val="both"/>
        <w:rPr>
          <w:rFonts w:ascii="Times New Roman" w:hAnsi="Times New Roman" w:cs="Times New Roman"/>
          <w:szCs w:val="24"/>
          <w:lang w:val="en-HK"/>
        </w:rPr>
      </w:pPr>
    </w:p>
    <w:p w:rsidR="00D82A4B" w:rsidRPr="00D82A4B" w:rsidRDefault="00D82A4B" w:rsidP="001E407C">
      <w:pPr>
        <w:tabs>
          <w:tab w:val="left" w:pos="2683"/>
        </w:tabs>
        <w:overflowPunct w:val="0"/>
        <w:autoSpaceDE w:val="0"/>
        <w:autoSpaceDN w:val="0"/>
        <w:ind w:leftChars="878" w:left="2683" w:hangingChars="240" w:hanging="576"/>
        <w:jc w:val="both"/>
        <w:rPr>
          <w:rFonts w:ascii="Times New Roman" w:hAnsi="Times New Roman" w:cs="Times New Roman"/>
          <w:szCs w:val="24"/>
          <w:lang w:val="en-HK"/>
        </w:rPr>
      </w:pPr>
      <w:r w:rsidRPr="00D82A4B">
        <w:rPr>
          <w:rFonts w:ascii="Times New Roman" w:hAnsi="Times New Roman" w:cs="Times New Roman"/>
          <w:szCs w:val="24"/>
          <w:lang w:val="en-HK"/>
        </w:rPr>
        <w:t>(o)</w:t>
      </w:r>
      <w:r w:rsidR="001E407C">
        <w:rPr>
          <w:rFonts w:ascii="Times New Roman" w:hAnsi="Times New Roman" w:cs="Times New Roman"/>
          <w:szCs w:val="24"/>
          <w:lang w:val="en-HK"/>
        </w:rPr>
        <w:tab/>
      </w:r>
      <w:r w:rsidRPr="00D82A4B">
        <w:rPr>
          <w:rFonts w:ascii="Times New Roman" w:hAnsi="Times New Roman" w:cs="Times New Roman"/>
          <w:szCs w:val="24"/>
          <w:lang w:val="en-HK"/>
        </w:rPr>
        <w:t xml:space="preserve">The Taxpayer’s time apportionment claim should be allowed because: </w:t>
      </w:r>
    </w:p>
    <w:p w:rsidR="00D82A4B" w:rsidRPr="00D82A4B" w:rsidRDefault="00D82A4B" w:rsidP="00D82A4B">
      <w:pPr>
        <w:overflowPunct w:val="0"/>
        <w:autoSpaceDE w:val="0"/>
        <w:autoSpaceDN w:val="0"/>
        <w:ind w:left="1440"/>
        <w:jc w:val="both"/>
        <w:rPr>
          <w:rFonts w:ascii="Times New Roman" w:hAnsi="Times New Roman" w:cs="Times New Roman"/>
          <w:szCs w:val="24"/>
          <w:lang w:val="en-HK"/>
        </w:rPr>
      </w:pPr>
    </w:p>
    <w:p w:rsidR="00D82A4B" w:rsidRPr="00D82A4B" w:rsidRDefault="00D82A4B" w:rsidP="00EC1922">
      <w:pPr>
        <w:tabs>
          <w:tab w:val="left" w:pos="3259"/>
        </w:tabs>
        <w:overflowPunct w:val="0"/>
        <w:autoSpaceDE w:val="0"/>
        <w:autoSpaceDN w:val="0"/>
        <w:ind w:leftChars="1118" w:left="3259" w:hangingChars="240" w:hanging="576"/>
        <w:jc w:val="both"/>
        <w:rPr>
          <w:rFonts w:ascii="Times New Roman" w:hAnsi="Times New Roman" w:cs="Times New Roman"/>
          <w:szCs w:val="24"/>
          <w:lang w:val="en-HK"/>
        </w:rPr>
      </w:pPr>
      <w:r w:rsidRPr="00D82A4B">
        <w:rPr>
          <w:rFonts w:ascii="Times New Roman" w:hAnsi="Times New Roman" w:cs="Times New Roman"/>
          <w:szCs w:val="24"/>
          <w:lang w:val="en-HK"/>
        </w:rPr>
        <w:lastRenderedPageBreak/>
        <w:t>(</w:t>
      </w:r>
      <w:proofErr w:type="spellStart"/>
      <w:r w:rsidRPr="00D82A4B">
        <w:rPr>
          <w:rFonts w:ascii="Times New Roman" w:hAnsi="Times New Roman" w:cs="Times New Roman"/>
          <w:szCs w:val="24"/>
          <w:lang w:val="en-HK"/>
        </w:rPr>
        <w:t>i</w:t>
      </w:r>
      <w:proofErr w:type="spellEnd"/>
      <w:r w:rsidRPr="00D82A4B">
        <w:rPr>
          <w:rFonts w:ascii="Times New Roman" w:hAnsi="Times New Roman" w:cs="Times New Roman"/>
          <w:szCs w:val="24"/>
          <w:lang w:val="en-HK"/>
        </w:rPr>
        <w:t>)</w:t>
      </w:r>
      <w:r w:rsidR="00EC1922">
        <w:rPr>
          <w:rFonts w:ascii="Times New Roman" w:hAnsi="Times New Roman" w:cs="Times New Roman"/>
          <w:szCs w:val="24"/>
          <w:lang w:val="en-HK"/>
        </w:rPr>
        <w:tab/>
      </w:r>
      <w:r w:rsidRPr="00D82A4B">
        <w:rPr>
          <w:rFonts w:ascii="Times New Roman" w:hAnsi="Times New Roman" w:cs="Times New Roman"/>
          <w:szCs w:val="24"/>
          <w:lang w:val="en-HK"/>
        </w:rPr>
        <w:t xml:space="preserve">he remained an employee of </w:t>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 at all times; </w:t>
      </w:r>
    </w:p>
    <w:p w:rsidR="00EC1922" w:rsidRDefault="00EC1922" w:rsidP="00EC1922">
      <w:pPr>
        <w:tabs>
          <w:tab w:val="left" w:pos="3259"/>
        </w:tabs>
        <w:overflowPunct w:val="0"/>
        <w:autoSpaceDE w:val="0"/>
        <w:autoSpaceDN w:val="0"/>
        <w:ind w:leftChars="1118" w:left="3259" w:hangingChars="240" w:hanging="576"/>
        <w:jc w:val="both"/>
        <w:rPr>
          <w:rFonts w:ascii="Times New Roman" w:hAnsi="Times New Roman" w:cs="Times New Roman"/>
          <w:szCs w:val="24"/>
          <w:lang w:val="en-HK"/>
        </w:rPr>
      </w:pPr>
    </w:p>
    <w:p w:rsidR="00D82A4B" w:rsidRPr="00D82A4B" w:rsidRDefault="00D82A4B" w:rsidP="00EC1922">
      <w:pPr>
        <w:tabs>
          <w:tab w:val="left" w:pos="3259"/>
        </w:tabs>
        <w:overflowPunct w:val="0"/>
        <w:autoSpaceDE w:val="0"/>
        <w:autoSpaceDN w:val="0"/>
        <w:ind w:leftChars="1118" w:left="3259" w:hangingChars="240" w:hanging="576"/>
        <w:jc w:val="both"/>
        <w:rPr>
          <w:rFonts w:ascii="Times New Roman" w:hAnsi="Times New Roman" w:cs="Times New Roman"/>
          <w:szCs w:val="24"/>
          <w:lang w:val="en-HK"/>
        </w:rPr>
      </w:pPr>
      <w:r w:rsidRPr="00D82A4B">
        <w:rPr>
          <w:rFonts w:ascii="Times New Roman" w:hAnsi="Times New Roman" w:cs="Times New Roman"/>
          <w:szCs w:val="24"/>
          <w:lang w:val="en-HK"/>
        </w:rPr>
        <w:t>(ii)</w:t>
      </w:r>
      <w:r w:rsidR="00EC1922">
        <w:rPr>
          <w:rFonts w:ascii="Times New Roman" w:hAnsi="Times New Roman" w:cs="Times New Roman"/>
          <w:szCs w:val="24"/>
          <w:lang w:val="en-HK"/>
        </w:rPr>
        <w:tab/>
      </w:r>
      <w:r w:rsidR="00B740D7">
        <w:rPr>
          <w:rFonts w:ascii="Times New Roman" w:hAnsi="Times New Roman" w:cs="Times New Roman"/>
          <w:szCs w:val="24"/>
          <w:lang w:val="en-HK"/>
        </w:rPr>
        <w:t>Company B</w:t>
      </w:r>
      <w:r w:rsidRPr="00D82A4B">
        <w:rPr>
          <w:rFonts w:ascii="Times New Roman" w:hAnsi="Times New Roman" w:cs="Times New Roman"/>
          <w:szCs w:val="24"/>
          <w:lang w:val="en-HK"/>
        </w:rPr>
        <w:t>’s central management and control was outside Hong Kong and should be regarded as a resident outside Hong Kong;</w:t>
      </w:r>
    </w:p>
    <w:p w:rsidR="00EC1922" w:rsidRDefault="00EC1922" w:rsidP="00EC1922">
      <w:pPr>
        <w:tabs>
          <w:tab w:val="left" w:pos="3259"/>
        </w:tabs>
        <w:overflowPunct w:val="0"/>
        <w:autoSpaceDE w:val="0"/>
        <w:autoSpaceDN w:val="0"/>
        <w:ind w:leftChars="1118" w:left="3259" w:hangingChars="240" w:hanging="576"/>
        <w:jc w:val="both"/>
        <w:rPr>
          <w:rFonts w:ascii="Times New Roman" w:hAnsi="Times New Roman" w:cs="Times New Roman"/>
          <w:szCs w:val="24"/>
          <w:lang w:val="en-HK"/>
        </w:rPr>
      </w:pPr>
    </w:p>
    <w:p w:rsidR="00D82A4B" w:rsidRPr="00D82A4B" w:rsidRDefault="00D82A4B" w:rsidP="00EC1922">
      <w:pPr>
        <w:tabs>
          <w:tab w:val="left" w:pos="3259"/>
        </w:tabs>
        <w:overflowPunct w:val="0"/>
        <w:autoSpaceDE w:val="0"/>
        <w:autoSpaceDN w:val="0"/>
        <w:ind w:leftChars="1118" w:left="3259" w:hangingChars="240" w:hanging="576"/>
        <w:jc w:val="both"/>
        <w:rPr>
          <w:rFonts w:ascii="Times New Roman" w:hAnsi="Times New Roman" w:cs="Times New Roman"/>
          <w:szCs w:val="24"/>
          <w:lang w:val="en-HK"/>
        </w:rPr>
      </w:pPr>
      <w:r w:rsidRPr="00D82A4B">
        <w:rPr>
          <w:rFonts w:ascii="Times New Roman" w:hAnsi="Times New Roman" w:cs="Times New Roman"/>
          <w:szCs w:val="24"/>
          <w:lang w:val="en-HK"/>
        </w:rPr>
        <w:t>(iii)</w:t>
      </w:r>
      <w:r w:rsidR="00EC1922">
        <w:rPr>
          <w:rFonts w:ascii="Times New Roman" w:hAnsi="Times New Roman" w:cs="Times New Roman"/>
          <w:szCs w:val="24"/>
          <w:lang w:val="en-HK"/>
        </w:rPr>
        <w:tab/>
      </w:r>
      <w:r w:rsidRPr="00D82A4B">
        <w:rPr>
          <w:rFonts w:ascii="Times New Roman" w:hAnsi="Times New Roman" w:cs="Times New Roman"/>
          <w:szCs w:val="24"/>
          <w:lang w:val="en-HK"/>
        </w:rPr>
        <w:t xml:space="preserve">his employment contract was negotiated and concluded in </w:t>
      </w:r>
      <w:r w:rsidR="00B73FB3">
        <w:rPr>
          <w:rFonts w:ascii="Times New Roman" w:hAnsi="Times New Roman" w:cs="Times New Roman"/>
          <w:szCs w:val="24"/>
          <w:lang w:val="en-HK"/>
        </w:rPr>
        <w:t>City C</w:t>
      </w:r>
      <w:r w:rsidRPr="00D82A4B">
        <w:rPr>
          <w:rFonts w:ascii="Times New Roman" w:hAnsi="Times New Roman" w:cs="Times New Roman"/>
          <w:szCs w:val="24"/>
          <w:lang w:val="en-HK"/>
        </w:rPr>
        <w:t xml:space="preserve">; and </w:t>
      </w:r>
    </w:p>
    <w:p w:rsidR="00EC1922" w:rsidRDefault="00EC1922" w:rsidP="00EC1922">
      <w:pPr>
        <w:tabs>
          <w:tab w:val="left" w:pos="3259"/>
        </w:tabs>
        <w:overflowPunct w:val="0"/>
        <w:autoSpaceDE w:val="0"/>
        <w:autoSpaceDN w:val="0"/>
        <w:ind w:leftChars="1118" w:left="3259" w:hangingChars="240" w:hanging="576"/>
        <w:jc w:val="both"/>
        <w:rPr>
          <w:rFonts w:ascii="Times New Roman" w:hAnsi="Times New Roman" w:cs="Times New Roman"/>
          <w:szCs w:val="24"/>
          <w:lang w:val="en-HK"/>
        </w:rPr>
      </w:pPr>
    </w:p>
    <w:p w:rsidR="00D82A4B" w:rsidRPr="00D82A4B" w:rsidRDefault="00D82A4B" w:rsidP="00EC1922">
      <w:pPr>
        <w:tabs>
          <w:tab w:val="left" w:pos="3259"/>
        </w:tabs>
        <w:overflowPunct w:val="0"/>
        <w:autoSpaceDE w:val="0"/>
        <w:autoSpaceDN w:val="0"/>
        <w:ind w:leftChars="1118" w:left="3259" w:hangingChars="240" w:hanging="576"/>
        <w:jc w:val="both"/>
        <w:rPr>
          <w:rFonts w:ascii="Times New Roman" w:hAnsi="Times New Roman" w:cs="Times New Roman"/>
          <w:szCs w:val="24"/>
        </w:rPr>
      </w:pPr>
      <w:r w:rsidRPr="00D82A4B">
        <w:rPr>
          <w:rFonts w:ascii="Times New Roman" w:hAnsi="Times New Roman" w:cs="Times New Roman"/>
          <w:szCs w:val="24"/>
          <w:lang w:val="en-HK"/>
        </w:rPr>
        <w:t>(iv)</w:t>
      </w:r>
      <w:r w:rsidR="00EC1922">
        <w:rPr>
          <w:rFonts w:ascii="Times New Roman" w:hAnsi="Times New Roman" w:cs="Times New Roman"/>
          <w:szCs w:val="24"/>
          <w:lang w:val="en-HK"/>
        </w:rPr>
        <w:tab/>
      </w:r>
      <w:r w:rsidRPr="00D82A4B">
        <w:rPr>
          <w:rFonts w:ascii="Times New Roman" w:hAnsi="Times New Roman" w:cs="Times New Roman"/>
          <w:szCs w:val="24"/>
          <w:lang w:val="en-HK"/>
        </w:rPr>
        <w:t xml:space="preserve">his remuneration was ultimately paid by </w:t>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 and deposited into his bank account in </w:t>
      </w:r>
      <w:r w:rsidR="00B73FB3">
        <w:rPr>
          <w:rFonts w:ascii="Times New Roman" w:hAnsi="Times New Roman" w:cs="Times New Roman"/>
          <w:szCs w:val="24"/>
          <w:lang w:val="en-HK"/>
        </w:rPr>
        <w:t>Country D</w:t>
      </w:r>
      <w:r w:rsidRPr="00D82A4B">
        <w:rPr>
          <w:rFonts w:ascii="Times New Roman" w:hAnsi="Times New Roman" w:cs="Times New Roman"/>
          <w:szCs w:val="24"/>
          <w:lang w:val="en-HK"/>
        </w:rPr>
        <w:t>.</w:t>
      </w:r>
    </w:p>
    <w:p w:rsidR="00D82A4B" w:rsidRPr="00D82A4B" w:rsidRDefault="00D82A4B" w:rsidP="00D82A4B">
      <w:pPr>
        <w:overflowPunct w:val="0"/>
        <w:autoSpaceDE w:val="0"/>
        <w:autoSpaceDN w:val="0"/>
        <w:ind w:left="1080"/>
        <w:jc w:val="both"/>
        <w:rPr>
          <w:rFonts w:ascii="Times New Roman" w:hAnsi="Times New Roman" w:cs="Times New Roman"/>
          <w:szCs w:val="24"/>
        </w:rPr>
      </w:pPr>
    </w:p>
    <w:p w:rsidR="00D82A4B" w:rsidRPr="00D82A4B" w:rsidRDefault="00D82A4B" w:rsidP="001E407C">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82A4B">
        <w:rPr>
          <w:rFonts w:ascii="Times New Roman" w:hAnsi="Times New Roman" w:cs="Times New Roman"/>
          <w:szCs w:val="24"/>
        </w:rPr>
        <w:t>(11)</w:t>
      </w:r>
      <w:r w:rsidR="001E407C">
        <w:rPr>
          <w:rFonts w:ascii="Times New Roman" w:hAnsi="Times New Roman" w:cs="Times New Roman"/>
          <w:szCs w:val="24"/>
        </w:rPr>
        <w:tab/>
      </w:r>
      <w:r w:rsidRPr="00D82A4B">
        <w:rPr>
          <w:rFonts w:ascii="Times New Roman" w:hAnsi="Times New Roman" w:cs="Times New Roman"/>
          <w:szCs w:val="24"/>
        </w:rPr>
        <w:t xml:space="preserve">The </w:t>
      </w:r>
      <w:r w:rsidRPr="00D82A4B">
        <w:rPr>
          <w:rFonts w:ascii="Times New Roman" w:hAnsi="Times New Roman" w:cs="Times New Roman"/>
          <w:szCs w:val="24"/>
          <w:lang w:val="en-HK"/>
        </w:rPr>
        <w:t>Representative provided, among other things, copies of the following documents</w:t>
      </w:r>
      <w:r w:rsidRPr="00D82A4B">
        <w:rPr>
          <w:rFonts w:ascii="Times New Roman" w:hAnsi="Times New Roman" w:cs="Times New Roman"/>
          <w:szCs w:val="24"/>
        </w:rPr>
        <w:t>:</w:t>
      </w:r>
    </w:p>
    <w:p w:rsidR="00D82A4B" w:rsidRPr="00D82A4B" w:rsidRDefault="00D82A4B" w:rsidP="00D82A4B">
      <w:pPr>
        <w:overflowPunct w:val="0"/>
        <w:autoSpaceDE w:val="0"/>
        <w:autoSpaceDN w:val="0"/>
        <w:ind w:left="1080"/>
        <w:jc w:val="both"/>
        <w:rPr>
          <w:rFonts w:ascii="Times New Roman" w:hAnsi="Times New Roman" w:cs="Times New Roman"/>
          <w:szCs w:val="24"/>
        </w:rPr>
      </w:pPr>
    </w:p>
    <w:p w:rsidR="00D82A4B" w:rsidRPr="00D82A4B" w:rsidRDefault="00D82A4B" w:rsidP="00EC1922">
      <w:pPr>
        <w:tabs>
          <w:tab w:val="left" w:pos="2683"/>
        </w:tabs>
        <w:overflowPunct w:val="0"/>
        <w:autoSpaceDE w:val="0"/>
        <w:autoSpaceDN w:val="0"/>
        <w:ind w:leftChars="878" w:left="2683" w:hangingChars="240" w:hanging="576"/>
        <w:jc w:val="both"/>
        <w:rPr>
          <w:rFonts w:ascii="Times New Roman" w:hAnsi="Times New Roman" w:cs="Times New Roman"/>
          <w:szCs w:val="24"/>
          <w:lang w:val="en-HK"/>
        </w:rPr>
      </w:pPr>
      <w:r w:rsidRPr="00D82A4B">
        <w:rPr>
          <w:rFonts w:ascii="Times New Roman" w:hAnsi="Times New Roman" w:cs="Times New Roman"/>
          <w:szCs w:val="24"/>
        </w:rPr>
        <w:t>(a)</w:t>
      </w:r>
      <w:r w:rsidR="00EC1922">
        <w:rPr>
          <w:rFonts w:ascii="Times New Roman" w:hAnsi="Times New Roman" w:cs="Times New Roman"/>
          <w:szCs w:val="24"/>
        </w:rPr>
        <w:tab/>
      </w:r>
      <w:r w:rsidRPr="00D82A4B">
        <w:rPr>
          <w:rFonts w:ascii="Times New Roman" w:hAnsi="Times New Roman" w:cs="Times New Roman"/>
          <w:szCs w:val="24"/>
        </w:rPr>
        <w:t>Notices of annual general meeting (</w:t>
      </w:r>
      <w:r w:rsidR="002D206C">
        <w:rPr>
          <w:rFonts w:ascii="Times New Roman" w:hAnsi="Times New Roman" w:cs="Times New Roman"/>
          <w:szCs w:val="24"/>
        </w:rPr>
        <w:t>‘</w:t>
      </w:r>
      <w:r w:rsidRPr="00D82A4B">
        <w:rPr>
          <w:rFonts w:ascii="Times New Roman" w:hAnsi="Times New Roman" w:cs="Times New Roman"/>
          <w:szCs w:val="24"/>
        </w:rPr>
        <w:t>AGM</w:t>
      </w:r>
      <w:r w:rsidR="002D206C">
        <w:rPr>
          <w:rFonts w:ascii="Times New Roman" w:hAnsi="Times New Roman" w:cs="Times New Roman"/>
          <w:szCs w:val="24"/>
        </w:rPr>
        <w:t>’</w:t>
      </w:r>
      <w:r w:rsidRPr="00D82A4B">
        <w:rPr>
          <w:rFonts w:ascii="Times New Roman" w:hAnsi="Times New Roman" w:cs="Times New Roman"/>
          <w:szCs w:val="24"/>
        </w:rPr>
        <w:t xml:space="preserve">) which showed that the AGM of the </w:t>
      </w:r>
      <w:r w:rsidRPr="00D82A4B">
        <w:rPr>
          <w:rFonts w:ascii="Times New Roman" w:hAnsi="Times New Roman" w:cs="Times New Roman"/>
          <w:szCs w:val="24"/>
          <w:lang w:val="en-HK"/>
        </w:rPr>
        <w:t xml:space="preserve">shareholders of </w:t>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 were held on 9 July 2007, 1 August 2008, 28 July 2009, 17 May 2010 and 15 June 2011 in </w:t>
      </w:r>
      <w:r w:rsidR="002D206C">
        <w:rPr>
          <w:rFonts w:ascii="Times New Roman" w:hAnsi="Times New Roman" w:cs="Times New Roman"/>
          <w:szCs w:val="24"/>
          <w:lang w:val="en-HK"/>
        </w:rPr>
        <w:t>City C</w:t>
      </w:r>
      <w:r w:rsidRPr="00D82A4B">
        <w:rPr>
          <w:rFonts w:ascii="Times New Roman" w:hAnsi="Times New Roman" w:cs="Times New Roman"/>
          <w:szCs w:val="24"/>
          <w:lang w:val="en-HK"/>
        </w:rPr>
        <w:t>.</w:t>
      </w:r>
    </w:p>
    <w:p w:rsidR="00D82A4B" w:rsidRPr="00D82A4B" w:rsidRDefault="00D82A4B" w:rsidP="00D82A4B">
      <w:pPr>
        <w:overflowPunct w:val="0"/>
        <w:autoSpaceDE w:val="0"/>
        <w:autoSpaceDN w:val="0"/>
        <w:ind w:left="1440"/>
        <w:jc w:val="both"/>
        <w:rPr>
          <w:rFonts w:ascii="Times New Roman" w:hAnsi="Times New Roman" w:cs="Times New Roman"/>
          <w:szCs w:val="24"/>
          <w:lang w:val="en-HK"/>
        </w:rPr>
      </w:pPr>
    </w:p>
    <w:p w:rsidR="00D82A4B" w:rsidRPr="00D82A4B" w:rsidRDefault="00D82A4B" w:rsidP="00EC1922">
      <w:pPr>
        <w:tabs>
          <w:tab w:val="left" w:pos="2683"/>
        </w:tabs>
        <w:overflowPunct w:val="0"/>
        <w:autoSpaceDE w:val="0"/>
        <w:autoSpaceDN w:val="0"/>
        <w:ind w:leftChars="878" w:left="2683" w:hangingChars="240" w:hanging="576"/>
        <w:jc w:val="both"/>
        <w:rPr>
          <w:rFonts w:ascii="Times New Roman" w:hAnsi="Times New Roman" w:cs="Times New Roman"/>
          <w:szCs w:val="24"/>
        </w:rPr>
      </w:pPr>
      <w:r w:rsidRPr="00D82A4B">
        <w:rPr>
          <w:rFonts w:ascii="Times New Roman" w:hAnsi="Times New Roman" w:cs="Times New Roman"/>
          <w:szCs w:val="24"/>
          <w:lang w:val="en-HK"/>
        </w:rPr>
        <w:t>(b)</w:t>
      </w:r>
      <w:r w:rsidR="00EC1922">
        <w:rPr>
          <w:rFonts w:ascii="Times New Roman" w:hAnsi="Times New Roman" w:cs="Times New Roman"/>
          <w:szCs w:val="24"/>
          <w:lang w:val="en-HK"/>
        </w:rPr>
        <w:tab/>
      </w:r>
      <w:r w:rsidRPr="00D82A4B">
        <w:rPr>
          <w:rFonts w:ascii="Times New Roman" w:hAnsi="Times New Roman" w:cs="Times New Roman"/>
          <w:szCs w:val="24"/>
          <w:lang w:val="en-HK"/>
        </w:rPr>
        <w:t xml:space="preserve">The Taxpayer’s name cards, which showed that his post title was </w:t>
      </w:r>
      <w:r w:rsidR="00EC1922">
        <w:rPr>
          <w:rFonts w:ascii="Times New Roman" w:hAnsi="Times New Roman" w:cs="Times New Roman"/>
          <w:szCs w:val="24"/>
          <w:lang w:val="en-HK"/>
        </w:rPr>
        <w:t>‘</w:t>
      </w:r>
      <w:r w:rsidR="002D206C">
        <w:rPr>
          <w:rFonts w:ascii="Times New Roman" w:hAnsi="Times New Roman" w:cs="Times New Roman"/>
          <w:szCs w:val="24"/>
          <w:lang w:val="en-HK"/>
        </w:rPr>
        <w:t>Position U</w:t>
      </w:r>
      <w:r w:rsidRPr="00D82A4B">
        <w:rPr>
          <w:rFonts w:ascii="Times New Roman" w:hAnsi="Times New Roman" w:cs="Times New Roman"/>
          <w:szCs w:val="24"/>
          <w:lang w:val="en-HK"/>
        </w:rPr>
        <w:t xml:space="preserve"> &amp; </w:t>
      </w:r>
      <w:r w:rsidR="002D206C">
        <w:rPr>
          <w:rFonts w:ascii="Times New Roman" w:hAnsi="Times New Roman" w:cs="Times New Roman"/>
          <w:szCs w:val="24"/>
          <w:lang w:val="en-HK"/>
        </w:rPr>
        <w:t>Position V</w:t>
      </w:r>
      <w:r w:rsidR="00EC1922">
        <w:rPr>
          <w:rFonts w:ascii="Times New Roman" w:hAnsi="Times New Roman" w:cs="Times New Roman"/>
          <w:szCs w:val="24"/>
          <w:lang w:val="en-HK"/>
        </w:rPr>
        <w:t>’</w:t>
      </w:r>
      <w:r w:rsidRPr="00D82A4B">
        <w:rPr>
          <w:rFonts w:ascii="Times New Roman" w:hAnsi="Times New Roman" w:cs="Times New Roman"/>
          <w:szCs w:val="24"/>
          <w:lang w:val="en-HK"/>
        </w:rPr>
        <w:t xml:space="preserve"> with the addresses at </w:t>
      </w:r>
      <w:r w:rsidR="002D206C">
        <w:rPr>
          <w:rFonts w:ascii="Times New Roman" w:hAnsi="Times New Roman" w:cs="Times New Roman"/>
          <w:szCs w:val="24"/>
          <w:lang w:val="en-HK"/>
        </w:rPr>
        <w:t>City Y</w:t>
      </w:r>
      <w:r w:rsidRPr="00D82A4B">
        <w:rPr>
          <w:rFonts w:ascii="Times New Roman" w:hAnsi="Times New Roman" w:cs="Times New Roman"/>
          <w:szCs w:val="24"/>
          <w:lang w:val="en-HK"/>
        </w:rPr>
        <w:t xml:space="preserve">, </w:t>
      </w:r>
      <w:r w:rsidR="002D206C">
        <w:rPr>
          <w:rFonts w:ascii="Times New Roman" w:hAnsi="Times New Roman" w:cs="Times New Roman"/>
          <w:szCs w:val="24"/>
          <w:lang w:val="en-HK"/>
        </w:rPr>
        <w:t>City Z</w:t>
      </w:r>
      <w:r w:rsidRPr="00D82A4B">
        <w:rPr>
          <w:rFonts w:ascii="Times New Roman" w:hAnsi="Times New Roman" w:cs="Times New Roman"/>
          <w:szCs w:val="24"/>
          <w:lang w:val="en-HK"/>
        </w:rPr>
        <w:t xml:space="preserve"> and Hong Kong.</w:t>
      </w:r>
      <w:r w:rsidRPr="00D82A4B">
        <w:rPr>
          <w:rFonts w:ascii="Times New Roman" w:hAnsi="Times New Roman" w:cs="Times New Roman"/>
          <w:szCs w:val="24"/>
        </w:rPr>
        <w:t xml:space="preserve"> </w:t>
      </w:r>
    </w:p>
    <w:p w:rsidR="00D82A4B" w:rsidRPr="00D82A4B" w:rsidRDefault="00D82A4B" w:rsidP="00D82A4B">
      <w:pPr>
        <w:overflowPunct w:val="0"/>
        <w:autoSpaceDE w:val="0"/>
        <w:autoSpaceDN w:val="0"/>
        <w:ind w:left="1080"/>
        <w:jc w:val="both"/>
        <w:rPr>
          <w:rFonts w:ascii="Times New Roman" w:hAnsi="Times New Roman" w:cs="Times New Roman"/>
          <w:szCs w:val="24"/>
        </w:rPr>
      </w:pPr>
    </w:p>
    <w:p w:rsidR="00D82A4B" w:rsidRPr="00D82A4B" w:rsidRDefault="00D82A4B" w:rsidP="00EC1922">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82A4B">
        <w:rPr>
          <w:rFonts w:ascii="Times New Roman" w:hAnsi="Times New Roman" w:cs="Times New Roman"/>
          <w:szCs w:val="24"/>
        </w:rPr>
        <w:t>(12)</w:t>
      </w:r>
      <w:r w:rsidR="00EC1922">
        <w:rPr>
          <w:rFonts w:ascii="Times New Roman" w:hAnsi="Times New Roman" w:cs="Times New Roman"/>
          <w:szCs w:val="24"/>
        </w:rPr>
        <w:tab/>
      </w:r>
      <w:r w:rsidR="00B740D7">
        <w:rPr>
          <w:rFonts w:ascii="Times New Roman" w:hAnsi="Times New Roman" w:cs="Times New Roman"/>
          <w:szCs w:val="24"/>
          <w:lang w:val="en-HK"/>
        </w:rPr>
        <w:t>Company P</w:t>
      </w:r>
      <w:r w:rsidRPr="00D82A4B">
        <w:rPr>
          <w:rFonts w:ascii="Times New Roman" w:hAnsi="Times New Roman" w:cs="Times New Roman"/>
          <w:szCs w:val="24"/>
          <w:lang w:val="en-HK"/>
        </w:rPr>
        <w:t xml:space="preserve"> filed a Form IR56B in respect of the Taxpayer for the year of assessment 2006/07 reporting, among other things, the following particulars</w:t>
      </w:r>
      <w:r w:rsidRPr="00D82A4B">
        <w:rPr>
          <w:rFonts w:ascii="Times New Roman" w:hAnsi="Times New Roman" w:cs="Times New Roman"/>
          <w:szCs w:val="24"/>
        </w:rPr>
        <w:t>:</w:t>
      </w:r>
    </w:p>
    <w:p w:rsidR="00D82A4B" w:rsidRPr="00D82A4B" w:rsidRDefault="00D82A4B" w:rsidP="00D82A4B">
      <w:pPr>
        <w:overflowPunct w:val="0"/>
        <w:autoSpaceDE w:val="0"/>
        <w:autoSpaceDN w:val="0"/>
        <w:ind w:left="1080"/>
        <w:jc w:val="both"/>
        <w:rPr>
          <w:rFonts w:ascii="Times New Roman" w:hAnsi="Times New Roman" w:cs="Times New Roman"/>
          <w:szCs w:val="24"/>
        </w:rPr>
      </w:pPr>
    </w:p>
    <w:tbl>
      <w:tblPr>
        <w:tblStyle w:val="1"/>
        <w:tblW w:w="0" w:type="auto"/>
        <w:tblInd w:w="2122" w:type="dxa"/>
        <w:tblLook w:val="04A0" w:firstRow="1" w:lastRow="0" w:firstColumn="1" w:lastColumn="0" w:noHBand="0" w:noVBand="1"/>
      </w:tblPr>
      <w:tblGrid>
        <w:gridCol w:w="3892"/>
        <w:gridCol w:w="2702"/>
      </w:tblGrid>
      <w:tr w:rsidR="00D82A4B" w:rsidRPr="00D82A4B" w:rsidTr="0026602E">
        <w:tc>
          <w:tcPr>
            <w:tcW w:w="3892" w:type="dxa"/>
          </w:tcPr>
          <w:p w:rsidR="00D82A4B" w:rsidRPr="00D82A4B" w:rsidRDefault="0026602E" w:rsidP="00D82A4B">
            <w:pPr>
              <w:overflowPunct w:val="0"/>
              <w:autoSpaceDE w:val="0"/>
              <w:autoSpaceDN w:val="0"/>
              <w:snapToGrid w:val="0"/>
              <w:contextualSpacing/>
              <w:jc w:val="both"/>
              <w:rPr>
                <w:rFonts w:ascii="Times New Roman" w:hAnsi="Times New Roman" w:cs="Times New Roman"/>
                <w:szCs w:val="24"/>
              </w:rPr>
            </w:pPr>
            <w:r>
              <w:rPr>
                <w:rFonts w:ascii="Times New Roman" w:hAnsi="Times New Roman" w:cs="Times New Roman"/>
                <w:szCs w:val="24"/>
              </w:rPr>
              <w:t>(a) Period of employment</w:t>
            </w:r>
            <w:r w:rsidR="00D82A4B" w:rsidRPr="00D82A4B">
              <w:rPr>
                <w:rFonts w:ascii="Times New Roman" w:hAnsi="Times New Roman" w:cs="Times New Roman"/>
                <w:szCs w:val="24"/>
              </w:rPr>
              <w:t>:</w:t>
            </w:r>
          </w:p>
        </w:tc>
        <w:tc>
          <w:tcPr>
            <w:tcW w:w="2702" w:type="dxa"/>
          </w:tcPr>
          <w:p w:rsidR="00D82A4B" w:rsidRPr="00D82A4B" w:rsidRDefault="00D82A4B" w:rsidP="0026602E">
            <w:pPr>
              <w:overflowPunct w:val="0"/>
              <w:autoSpaceDE w:val="0"/>
              <w:autoSpaceDN w:val="0"/>
              <w:snapToGrid w:val="0"/>
              <w:contextualSpacing/>
              <w:jc w:val="center"/>
              <w:rPr>
                <w:rFonts w:ascii="Times New Roman" w:hAnsi="Times New Roman" w:cs="Times New Roman"/>
                <w:szCs w:val="24"/>
              </w:rPr>
            </w:pPr>
            <w:r w:rsidRPr="00D82A4B">
              <w:rPr>
                <w:rFonts w:ascii="Times New Roman" w:hAnsi="Times New Roman" w:cs="Times New Roman"/>
                <w:szCs w:val="24"/>
              </w:rPr>
              <w:t>01</w:t>
            </w:r>
            <w:r w:rsidR="00EC1922">
              <w:rPr>
                <w:rFonts w:ascii="Times New Roman" w:hAnsi="Times New Roman" w:cs="Times New Roman"/>
                <w:szCs w:val="24"/>
              </w:rPr>
              <w:t>-07-2006 – 31-03-</w:t>
            </w:r>
            <w:r w:rsidRPr="00D82A4B">
              <w:rPr>
                <w:rFonts w:ascii="Times New Roman" w:hAnsi="Times New Roman" w:cs="Times New Roman"/>
                <w:szCs w:val="24"/>
              </w:rPr>
              <w:t>2007</w:t>
            </w:r>
          </w:p>
        </w:tc>
      </w:tr>
      <w:tr w:rsidR="00D82A4B" w:rsidRPr="00D82A4B" w:rsidTr="0026602E">
        <w:tc>
          <w:tcPr>
            <w:tcW w:w="3892" w:type="dxa"/>
          </w:tcPr>
          <w:p w:rsidR="00D82A4B" w:rsidRPr="00D82A4B" w:rsidRDefault="00D82A4B" w:rsidP="00D82A4B">
            <w:pPr>
              <w:overflowPunct w:val="0"/>
              <w:autoSpaceDE w:val="0"/>
              <w:autoSpaceDN w:val="0"/>
              <w:snapToGrid w:val="0"/>
              <w:contextualSpacing/>
              <w:jc w:val="both"/>
              <w:rPr>
                <w:rFonts w:ascii="Times New Roman" w:hAnsi="Times New Roman" w:cs="Times New Roman"/>
                <w:szCs w:val="24"/>
              </w:rPr>
            </w:pPr>
          </w:p>
        </w:tc>
        <w:tc>
          <w:tcPr>
            <w:tcW w:w="2702" w:type="dxa"/>
          </w:tcPr>
          <w:p w:rsidR="00D82A4B" w:rsidRPr="00D82A4B" w:rsidRDefault="00D82A4B" w:rsidP="0026602E">
            <w:pPr>
              <w:overflowPunct w:val="0"/>
              <w:autoSpaceDE w:val="0"/>
              <w:autoSpaceDN w:val="0"/>
              <w:snapToGrid w:val="0"/>
              <w:contextualSpacing/>
              <w:jc w:val="center"/>
              <w:rPr>
                <w:rFonts w:ascii="Times New Roman" w:hAnsi="Times New Roman" w:cs="Times New Roman"/>
                <w:szCs w:val="24"/>
              </w:rPr>
            </w:pPr>
          </w:p>
        </w:tc>
      </w:tr>
      <w:tr w:rsidR="00D82A4B" w:rsidRPr="00D82A4B" w:rsidTr="0026602E">
        <w:tc>
          <w:tcPr>
            <w:tcW w:w="3892" w:type="dxa"/>
          </w:tcPr>
          <w:p w:rsidR="00D82A4B" w:rsidRPr="00D82A4B" w:rsidRDefault="0026602E" w:rsidP="00D82A4B">
            <w:pPr>
              <w:overflowPunct w:val="0"/>
              <w:autoSpaceDE w:val="0"/>
              <w:autoSpaceDN w:val="0"/>
              <w:snapToGrid w:val="0"/>
              <w:contextualSpacing/>
              <w:jc w:val="both"/>
              <w:rPr>
                <w:rFonts w:ascii="Times New Roman" w:hAnsi="Times New Roman" w:cs="Times New Roman"/>
                <w:szCs w:val="24"/>
              </w:rPr>
            </w:pPr>
            <w:r>
              <w:rPr>
                <w:rFonts w:ascii="Times New Roman" w:hAnsi="Times New Roman" w:cs="Times New Roman"/>
                <w:szCs w:val="24"/>
              </w:rPr>
              <w:t>(b) Capacity in which employed</w:t>
            </w:r>
            <w:r w:rsidR="00D82A4B" w:rsidRPr="00D82A4B">
              <w:rPr>
                <w:rFonts w:ascii="Times New Roman" w:hAnsi="Times New Roman" w:cs="Times New Roman"/>
                <w:szCs w:val="24"/>
              </w:rPr>
              <w:t xml:space="preserve">: </w:t>
            </w:r>
          </w:p>
        </w:tc>
        <w:tc>
          <w:tcPr>
            <w:tcW w:w="2702" w:type="dxa"/>
          </w:tcPr>
          <w:p w:rsidR="00D82A4B" w:rsidRPr="00D82A4B" w:rsidRDefault="002D206C" w:rsidP="0026602E">
            <w:pPr>
              <w:overflowPunct w:val="0"/>
              <w:autoSpaceDE w:val="0"/>
              <w:autoSpaceDN w:val="0"/>
              <w:snapToGrid w:val="0"/>
              <w:contextualSpacing/>
              <w:jc w:val="center"/>
              <w:rPr>
                <w:rFonts w:ascii="Times New Roman" w:hAnsi="Times New Roman" w:cs="Times New Roman"/>
                <w:szCs w:val="24"/>
              </w:rPr>
            </w:pPr>
            <w:r>
              <w:rPr>
                <w:rFonts w:ascii="Times New Roman" w:hAnsi="Times New Roman" w:cs="Times New Roman"/>
                <w:szCs w:val="24"/>
              </w:rPr>
              <w:t>Position V</w:t>
            </w:r>
          </w:p>
        </w:tc>
      </w:tr>
      <w:tr w:rsidR="00D82A4B" w:rsidRPr="00D82A4B" w:rsidTr="0026602E">
        <w:tc>
          <w:tcPr>
            <w:tcW w:w="3892" w:type="dxa"/>
          </w:tcPr>
          <w:p w:rsidR="00D82A4B" w:rsidRPr="00D82A4B" w:rsidRDefault="00D82A4B" w:rsidP="00D82A4B">
            <w:pPr>
              <w:overflowPunct w:val="0"/>
              <w:autoSpaceDE w:val="0"/>
              <w:autoSpaceDN w:val="0"/>
              <w:snapToGrid w:val="0"/>
              <w:contextualSpacing/>
              <w:jc w:val="both"/>
              <w:rPr>
                <w:rFonts w:ascii="Times New Roman" w:hAnsi="Times New Roman" w:cs="Times New Roman"/>
                <w:szCs w:val="24"/>
              </w:rPr>
            </w:pPr>
          </w:p>
        </w:tc>
        <w:tc>
          <w:tcPr>
            <w:tcW w:w="2702" w:type="dxa"/>
          </w:tcPr>
          <w:p w:rsidR="00D82A4B" w:rsidRPr="00D82A4B" w:rsidRDefault="00D82A4B" w:rsidP="0026602E">
            <w:pPr>
              <w:overflowPunct w:val="0"/>
              <w:autoSpaceDE w:val="0"/>
              <w:autoSpaceDN w:val="0"/>
              <w:snapToGrid w:val="0"/>
              <w:contextualSpacing/>
              <w:jc w:val="center"/>
              <w:rPr>
                <w:rFonts w:ascii="Times New Roman" w:hAnsi="Times New Roman" w:cs="Times New Roman"/>
                <w:szCs w:val="24"/>
              </w:rPr>
            </w:pPr>
          </w:p>
        </w:tc>
      </w:tr>
      <w:tr w:rsidR="00D82A4B" w:rsidRPr="00D82A4B" w:rsidTr="0026602E">
        <w:tc>
          <w:tcPr>
            <w:tcW w:w="3892" w:type="dxa"/>
          </w:tcPr>
          <w:p w:rsidR="00D82A4B" w:rsidRPr="00D82A4B" w:rsidRDefault="00D82A4B" w:rsidP="00D82A4B">
            <w:pPr>
              <w:overflowPunct w:val="0"/>
              <w:autoSpaceDE w:val="0"/>
              <w:autoSpaceDN w:val="0"/>
              <w:snapToGrid w:val="0"/>
              <w:contextualSpacing/>
              <w:jc w:val="both"/>
              <w:rPr>
                <w:rFonts w:ascii="Times New Roman" w:hAnsi="Times New Roman" w:cs="Times New Roman"/>
                <w:szCs w:val="24"/>
              </w:rPr>
            </w:pPr>
            <w:r w:rsidRPr="00D82A4B">
              <w:rPr>
                <w:rFonts w:ascii="Times New Roman" w:hAnsi="Times New Roman" w:cs="Times New Roman"/>
                <w:szCs w:val="24"/>
              </w:rPr>
              <w:t>(c) Income pa</w:t>
            </w:r>
            <w:r w:rsidR="0026602E">
              <w:rPr>
                <w:rFonts w:ascii="Times New Roman" w:hAnsi="Times New Roman" w:cs="Times New Roman"/>
                <w:szCs w:val="24"/>
              </w:rPr>
              <w:t>rticulars</w:t>
            </w:r>
            <w:r w:rsidRPr="00D82A4B">
              <w:rPr>
                <w:rFonts w:ascii="Times New Roman" w:hAnsi="Times New Roman" w:cs="Times New Roman"/>
                <w:szCs w:val="24"/>
              </w:rPr>
              <w:t>:</w:t>
            </w:r>
          </w:p>
        </w:tc>
        <w:tc>
          <w:tcPr>
            <w:tcW w:w="2702" w:type="dxa"/>
          </w:tcPr>
          <w:p w:rsidR="00D82A4B" w:rsidRPr="00D82A4B" w:rsidRDefault="00D82A4B" w:rsidP="0026602E">
            <w:pPr>
              <w:overflowPunct w:val="0"/>
              <w:autoSpaceDE w:val="0"/>
              <w:autoSpaceDN w:val="0"/>
              <w:snapToGrid w:val="0"/>
              <w:contextualSpacing/>
              <w:jc w:val="center"/>
              <w:rPr>
                <w:rFonts w:ascii="Times New Roman" w:hAnsi="Times New Roman" w:cs="Times New Roman"/>
                <w:szCs w:val="24"/>
              </w:rPr>
            </w:pPr>
            <w:r w:rsidRPr="00D82A4B">
              <w:rPr>
                <w:rFonts w:ascii="Times New Roman" w:hAnsi="Times New Roman" w:cs="Times New Roman"/>
                <w:szCs w:val="24"/>
              </w:rPr>
              <w:t>$</w:t>
            </w:r>
          </w:p>
        </w:tc>
      </w:tr>
      <w:tr w:rsidR="00D82A4B" w:rsidRPr="00D82A4B" w:rsidTr="0026602E">
        <w:tc>
          <w:tcPr>
            <w:tcW w:w="3892" w:type="dxa"/>
          </w:tcPr>
          <w:p w:rsidR="00D82A4B" w:rsidRPr="00D82A4B" w:rsidRDefault="00D82A4B" w:rsidP="0026602E">
            <w:pPr>
              <w:overflowPunct w:val="0"/>
              <w:autoSpaceDE w:val="0"/>
              <w:autoSpaceDN w:val="0"/>
              <w:snapToGrid w:val="0"/>
              <w:ind w:leftChars="144" w:left="346"/>
              <w:contextualSpacing/>
              <w:jc w:val="both"/>
              <w:rPr>
                <w:rFonts w:ascii="Times New Roman" w:hAnsi="Times New Roman" w:cs="Times New Roman"/>
                <w:szCs w:val="24"/>
              </w:rPr>
            </w:pPr>
            <w:r w:rsidRPr="00D82A4B">
              <w:rPr>
                <w:rFonts w:ascii="Times New Roman" w:hAnsi="Times New Roman" w:cs="Times New Roman"/>
                <w:szCs w:val="24"/>
              </w:rPr>
              <w:t>- Education benefits</w:t>
            </w:r>
          </w:p>
        </w:tc>
        <w:tc>
          <w:tcPr>
            <w:tcW w:w="2702" w:type="dxa"/>
          </w:tcPr>
          <w:p w:rsidR="00D82A4B" w:rsidRPr="00D82A4B" w:rsidRDefault="00D82A4B" w:rsidP="0026602E">
            <w:pPr>
              <w:overflowPunct w:val="0"/>
              <w:autoSpaceDE w:val="0"/>
              <w:autoSpaceDN w:val="0"/>
              <w:snapToGrid w:val="0"/>
              <w:contextualSpacing/>
              <w:jc w:val="center"/>
              <w:rPr>
                <w:rFonts w:ascii="Times New Roman" w:hAnsi="Times New Roman" w:cs="Times New Roman"/>
                <w:szCs w:val="24"/>
              </w:rPr>
            </w:pPr>
            <w:r w:rsidRPr="00D82A4B">
              <w:rPr>
                <w:rFonts w:ascii="Times New Roman" w:hAnsi="Times New Roman" w:cs="Times New Roman"/>
                <w:szCs w:val="24"/>
              </w:rPr>
              <w:t>153,316</w:t>
            </w:r>
          </w:p>
        </w:tc>
      </w:tr>
      <w:tr w:rsidR="00D82A4B" w:rsidRPr="00D82A4B" w:rsidTr="0026602E">
        <w:tc>
          <w:tcPr>
            <w:tcW w:w="3892" w:type="dxa"/>
          </w:tcPr>
          <w:p w:rsidR="00D82A4B" w:rsidRPr="00D82A4B" w:rsidRDefault="00D82A4B" w:rsidP="0026602E">
            <w:pPr>
              <w:overflowPunct w:val="0"/>
              <w:autoSpaceDE w:val="0"/>
              <w:autoSpaceDN w:val="0"/>
              <w:snapToGrid w:val="0"/>
              <w:ind w:leftChars="144" w:left="346"/>
              <w:contextualSpacing/>
              <w:jc w:val="both"/>
              <w:rPr>
                <w:rFonts w:ascii="Times New Roman" w:hAnsi="Times New Roman" w:cs="Times New Roman"/>
                <w:szCs w:val="24"/>
              </w:rPr>
            </w:pPr>
            <w:r w:rsidRPr="00D82A4B">
              <w:rPr>
                <w:rFonts w:ascii="Times New Roman" w:hAnsi="Times New Roman" w:cs="Times New Roman"/>
                <w:szCs w:val="24"/>
              </w:rPr>
              <w:t>- Other allowances</w:t>
            </w:r>
          </w:p>
        </w:tc>
        <w:tc>
          <w:tcPr>
            <w:tcW w:w="2702" w:type="dxa"/>
          </w:tcPr>
          <w:p w:rsidR="00D82A4B" w:rsidRPr="00D82A4B" w:rsidRDefault="00D82A4B" w:rsidP="0026602E">
            <w:pPr>
              <w:overflowPunct w:val="0"/>
              <w:autoSpaceDE w:val="0"/>
              <w:autoSpaceDN w:val="0"/>
              <w:snapToGrid w:val="0"/>
              <w:contextualSpacing/>
              <w:jc w:val="center"/>
              <w:rPr>
                <w:rFonts w:ascii="Times New Roman" w:hAnsi="Times New Roman" w:cs="Times New Roman"/>
                <w:szCs w:val="24"/>
                <w:u w:val="single"/>
              </w:rPr>
            </w:pPr>
            <w:r w:rsidRPr="00D82A4B">
              <w:rPr>
                <w:rFonts w:ascii="Times New Roman" w:hAnsi="Times New Roman" w:cs="Times New Roman"/>
                <w:szCs w:val="24"/>
                <w:u w:val="single"/>
              </w:rPr>
              <w:t>813,225</w:t>
            </w:r>
          </w:p>
        </w:tc>
      </w:tr>
      <w:tr w:rsidR="00D82A4B" w:rsidRPr="00D82A4B" w:rsidTr="0026602E">
        <w:tc>
          <w:tcPr>
            <w:tcW w:w="3892" w:type="dxa"/>
          </w:tcPr>
          <w:p w:rsidR="00D82A4B" w:rsidRPr="00D82A4B" w:rsidRDefault="0026602E" w:rsidP="0026602E">
            <w:pPr>
              <w:overflowPunct w:val="0"/>
              <w:autoSpaceDE w:val="0"/>
              <w:autoSpaceDN w:val="0"/>
              <w:snapToGrid w:val="0"/>
              <w:ind w:leftChars="144" w:left="346"/>
              <w:contextualSpacing/>
              <w:jc w:val="both"/>
              <w:rPr>
                <w:rFonts w:ascii="Times New Roman" w:hAnsi="Times New Roman" w:cs="Times New Roman"/>
                <w:szCs w:val="24"/>
              </w:rPr>
            </w:pPr>
            <w:r>
              <w:rPr>
                <w:rFonts w:ascii="Times New Roman" w:hAnsi="Times New Roman" w:cs="Times New Roman"/>
                <w:szCs w:val="24"/>
              </w:rPr>
              <w:t>Total</w:t>
            </w:r>
          </w:p>
        </w:tc>
        <w:tc>
          <w:tcPr>
            <w:tcW w:w="2702" w:type="dxa"/>
          </w:tcPr>
          <w:p w:rsidR="00D82A4B" w:rsidRPr="00D82A4B" w:rsidRDefault="00D82A4B" w:rsidP="0026602E">
            <w:pPr>
              <w:overflowPunct w:val="0"/>
              <w:autoSpaceDE w:val="0"/>
              <w:autoSpaceDN w:val="0"/>
              <w:snapToGrid w:val="0"/>
              <w:contextualSpacing/>
              <w:jc w:val="center"/>
              <w:rPr>
                <w:rFonts w:ascii="Times New Roman" w:hAnsi="Times New Roman" w:cs="Times New Roman"/>
                <w:szCs w:val="24"/>
                <w:u w:val="double"/>
              </w:rPr>
            </w:pPr>
            <w:r w:rsidRPr="00D82A4B">
              <w:rPr>
                <w:rFonts w:ascii="Times New Roman" w:hAnsi="Times New Roman" w:cs="Times New Roman"/>
                <w:szCs w:val="24"/>
                <w:u w:val="double"/>
              </w:rPr>
              <w:t>966,541</w:t>
            </w:r>
          </w:p>
        </w:tc>
      </w:tr>
      <w:tr w:rsidR="00D82A4B" w:rsidRPr="00D82A4B" w:rsidTr="0026602E">
        <w:tc>
          <w:tcPr>
            <w:tcW w:w="3892" w:type="dxa"/>
          </w:tcPr>
          <w:p w:rsidR="00D82A4B" w:rsidRPr="00D82A4B" w:rsidRDefault="00D82A4B" w:rsidP="00D82A4B">
            <w:pPr>
              <w:overflowPunct w:val="0"/>
              <w:autoSpaceDE w:val="0"/>
              <w:autoSpaceDN w:val="0"/>
              <w:snapToGrid w:val="0"/>
              <w:contextualSpacing/>
              <w:jc w:val="both"/>
              <w:rPr>
                <w:rFonts w:ascii="Times New Roman" w:hAnsi="Times New Roman" w:cs="Times New Roman"/>
                <w:szCs w:val="24"/>
              </w:rPr>
            </w:pPr>
          </w:p>
        </w:tc>
        <w:tc>
          <w:tcPr>
            <w:tcW w:w="2702" w:type="dxa"/>
          </w:tcPr>
          <w:p w:rsidR="00D82A4B" w:rsidRPr="00D82A4B" w:rsidRDefault="00D82A4B" w:rsidP="0026602E">
            <w:pPr>
              <w:overflowPunct w:val="0"/>
              <w:autoSpaceDE w:val="0"/>
              <w:autoSpaceDN w:val="0"/>
              <w:snapToGrid w:val="0"/>
              <w:contextualSpacing/>
              <w:jc w:val="center"/>
              <w:rPr>
                <w:rFonts w:ascii="Times New Roman" w:hAnsi="Times New Roman" w:cs="Times New Roman"/>
                <w:szCs w:val="24"/>
              </w:rPr>
            </w:pPr>
          </w:p>
        </w:tc>
      </w:tr>
      <w:tr w:rsidR="00D82A4B" w:rsidRPr="00D82A4B" w:rsidTr="0026602E">
        <w:tc>
          <w:tcPr>
            <w:tcW w:w="3892" w:type="dxa"/>
          </w:tcPr>
          <w:p w:rsidR="00D82A4B" w:rsidRPr="00D82A4B" w:rsidRDefault="00D82A4B" w:rsidP="00D82A4B">
            <w:pPr>
              <w:overflowPunct w:val="0"/>
              <w:autoSpaceDE w:val="0"/>
              <w:autoSpaceDN w:val="0"/>
              <w:snapToGrid w:val="0"/>
              <w:contextualSpacing/>
              <w:jc w:val="both"/>
              <w:rPr>
                <w:rFonts w:ascii="Times New Roman" w:hAnsi="Times New Roman" w:cs="Times New Roman"/>
                <w:szCs w:val="24"/>
              </w:rPr>
            </w:pPr>
            <w:r w:rsidRPr="00D82A4B">
              <w:rPr>
                <w:rFonts w:ascii="Times New Roman" w:hAnsi="Times New Roman" w:cs="Times New Roman"/>
                <w:szCs w:val="24"/>
              </w:rPr>
              <w:t>(</w:t>
            </w:r>
            <w:r w:rsidR="0026602E">
              <w:rPr>
                <w:rFonts w:ascii="Times New Roman" w:hAnsi="Times New Roman" w:cs="Times New Roman"/>
                <w:szCs w:val="24"/>
              </w:rPr>
              <w:t>d) Place of residence provided</w:t>
            </w:r>
            <w:r w:rsidRPr="00D82A4B">
              <w:rPr>
                <w:rFonts w:ascii="Times New Roman" w:hAnsi="Times New Roman" w:cs="Times New Roman"/>
                <w:szCs w:val="24"/>
              </w:rPr>
              <w:t>:</w:t>
            </w:r>
          </w:p>
        </w:tc>
        <w:tc>
          <w:tcPr>
            <w:tcW w:w="2702" w:type="dxa"/>
          </w:tcPr>
          <w:p w:rsidR="00D82A4B" w:rsidRPr="00D82A4B" w:rsidRDefault="00D82A4B" w:rsidP="0026602E">
            <w:pPr>
              <w:overflowPunct w:val="0"/>
              <w:autoSpaceDE w:val="0"/>
              <w:autoSpaceDN w:val="0"/>
              <w:snapToGrid w:val="0"/>
              <w:contextualSpacing/>
              <w:jc w:val="center"/>
              <w:rPr>
                <w:rFonts w:ascii="Times New Roman" w:hAnsi="Times New Roman" w:cs="Times New Roman"/>
                <w:szCs w:val="24"/>
              </w:rPr>
            </w:pPr>
            <w:r w:rsidRPr="00D82A4B">
              <w:rPr>
                <w:rFonts w:ascii="Times New Roman" w:hAnsi="Times New Roman" w:cs="Times New Roman"/>
                <w:szCs w:val="24"/>
              </w:rPr>
              <w:t>Yes</w:t>
            </w:r>
          </w:p>
        </w:tc>
      </w:tr>
      <w:tr w:rsidR="00D82A4B" w:rsidRPr="00D82A4B" w:rsidTr="0026602E">
        <w:tc>
          <w:tcPr>
            <w:tcW w:w="3892" w:type="dxa"/>
          </w:tcPr>
          <w:p w:rsidR="00D82A4B" w:rsidRPr="00D82A4B" w:rsidRDefault="00D82A4B" w:rsidP="0026602E">
            <w:pPr>
              <w:overflowPunct w:val="0"/>
              <w:autoSpaceDE w:val="0"/>
              <w:autoSpaceDN w:val="0"/>
              <w:snapToGrid w:val="0"/>
              <w:ind w:leftChars="144" w:left="346"/>
              <w:contextualSpacing/>
              <w:jc w:val="both"/>
              <w:rPr>
                <w:rFonts w:ascii="Times New Roman" w:hAnsi="Times New Roman" w:cs="Times New Roman"/>
                <w:szCs w:val="24"/>
              </w:rPr>
            </w:pPr>
            <w:r w:rsidRPr="00D82A4B">
              <w:rPr>
                <w:rFonts w:ascii="Times New Roman" w:hAnsi="Times New Roman" w:cs="Times New Roman"/>
                <w:szCs w:val="24"/>
              </w:rPr>
              <w:t>- Nature</w:t>
            </w:r>
          </w:p>
        </w:tc>
        <w:tc>
          <w:tcPr>
            <w:tcW w:w="2702" w:type="dxa"/>
          </w:tcPr>
          <w:p w:rsidR="00D82A4B" w:rsidRPr="00D82A4B" w:rsidRDefault="00D82A4B" w:rsidP="0026602E">
            <w:pPr>
              <w:overflowPunct w:val="0"/>
              <w:autoSpaceDE w:val="0"/>
              <w:autoSpaceDN w:val="0"/>
              <w:snapToGrid w:val="0"/>
              <w:contextualSpacing/>
              <w:jc w:val="center"/>
              <w:rPr>
                <w:rFonts w:ascii="Times New Roman" w:hAnsi="Times New Roman" w:cs="Times New Roman"/>
                <w:szCs w:val="24"/>
              </w:rPr>
            </w:pPr>
            <w:r w:rsidRPr="00D82A4B">
              <w:rPr>
                <w:rFonts w:ascii="Times New Roman" w:hAnsi="Times New Roman" w:cs="Times New Roman"/>
                <w:szCs w:val="24"/>
              </w:rPr>
              <w:t>Service Apartment</w:t>
            </w:r>
          </w:p>
        </w:tc>
      </w:tr>
      <w:tr w:rsidR="00D82A4B" w:rsidRPr="00D82A4B" w:rsidTr="0026602E">
        <w:tc>
          <w:tcPr>
            <w:tcW w:w="3892" w:type="dxa"/>
          </w:tcPr>
          <w:p w:rsidR="00D82A4B" w:rsidRPr="00D82A4B" w:rsidRDefault="00D82A4B" w:rsidP="0026602E">
            <w:pPr>
              <w:overflowPunct w:val="0"/>
              <w:autoSpaceDE w:val="0"/>
              <w:autoSpaceDN w:val="0"/>
              <w:snapToGrid w:val="0"/>
              <w:ind w:leftChars="144" w:left="346"/>
              <w:contextualSpacing/>
              <w:jc w:val="both"/>
              <w:rPr>
                <w:rFonts w:ascii="Times New Roman" w:hAnsi="Times New Roman" w:cs="Times New Roman"/>
                <w:szCs w:val="24"/>
              </w:rPr>
            </w:pPr>
            <w:r w:rsidRPr="00D82A4B">
              <w:rPr>
                <w:rFonts w:ascii="Times New Roman" w:hAnsi="Times New Roman" w:cs="Times New Roman"/>
                <w:szCs w:val="24"/>
              </w:rPr>
              <w:t>- Address</w:t>
            </w:r>
          </w:p>
        </w:tc>
        <w:tc>
          <w:tcPr>
            <w:tcW w:w="2702" w:type="dxa"/>
          </w:tcPr>
          <w:p w:rsidR="00D82A4B" w:rsidRPr="00D82A4B" w:rsidRDefault="0026602E" w:rsidP="0026602E">
            <w:pPr>
              <w:overflowPunct w:val="0"/>
              <w:autoSpaceDE w:val="0"/>
              <w:autoSpaceDN w:val="0"/>
              <w:snapToGrid w:val="0"/>
              <w:contextualSpacing/>
              <w:jc w:val="center"/>
              <w:rPr>
                <w:rFonts w:ascii="Times New Roman" w:hAnsi="Times New Roman" w:cs="Times New Roman"/>
                <w:szCs w:val="24"/>
              </w:rPr>
            </w:pPr>
            <w:r>
              <w:rPr>
                <w:rFonts w:ascii="Times New Roman" w:hAnsi="Times New Roman" w:cs="Times New Roman"/>
                <w:szCs w:val="24"/>
              </w:rPr>
              <w:t>Address W</w:t>
            </w:r>
          </w:p>
        </w:tc>
      </w:tr>
      <w:tr w:rsidR="00D82A4B" w:rsidRPr="00D82A4B" w:rsidTr="0026602E">
        <w:tc>
          <w:tcPr>
            <w:tcW w:w="3892" w:type="dxa"/>
          </w:tcPr>
          <w:p w:rsidR="00D82A4B" w:rsidRPr="00D82A4B" w:rsidRDefault="00D82A4B" w:rsidP="0026602E">
            <w:pPr>
              <w:overflowPunct w:val="0"/>
              <w:autoSpaceDE w:val="0"/>
              <w:autoSpaceDN w:val="0"/>
              <w:snapToGrid w:val="0"/>
              <w:ind w:leftChars="144" w:left="346"/>
              <w:contextualSpacing/>
              <w:jc w:val="both"/>
              <w:rPr>
                <w:rFonts w:ascii="Times New Roman" w:hAnsi="Times New Roman" w:cs="Times New Roman"/>
                <w:szCs w:val="24"/>
              </w:rPr>
            </w:pPr>
            <w:r w:rsidRPr="00D82A4B">
              <w:rPr>
                <w:rFonts w:ascii="Times New Roman" w:hAnsi="Times New Roman" w:cs="Times New Roman"/>
                <w:szCs w:val="24"/>
              </w:rPr>
              <w:t>- Period provided</w:t>
            </w:r>
          </w:p>
        </w:tc>
        <w:tc>
          <w:tcPr>
            <w:tcW w:w="2702" w:type="dxa"/>
          </w:tcPr>
          <w:p w:rsidR="00D82A4B" w:rsidRPr="00D82A4B" w:rsidRDefault="00D82A4B" w:rsidP="0026602E">
            <w:pPr>
              <w:overflowPunct w:val="0"/>
              <w:autoSpaceDE w:val="0"/>
              <w:autoSpaceDN w:val="0"/>
              <w:snapToGrid w:val="0"/>
              <w:contextualSpacing/>
              <w:jc w:val="center"/>
              <w:rPr>
                <w:rFonts w:ascii="Times New Roman" w:hAnsi="Times New Roman" w:cs="Times New Roman"/>
                <w:szCs w:val="24"/>
              </w:rPr>
            </w:pPr>
            <w:r w:rsidRPr="00D82A4B">
              <w:rPr>
                <w:rFonts w:ascii="Times New Roman" w:hAnsi="Times New Roman" w:cs="Times New Roman"/>
                <w:szCs w:val="24"/>
              </w:rPr>
              <w:t>01</w:t>
            </w:r>
            <w:r w:rsidR="00EC1922">
              <w:rPr>
                <w:rFonts w:ascii="Times New Roman" w:hAnsi="Times New Roman" w:cs="Times New Roman"/>
                <w:szCs w:val="24"/>
              </w:rPr>
              <w:t>-07-2006 – 31-03-</w:t>
            </w:r>
            <w:r w:rsidRPr="00D82A4B">
              <w:rPr>
                <w:rFonts w:ascii="Times New Roman" w:hAnsi="Times New Roman" w:cs="Times New Roman"/>
                <w:szCs w:val="24"/>
              </w:rPr>
              <w:t>2007</w:t>
            </w:r>
          </w:p>
        </w:tc>
      </w:tr>
      <w:tr w:rsidR="00D82A4B" w:rsidRPr="00D82A4B" w:rsidTr="0026602E">
        <w:tc>
          <w:tcPr>
            <w:tcW w:w="3892" w:type="dxa"/>
          </w:tcPr>
          <w:p w:rsidR="00D82A4B" w:rsidRPr="00D82A4B" w:rsidRDefault="00D82A4B" w:rsidP="0026602E">
            <w:pPr>
              <w:overflowPunct w:val="0"/>
              <w:autoSpaceDE w:val="0"/>
              <w:autoSpaceDN w:val="0"/>
              <w:snapToGrid w:val="0"/>
              <w:ind w:leftChars="144" w:left="346"/>
              <w:contextualSpacing/>
              <w:jc w:val="both"/>
              <w:rPr>
                <w:rFonts w:ascii="Times New Roman" w:hAnsi="Times New Roman" w:cs="Times New Roman"/>
                <w:szCs w:val="24"/>
              </w:rPr>
            </w:pPr>
            <w:r w:rsidRPr="00D82A4B">
              <w:rPr>
                <w:rFonts w:ascii="Times New Roman" w:hAnsi="Times New Roman" w:cs="Times New Roman"/>
                <w:szCs w:val="24"/>
              </w:rPr>
              <w:t>- Rent paid by employee</w:t>
            </w:r>
          </w:p>
        </w:tc>
        <w:tc>
          <w:tcPr>
            <w:tcW w:w="2702" w:type="dxa"/>
          </w:tcPr>
          <w:p w:rsidR="00D82A4B" w:rsidRPr="00D82A4B" w:rsidRDefault="00D82A4B" w:rsidP="0026602E">
            <w:pPr>
              <w:overflowPunct w:val="0"/>
              <w:autoSpaceDE w:val="0"/>
              <w:autoSpaceDN w:val="0"/>
              <w:snapToGrid w:val="0"/>
              <w:contextualSpacing/>
              <w:jc w:val="center"/>
              <w:rPr>
                <w:rFonts w:ascii="Times New Roman" w:hAnsi="Times New Roman" w:cs="Times New Roman"/>
                <w:szCs w:val="24"/>
              </w:rPr>
            </w:pPr>
            <w:r w:rsidRPr="00D82A4B">
              <w:rPr>
                <w:rFonts w:ascii="Times New Roman" w:hAnsi="Times New Roman" w:cs="Times New Roman"/>
                <w:szCs w:val="24"/>
              </w:rPr>
              <w:t>$1,425,409</w:t>
            </w:r>
          </w:p>
        </w:tc>
      </w:tr>
      <w:tr w:rsidR="00D82A4B" w:rsidRPr="00D82A4B" w:rsidTr="0026602E">
        <w:tc>
          <w:tcPr>
            <w:tcW w:w="3892" w:type="dxa"/>
          </w:tcPr>
          <w:p w:rsidR="00D82A4B" w:rsidRPr="00D82A4B" w:rsidRDefault="00D82A4B" w:rsidP="0026602E">
            <w:pPr>
              <w:overflowPunct w:val="0"/>
              <w:autoSpaceDE w:val="0"/>
              <w:autoSpaceDN w:val="0"/>
              <w:snapToGrid w:val="0"/>
              <w:ind w:leftChars="144" w:left="346"/>
              <w:contextualSpacing/>
              <w:jc w:val="both"/>
              <w:rPr>
                <w:rFonts w:ascii="Times New Roman" w:hAnsi="Times New Roman" w:cs="Times New Roman"/>
                <w:szCs w:val="24"/>
              </w:rPr>
            </w:pPr>
            <w:r w:rsidRPr="00D82A4B">
              <w:rPr>
                <w:rFonts w:ascii="Times New Roman" w:hAnsi="Times New Roman" w:cs="Times New Roman"/>
                <w:szCs w:val="24"/>
              </w:rPr>
              <w:t>- Rent refunded to employee</w:t>
            </w:r>
          </w:p>
        </w:tc>
        <w:tc>
          <w:tcPr>
            <w:tcW w:w="2702" w:type="dxa"/>
          </w:tcPr>
          <w:p w:rsidR="00D82A4B" w:rsidRPr="00D82A4B" w:rsidRDefault="00D82A4B" w:rsidP="0026602E">
            <w:pPr>
              <w:overflowPunct w:val="0"/>
              <w:autoSpaceDE w:val="0"/>
              <w:autoSpaceDN w:val="0"/>
              <w:snapToGrid w:val="0"/>
              <w:contextualSpacing/>
              <w:jc w:val="center"/>
              <w:rPr>
                <w:rFonts w:ascii="Times New Roman" w:hAnsi="Times New Roman" w:cs="Times New Roman"/>
                <w:szCs w:val="24"/>
              </w:rPr>
            </w:pPr>
            <w:r w:rsidRPr="00D82A4B">
              <w:rPr>
                <w:rFonts w:ascii="Times New Roman" w:hAnsi="Times New Roman" w:cs="Times New Roman"/>
                <w:szCs w:val="24"/>
              </w:rPr>
              <w:t>$1,425,409</w:t>
            </w:r>
          </w:p>
        </w:tc>
      </w:tr>
      <w:tr w:rsidR="00D82A4B" w:rsidRPr="00D82A4B" w:rsidTr="0026602E">
        <w:tc>
          <w:tcPr>
            <w:tcW w:w="3892" w:type="dxa"/>
          </w:tcPr>
          <w:p w:rsidR="00D82A4B" w:rsidRPr="00D82A4B" w:rsidRDefault="00D82A4B" w:rsidP="00D82A4B">
            <w:pPr>
              <w:overflowPunct w:val="0"/>
              <w:autoSpaceDE w:val="0"/>
              <w:autoSpaceDN w:val="0"/>
              <w:snapToGrid w:val="0"/>
              <w:contextualSpacing/>
              <w:jc w:val="both"/>
              <w:rPr>
                <w:rFonts w:ascii="Times New Roman" w:hAnsi="Times New Roman" w:cs="Times New Roman"/>
                <w:szCs w:val="24"/>
              </w:rPr>
            </w:pPr>
          </w:p>
        </w:tc>
        <w:tc>
          <w:tcPr>
            <w:tcW w:w="2702" w:type="dxa"/>
          </w:tcPr>
          <w:p w:rsidR="00D82A4B" w:rsidRPr="00D82A4B" w:rsidRDefault="00D82A4B" w:rsidP="0026602E">
            <w:pPr>
              <w:overflowPunct w:val="0"/>
              <w:autoSpaceDE w:val="0"/>
              <w:autoSpaceDN w:val="0"/>
              <w:snapToGrid w:val="0"/>
              <w:contextualSpacing/>
              <w:jc w:val="center"/>
              <w:rPr>
                <w:rFonts w:ascii="Times New Roman" w:hAnsi="Times New Roman" w:cs="Times New Roman"/>
                <w:szCs w:val="24"/>
              </w:rPr>
            </w:pPr>
          </w:p>
        </w:tc>
      </w:tr>
      <w:tr w:rsidR="00D82A4B" w:rsidRPr="00D82A4B" w:rsidTr="00DA6869">
        <w:trPr>
          <w:cantSplit/>
        </w:trPr>
        <w:tc>
          <w:tcPr>
            <w:tcW w:w="3892" w:type="dxa"/>
          </w:tcPr>
          <w:p w:rsidR="00D82A4B" w:rsidRPr="00D82A4B" w:rsidRDefault="002D206C" w:rsidP="0026602E">
            <w:pPr>
              <w:overflowPunct w:val="0"/>
              <w:autoSpaceDE w:val="0"/>
              <w:autoSpaceDN w:val="0"/>
              <w:snapToGrid w:val="0"/>
              <w:ind w:left="317" w:hangingChars="132" w:hanging="317"/>
              <w:contextualSpacing/>
              <w:jc w:val="both"/>
              <w:rPr>
                <w:rFonts w:ascii="Times New Roman" w:hAnsi="Times New Roman" w:cs="Times New Roman"/>
                <w:szCs w:val="24"/>
              </w:rPr>
            </w:pPr>
            <w:r>
              <w:rPr>
                <w:rFonts w:ascii="Times New Roman" w:hAnsi="Times New Roman" w:cs="Times New Roman"/>
                <w:szCs w:val="24"/>
              </w:rPr>
              <w:lastRenderedPageBreak/>
              <w:t>(e) Whether the employee was</w:t>
            </w:r>
            <w:r>
              <w:rPr>
                <w:rFonts w:ascii="Times New Roman" w:eastAsiaTheme="minorEastAsia" w:hAnsi="Times New Roman" w:cs="Times New Roman" w:hint="eastAsia"/>
                <w:szCs w:val="24"/>
                <w:lang w:eastAsia="zh-TW"/>
              </w:rPr>
              <w:t xml:space="preserve"> </w:t>
            </w:r>
            <w:r>
              <w:rPr>
                <w:rFonts w:ascii="Times New Roman" w:hAnsi="Times New Roman" w:cs="Times New Roman"/>
                <w:szCs w:val="24"/>
              </w:rPr>
              <w:t>wholly or partly paid by an</w:t>
            </w:r>
            <w:r>
              <w:rPr>
                <w:rFonts w:ascii="Times New Roman" w:eastAsiaTheme="minorEastAsia" w:hAnsi="Times New Roman" w:cs="Times New Roman" w:hint="eastAsia"/>
                <w:szCs w:val="24"/>
                <w:lang w:eastAsia="zh-TW"/>
              </w:rPr>
              <w:t xml:space="preserve"> </w:t>
            </w:r>
            <w:r w:rsidR="00D82A4B" w:rsidRPr="00D82A4B">
              <w:rPr>
                <w:rFonts w:ascii="Times New Roman" w:hAnsi="Times New Roman" w:cs="Times New Roman"/>
                <w:szCs w:val="24"/>
              </w:rPr>
              <w:t>overseas company either in Hong Kong or overseas</w:t>
            </w:r>
          </w:p>
        </w:tc>
        <w:tc>
          <w:tcPr>
            <w:tcW w:w="2702" w:type="dxa"/>
          </w:tcPr>
          <w:p w:rsidR="00D82A4B" w:rsidRPr="00D82A4B" w:rsidRDefault="00D82A4B" w:rsidP="0026602E">
            <w:pPr>
              <w:overflowPunct w:val="0"/>
              <w:autoSpaceDE w:val="0"/>
              <w:autoSpaceDN w:val="0"/>
              <w:snapToGrid w:val="0"/>
              <w:contextualSpacing/>
              <w:jc w:val="center"/>
              <w:rPr>
                <w:rFonts w:ascii="Times New Roman" w:hAnsi="Times New Roman" w:cs="Times New Roman"/>
                <w:szCs w:val="24"/>
              </w:rPr>
            </w:pPr>
            <w:r w:rsidRPr="00D82A4B">
              <w:rPr>
                <w:rFonts w:ascii="Times New Roman" w:hAnsi="Times New Roman" w:cs="Times New Roman"/>
                <w:szCs w:val="24"/>
              </w:rPr>
              <w:t>Yes</w:t>
            </w:r>
          </w:p>
        </w:tc>
      </w:tr>
      <w:tr w:rsidR="00D82A4B" w:rsidRPr="00D82A4B" w:rsidTr="0026602E">
        <w:tc>
          <w:tcPr>
            <w:tcW w:w="3892" w:type="dxa"/>
          </w:tcPr>
          <w:p w:rsidR="00D82A4B" w:rsidRPr="00D82A4B" w:rsidRDefault="00D82A4B" w:rsidP="0026602E">
            <w:pPr>
              <w:overflowPunct w:val="0"/>
              <w:autoSpaceDE w:val="0"/>
              <w:autoSpaceDN w:val="0"/>
              <w:snapToGrid w:val="0"/>
              <w:ind w:leftChars="144" w:left="346"/>
              <w:contextualSpacing/>
              <w:jc w:val="both"/>
              <w:rPr>
                <w:rFonts w:ascii="Times New Roman" w:hAnsi="Times New Roman" w:cs="Times New Roman"/>
                <w:szCs w:val="24"/>
              </w:rPr>
            </w:pPr>
            <w:r w:rsidRPr="00D82A4B">
              <w:rPr>
                <w:rFonts w:ascii="Times New Roman" w:hAnsi="Times New Roman" w:cs="Times New Roman"/>
                <w:szCs w:val="24"/>
              </w:rPr>
              <w:t>- Name of overseas company</w:t>
            </w:r>
          </w:p>
        </w:tc>
        <w:tc>
          <w:tcPr>
            <w:tcW w:w="2702" w:type="dxa"/>
          </w:tcPr>
          <w:p w:rsidR="00D82A4B" w:rsidRPr="00D82A4B" w:rsidRDefault="00B740D7" w:rsidP="0026602E">
            <w:pPr>
              <w:overflowPunct w:val="0"/>
              <w:autoSpaceDE w:val="0"/>
              <w:autoSpaceDN w:val="0"/>
              <w:snapToGrid w:val="0"/>
              <w:contextualSpacing/>
              <w:jc w:val="center"/>
              <w:rPr>
                <w:rFonts w:ascii="Times New Roman" w:hAnsi="Times New Roman" w:cs="Times New Roman"/>
                <w:szCs w:val="24"/>
              </w:rPr>
            </w:pPr>
            <w:r>
              <w:rPr>
                <w:rFonts w:ascii="Times New Roman" w:hAnsi="Times New Roman" w:cs="Times New Roman"/>
                <w:szCs w:val="24"/>
              </w:rPr>
              <w:t>Company B</w:t>
            </w:r>
          </w:p>
        </w:tc>
      </w:tr>
    </w:tbl>
    <w:p w:rsidR="00D82A4B" w:rsidRPr="00D82A4B" w:rsidRDefault="00D82A4B" w:rsidP="00EC1922">
      <w:pPr>
        <w:overflowPunct w:val="0"/>
        <w:autoSpaceDE w:val="0"/>
        <w:autoSpaceDN w:val="0"/>
        <w:jc w:val="both"/>
        <w:rPr>
          <w:rFonts w:ascii="Times New Roman" w:hAnsi="Times New Roman" w:cs="Times New Roman"/>
          <w:szCs w:val="24"/>
        </w:rPr>
      </w:pPr>
    </w:p>
    <w:p w:rsidR="00D82A4B" w:rsidRPr="00D82A4B" w:rsidRDefault="00D82A4B" w:rsidP="00EC1922">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82A4B">
        <w:rPr>
          <w:rFonts w:ascii="Times New Roman" w:hAnsi="Times New Roman" w:cs="Times New Roman"/>
          <w:szCs w:val="24"/>
        </w:rPr>
        <w:t>(13)</w:t>
      </w:r>
      <w:r w:rsidR="00EC1922">
        <w:rPr>
          <w:rFonts w:ascii="Times New Roman" w:hAnsi="Times New Roman" w:cs="Times New Roman"/>
          <w:szCs w:val="24"/>
        </w:rPr>
        <w:tab/>
      </w:r>
      <w:r w:rsidRPr="00D82A4B">
        <w:rPr>
          <w:rFonts w:ascii="Times New Roman" w:hAnsi="Times New Roman" w:cs="Times New Roman"/>
          <w:szCs w:val="24"/>
        </w:rPr>
        <w:t xml:space="preserve">The </w:t>
      </w:r>
      <w:r w:rsidRPr="00D82A4B">
        <w:rPr>
          <w:rFonts w:ascii="Times New Roman" w:hAnsi="Times New Roman" w:cs="Times New Roman"/>
          <w:szCs w:val="24"/>
          <w:lang w:val="en-HK"/>
        </w:rPr>
        <w:t>Assessor raised on the Taxpayer the following estimated Salaries Tax Assessment for the year of assessment 2006/07 and Additional Salaries Tax Assessments for the years of assessment 2008/09 to 2010/11 and 2012/13:</w:t>
      </w:r>
    </w:p>
    <w:p w:rsidR="00D82A4B" w:rsidRDefault="00D82A4B" w:rsidP="00D82A4B">
      <w:pPr>
        <w:overflowPunct w:val="0"/>
        <w:autoSpaceDE w:val="0"/>
        <w:autoSpaceDN w:val="0"/>
        <w:ind w:left="1080"/>
        <w:jc w:val="both"/>
        <w:rPr>
          <w:rFonts w:ascii="Times New Roman" w:hAnsi="Times New Roman" w:cs="Times New Roman"/>
          <w:szCs w:val="24"/>
        </w:rPr>
      </w:pPr>
    </w:p>
    <w:p w:rsidR="00D82A4B" w:rsidRPr="0026602E" w:rsidRDefault="00D82A4B" w:rsidP="00EC1922">
      <w:pPr>
        <w:tabs>
          <w:tab w:val="left" w:pos="2683"/>
        </w:tabs>
        <w:overflowPunct w:val="0"/>
        <w:autoSpaceDE w:val="0"/>
        <w:autoSpaceDN w:val="0"/>
        <w:ind w:leftChars="878" w:left="2684" w:hangingChars="240" w:hanging="577"/>
        <w:jc w:val="both"/>
        <w:rPr>
          <w:rFonts w:ascii="Times New Roman" w:hAnsi="Times New Roman" w:cs="Times New Roman"/>
          <w:b/>
          <w:i/>
          <w:szCs w:val="24"/>
        </w:rPr>
      </w:pPr>
      <w:r w:rsidRPr="0026602E">
        <w:rPr>
          <w:rFonts w:ascii="Times New Roman" w:hAnsi="Times New Roman" w:cs="Times New Roman"/>
          <w:b/>
          <w:i/>
          <w:szCs w:val="24"/>
        </w:rPr>
        <w:t>(a)</w:t>
      </w:r>
      <w:r w:rsidR="00EC1922" w:rsidRPr="0026602E">
        <w:rPr>
          <w:rFonts w:ascii="Times New Roman" w:hAnsi="Times New Roman" w:cs="Times New Roman"/>
          <w:b/>
          <w:i/>
          <w:szCs w:val="24"/>
        </w:rPr>
        <w:tab/>
      </w:r>
      <w:r w:rsidRPr="0026602E">
        <w:rPr>
          <w:rFonts w:ascii="Times New Roman" w:hAnsi="Times New Roman" w:cs="Times New Roman"/>
          <w:b/>
          <w:i/>
          <w:szCs w:val="24"/>
        </w:rPr>
        <w:t>Estimated Salaries Tax Assessment for the year of assessment 2006/07</w:t>
      </w:r>
    </w:p>
    <w:p w:rsidR="00D82A4B" w:rsidRPr="00D82A4B" w:rsidRDefault="00D82A4B" w:rsidP="00D82A4B">
      <w:pPr>
        <w:overflowPunct w:val="0"/>
        <w:autoSpaceDE w:val="0"/>
        <w:autoSpaceDN w:val="0"/>
        <w:ind w:left="1440"/>
        <w:jc w:val="both"/>
        <w:rPr>
          <w:rFonts w:ascii="Times New Roman" w:hAnsi="Times New Roman" w:cs="Times New Roman"/>
          <w:szCs w:val="24"/>
        </w:rPr>
      </w:pPr>
    </w:p>
    <w:tbl>
      <w:tblPr>
        <w:tblStyle w:val="1"/>
        <w:tblW w:w="5528" w:type="dxa"/>
        <w:tblInd w:w="2689" w:type="dxa"/>
        <w:tblLook w:val="04A0" w:firstRow="1" w:lastRow="0" w:firstColumn="1" w:lastColumn="0" w:noHBand="0" w:noVBand="1"/>
      </w:tblPr>
      <w:tblGrid>
        <w:gridCol w:w="4252"/>
        <w:gridCol w:w="1276"/>
      </w:tblGrid>
      <w:tr w:rsidR="00D82A4B" w:rsidRPr="00D82A4B" w:rsidTr="0026602E">
        <w:trPr>
          <w:tblHeader/>
        </w:trPr>
        <w:tc>
          <w:tcPr>
            <w:tcW w:w="4252" w:type="dxa"/>
          </w:tcPr>
          <w:p w:rsidR="00D82A4B" w:rsidRPr="00D82A4B" w:rsidRDefault="00D82A4B" w:rsidP="00D82A4B">
            <w:pPr>
              <w:pStyle w:val="a9"/>
              <w:overflowPunct w:val="0"/>
              <w:autoSpaceDE w:val="0"/>
              <w:autoSpaceDN w:val="0"/>
              <w:snapToGrid w:val="0"/>
              <w:ind w:left="0"/>
              <w:jc w:val="both"/>
              <w:rPr>
                <w:rFonts w:ascii="Times New Roman" w:hAnsi="Times New Roman" w:cs="Times New Roman"/>
              </w:rPr>
            </w:pPr>
          </w:p>
        </w:tc>
        <w:tc>
          <w:tcPr>
            <w:tcW w:w="1276" w:type="dxa"/>
          </w:tcPr>
          <w:p w:rsidR="00D82A4B" w:rsidRPr="00D82A4B" w:rsidRDefault="00D82A4B" w:rsidP="00D82A4B">
            <w:pPr>
              <w:pStyle w:val="a9"/>
              <w:overflowPunct w:val="0"/>
              <w:autoSpaceDE w:val="0"/>
              <w:autoSpaceDN w:val="0"/>
              <w:snapToGrid w:val="0"/>
              <w:ind w:left="-17" w:firstLine="17"/>
              <w:jc w:val="center"/>
              <w:rPr>
                <w:rFonts w:ascii="Times New Roman" w:hAnsi="Times New Roman" w:cs="Times New Roman"/>
              </w:rPr>
            </w:pPr>
            <w:r w:rsidRPr="00D82A4B">
              <w:rPr>
                <w:rFonts w:ascii="Times New Roman" w:hAnsi="Times New Roman" w:cs="Times New Roman"/>
              </w:rPr>
              <w:t>$</w:t>
            </w:r>
          </w:p>
        </w:tc>
      </w:tr>
      <w:tr w:rsidR="00D82A4B" w:rsidRPr="00D82A4B" w:rsidTr="0026602E">
        <w:tc>
          <w:tcPr>
            <w:tcW w:w="4252" w:type="dxa"/>
          </w:tcPr>
          <w:p w:rsidR="00D82A4B" w:rsidRPr="00D82A4B" w:rsidRDefault="00D82A4B" w:rsidP="00D82A4B">
            <w:pPr>
              <w:pStyle w:val="a9"/>
              <w:overflowPunct w:val="0"/>
              <w:autoSpaceDE w:val="0"/>
              <w:autoSpaceDN w:val="0"/>
              <w:snapToGrid w:val="0"/>
              <w:ind w:left="0"/>
              <w:jc w:val="both"/>
              <w:rPr>
                <w:rFonts w:ascii="Times New Roman" w:hAnsi="Times New Roman" w:cs="Times New Roman"/>
              </w:rPr>
            </w:pPr>
            <w:r w:rsidRPr="00D82A4B">
              <w:rPr>
                <w:rFonts w:ascii="Times New Roman" w:hAnsi="Times New Roman" w:cs="Times New Roman"/>
              </w:rPr>
              <w:t>Income [Fact (12)(c)]</w:t>
            </w:r>
          </w:p>
        </w:tc>
        <w:tc>
          <w:tcPr>
            <w:tcW w:w="1276" w:type="dxa"/>
          </w:tcPr>
          <w:p w:rsidR="00D82A4B" w:rsidRPr="00D82A4B" w:rsidRDefault="00D82A4B" w:rsidP="00EC1922">
            <w:pPr>
              <w:pStyle w:val="a9"/>
              <w:overflowPunct w:val="0"/>
              <w:autoSpaceDE w:val="0"/>
              <w:autoSpaceDN w:val="0"/>
              <w:snapToGrid w:val="0"/>
              <w:ind w:left="0"/>
              <w:jc w:val="right"/>
              <w:rPr>
                <w:rFonts w:ascii="Times New Roman" w:hAnsi="Times New Roman" w:cs="Times New Roman"/>
              </w:rPr>
            </w:pPr>
            <w:r w:rsidRPr="00D82A4B">
              <w:rPr>
                <w:rFonts w:ascii="Times New Roman" w:hAnsi="Times New Roman" w:cs="Times New Roman"/>
              </w:rPr>
              <w:t xml:space="preserve">  966,541</w:t>
            </w:r>
          </w:p>
        </w:tc>
      </w:tr>
      <w:tr w:rsidR="00D82A4B" w:rsidRPr="00D82A4B" w:rsidTr="0026602E">
        <w:tc>
          <w:tcPr>
            <w:tcW w:w="4252" w:type="dxa"/>
          </w:tcPr>
          <w:p w:rsidR="00D82A4B" w:rsidRPr="00D82A4B" w:rsidRDefault="00D82A4B" w:rsidP="00D82A4B">
            <w:pPr>
              <w:pStyle w:val="a9"/>
              <w:overflowPunct w:val="0"/>
              <w:autoSpaceDE w:val="0"/>
              <w:autoSpaceDN w:val="0"/>
              <w:snapToGrid w:val="0"/>
              <w:ind w:left="0"/>
              <w:jc w:val="both"/>
              <w:rPr>
                <w:rFonts w:ascii="Times New Roman" w:hAnsi="Times New Roman" w:cs="Times New Roman"/>
              </w:rPr>
            </w:pPr>
            <w:r w:rsidRPr="00D82A4B">
              <w:rPr>
                <w:rFonts w:ascii="Times New Roman" w:hAnsi="Times New Roman" w:cs="Times New Roman"/>
                <w:u w:val="single"/>
              </w:rPr>
              <w:t>Add</w:t>
            </w:r>
            <w:r w:rsidRPr="00D82A4B">
              <w:rPr>
                <w:rFonts w:ascii="Times New Roman" w:hAnsi="Times New Roman" w:cs="Times New Roman"/>
              </w:rPr>
              <w:t xml:space="preserve">: Value of place of residence provided </w:t>
            </w:r>
          </w:p>
        </w:tc>
        <w:tc>
          <w:tcPr>
            <w:tcW w:w="1276" w:type="dxa"/>
          </w:tcPr>
          <w:p w:rsidR="00D82A4B" w:rsidRPr="00D82A4B" w:rsidRDefault="00EC1922" w:rsidP="00EC1922">
            <w:pPr>
              <w:pStyle w:val="a9"/>
              <w:overflowPunct w:val="0"/>
              <w:autoSpaceDE w:val="0"/>
              <w:autoSpaceDN w:val="0"/>
              <w:snapToGrid w:val="0"/>
              <w:ind w:left="0"/>
              <w:jc w:val="right"/>
              <w:rPr>
                <w:rFonts w:ascii="Times New Roman" w:hAnsi="Times New Roman" w:cs="Times New Roman"/>
                <w:u w:val="single"/>
              </w:rPr>
            </w:pPr>
            <w:r>
              <w:rPr>
                <w:rFonts w:ascii="Times New Roman" w:hAnsi="Times New Roman" w:cs="Times New Roman"/>
                <w:u w:val="single"/>
              </w:rPr>
              <w:t xml:space="preserve"> </w:t>
            </w:r>
            <w:r w:rsidR="00D82A4B" w:rsidRPr="00D82A4B">
              <w:rPr>
                <w:rFonts w:ascii="Times New Roman" w:hAnsi="Times New Roman" w:cs="Times New Roman"/>
                <w:u w:val="single"/>
              </w:rPr>
              <w:t xml:space="preserve">  96,654</w:t>
            </w:r>
          </w:p>
        </w:tc>
      </w:tr>
      <w:tr w:rsidR="00D82A4B" w:rsidRPr="00D82A4B" w:rsidTr="0026602E">
        <w:tc>
          <w:tcPr>
            <w:tcW w:w="4252" w:type="dxa"/>
          </w:tcPr>
          <w:p w:rsidR="00D82A4B" w:rsidRPr="00D82A4B" w:rsidRDefault="00D82A4B" w:rsidP="00D82A4B">
            <w:pPr>
              <w:pStyle w:val="a9"/>
              <w:overflowPunct w:val="0"/>
              <w:autoSpaceDE w:val="0"/>
              <w:autoSpaceDN w:val="0"/>
              <w:snapToGrid w:val="0"/>
              <w:ind w:left="0"/>
              <w:jc w:val="both"/>
              <w:rPr>
                <w:rFonts w:ascii="Times New Roman" w:hAnsi="Times New Roman" w:cs="Times New Roman"/>
              </w:rPr>
            </w:pPr>
          </w:p>
        </w:tc>
        <w:tc>
          <w:tcPr>
            <w:tcW w:w="1276" w:type="dxa"/>
          </w:tcPr>
          <w:p w:rsidR="00D82A4B" w:rsidRPr="00D82A4B" w:rsidRDefault="00D82A4B" w:rsidP="00EC1922">
            <w:pPr>
              <w:pStyle w:val="a9"/>
              <w:overflowPunct w:val="0"/>
              <w:autoSpaceDE w:val="0"/>
              <w:autoSpaceDN w:val="0"/>
              <w:snapToGrid w:val="0"/>
              <w:ind w:left="0"/>
              <w:jc w:val="right"/>
              <w:rPr>
                <w:rFonts w:ascii="Times New Roman" w:hAnsi="Times New Roman" w:cs="Times New Roman"/>
              </w:rPr>
            </w:pPr>
            <w:r w:rsidRPr="00D82A4B">
              <w:rPr>
                <w:rFonts w:ascii="Times New Roman" w:hAnsi="Times New Roman" w:cs="Times New Roman"/>
              </w:rPr>
              <w:t>1,063,195</w:t>
            </w:r>
          </w:p>
        </w:tc>
      </w:tr>
      <w:tr w:rsidR="00D82A4B" w:rsidRPr="00D82A4B" w:rsidTr="0026602E">
        <w:tc>
          <w:tcPr>
            <w:tcW w:w="4252" w:type="dxa"/>
          </w:tcPr>
          <w:p w:rsidR="00D82A4B" w:rsidRPr="00D82A4B" w:rsidRDefault="00D82A4B" w:rsidP="00D82A4B">
            <w:pPr>
              <w:pStyle w:val="a9"/>
              <w:overflowPunct w:val="0"/>
              <w:autoSpaceDE w:val="0"/>
              <w:autoSpaceDN w:val="0"/>
              <w:snapToGrid w:val="0"/>
              <w:ind w:left="0"/>
              <w:jc w:val="both"/>
              <w:rPr>
                <w:rFonts w:ascii="Times New Roman" w:hAnsi="Times New Roman" w:cs="Times New Roman"/>
              </w:rPr>
            </w:pPr>
            <w:r w:rsidRPr="00D82A4B">
              <w:rPr>
                <w:rFonts w:ascii="Times New Roman" w:hAnsi="Times New Roman" w:cs="Times New Roman"/>
                <w:u w:val="single"/>
              </w:rPr>
              <w:t>Less</w:t>
            </w:r>
            <w:r w:rsidRPr="00D82A4B">
              <w:rPr>
                <w:rFonts w:ascii="Times New Roman" w:hAnsi="Times New Roman" w:cs="Times New Roman"/>
              </w:rPr>
              <w:t>: Allowances</w:t>
            </w:r>
          </w:p>
        </w:tc>
        <w:tc>
          <w:tcPr>
            <w:tcW w:w="1276" w:type="dxa"/>
          </w:tcPr>
          <w:p w:rsidR="00D82A4B" w:rsidRPr="00D82A4B" w:rsidRDefault="00EC1922" w:rsidP="00EC1922">
            <w:pPr>
              <w:pStyle w:val="a9"/>
              <w:overflowPunct w:val="0"/>
              <w:autoSpaceDE w:val="0"/>
              <w:autoSpaceDN w:val="0"/>
              <w:snapToGrid w:val="0"/>
              <w:ind w:left="0"/>
              <w:jc w:val="right"/>
              <w:rPr>
                <w:rFonts w:ascii="Times New Roman" w:hAnsi="Times New Roman" w:cs="Times New Roman"/>
                <w:u w:val="single"/>
              </w:rPr>
            </w:pPr>
            <w:r>
              <w:rPr>
                <w:rFonts w:ascii="Times New Roman" w:hAnsi="Times New Roman" w:cs="Times New Roman"/>
                <w:u w:val="single"/>
              </w:rPr>
              <w:t xml:space="preserve"> </w:t>
            </w:r>
            <w:r w:rsidR="00D82A4B" w:rsidRPr="00D82A4B">
              <w:rPr>
                <w:rFonts w:ascii="Times New Roman" w:hAnsi="Times New Roman" w:cs="Times New Roman"/>
                <w:u w:val="single"/>
              </w:rPr>
              <w:t xml:space="preserve"> 100,000</w:t>
            </w:r>
          </w:p>
        </w:tc>
      </w:tr>
      <w:tr w:rsidR="00D82A4B" w:rsidRPr="00D82A4B" w:rsidTr="0026602E">
        <w:tc>
          <w:tcPr>
            <w:tcW w:w="4252" w:type="dxa"/>
          </w:tcPr>
          <w:p w:rsidR="00D82A4B" w:rsidRPr="00D82A4B" w:rsidRDefault="00D82A4B" w:rsidP="00D82A4B">
            <w:pPr>
              <w:pStyle w:val="a9"/>
              <w:overflowPunct w:val="0"/>
              <w:autoSpaceDE w:val="0"/>
              <w:autoSpaceDN w:val="0"/>
              <w:snapToGrid w:val="0"/>
              <w:ind w:left="0"/>
              <w:jc w:val="both"/>
              <w:rPr>
                <w:rFonts w:ascii="Times New Roman" w:hAnsi="Times New Roman" w:cs="Times New Roman"/>
              </w:rPr>
            </w:pPr>
            <w:r w:rsidRPr="00D82A4B">
              <w:rPr>
                <w:rFonts w:ascii="Times New Roman" w:hAnsi="Times New Roman" w:cs="Times New Roman"/>
              </w:rPr>
              <w:t>Net Chargeable Income</w:t>
            </w:r>
          </w:p>
        </w:tc>
        <w:tc>
          <w:tcPr>
            <w:tcW w:w="1276" w:type="dxa"/>
          </w:tcPr>
          <w:p w:rsidR="00D82A4B" w:rsidRPr="00D82A4B" w:rsidRDefault="00D82A4B" w:rsidP="00EC1922">
            <w:pPr>
              <w:pStyle w:val="a9"/>
              <w:overflowPunct w:val="0"/>
              <w:autoSpaceDE w:val="0"/>
              <w:autoSpaceDN w:val="0"/>
              <w:snapToGrid w:val="0"/>
              <w:ind w:left="0"/>
              <w:jc w:val="right"/>
              <w:rPr>
                <w:rFonts w:ascii="Times New Roman" w:hAnsi="Times New Roman" w:cs="Times New Roman"/>
                <w:u w:val="double"/>
              </w:rPr>
            </w:pPr>
            <w:r w:rsidRPr="00D82A4B">
              <w:rPr>
                <w:rFonts w:ascii="Times New Roman" w:hAnsi="Times New Roman" w:cs="Times New Roman"/>
                <w:u w:val="double"/>
              </w:rPr>
              <w:t xml:space="preserve">  963,195 </w:t>
            </w:r>
          </w:p>
        </w:tc>
      </w:tr>
      <w:tr w:rsidR="00D82A4B" w:rsidRPr="00D82A4B" w:rsidTr="0026602E">
        <w:tc>
          <w:tcPr>
            <w:tcW w:w="4252" w:type="dxa"/>
          </w:tcPr>
          <w:p w:rsidR="00D82A4B" w:rsidRPr="00D82A4B" w:rsidRDefault="00D82A4B" w:rsidP="00D82A4B">
            <w:pPr>
              <w:pStyle w:val="a9"/>
              <w:overflowPunct w:val="0"/>
              <w:autoSpaceDE w:val="0"/>
              <w:autoSpaceDN w:val="0"/>
              <w:snapToGrid w:val="0"/>
              <w:ind w:left="0"/>
              <w:jc w:val="both"/>
              <w:rPr>
                <w:rFonts w:ascii="Times New Roman" w:hAnsi="Times New Roman" w:cs="Times New Roman"/>
              </w:rPr>
            </w:pPr>
          </w:p>
        </w:tc>
        <w:tc>
          <w:tcPr>
            <w:tcW w:w="1276" w:type="dxa"/>
          </w:tcPr>
          <w:p w:rsidR="00D82A4B" w:rsidRPr="00D82A4B" w:rsidRDefault="00D82A4B" w:rsidP="00EC1922">
            <w:pPr>
              <w:pStyle w:val="a9"/>
              <w:overflowPunct w:val="0"/>
              <w:autoSpaceDE w:val="0"/>
              <w:autoSpaceDN w:val="0"/>
              <w:snapToGrid w:val="0"/>
              <w:ind w:left="0"/>
              <w:jc w:val="right"/>
              <w:rPr>
                <w:rFonts w:ascii="Times New Roman" w:hAnsi="Times New Roman" w:cs="Times New Roman"/>
              </w:rPr>
            </w:pPr>
          </w:p>
        </w:tc>
      </w:tr>
      <w:tr w:rsidR="00D82A4B" w:rsidRPr="00D82A4B" w:rsidTr="0026602E">
        <w:tc>
          <w:tcPr>
            <w:tcW w:w="4252" w:type="dxa"/>
          </w:tcPr>
          <w:p w:rsidR="00D82A4B" w:rsidRPr="00D82A4B" w:rsidRDefault="00D82A4B" w:rsidP="00D82A4B">
            <w:pPr>
              <w:pStyle w:val="a9"/>
              <w:overflowPunct w:val="0"/>
              <w:autoSpaceDE w:val="0"/>
              <w:autoSpaceDN w:val="0"/>
              <w:snapToGrid w:val="0"/>
              <w:ind w:left="0"/>
              <w:jc w:val="both"/>
              <w:rPr>
                <w:rFonts w:ascii="Times New Roman" w:hAnsi="Times New Roman" w:cs="Times New Roman"/>
              </w:rPr>
            </w:pPr>
            <w:r w:rsidRPr="00D82A4B">
              <w:rPr>
                <w:rFonts w:ascii="Times New Roman" w:hAnsi="Times New Roman" w:cs="Times New Roman"/>
              </w:rPr>
              <w:t>Tax Payable thereon</w:t>
            </w:r>
          </w:p>
        </w:tc>
        <w:tc>
          <w:tcPr>
            <w:tcW w:w="1276" w:type="dxa"/>
          </w:tcPr>
          <w:p w:rsidR="00D82A4B" w:rsidRPr="00D82A4B" w:rsidRDefault="00EC1922" w:rsidP="00EC1922">
            <w:pPr>
              <w:pStyle w:val="a9"/>
              <w:overflowPunct w:val="0"/>
              <w:autoSpaceDE w:val="0"/>
              <w:autoSpaceDN w:val="0"/>
              <w:snapToGrid w:val="0"/>
              <w:ind w:left="0"/>
              <w:jc w:val="right"/>
              <w:rPr>
                <w:rFonts w:ascii="Times New Roman" w:hAnsi="Times New Roman" w:cs="Times New Roman"/>
                <w:u w:val="double"/>
              </w:rPr>
            </w:pPr>
            <w:r>
              <w:rPr>
                <w:rFonts w:ascii="Times New Roman" w:hAnsi="Times New Roman" w:cs="Times New Roman"/>
                <w:u w:val="double"/>
              </w:rPr>
              <w:t xml:space="preserve">  </w:t>
            </w:r>
            <w:r w:rsidR="00D82A4B" w:rsidRPr="00D82A4B">
              <w:rPr>
                <w:rFonts w:ascii="Times New Roman" w:hAnsi="Times New Roman" w:cs="Times New Roman"/>
                <w:u w:val="double"/>
              </w:rPr>
              <w:t>155,111</w:t>
            </w:r>
          </w:p>
        </w:tc>
      </w:tr>
    </w:tbl>
    <w:p w:rsidR="00D82A4B" w:rsidRPr="00D82A4B" w:rsidRDefault="00D82A4B" w:rsidP="00D82A4B">
      <w:pPr>
        <w:overflowPunct w:val="0"/>
        <w:autoSpaceDE w:val="0"/>
        <w:autoSpaceDN w:val="0"/>
        <w:ind w:left="1440"/>
        <w:jc w:val="both"/>
        <w:rPr>
          <w:rFonts w:ascii="Times New Roman" w:hAnsi="Times New Roman" w:cs="Times New Roman"/>
          <w:szCs w:val="24"/>
        </w:rPr>
      </w:pPr>
    </w:p>
    <w:p w:rsidR="00D82A4B" w:rsidRPr="0026602E" w:rsidRDefault="00D82A4B" w:rsidP="0026602E">
      <w:pPr>
        <w:tabs>
          <w:tab w:val="left" w:pos="2683"/>
        </w:tabs>
        <w:overflowPunct w:val="0"/>
        <w:autoSpaceDE w:val="0"/>
        <w:autoSpaceDN w:val="0"/>
        <w:ind w:leftChars="878" w:left="2684" w:hangingChars="240" w:hanging="577"/>
        <w:jc w:val="both"/>
        <w:rPr>
          <w:rFonts w:ascii="Times New Roman" w:hAnsi="Times New Roman" w:cs="Times New Roman"/>
          <w:b/>
          <w:i/>
          <w:szCs w:val="24"/>
        </w:rPr>
      </w:pPr>
      <w:r w:rsidRPr="0026602E">
        <w:rPr>
          <w:rFonts w:ascii="Times New Roman" w:hAnsi="Times New Roman" w:cs="Times New Roman"/>
          <w:b/>
          <w:i/>
          <w:szCs w:val="24"/>
        </w:rPr>
        <w:t>(b)</w:t>
      </w:r>
      <w:r w:rsidR="00630B92" w:rsidRPr="0026602E">
        <w:rPr>
          <w:rFonts w:ascii="Times New Roman" w:hAnsi="Times New Roman" w:cs="Times New Roman"/>
          <w:b/>
          <w:i/>
          <w:szCs w:val="24"/>
        </w:rPr>
        <w:tab/>
      </w:r>
      <w:r w:rsidRPr="0026602E">
        <w:rPr>
          <w:rFonts w:ascii="Times New Roman" w:hAnsi="Times New Roman" w:cs="Times New Roman"/>
          <w:b/>
          <w:i/>
          <w:szCs w:val="24"/>
        </w:rPr>
        <w:t>Additional Salaries Tax Assessments for the years of assessment 2008/09 to 2010/11 and 2012/13</w:t>
      </w:r>
    </w:p>
    <w:p w:rsidR="00EC1922" w:rsidRPr="00EC1922" w:rsidRDefault="00EC1922" w:rsidP="00EC1922">
      <w:pPr>
        <w:overflowPunct w:val="0"/>
        <w:autoSpaceDE w:val="0"/>
        <w:autoSpaceDN w:val="0"/>
        <w:ind w:left="1440"/>
        <w:jc w:val="both"/>
        <w:rPr>
          <w:rFonts w:ascii="Times New Roman" w:hAnsi="Times New Roman" w:cs="Times New Roman"/>
          <w:szCs w:val="24"/>
          <w:u w:val="single"/>
        </w:rPr>
      </w:pPr>
    </w:p>
    <w:tbl>
      <w:tblPr>
        <w:tblStyle w:val="1"/>
        <w:tblW w:w="0" w:type="auto"/>
        <w:tblInd w:w="-5" w:type="dxa"/>
        <w:tblLook w:val="04A0" w:firstRow="1" w:lastRow="0" w:firstColumn="1" w:lastColumn="0" w:noHBand="0" w:noVBand="1"/>
      </w:tblPr>
      <w:tblGrid>
        <w:gridCol w:w="4130"/>
        <w:gridCol w:w="1115"/>
        <w:gridCol w:w="1134"/>
        <w:gridCol w:w="1134"/>
        <w:gridCol w:w="1134"/>
      </w:tblGrid>
      <w:tr w:rsidR="00EC1922" w:rsidRPr="0026602E" w:rsidTr="0026602E">
        <w:tc>
          <w:tcPr>
            <w:tcW w:w="4130" w:type="dxa"/>
          </w:tcPr>
          <w:p w:rsidR="00EC1922" w:rsidRPr="0026602E" w:rsidRDefault="0026602E" w:rsidP="00EC1922">
            <w:pPr>
              <w:pStyle w:val="a9"/>
              <w:overflowPunct w:val="0"/>
              <w:autoSpaceDE w:val="0"/>
              <w:autoSpaceDN w:val="0"/>
              <w:snapToGrid w:val="0"/>
              <w:ind w:left="0"/>
              <w:jc w:val="both"/>
              <w:rPr>
                <w:rFonts w:ascii="Times New Roman" w:hAnsi="Times New Roman" w:cs="Times New Roman"/>
                <w:sz w:val="21"/>
                <w:szCs w:val="21"/>
                <w:u w:val="single"/>
              </w:rPr>
            </w:pPr>
            <w:r w:rsidRPr="0026602E">
              <w:rPr>
                <w:rFonts w:ascii="Times New Roman" w:hAnsi="Times New Roman" w:cs="Times New Roman"/>
                <w:sz w:val="21"/>
                <w:szCs w:val="21"/>
                <w:u w:val="single"/>
              </w:rPr>
              <w:t>Year of</w:t>
            </w:r>
            <w:r w:rsidRPr="0026602E">
              <w:rPr>
                <w:rFonts w:ascii="Times New Roman" w:eastAsiaTheme="minorEastAsia" w:hAnsi="Times New Roman" w:cs="Times New Roman" w:hint="eastAsia"/>
                <w:sz w:val="21"/>
                <w:szCs w:val="21"/>
                <w:u w:val="single"/>
                <w:lang w:eastAsia="zh-TW"/>
              </w:rPr>
              <w:t xml:space="preserve"> </w:t>
            </w:r>
            <w:r w:rsidR="00EC1922" w:rsidRPr="0026602E">
              <w:rPr>
                <w:rFonts w:ascii="Times New Roman" w:hAnsi="Times New Roman" w:cs="Times New Roman"/>
                <w:sz w:val="21"/>
                <w:szCs w:val="21"/>
                <w:u w:val="single"/>
              </w:rPr>
              <w:t>assessment</w:t>
            </w:r>
          </w:p>
        </w:tc>
        <w:tc>
          <w:tcPr>
            <w:tcW w:w="1115" w:type="dxa"/>
          </w:tcPr>
          <w:p w:rsidR="00EC1922" w:rsidRPr="0026602E" w:rsidRDefault="00EC1922" w:rsidP="00B53D9D">
            <w:pPr>
              <w:pStyle w:val="a9"/>
              <w:overflowPunct w:val="0"/>
              <w:autoSpaceDE w:val="0"/>
              <w:autoSpaceDN w:val="0"/>
              <w:snapToGrid w:val="0"/>
              <w:ind w:left="0"/>
              <w:jc w:val="center"/>
              <w:rPr>
                <w:rFonts w:ascii="Times New Roman" w:hAnsi="Times New Roman" w:cs="Times New Roman"/>
                <w:sz w:val="21"/>
                <w:szCs w:val="21"/>
                <w:u w:val="single"/>
              </w:rPr>
            </w:pPr>
            <w:r w:rsidRPr="0026602E">
              <w:rPr>
                <w:rFonts w:ascii="Times New Roman" w:hAnsi="Times New Roman" w:cs="Times New Roman"/>
                <w:sz w:val="21"/>
                <w:szCs w:val="21"/>
                <w:u w:val="single"/>
              </w:rPr>
              <w:t>2008/09</w:t>
            </w:r>
          </w:p>
        </w:tc>
        <w:tc>
          <w:tcPr>
            <w:tcW w:w="1134" w:type="dxa"/>
          </w:tcPr>
          <w:p w:rsidR="00EC1922" w:rsidRPr="0026602E" w:rsidRDefault="00EC1922" w:rsidP="00B53D9D">
            <w:pPr>
              <w:pStyle w:val="a9"/>
              <w:overflowPunct w:val="0"/>
              <w:autoSpaceDE w:val="0"/>
              <w:autoSpaceDN w:val="0"/>
              <w:snapToGrid w:val="0"/>
              <w:ind w:left="0"/>
              <w:jc w:val="center"/>
              <w:rPr>
                <w:rFonts w:ascii="Times New Roman" w:hAnsi="Times New Roman" w:cs="Times New Roman"/>
                <w:sz w:val="21"/>
                <w:szCs w:val="21"/>
                <w:u w:val="single"/>
              </w:rPr>
            </w:pPr>
            <w:r w:rsidRPr="0026602E">
              <w:rPr>
                <w:rFonts w:ascii="Times New Roman" w:hAnsi="Times New Roman" w:cs="Times New Roman"/>
                <w:sz w:val="21"/>
                <w:szCs w:val="21"/>
                <w:u w:val="single"/>
              </w:rPr>
              <w:t>2009/10</w:t>
            </w:r>
          </w:p>
        </w:tc>
        <w:tc>
          <w:tcPr>
            <w:tcW w:w="1134" w:type="dxa"/>
          </w:tcPr>
          <w:p w:rsidR="00EC1922" w:rsidRPr="0026602E" w:rsidRDefault="00EC1922" w:rsidP="00B53D9D">
            <w:pPr>
              <w:pStyle w:val="a9"/>
              <w:overflowPunct w:val="0"/>
              <w:autoSpaceDE w:val="0"/>
              <w:autoSpaceDN w:val="0"/>
              <w:snapToGrid w:val="0"/>
              <w:ind w:left="0"/>
              <w:jc w:val="center"/>
              <w:rPr>
                <w:rFonts w:ascii="Times New Roman" w:hAnsi="Times New Roman" w:cs="Times New Roman"/>
                <w:sz w:val="21"/>
                <w:szCs w:val="21"/>
                <w:u w:val="single"/>
              </w:rPr>
            </w:pPr>
            <w:r w:rsidRPr="0026602E">
              <w:rPr>
                <w:rFonts w:ascii="Times New Roman" w:hAnsi="Times New Roman" w:cs="Times New Roman"/>
                <w:sz w:val="21"/>
                <w:szCs w:val="21"/>
                <w:u w:val="single"/>
              </w:rPr>
              <w:t>2010/11</w:t>
            </w:r>
          </w:p>
        </w:tc>
        <w:tc>
          <w:tcPr>
            <w:tcW w:w="1134" w:type="dxa"/>
          </w:tcPr>
          <w:p w:rsidR="00EC1922" w:rsidRPr="0026602E" w:rsidRDefault="00EC1922" w:rsidP="00B53D9D">
            <w:pPr>
              <w:pStyle w:val="a9"/>
              <w:overflowPunct w:val="0"/>
              <w:autoSpaceDE w:val="0"/>
              <w:autoSpaceDN w:val="0"/>
              <w:snapToGrid w:val="0"/>
              <w:ind w:left="0"/>
              <w:jc w:val="center"/>
              <w:rPr>
                <w:rFonts w:ascii="Times New Roman" w:hAnsi="Times New Roman" w:cs="Times New Roman"/>
                <w:sz w:val="21"/>
                <w:szCs w:val="21"/>
                <w:u w:val="single"/>
              </w:rPr>
            </w:pPr>
            <w:r w:rsidRPr="0026602E">
              <w:rPr>
                <w:rFonts w:ascii="Times New Roman" w:hAnsi="Times New Roman" w:cs="Times New Roman"/>
                <w:sz w:val="21"/>
                <w:szCs w:val="21"/>
                <w:u w:val="single"/>
              </w:rPr>
              <w:t>2012/13</w:t>
            </w:r>
          </w:p>
        </w:tc>
      </w:tr>
      <w:tr w:rsidR="00EC1922" w:rsidRPr="0026602E" w:rsidTr="0026602E">
        <w:tc>
          <w:tcPr>
            <w:tcW w:w="4130" w:type="dxa"/>
          </w:tcPr>
          <w:p w:rsidR="00EC1922" w:rsidRPr="0026602E" w:rsidRDefault="00EC1922" w:rsidP="00EC1922">
            <w:pPr>
              <w:pStyle w:val="a9"/>
              <w:overflowPunct w:val="0"/>
              <w:autoSpaceDE w:val="0"/>
              <w:autoSpaceDN w:val="0"/>
              <w:snapToGrid w:val="0"/>
              <w:ind w:left="0"/>
              <w:jc w:val="both"/>
              <w:rPr>
                <w:rFonts w:ascii="Times New Roman" w:hAnsi="Times New Roman" w:cs="Times New Roman"/>
                <w:sz w:val="21"/>
                <w:szCs w:val="21"/>
              </w:rPr>
            </w:pPr>
          </w:p>
        </w:tc>
        <w:tc>
          <w:tcPr>
            <w:tcW w:w="1115" w:type="dxa"/>
          </w:tcPr>
          <w:p w:rsidR="00EC1922" w:rsidRPr="0026602E" w:rsidRDefault="00EC1922" w:rsidP="00B53D9D">
            <w:pPr>
              <w:pStyle w:val="a9"/>
              <w:overflowPunct w:val="0"/>
              <w:autoSpaceDE w:val="0"/>
              <w:autoSpaceDN w:val="0"/>
              <w:snapToGrid w:val="0"/>
              <w:ind w:left="0"/>
              <w:jc w:val="center"/>
              <w:rPr>
                <w:rFonts w:ascii="Times New Roman" w:hAnsi="Times New Roman" w:cs="Times New Roman"/>
                <w:sz w:val="21"/>
                <w:szCs w:val="21"/>
              </w:rPr>
            </w:pPr>
            <w:r w:rsidRPr="0026602E">
              <w:rPr>
                <w:rFonts w:ascii="Times New Roman" w:hAnsi="Times New Roman" w:cs="Times New Roman"/>
                <w:sz w:val="21"/>
                <w:szCs w:val="21"/>
              </w:rPr>
              <w:t>$</w:t>
            </w:r>
          </w:p>
        </w:tc>
        <w:tc>
          <w:tcPr>
            <w:tcW w:w="1134" w:type="dxa"/>
          </w:tcPr>
          <w:p w:rsidR="00EC1922" w:rsidRPr="0026602E" w:rsidRDefault="00EC1922" w:rsidP="00B53D9D">
            <w:pPr>
              <w:pStyle w:val="a9"/>
              <w:overflowPunct w:val="0"/>
              <w:autoSpaceDE w:val="0"/>
              <w:autoSpaceDN w:val="0"/>
              <w:snapToGrid w:val="0"/>
              <w:ind w:left="0"/>
              <w:jc w:val="center"/>
              <w:rPr>
                <w:rFonts w:ascii="Times New Roman" w:hAnsi="Times New Roman" w:cs="Times New Roman"/>
                <w:sz w:val="21"/>
                <w:szCs w:val="21"/>
              </w:rPr>
            </w:pPr>
            <w:r w:rsidRPr="0026602E">
              <w:rPr>
                <w:rFonts w:ascii="Times New Roman" w:hAnsi="Times New Roman" w:cs="Times New Roman"/>
                <w:sz w:val="21"/>
                <w:szCs w:val="21"/>
              </w:rPr>
              <w:t>$</w:t>
            </w:r>
          </w:p>
        </w:tc>
        <w:tc>
          <w:tcPr>
            <w:tcW w:w="1134" w:type="dxa"/>
          </w:tcPr>
          <w:p w:rsidR="00EC1922" w:rsidRPr="0026602E" w:rsidRDefault="00EC1922" w:rsidP="00B53D9D">
            <w:pPr>
              <w:pStyle w:val="a9"/>
              <w:overflowPunct w:val="0"/>
              <w:autoSpaceDE w:val="0"/>
              <w:autoSpaceDN w:val="0"/>
              <w:snapToGrid w:val="0"/>
              <w:ind w:left="0"/>
              <w:jc w:val="center"/>
              <w:rPr>
                <w:rFonts w:ascii="Times New Roman" w:hAnsi="Times New Roman" w:cs="Times New Roman"/>
                <w:sz w:val="21"/>
                <w:szCs w:val="21"/>
              </w:rPr>
            </w:pPr>
            <w:r w:rsidRPr="0026602E">
              <w:rPr>
                <w:rFonts w:ascii="Times New Roman" w:hAnsi="Times New Roman" w:cs="Times New Roman"/>
                <w:sz w:val="21"/>
                <w:szCs w:val="21"/>
              </w:rPr>
              <w:t>$</w:t>
            </w:r>
          </w:p>
        </w:tc>
        <w:tc>
          <w:tcPr>
            <w:tcW w:w="1134" w:type="dxa"/>
          </w:tcPr>
          <w:p w:rsidR="00EC1922" w:rsidRPr="0026602E" w:rsidRDefault="00EC1922" w:rsidP="00B53D9D">
            <w:pPr>
              <w:pStyle w:val="a9"/>
              <w:overflowPunct w:val="0"/>
              <w:autoSpaceDE w:val="0"/>
              <w:autoSpaceDN w:val="0"/>
              <w:snapToGrid w:val="0"/>
              <w:ind w:left="0"/>
              <w:jc w:val="center"/>
              <w:rPr>
                <w:rFonts w:ascii="Times New Roman" w:hAnsi="Times New Roman" w:cs="Times New Roman"/>
                <w:sz w:val="21"/>
                <w:szCs w:val="21"/>
              </w:rPr>
            </w:pPr>
            <w:r w:rsidRPr="0026602E">
              <w:rPr>
                <w:rFonts w:ascii="Times New Roman" w:hAnsi="Times New Roman" w:cs="Times New Roman"/>
                <w:sz w:val="21"/>
                <w:szCs w:val="21"/>
              </w:rPr>
              <w:t>$</w:t>
            </w:r>
          </w:p>
        </w:tc>
      </w:tr>
      <w:tr w:rsidR="00EC1922" w:rsidRPr="0026602E" w:rsidTr="0026602E">
        <w:tc>
          <w:tcPr>
            <w:tcW w:w="4130" w:type="dxa"/>
          </w:tcPr>
          <w:p w:rsidR="00EC1922" w:rsidRPr="0026602E" w:rsidRDefault="0026602E" w:rsidP="00EC1922">
            <w:pPr>
              <w:pStyle w:val="a9"/>
              <w:overflowPunct w:val="0"/>
              <w:autoSpaceDE w:val="0"/>
              <w:autoSpaceDN w:val="0"/>
              <w:snapToGrid w:val="0"/>
              <w:ind w:left="0"/>
              <w:jc w:val="both"/>
              <w:rPr>
                <w:rFonts w:ascii="Times New Roman" w:hAnsi="Times New Roman" w:cs="Times New Roman"/>
                <w:sz w:val="21"/>
                <w:szCs w:val="21"/>
              </w:rPr>
            </w:pPr>
            <w:r w:rsidRPr="0026602E">
              <w:rPr>
                <w:rFonts w:ascii="Times New Roman" w:hAnsi="Times New Roman" w:cs="Times New Roman"/>
                <w:sz w:val="21"/>
                <w:szCs w:val="21"/>
              </w:rPr>
              <w:t xml:space="preserve">Income </w:t>
            </w:r>
            <w:r w:rsidR="00EC1922" w:rsidRPr="0026602E">
              <w:rPr>
                <w:rFonts w:ascii="Times New Roman" w:hAnsi="Times New Roman" w:cs="Times New Roman"/>
                <w:sz w:val="21"/>
                <w:szCs w:val="21"/>
              </w:rPr>
              <w:t>[Fact (6)(c)]</w:t>
            </w:r>
          </w:p>
        </w:tc>
        <w:tc>
          <w:tcPr>
            <w:tcW w:w="1115" w:type="dxa"/>
          </w:tcPr>
          <w:p w:rsidR="00EC1922" w:rsidRPr="0026602E" w:rsidRDefault="00EC1922" w:rsidP="00B53D9D">
            <w:pPr>
              <w:pStyle w:val="a9"/>
              <w:overflowPunct w:val="0"/>
              <w:autoSpaceDE w:val="0"/>
              <w:autoSpaceDN w:val="0"/>
              <w:snapToGrid w:val="0"/>
              <w:ind w:left="0"/>
              <w:jc w:val="right"/>
              <w:rPr>
                <w:rFonts w:ascii="Times New Roman" w:hAnsi="Times New Roman" w:cs="Times New Roman"/>
                <w:sz w:val="21"/>
                <w:szCs w:val="21"/>
              </w:rPr>
            </w:pPr>
            <w:r w:rsidRPr="0026602E">
              <w:rPr>
                <w:rFonts w:ascii="Times New Roman" w:hAnsi="Times New Roman" w:cs="Times New Roman"/>
                <w:sz w:val="21"/>
                <w:szCs w:val="21"/>
              </w:rPr>
              <w:t>5,755,062</w:t>
            </w:r>
          </w:p>
        </w:tc>
        <w:tc>
          <w:tcPr>
            <w:tcW w:w="1134" w:type="dxa"/>
          </w:tcPr>
          <w:p w:rsidR="00EC1922" w:rsidRPr="0026602E" w:rsidRDefault="00EC1922" w:rsidP="00B53D9D">
            <w:pPr>
              <w:pStyle w:val="a9"/>
              <w:overflowPunct w:val="0"/>
              <w:autoSpaceDE w:val="0"/>
              <w:autoSpaceDN w:val="0"/>
              <w:snapToGrid w:val="0"/>
              <w:ind w:left="0"/>
              <w:jc w:val="right"/>
              <w:rPr>
                <w:rFonts w:ascii="Times New Roman" w:hAnsi="Times New Roman" w:cs="Times New Roman"/>
                <w:sz w:val="21"/>
                <w:szCs w:val="21"/>
              </w:rPr>
            </w:pPr>
            <w:r w:rsidRPr="0026602E">
              <w:rPr>
                <w:rFonts w:ascii="Times New Roman" w:hAnsi="Times New Roman" w:cs="Times New Roman"/>
                <w:sz w:val="21"/>
                <w:szCs w:val="21"/>
              </w:rPr>
              <w:t>5,856,393</w:t>
            </w:r>
          </w:p>
        </w:tc>
        <w:tc>
          <w:tcPr>
            <w:tcW w:w="1134" w:type="dxa"/>
          </w:tcPr>
          <w:p w:rsidR="00EC1922" w:rsidRPr="0026602E" w:rsidRDefault="00EC1922" w:rsidP="00B53D9D">
            <w:pPr>
              <w:pStyle w:val="a9"/>
              <w:overflowPunct w:val="0"/>
              <w:autoSpaceDE w:val="0"/>
              <w:autoSpaceDN w:val="0"/>
              <w:snapToGrid w:val="0"/>
              <w:ind w:left="0"/>
              <w:jc w:val="right"/>
              <w:rPr>
                <w:rFonts w:ascii="Times New Roman" w:hAnsi="Times New Roman" w:cs="Times New Roman"/>
                <w:sz w:val="21"/>
                <w:szCs w:val="21"/>
              </w:rPr>
            </w:pPr>
            <w:r w:rsidRPr="0026602E">
              <w:rPr>
                <w:rFonts w:ascii="Times New Roman" w:hAnsi="Times New Roman" w:cs="Times New Roman"/>
                <w:sz w:val="21"/>
                <w:szCs w:val="21"/>
              </w:rPr>
              <w:t>6,057,783</w:t>
            </w:r>
          </w:p>
        </w:tc>
        <w:tc>
          <w:tcPr>
            <w:tcW w:w="1134" w:type="dxa"/>
          </w:tcPr>
          <w:p w:rsidR="00EC1922" w:rsidRPr="0026602E" w:rsidRDefault="00EC1922" w:rsidP="00B53D9D">
            <w:pPr>
              <w:pStyle w:val="a9"/>
              <w:overflowPunct w:val="0"/>
              <w:autoSpaceDE w:val="0"/>
              <w:autoSpaceDN w:val="0"/>
              <w:snapToGrid w:val="0"/>
              <w:ind w:left="0"/>
              <w:jc w:val="right"/>
              <w:rPr>
                <w:rFonts w:ascii="Times New Roman" w:hAnsi="Times New Roman" w:cs="Times New Roman"/>
                <w:sz w:val="21"/>
                <w:szCs w:val="21"/>
              </w:rPr>
            </w:pPr>
            <w:r w:rsidRPr="0026602E">
              <w:rPr>
                <w:rFonts w:ascii="Times New Roman" w:hAnsi="Times New Roman" w:cs="Times New Roman"/>
                <w:sz w:val="21"/>
                <w:szCs w:val="21"/>
              </w:rPr>
              <w:t>6,505,863</w:t>
            </w:r>
          </w:p>
        </w:tc>
      </w:tr>
      <w:tr w:rsidR="00EC1922" w:rsidRPr="0026602E" w:rsidTr="0026602E">
        <w:tc>
          <w:tcPr>
            <w:tcW w:w="4130" w:type="dxa"/>
          </w:tcPr>
          <w:p w:rsidR="00EC1922" w:rsidRPr="0026602E" w:rsidRDefault="00EC1922" w:rsidP="0026602E">
            <w:pPr>
              <w:pStyle w:val="a9"/>
              <w:overflowPunct w:val="0"/>
              <w:autoSpaceDE w:val="0"/>
              <w:autoSpaceDN w:val="0"/>
              <w:snapToGrid w:val="0"/>
              <w:ind w:left="0"/>
              <w:rPr>
                <w:rFonts w:ascii="Times New Roman" w:hAnsi="Times New Roman" w:cs="Times New Roman"/>
                <w:sz w:val="21"/>
                <w:szCs w:val="21"/>
              </w:rPr>
            </w:pPr>
            <w:r w:rsidRPr="0026602E">
              <w:rPr>
                <w:rFonts w:ascii="Times New Roman" w:hAnsi="Times New Roman" w:cs="Times New Roman"/>
                <w:sz w:val="21"/>
                <w:szCs w:val="21"/>
                <w:u w:val="single"/>
              </w:rPr>
              <w:t>Add</w:t>
            </w:r>
            <w:r w:rsidRPr="0026602E">
              <w:rPr>
                <w:rFonts w:ascii="Times New Roman" w:hAnsi="Times New Roman" w:cs="Times New Roman"/>
                <w:sz w:val="21"/>
                <w:szCs w:val="21"/>
              </w:rPr>
              <w:t>: Value of place of residence provided</w:t>
            </w:r>
          </w:p>
        </w:tc>
        <w:tc>
          <w:tcPr>
            <w:tcW w:w="1115" w:type="dxa"/>
          </w:tcPr>
          <w:p w:rsidR="00EC1922" w:rsidRPr="0026602E" w:rsidRDefault="00EC1922" w:rsidP="00B53D9D">
            <w:pPr>
              <w:pStyle w:val="a9"/>
              <w:overflowPunct w:val="0"/>
              <w:autoSpaceDE w:val="0"/>
              <w:autoSpaceDN w:val="0"/>
              <w:snapToGrid w:val="0"/>
              <w:ind w:left="0"/>
              <w:jc w:val="right"/>
              <w:rPr>
                <w:rFonts w:ascii="Times New Roman" w:hAnsi="Times New Roman" w:cs="Times New Roman"/>
                <w:sz w:val="21"/>
                <w:szCs w:val="21"/>
                <w:u w:val="single"/>
              </w:rPr>
            </w:pPr>
            <w:r w:rsidRPr="0026602E">
              <w:rPr>
                <w:rFonts w:ascii="Times New Roman" w:hAnsi="Times New Roman" w:cs="Times New Roman"/>
                <w:sz w:val="21"/>
                <w:szCs w:val="21"/>
                <w:u w:val="single"/>
              </w:rPr>
              <w:t xml:space="preserve">  575,506</w:t>
            </w:r>
          </w:p>
        </w:tc>
        <w:tc>
          <w:tcPr>
            <w:tcW w:w="1134" w:type="dxa"/>
          </w:tcPr>
          <w:p w:rsidR="00EC1922" w:rsidRPr="0026602E" w:rsidRDefault="00EC1922" w:rsidP="00B53D9D">
            <w:pPr>
              <w:pStyle w:val="a9"/>
              <w:overflowPunct w:val="0"/>
              <w:autoSpaceDE w:val="0"/>
              <w:autoSpaceDN w:val="0"/>
              <w:snapToGrid w:val="0"/>
              <w:ind w:left="0"/>
              <w:jc w:val="right"/>
              <w:rPr>
                <w:rFonts w:ascii="Times New Roman" w:hAnsi="Times New Roman" w:cs="Times New Roman"/>
                <w:sz w:val="21"/>
                <w:szCs w:val="21"/>
                <w:u w:val="single"/>
              </w:rPr>
            </w:pPr>
            <w:r w:rsidRPr="0026602E">
              <w:rPr>
                <w:rFonts w:ascii="Times New Roman" w:hAnsi="Times New Roman" w:cs="Times New Roman"/>
                <w:sz w:val="21"/>
                <w:szCs w:val="21"/>
                <w:u w:val="single"/>
              </w:rPr>
              <w:t xml:space="preserve">  574,407</w:t>
            </w:r>
          </w:p>
        </w:tc>
        <w:tc>
          <w:tcPr>
            <w:tcW w:w="1134" w:type="dxa"/>
          </w:tcPr>
          <w:p w:rsidR="00EC1922" w:rsidRPr="0026602E" w:rsidRDefault="00B53D9D" w:rsidP="00B53D9D">
            <w:pPr>
              <w:pStyle w:val="a9"/>
              <w:overflowPunct w:val="0"/>
              <w:autoSpaceDE w:val="0"/>
              <w:autoSpaceDN w:val="0"/>
              <w:snapToGrid w:val="0"/>
              <w:ind w:left="0"/>
              <w:jc w:val="right"/>
              <w:rPr>
                <w:rFonts w:ascii="Times New Roman" w:hAnsi="Times New Roman" w:cs="Times New Roman"/>
                <w:sz w:val="21"/>
                <w:szCs w:val="21"/>
                <w:u w:val="single"/>
              </w:rPr>
            </w:pPr>
            <w:r w:rsidRPr="0026602E">
              <w:rPr>
                <w:rFonts w:ascii="Times New Roman" w:hAnsi="Times New Roman" w:cs="Times New Roman"/>
                <w:sz w:val="21"/>
                <w:szCs w:val="21"/>
                <w:u w:val="single"/>
              </w:rPr>
              <w:t xml:space="preserve"> </w:t>
            </w:r>
            <w:r w:rsidR="00EC1922" w:rsidRPr="0026602E">
              <w:rPr>
                <w:rFonts w:ascii="Times New Roman" w:hAnsi="Times New Roman" w:cs="Times New Roman"/>
                <w:sz w:val="21"/>
                <w:szCs w:val="21"/>
                <w:u w:val="single"/>
              </w:rPr>
              <w:t xml:space="preserve"> </w:t>
            </w:r>
            <w:r w:rsidRPr="0026602E">
              <w:rPr>
                <w:rFonts w:ascii="Times New Roman" w:hAnsi="Times New Roman" w:cs="Times New Roman"/>
                <w:sz w:val="21"/>
                <w:szCs w:val="21"/>
                <w:u w:val="single"/>
              </w:rPr>
              <w:t>605,778</w:t>
            </w:r>
          </w:p>
        </w:tc>
        <w:tc>
          <w:tcPr>
            <w:tcW w:w="1134" w:type="dxa"/>
          </w:tcPr>
          <w:p w:rsidR="00EC1922" w:rsidRPr="0026602E" w:rsidRDefault="00B53D9D" w:rsidP="00B53D9D">
            <w:pPr>
              <w:pStyle w:val="a9"/>
              <w:overflowPunct w:val="0"/>
              <w:autoSpaceDE w:val="0"/>
              <w:autoSpaceDN w:val="0"/>
              <w:snapToGrid w:val="0"/>
              <w:ind w:left="0"/>
              <w:jc w:val="right"/>
              <w:rPr>
                <w:rFonts w:ascii="Times New Roman" w:hAnsi="Times New Roman" w:cs="Times New Roman"/>
                <w:sz w:val="21"/>
                <w:szCs w:val="21"/>
                <w:u w:val="single"/>
              </w:rPr>
            </w:pPr>
            <w:r w:rsidRPr="0026602E">
              <w:rPr>
                <w:rFonts w:ascii="Times New Roman" w:hAnsi="Times New Roman" w:cs="Times New Roman"/>
                <w:sz w:val="21"/>
                <w:szCs w:val="21"/>
                <w:u w:val="single"/>
              </w:rPr>
              <w:t xml:space="preserve">  </w:t>
            </w:r>
            <w:r w:rsidR="00EC1922" w:rsidRPr="0026602E">
              <w:rPr>
                <w:rFonts w:ascii="Times New Roman" w:hAnsi="Times New Roman" w:cs="Times New Roman"/>
                <w:sz w:val="21"/>
                <w:szCs w:val="21"/>
                <w:u w:val="single"/>
              </w:rPr>
              <w:t>650,586</w:t>
            </w:r>
          </w:p>
        </w:tc>
      </w:tr>
      <w:tr w:rsidR="00EC1922" w:rsidRPr="0026602E" w:rsidTr="0026602E">
        <w:tc>
          <w:tcPr>
            <w:tcW w:w="4130" w:type="dxa"/>
          </w:tcPr>
          <w:p w:rsidR="00EC1922" w:rsidRPr="0026602E" w:rsidRDefault="00EC1922" w:rsidP="0026602E">
            <w:pPr>
              <w:pStyle w:val="a9"/>
              <w:overflowPunct w:val="0"/>
              <w:autoSpaceDE w:val="0"/>
              <w:autoSpaceDN w:val="0"/>
              <w:snapToGrid w:val="0"/>
              <w:ind w:left="0"/>
              <w:rPr>
                <w:rFonts w:ascii="Times New Roman" w:hAnsi="Times New Roman" w:cs="Times New Roman"/>
                <w:sz w:val="21"/>
                <w:szCs w:val="21"/>
              </w:rPr>
            </w:pPr>
          </w:p>
        </w:tc>
        <w:tc>
          <w:tcPr>
            <w:tcW w:w="1115" w:type="dxa"/>
          </w:tcPr>
          <w:p w:rsidR="00EC1922" w:rsidRPr="0026602E" w:rsidRDefault="00EC1922" w:rsidP="00B53D9D">
            <w:pPr>
              <w:pStyle w:val="a9"/>
              <w:overflowPunct w:val="0"/>
              <w:autoSpaceDE w:val="0"/>
              <w:autoSpaceDN w:val="0"/>
              <w:snapToGrid w:val="0"/>
              <w:ind w:left="0"/>
              <w:jc w:val="right"/>
              <w:rPr>
                <w:rFonts w:ascii="Times New Roman" w:hAnsi="Times New Roman" w:cs="Times New Roman"/>
                <w:sz w:val="21"/>
                <w:szCs w:val="21"/>
              </w:rPr>
            </w:pPr>
            <w:r w:rsidRPr="0026602E">
              <w:rPr>
                <w:rFonts w:ascii="Times New Roman" w:hAnsi="Times New Roman" w:cs="Times New Roman"/>
                <w:sz w:val="21"/>
                <w:szCs w:val="21"/>
              </w:rPr>
              <w:t>6,330,568</w:t>
            </w:r>
          </w:p>
        </w:tc>
        <w:tc>
          <w:tcPr>
            <w:tcW w:w="1134" w:type="dxa"/>
          </w:tcPr>
          <w:p w:rsidR="00EC1922" w:rsidRPr="0026602E" w:rsidRDefault="00EC1922" w:rsidP="00B53D9D">
            <w:pPr>
              <w:pStyle w:val="a9"/>
              <w:overflowPunct w:val="0"/>
              <w:autoSpaceDE w:val="0"/>
              <w:autoSpaceDN w:val="0"/>
              <w:snapToGrid w:val="0"/>
              <w:ind w:left="0"/>
              <w:jc w:val="right"/>
              <w:rPr>
                <w:rFonts w:ascii="Times New Roman" w:hAnsi="Times New Roman" w:cs="Times New Roman"/>
                <w:sz w:val="21"/>
                <w:szCs w:val="21"/>
              </w:rPr>
            </w:pPr>
            <w:r w:rsidRPr="0026602E">
              <w:rPr>
                <w:rFonts w:ascii="Times New Roman" w:hAnsi="Times New Roman" w:cs="Times New Roman"/>
                <w:sz w:val="21"/>
                <w:szCs w:val="21"/>
              </w:rPr>
              <w:t>6,430,800</w:t>
            </w:r>
          </w:p>
        </w:tc>
        <w:tc>
          <w:tcPr>
            <w:tcW w:w="1134" w:type="dxa"/>
          </w:tcPr>
          <w:p w:rsidR="00EC1922" w:rsidRPr="0026602E" w:rsidRDefault="00EC1922" w:rsidP="00B53D9D">
            <w:pPr>
              <w:pStyle w:val="a9"/>
              <w:overflowPunct w:val="0"/>
              <w:autoSpaceDE w:val="0"/>
              <w:autoSpaceDN w:val="0"/>
              <w:snapToGrid w:val="0"/>
              <w:ind w:left="0"/>
              <w:jc w:val="right"/>
              <w:rPr>
                <w:rFonts w:ascii="Times New Roman" w:hAnsi="Times New Roman" w:cs="Times New Roman"/>
                <w:sz w:val="21"/>
                <w:szCs w:val="21"/>
              </w:rPr>
            </w:pPr>
            <w:r w:rsidRPr="0026602E">
              <w:rPr>
                <w:rFonts w:ascii="Times New Roman" w:hAnsi="Times New Roman" w:cs="Times New Roman"/>
                <w:sz w:val="21"/>
                <w:szCs w:val="21"/>
              </w:rPr>
              <w:t>6,663,561</w:t>
            </w:r>
          </w:p>
        </w:tc>
        <w:tc>
          <w:tcPr>
            <w:tcW w:w="1134" w:type="dxa"/>
          </w:tcPr>
          <w:p w:rsidR="00EC1922" w:rsidRPr="0026602E" w:rsidRDefault="00EC1922" w:rsidP="00B53D9D">
            <w:pPr>
              <w:pStyle w:val="a9"/>
              <w:overflowPunct w:val="0"/>
              <w:autoSpaceDE w:val="0"/>
              <w:autoSpaceDN w:val="0"/>
              <w:snapToGrid w:val="0"/>
              <w:ind w:left="0"/>
              <w:jc w:val="right"/>
              <w:rPr>
                <w:rFonts w:ascii="Times New Roman" w:hAnsi="Times New Roman" w:cs="Times New Roman"/>
                <w:sz w:val="21"/>
                <w:szCs w:val="21"/>
              </w:rPr>
            </w:pPr>
            <w:r w:rsidRPr="0026602E">
              <w:rPr>
                <w:rFonts w:ascii="Times New Roman" w:hAnsi="Times New Roman" w:cs="Times New Roman"/>
                <w:sz w:val="21"/>
                <w:szCs w:val="21"/>
              </w:rPr>
              <w:t>7,156,449</w:t>
            </w:r>
          </w:p>
        </w:tc>
      </w:tr>
      <w:tr w:rsidR="00EC1922" w:rsidRPr="0026602E" w:rsidTr="0026602E">
        <w:tc>
          <w:tcPr>
            <w:tcW w:w="4130" w:type="dxa"/>
          </w:tcPr>
          <w:p w:rsidR="00EC1922" w:rsidRPr="0026602E" w:rsidRDefault="00EC1922" w:rsidP="0026602E">
            <w:pPr>
              <w:pStyle w:val="a9"/>
              <w:overflowPunct w:val="0"/>
              <w:autoSpaceDE w:val="0"/>
              <w:autoSpaceDN w:val="0"/>
              <w:snapToGrid w:val="0"/>
              <w:ind w:left="0"/>
              <w:rPr>
                <w:rFonts w:ascii="Times New Roman" w:hAnsi="Times New Roman" w:cs="Times New Roman"/>
                <w:sz w:val="21"/>
                <w:szCs w:val="21"/>
              </w:rPr>
            </w:pPr>
            <w:r w:rsidRPr="0026602E">
              <w:rPr>
                <w:rFonts w:ascii="Times New Roman" w:hAnsi="Times New Roman" w:cs="Times New Roman"/>
                <w:sz w:val="21"/>
                <w:szCs w:val="21"/>
                <w:u w:val="single"/>
              </w:rPr>
              <w:t>Less</w:t>
            </w:r>
            <w:r w:rsidRPr="0026602E">
              <w:rPr>
                <w:rFonts w:ascii="Times New Roman" w:hAnsi="Times New Roman" w:cs="Times New Roman"/>
                <w:sz w:val="21"/>
                <w:szCs w:val="21"/>
              </w:rPr>
              <w:t>: Allowances</w:t>
            </w:r>
          </w:p>
        </w:tc>
        <w:tc>
          <w:tcPr>
            <w:tcW w:w="1115" w:type="dxa"/>
          </w:tcPr>
          <w:p w:rsidR="00EC1922" w:rsidRPr="0026602E" w:rsidRDefault="00EC1922" w:rsidP="00B53D9D">
            <w:pPr>
              <w:pStyle w:val="a9"/>
              <w:overflowPunct w:val="0"/>
              <w:autoSpaceDE w:val="0"/>
              <w:autoSpaceDN w:val="0"/>
              <w:snapToGrid w:val="0"/>
              <w:ind w:left="0"/>
              <w:jc w:val="right"/>
              <w:rPr>
                <w:rFonts w:ascii="Times New Roman" w:hAnsi="Times New Roman" w:cs="Times New Roman"/>
                <w:sz w:val="21"/>
                <w:szCs w:val="21"/>
                <w:u w:val="single"/>
              </w:rPr>
            </w:pPr>
            <w:r w:rsidRPr="0026602E">
              <w:rPr>
                <w:rFonts w:ascii="Times New Roman" w:hAnsi="Times New Roman" w:cs="Times New Roman"/>
                <w:sz w:val="21"/>
                <w:szCs w:val="21"/>
                <w:u w:val="single"/>
              </w:rPr>
              <w:t xml:space="preserve">  108,000</w:t>
            </w:r>
          </w:p>
        </w:tc>
        <w:tc>
          <w:tcPr>
            <w:tcW w:w="1134" w:type="dxa"/>
          </w:tcPr>
          <w:p w:rsidR="00EC1922" w:rsidRPr="0026602E" w:rsidRDefault="00EC1922" w:rsidP="00B53D9D">
            <w:pPr>
              <w:pStyle w:val="a9"/>
              <w:overflowPunct w:val="0"/>
              <w:autoSpaceDE w:val="0"/>
              <w:autoSpaceDN w:val="0"/>
              <w:snapToGrid w:val="0"/>
              <w:ind w:left="0"/>
              <w:jc w:val="right"/>
              <w:rPr>
                <w:rFonts w:ascii="Times New Roman" w:hAnsi="Times New Roman" w:cs="Times New Roman"/>
                <w:sz w:val="21"/>
                <w:szCs w:val="21"/>
              </w:rPr>
            </w:pPr>
            <w:r w:rsidRPr="0026602E">
              <w:rPr>
                <w:rFonts w:ascii="Times New Roman" w:hAnsi="Times New Roman" w:cs="Times New Roman"/>
                <w:sz w:val="21"/>
                <w:szCs w:val="21"/>
                <w:u w:val="single"/>
              </w:rPr>
              <w:t xml:space="preserve">  108,000</w:t>
            </w:r>
          </w:p>
        </w:tc>
        <w:tc>
          <w:tcPr>
            <w:tcW w:w="1134" w:type="dxa"/>
          </w:tcPr>
          <w:p w:rsidR="00EC1922" w:rsidRPr="0026602E" w:rsidRDefault="00B53D9D" w:rsidP="00B53D9D">
            <w:pPr>
              <w:pStyle w:val="a9"/>
              <w:overflowPunct w:val="0"/>
              <w:autoSpaceDE w:val="0"/>
              <w:autoSpaceDN w:val="0"/>
              <w:snapToGrid w:val="0"/>
              <w:ind w:left="0"/>
              <w:jc w:val="right"/>
              <w:rPr>
                <w:rFonts w:ascii="Times New Roman" w:hAnsi="Times New Roman" w:cs="Times New Roman"/>
                <w:sz w:val="21"/>
                <w:szCs w:val="21"/>
              </w:rPr>
            </w:pPr>
            <w:r w:rsidRPr="0026602E">
              <w:rPr>
                <w:rFonts w:ascii="Times New Roman" w:hAnsi="Times New Roman" w:cs="Times New Roman"/>
                <w:sz w:val="21"/>
                <w:szCs w:val="21"/>
                <w:u w:val="single"/>
              </w:rPr>
              <w:t xml:space="preserve"> </w:t>
            </w:r>
            <w:r w:rsidR="00EC1922" w:rsidRPr="0026602E">
              <w:rPr>
                <w:rFonts w:ascii="Times New Roman" w:hAnsi="Times New Roman" w:cs="Times New Roman"/>
                <w:sz w:val="21"/>
                <w:szCs w:val="21"/>
                <w:u w:val="single"/>
              </w:rPr>
              <w:t xml:space="preserve"> 108,000</w:t>
            </w:r>
          </w:p>
        </w:tc>
        <w:tc>
          <w:tcPr>
            <w:tcW w:w="1134" w:type="dxa"/>
          </w:tcPr>
          <w:p w:rsidR="00EC1922" w:rsidRPr="0026602E" w:rsidRDefault="00B53D9D" w:rsidP="00B53D9D">
            <w:pPr>
              <w:pStyle w:val="a9"/>
              <w:overflowPunct w:val="0"/>
              <w:autoSpaceDE w:val="0"/>
              <w:autoSpaceDN w:val="0"/>
              <w:snapToGrid w:val="0"/>
              <w:ind w:left="0"/>
              <w:jc w:val="right"/>
              <w:rPr>
                <w:rFonts w:ascii="Times New Roman" w:hAnsi="Times New Roman" w:cs="Times New Roman"/>
                <w:sz w:val="21"/>
                <w:szCs w:val="21"/>
              </w:rPr>
            </w:pPr>
            <w:r w:rsidRPr="0026602E">
              <w:rPr>
                <w:rFonts w:ascii="Times New Roman" w:hAnsi="Times New Roman" w:cs="Times New Roman"/>
                <w:sz w:val="21"/>
                <w:szCs w:val="21"/>
                <w:u w:val="single"/>
              </w:rPr>
              <w:t xml:space="preserve">  </w:t>
            </w:r>
            <w:r w:rsidR="00EC1922" w:rsidRPr="0026602E">
              <w:rPr>
                <w:rFonts w:ascii="Times New Roman" w:hAnsi="Times New Roman" w:cs="Times New Roman"/>
                <w:sz w:val="21"/>
                <w:szCs w:val="21"/>
                <w:u w:val="single"/>
              </w:rPr>
              <w:t>120,000</w:t>
            </w:r>
          </w:p>
        </w:tc>
      </w:tr>
      <w:tr w:rsidR="00EC1922" w:rsidRPr="0026602E" w:rsidTr="0026602E">
        <w:tc>
          <w:tcPr>
            <w:tcW w:w="4130" w:type="dxa"/>
          </w:tcPr>
          <w:p w:rsidR="00EC1922" w:rsidRPr="0026602E" w:rsidRDefault="0026602E" w:rsidP="0026602E">
            <w:pPr>
              <w:pStyle w:val="a9"/>
              <w:overflowPunct w:val="0"/>
              <w:autoSpaceDE w:val="0"/>
              <w:autoSpaceDN w:val="0"/>
              <w:snapToGrid w:val="0"/>
              <w:ind w:left="0"/>
              <w:rPr>
                <w:rFonts w:ascii="Times New Roman" w:hAnsi="Times New Roman" w:cs="Times New Roman"/>
                <w:sz w:val="21"/>
                <w:szCs w:val="21"/>
              </w:rPr>
            </w:pPr>
            <w:r w:rsidRPr="0026602E">
              <w:rPr>
                <w:rFonts w:ascii="Times New Roman" w:hAnsi="Times New Roman" w:cs="Times New Roman"/>
                <w:sz w:val="21"/>
                <w:szCs w:val="21"/>
              </w:rPr>
              <w:t>Net Chargeable</w:t>
            </w:r>
            <w:r w:rsidRPr="0026602E">
              <w:rPr>
                <w:rFonts w:ascii="Times New Roman" w:eastAsiaTheme="minorEastAsia" w:hAnsi="Times New Roman" w:cs="Times New Roman" w:hint="eastAsia"/>
                <w:sz w:val="21"/>
                <w:szCs w:val="21"/>
                <w:lang w:eastAsia="zh-TW"/>
              </w:rPr>
              <w:t xml:space="preserve"> </w:t>
            </w:r>
            <w:r w:rsidR="00EC1922" w:rsidRPr="0026602E">
              <w:rPr>
                <w:rFonts w:ascii="Times New Roman" w:hAnsi="Times New Roman" w:cs="Times New Roman"/>
                <w:sz w:val="21"/>
                <w:szCs w:val="21"/>
              </w:rPr>
              <w:t>Income</w:t>
            </w:r>
          </w:p>
        </w:tc>
        <w:tc>
          <w:tcPr>
            <w:tcW w:w="1115" w:type="dxa"/>
          </w:tcPr>
          <w:p w:rsidR="00EC1922" w:rsidRPr="0026602E" w:rsidRDefault="00EC1922" w:rsidP="00B53D9D">
            <w:pPr>
              <w:pStyle w:val="a9"/>
              <w:overflowPunct w:val="0"/>
              <w:autoSpaceDE w:val="0"/>
              <w:autoSpaceDN w:val="0"/>
              <w:snapToGrid w:val="0"/>
              <w:ind w:left="0"/>
              <w:jc w:val="right"/>
              <w:rPr>
                <w:rFonts w:ascii="Times New Roman" w:hAnsi="Times New Roman" w:cs="Times New Roman"/>
                <w:sz w:val="21"/>
                <w:szCs w:val="21"/>
              </w:rPr>
            </w:pPr>
            <w:r w:rsidRPr="0026602E">
              <w:rPr>
                <w:rFonts w:ascii="Times New Roman" w:hAnsi="Times New Roman" w:cs="Times New Roman"/>
                <w:sz w:val="21"/>
                <w:szCs w:val="21"/>
              </w:rPr>
              <w:t>6,222,568</w:t>
            </w:r>
          </w:p>
        </w:tc>
        <w:tc>
          <w:tcPr>
            <w:tcW w:w="1134" w:type="dxa"/>
          </w:tcPr>
          <w:p w:rsidR="00EC1922" w:rsidRPr="0026602E" w:rsidRDefault="00EC1922" w:rsidP="00B53D9D">
            <w:pPr>
              <w:pStyle w:val="a9"/>
              <w:overflowPunct w:val="0"/>
              <w:autoSpaceDE w:val="0"/>
              <w:autoSpaceDN w:val="0"/>
              <w:snapToGrid w:val="0"/>
              <w:ind w:left="0"/>
              <w:jc w:val="right"/>
              <w:rPr>
                <w:rFonts w:ascii="Times New Roman" w:hAnsi="Times New Roman" w:cs="Times New Roman"/>
                <w:sz w:val="21"/>
                <w:szCs w:val="21"/>
              </w:rPr>
            </w:pPr>
            <w:r w:rsidRPr="0026602E">
              <w:rPr>
                <w:rFonts w:ascii="Times New Roman" w:hAnsi="Times New Roman" w:cs="Times New Roman"/>
                <w:sz w:val="21"/>
                <w:szCs w:val="21"/>
              </w:rPr>
              <w:t>6,322,800</w:t>
            </w:r>
          </w:p>
        </w:tc>
        <w:tc>
          <w:tcPr>
            <w:tcW w:w="1134" w:type="dxa"/>
          </w:tcPr>
          <w:p w:rsidR="00EC1922" w:rsidRPr="0026602E" w:rsidRDefault="00EC1922" w:rsidP="00B53D9D">
            <w:pPr>
              <w:pStyle w:val="a9"/>
              <w:overflowPunct w:val="0"/>
              <w:autoSpaceDE w:val="0"/>
              <w:autoSpaceDN w:val="0"/>
              <w:snapToGrid w:val="0"/>
              <w:ind w:left="0"/>
              <w:jc w:val="right"/>
              <w:rPr>
                <w:rFonts w:ascii="Times New Roman" w:hAnsi="Times New Roman" w:cs="Times New Roman"/>
                <w:sz w:val="21"/>
                <w:szCs w:val="21"/>
              </w:rPr>
            </w:pPr>
            <w:r w:rsidRPr="0026602E">
              <w:rPr>
                <w:rFonts w:ascii="Times New Roman" w:hAnsi="Times New Roman" w:cs="Times New Roman"/>
                <w:sz w:val="21"/>
                <w:szCs w:val="21"/>
              </w:rPr>
              <w:t>6,555,561</w:t>
            </w:r>
          </w:p>
        </w:tc>
        <w:tc>
          <w:tcPr>
            <w:tcW w:w="1134" w:type="dxa"/>
          </w:tcPr>
          <w:p w:rsidR="00EC1922" w:rsidRPr="0026602E" w:rsidRDefault="00EC1922" w:rsidP="00B53D9D">
            <w:pPr>
              <w:pStyle w:val="a9"/>
              <w:overflowPunct w:val="0"/>
              <w:autoSpaceDE w:val="0"/>
              <w:autoSpaceDN w:val="0"/>
              <w:snapToGrid w:val="0"/>
              <w:ind w:left="0"/>
              <w:jc w:val="right"/>
              <w:rPr>
                <w:rFonts w:ascii="Times New Roman" w:hAnsi="Times New Roman" w:cs="Times New Roman"/>
                <w:sz w:val="21"/>
                <w:szCs w:val="21"/>
              </w:rPr>
            </w:pPr>
            <w:r w:rsidRPr="0026602E">
              <w:rPr>
                <w:rFonts w:ascii="Times New Roman" w:hAnsi="Times New Roman" w:cs="Times New Roman"/>
                <w:sz w:val="21"/>
                <w:szCs w:val="21"/>
              </w:rPr>
              <w:t>7,036,449</w:t>
            </w:r>
          </w:p>
        </w:tc>
      </w:tr>
      <w:tr w:rsidR="00EC1922" w:rsidRPr="0026602E" w:rsidTr="0026602E">
        <w:tc>
          <w:tcPr>
            <w:tcW w:w="4130" w:type="dxa"/>
          </w:tcPr>
          <w:p w:rsidR="00EC1922" w:rsidRPr="0026602E" w:rsidRDefault="00EC1922" w:rsidP="0026602E">
            <w:pPr>
              <w:pStyle w:val="a9"/>
              <w:overflowPunct w:val="0"/>
              <w:autoSpaceDE w:val="0"/>
              <w:autoSpaceDN w:val="0"/>
              <w:snapToGrid w:val="0"/>
              <w:ind w:left="0"/>
              <w:rPr>
                <w:rFonts w:ascii="Times New Roman" w:hAnsi="Times New Roman" w:cs="Times New Roman"/>
                <w:sz w:val="21"/>
                <w:szCs w:val="21"/>
              </w:rPr>
            </w:pPr>
            <w:r w:rsidRPr="0026602E">
              <w:rPr>
                <w:rFonts w:ascii="Times New Roman" w:hAnsi="Times New Roman" w:cs="Times New Roman"/>
                <w:sz w:val="21"/>
                <w:szCs w:val="21"/>
                <w:u w:val="single"/>
              </w:rPr>
              <w:t>Less</w:t>
            </w:r>
            <w:r w:rsidR="0026602E" w:rsidRPr="0026602E">
              <w:rPr>
                <w:rFonts w:ascii="Times New Roman" w:hAnsi="Times New Roman" w:cs="Times New Roman"/>
                <w:sz w:val="21"/>
                <w:szCs w:val="21"/>
              </w:rPr>
              <w:t>: Income</w:t>
            </w:r>
            <w:r w:rsidR="0026602E" w:rsidRPr="0026602E">
              <w:rPr>
                <w:rFonts w:ascii="Times New Roman" w:eastAsiaTheme="minorEastAsia" w:hAnsi="Times New Roman" w:cs="Times New Roman" w:hint="eastAsia"/>
                <w:sz w:val="21"/>
                <w:szCs w:val="21"/>
                <w:lang w:eastAsia="zh-TW"/>
              </w:rPr>
              <w:t xml:space="preserve"> </w:t>
            </w:r>
            <w:r w:rsidRPr="0026602E">
              <w:rPr>
                <w:rFonts w:ascii="Times New Roman" w:hAnsi="Times New Roman" w:cs="Times New Roman"/>
                <w:sz w:val="21"/>
                <w:szCs w:val="21"/>
              </w:rPr>
              <w:t>pr</w:t>
            </w:r>
            <w:r w:rsidR="0026602E" w:rsidRPr="0026602E">
              <w:rPr>
                <w:rFonts w:ascii="Times New Roman" w:hAnsi="Times New Roman" w:cs="Times New Roman"/>
                <w:sz w:val="21"/>
                <w:szCs w:val="21"/>
              </w:rPr>
              <w:t>eviously assessed</w:t>
            </w:r>
            <w:r w:rsidR="0026602E" w:rsidRPr="0026602E">
              <w:rPr>
                <w:rFonts w:ascii="Times New Roman" w:eastAsiaTheme="minorEastAsia" w:hAnsi="Times New Roman" w:cs="Times New Roman" w:hint="eastAsia"/>
                <w:sz w:val="21"/>
                <w:szCs w:val="21"/>
                <w:lang w:eastAsia="zh-TW"/>
              </w:rPr>
              <w:t xml:space="preserve"> </w:t>
            </w:r>
            <w:r w:rsidR="0026602E" w:rsidRPr="0026602E">
              <w:rPr>
                <w:rFonts w:ascii="Times New Roman" w:eastAsiaTheme="minorEastAsia" w:hAnsi="Times New Roman" w:cs="Times New Roman"/>
                <w:sz w:val="21"/>
                <w:szCs w:val="21"/>
                <w:lang w:eastAsia="zh-TW"/>
              </w:rPr>
              <w:t>[</w:t>
            </w:r>
            <w:r w:rsidRPr="0026602E">
              <w:rPr>
                <w:rFonts w:ascii="Times New Roman" w:hAnsi="Times New Roman" w:cs="Times New Roman"/>
                <w:sz w:val="21"/>
                <w:szCs w:val="21"/>
              </w:rPr>
              <w:t>Fact (8)(a)]</w:t>
            </w:r>
          </w:p>
        </w:tc>
        <w:tc>
          <w:tcPr>
            <w:tcW w:w="1115" w:type="dxa"/>
          </w:tcPr>
          <w:p w:rsidR="00EC1922" w:rsidRPr="0026602E" w:rsidRDefault="00EC1922" w:rsidP="00B53D9D">
            <w:pPr>
              <w:pStyle w:val="a9"/>
              <w:overflowPunct w:val="0"/>
              <w:autoSpaceDE w:val="0"/>
              <w:autoSpaceDN w:val="0"/>
              <w:snapToGrid w:val="0"/>
              <w:ind w:left="0"/>
              <w:jc w:val="right"/>
              <w:rPr>
                <w:rFonts w:ascii="Times New Roman" w:hAnsi="Times New Roman" w:cs="Times New Roman"/>
                <w:sz w:val="21"/>
                <w:szCs w:val="21"/>
                <w:u w:val="single"/>
              </w:rPr>
            </w:pPr>
            <w:r w:rsidRPr="0026602E">
              <w:rPr>
                <w:rFonts w:ascii="Times New Roman" w:hAnsi="Times New Roman" w:cs="Times New Roman"/>
                <w:sz w:val="21"/>
                <w:szCs w:val="21"/>
                <w:u w:val="single"/>
              </w:rPr>
              <w:t>3,057,284</w:t>
            </w:r>
          </w:p>
        </w:tc>
        <w:tc>
          <w:tcPr>
            <w:tcW w:w="1134" w:type="dxa"/>
          </w:tcPr>
          <w:p w:rsidR="00EC1922" w:rsidRPr="0026602E" w:rsidRDefault="00EC1922" w:rsidP="00B53D9D">
            <w:pPr>
              <w:pStyle w:val="a9"/>
              <w:overflowPunct w:val="0"/>
              <w:autoSpaceDE w:val="0"/>
              <w:autoSpaceDN w:val="0"/>
              <w:snapToGrid w:val="0"/>
              <w:ind w:left="0"/>
              <w:jc w:val="right"/>
              <w:rPr>
                <w:rFonts w:ascii="Times New Roman" w:hAnsi="Times New Roman" w:cs="Times New Roman"/>
                <w:sz w:val="21"/>
                <w:szCs w:val="21"/>
                <w:u w:val="single"/>
              </w:rPr>
            </w:pPr>
            <w:r w:rsidRPr="0026602E">
              <w:rPr>
                <w:rFonts w:ascii="Times New Roman" w:hAnsi="Times New Roman" w:cs="Times New Roman"/>
                <w:sz w:val="21"/>
                <w:szCs w:val="21"/>
                <w:u w:val="single"/>
              </w:rPr>
              <w:t>3,369,916</w:t>
            </w:r>
          </w:p>
        </w:tc>
        <w:tc>
          <w:tcPr>
            <w:tcW w:w="1134" w:type="dxa"/>
          </w:tcPr>
          <w:p w:rsidR="00EC1922" w:rsidRPr="0026602E" w:rsidRDefault="00EC1922" w:rsidP="00B53D9D">
            <w:pPr>
              <w:pStyle w:val="a9"/>
              <w:overflowPunct w:val="0"/>
              <w:autoSpaceDE w:val="0"/>
              <w:autoSpaceDN w:val="0"/>
              <w:snapToGrid w:val="0"/>
              <w:ind w:left="0"/>
              <w:jc w:val="right"/>
              <w:rPr>
                <w:rFonts w:ascii="Times New Roman" w:hAnsi="Times New Roman" w:cs="Times New Roman"/>
                <w:sz w:val="21"/>
                <w:szCs w:val="21"/>
                <w:u w:val="single"/>
              </w:rPr>
            </w:pPr>
            <w:r w:rsidRPr="0026602E">
              <w:rPr>
                <w:rFonts w:ascii="Times New Roman" w:hAnsi="Times New Roman" w:cs="Times New Roman"/>
                <w:sz w:val="21"/>
                <w:szCs w:val="21"/>
                <w:u w:val="single"/>
              </w:rPr>
              <w:t>3,402,691</w:t>
            </w:r>
          </w:p>
        </w:tc>
        <w:tc>
          <w:tcPr>
            <w:tcW w:w="1134" w:type="dxa"/>
          </w:tcPr>
          <w:p w:rsidR="00EC1922" w:rsidRPr="0026602E" w:rsidRDefault="00EC1922" w:rsidP="00B53D9D">
            <w:pPr>
              <w:pStyle w:val="a9"/>
              <w:overflowPunct w:val="0"/>
              <w:autoSpaceDE w:val="0"/>
              <w:autoSpaceDN w:val="0"/>
              <w:snapToGrid w:val="0"/>
              <w:ind w:left="0"/>
              <w:jc w:val="right"/>
              <w:rPr>
                <w:rFonts w:ascii="Times New Roman" w:hAnsi="Times New Roman" w:cs="Times New Roman"/>
                <w:sz w:val="21"/>
                <w:szCs w:val="21"/>
                <w:u w:val="single"/>
              </w:rPr>
            </w:pPr>
            <w:r w:rsidRPr="0026602E">
              <w:rPr>
                <w:rFonts w:ascii="Times New Roman" w:hAnsi="Times New Roman" w:cs="Times New Roman"/>
                <w:sz w:val="21"/>
                <w:szCs w:val="21"/>
                <w:u w:val="single"/>
              </w:rPr>
              <w:t>3,236,668</w:t>
            </w:r>
          </w:p>
        </w:tc>
      </w:tr>
      <w:tr w:rsidR="00EC1922" w:rsidRPr="0026602E" w:rsidTr="0026602E">
        <w:tc>
          <w:tcPr>
            <w:tcW w:w="4130" w:type="dxa"/>
          </w:tcPr>
          <w:p w:rsidR="00EC1922" w:rsidRPr="0026602E" w:rsidRDefault="0026602E" w:rsidP="0026602E">
            <w:pPr>
              <w:pStyle w:val="a9"/>
              <w:overflowPunct w:val="0"/>
              <w:autoSpaceDE w:val="0"/>
              <w:autoSpaceDN w:val="0"/>
              <w:snapToGrid w:val="0"/>
              <w:ind w:left="0"/>
              <w:rPr>
                <w:rFonts w:ascii="Times New Roman" w:hAnsi="Times New Roman" w:cs="Times New Roman"/>
                <w:sz w:val="21"/>
                <w:szCs w:val="21"/>
              </w:rPr>
            </w:pPr>
            <w:r w:rsidRPr="0026602E">
              <w:rPr>
                <w:rFonts w:ascii="Times New Roman" w:hAnsi="Times New Roman" w:cs="Times New Roman"/>
                <w:sz w:val="21"/>
                <w:szCs w:val="21"/>
              </w:rPr>
              <w:t>Additional Net</w:t>
            </w:r>
            <w:r w:rsidRPr="0026602E">
              <w:rPr>
                <w:rFonts w:ascii="Times New Roman" w:eastAsiaTheme="minorEastAsia" w:hAnsi="Times New Roman" w:cs="Times New Roman" w:hint="eastAsia"/>
                <w:sz w:val="21"/>
                <w:szCs w:val="21"/>
                <w:lang w:eastAsia="zh-TW"/>
              </w:rPr>
              <w:t xml:space="preserve"> </w:t>
            </w:r>
            <w:r w:rsidR="00EC1922" w:rsidRPr="0026602E">
              <w:rPr>
                <w:rFonts w:ascii="Times New Roman" w:hAnsi="Times New Roman" w:cs="Times New Roman"/>
                <w:sz w:val="21"/>
                <w:szCs w:val="21"/>
              </w:rPr>
              <w:t>Chargeable Income</w:t>
            </w:r>
          </w:p>
        </w:tc>
        <w:tc>
          <w:tcPr>
            <w:tcW w:w="1115" w:type="dxa"/>
          </w:tcPr>
          <w:p w:rsidR="00EC1922" w:rsidRPr="0026602E" w:rsidRDefault="00EC1922" w:rsidP="00B53D9D">
            <w:pPr>
              <w:pStyle w:val="a9"/>
              <w:overflowPunct w:val="0"/>
              <w:autoSpaceDE w:val="0"/>
              <w:autoSpaceDN w:val="0"/>
              <w:snapToGrid w:val="0"/>
              <w:ind w:left="0"/>
              <w:jc w:val="right"/>
              <w:rPr>
                <w:rFonts w:ascii="Times New Roman" w:hAnsi="Times New Roman" w:cs="Times New Roman"/>
                <w:sz w:val="21"/>
                <w:szCs w:val="21"/>
                <w:u w:val="single"/>
              </w:rPr>
            </w:pPr>
            <w:r w:rsidRPr="0026602E">
              <w:rPr>
                <w:rFonts w:ascii="Times New Roman" w:hAnsi="Times New Roman" w:cs="Times New Roman"/>
                <w:sz w:val="21"/>
                <w:szCs w:val="21"/>
                <w:u w:val="single"/>
              </w:rPr>
              <w:t>3,165,284</w:t>
            </w:r>
          </w:p>
        </w:tc>
        <w:tc>
          <w:tcPr>
            <w:tcW w:w="1134" w:type="dxa"/>
          </w:tcPr>
          <w:p w:rsidR="00EC1922" w:rsidRPr="0026602E" w:rsidRDefault="00EC1922" w:rsidP="00B53D9D">
            <w:pPr>
              <w:pStyle w:val="a9"/>
              <w:overflowPunct w:val="0"/>
              <w:autoSpaceDE w:val="0"/>
              <w:autoSpaceDN w:val="0"/>
              <w:snapToGrid w:val="0"/>
              <w:ind w:left="0"/>
              <w:jc w:val="right"/>
              <w:rPr>
                <w:rFonts w:ascii="Times New Roman" w:hAnsi="Times New Roman" w:cs="Times New Roman"/>
                <w:sz w:val="21"/>
                <w:szCs w:val="21"/>
                <w:u w:val="single"/>
              </w:rPr>
            </w:pPr>
            <w:r w:rsidRPr="0026602E">
              <w:rPr>
                <w:rFonts w:ascii="Times New Roman" w:hAnsi="Times New Roman" w:cs="Times New Roman"/>
                <w:sz w:val="21"/>
                <w:szCs w:val="21"/>
                <w:u w:val="single"/>
              </w:rPr>
              <w:t>2,952,884</w:t>
            </w:r>
          </w:p>
        </w:tc>
        <w:tc>
          <w:tcPr>
            <w:tcW w:w="1134" w:type="dxa"/>
          </w:tcPr>
          <w:p w:rsidR="00EC1922" w:rsidRPr="0026602E" w:rsidRDefault="00EC1922" w:rsidP="00B53D9D">
            <w:pPr>
              <w:pStyle w:val="a9"/>
              <w:overflowPunct w:val="0"/>
              <w:autoSpaceDE w:val="0"/>
              <w:autoSpaceDN w:val="0"/>
              <w:snapToGrid w:val="0"/>
              <w:ind w:left="0"/>
              <w:jc w:val="right"/>
              <w:rPr>
                <w:rFonts w:ascii="Times New Roman" w:hAnsi="Times New Roman" w:cs="Times New Roman"/>
                <w:sz w:val="21"/>
                <w:szCs w:val="21"/>
                <w:u w:val="single"/>
              </w:rPr>
            </w:pPr>
            <w:r w:rsidRPr="0026602E">
              <w:rPr>
                <w:rFonts w:ascii="Times New Roman" w:hAnsi="Times New Roman" w:cs="Times New Roman"/>
                <w:sz w:val="21"/>
                <w:szCs w:val="21"/>
                <w:u w:val="single"/>
              </w:rPr>
              <w:t>3,152,870</w:t>
            </w:r>
          </w:p>
        </w:tc>
        <w:tc>
          <w:tcPr>
            <w:tcW w:w="1134" w:type="dxa"/>
          </w:tcPr>
          <w:p w:rsidR="00EC1922" w:rsidRPr="0026602E" w:rsidRDefault="00EC1922" w:rsidP="00B53D9D">
            <w:pPr>
              <w:pStyle w:val="a9"/>
              <w:overflowPunct w:val="0"/>
              <w:autoSpaceDE w:val="0"/>
              <w:autoSpaceDN w:val="0"/>
              <w:snapToGrid w:val="0"/>
              <w:ind w:left="0"/>
              <w:jc w:val="right"/>
              <w:rPr>
                <w:rFonts w:ascii="Times New Roman" w:hAnsi="Times New Roman" w:cs="Times New Roman"/>
                <w:sz w:val="21"/>
                <w:szCs w:val="21"/>
                <w:u w:val="single"/>
              </w:rPr>
            </w:pPr>
            <w:r w:rsidRPr="0026602E">
              <w:rPr>
                <w:rFonts w:ascii="Times New Roman" w:hAnsi="Times New Roman" w:cs="Times New Roman"/>
                <w:sz w:val="21"/>
                <w:szCs w:val="21"/>
                <w:u w:val="single"/>
              </w:rPr>
              <w:t>3,799,781</w:t>
            </w:r>
          </w:p>
        </w:tc>
      </w:tr>
      <w:tr w:rsidR="00EC1922" w:rsidRPr="0026602E" w:rsidTr="0026602E">
        <w:tc>
          <w:tcPr>
            <w:tcW w:w="4130" w:type="dxa"/>
          </w:tcPr>
          <w:p w:rsidR="00EC1922" w:rsidRPr="0026602E" w:rsidRDefault="00EC1922" w:rsidP="0026602E">
            <w:pPr>
              <w:pStyle w:val="a9"/>
              <w:overflowPunct w:val="0"/>
              <w:autoSpaceDE w:val="0"/>
              <w:autoSpaceDN w:val="0"/>
              <w:snapToGrid w:val="0"/>
              <w:ind w:left="0"/>
              <w:rPr>
                <w:rFonts w:ascii="Times New Roman" w:hAnsi="Times New Roman" w:cs="Times New Roman"/>
                <w:sz w:val="21"/>
                <w:szCs w:val="21"/>
              </w:rPr>
            </w:pPr>
          </w:p>
        </w:tc>
        <w:tc>
          <w:tcPr>
            <w:tcW w:w="1115" w:type="dxa"/>
          </w:tcPr>
          <w:p w:rsidR="00EC1922" w:rsidRPr="0026602E" w:rsidRDefault="00EC1922" w:rsidP="00B53D9D">
            <w:pPr>
              <w:pStyle w:val="a9"/>
              <w:overflowPunct w:val="0"/>
              <w:autoSpaceDE w:val="0"/>
              <w:autoSpaceDN w:val="0"/>
              <w:snapToGrid w:val="0"/>
              <w:ind w:left="0"/>
              <w:jc w:val="right"/>
              <w:rPr>
                <w:rFonts w:ascii="Times New Roman" w:hAnsi="Times New Roman" w:cs="Times New Roman"/>
                <w:sz w:val="21"/>
                <w:szCs w:val="21"/>
              </w:rPr>
            </w:pPr>
          </w:p>
        </w:tc>
        <w:tc>
          <w:tcPr>
            <w:tcW w:w="1134" w:type="dxa"/>
          </w:tcPr>
          <w:p w:rsidR="00EC1922" w:rsidRPr="0026602E" w:rsidRDefault="00EC1922" w:rsidP="00B53D9D">
            <w:pPr>
              <w:pStyle w:val="a9"/>
              <w:overflowPunct w:val="0"/>
              <w:autoSpaceDE w:val="0"/>
              <w:autoSpaceDN w:val="0"/>
              <w:snapToGrid w:val="0"/>
              <w:ind w:left="0"/>
              <w:jc w:val="right"/>
              <w:rPr>
                <w:rFonts w:ascii="Times New Roman" w:hAnsi="Times New Roman" w:cs="Times New Roman"/>
                <w:sz w:val="21"/>
                <w:szCs w:val="21"/>
              </w:rPr>
            </w:pPr>
          </w:p>
        </w:tc>
        <w:tc>
          <w:tcPr>
            <w:tcW w:w="1134" w:type="dxa"/>
          </w:tcPr>
          <w:p w:rsidR="00EC1922" w:rsidRPr="0026602E" w:rsidRDefault="00EC1922" w:rsidP="00B53D9D">
            <w:pPr>
              <w:pStyle w:val="a9"/>
              <w:overflowPunct w:val="0"/>
              <w:autoSpaceDE w:val="0"/>
              <w:autoSpaceDN w:val="0"/>
              <w:snapToGrid w:val="0"/>
              <w:ind w:left="0"/>
              <w:jc w:val="right"/>
              <w:rPr>
                <w:rFonts w:ascii="Times New Roman" w:hAnsi="Times New Roman" w:cs="Times New Roman"/>
                <w:sz w:val="21"/>
                <w:szCs w:val="21"/>
              </w:rPr>
            </w:pPr>
          </w:p>
        </w:tc>
        <w:tc>
          <w:tcPr>
            <w:tcW w:w="1134" w:type="dxa"/>
          </w:tcPr>
          <w:p w:rsidR="00EC1922" w:rsidRPr="0026602E" w:rsidRDefault="00EC1922" w:rsidP="00B53D9D">
            <w:pPr>
              <w:pStyle w:val="a9"/>
              <w:overflowPunct w:val="0"/>
              <w:autoSpaceDE w:val="0"/>
              <w:autoSpaceDN w:val="0"/>
              <w:snapToGrid w:val="0"/>
              <w:ind w:left="0"/>
              <w:jc w:val="right"/>
              <w:rPr>
                <w:rFonts w:ascii="Times New Roman" w:hAnsi="Times New Roman" w:cs="Times New Roman"/>
                <w:sz w:val="21"/>
                <w:szCs w:val="21"/>
              </w:rPr>
            </w:pPr>
          </w:p>
        </w:tc>
      </w:tr>
      <w:tr w:rsidR="00EC1922" w:rsidRPr="0026602E" w:rsidTr="0026602E">
        <w:tc>
          <w:tcPr>
            <w:tcW w:w="4130" w:type="dxa"/>
          </w:tcPr>
          <w:p w:rsidR="00EC1922" w:rsidRPr="0026602E" w:rsidRDefault="00EC1922" w:rsidP="0026602E">
            <w:pPr>
              <w:pStyle w:val="a9"/>
              <w:overflowPunct w:val="0"/>
              <w:autoSpaceDE w:val="0"/>
              <w:autoSpaceDN w:val="0"/>
              <w:snapToGrid w:val="0"/>
              <w:ind w:left="0"/>
              <w:rPr>
                <w:rFonts w:ascii="Times New Roman" w:hAnsi="Times New Roman" w:cs="Times New Roman"/>
                <w:sz w:val="21"/>
                <w:szCs w:val="21"/>
              </w:rPr>
            </w:pPr>
            <w:r w:rsidRPr="0026602E">
              <w:rPr>
                <w:rFonts w:ascii="Times New Roman" w:hAnsi="Times New Roman" w:cs="Times New Roman"/>
                <w:sz w:val="21"/>
                <w:szCs w:val="21"/>
              </w:rPr>
              <w:t>Additional Tax Payable thereon</w:t>
            </w:r>
          </w:p>
        </w:tc>
        <w:tc>
          <w:tcPr>
            <w:tcW w:w="1115" w:type="dxa"/>
          </w:tcPr>
          <w:p w:rsidR="00EC1922" w:rsidRPr="0026602E" w:rsidRDefault="00EC1922" w:rsidP="00B53D9D">
            <w:pPr>
              <w:pStyle w:val="a9"/>
              <w:overflowPunct w:val="0"/>
              <w:autoSpaceDE w:val="0"/>
              <w:autoSpaceDN w:val="0"/>
              <w:snapToGrid w:val="0"/>
              <w:ind w:left="0"/>
              <w:jc w:val="right"/>
              <w:rPr>
                <w:rFonts w:ascii="Times New Roman" w:hAnsi="Times New Roman" w:cs="Times New Roman"/>
                <w:sz w:val="21"/>
                <w:szCs w:val="21"/>
                <w:u w:val="double"/>
              </w:rPr>
            </w:pPr>
            <w:r w:rsidRPr="0026602E">
              <w:rPr>
                <w:rFonts w:ascii="Times New Roman" w:hAnsi="Times New Roman" w:cs="Times New Roman"/>
                <w:sz w:val="21"/>
                <w:szCs w:val="21"/>
                <w:u w:val="double"/>
              </w:rPr>
              <w:t xml:space="preserve">  474,793</w:t>
            </w:r>
          </w:p>
        </w:tc>
        <w:tc>
          <w:tcPr>
            <w:tcW w:w="1134" w:type="dxa"/>
          </w:tcPr>
          <w:p w:rsidR="00EC1922" w:rsidRPr="0026602E" w:rsidRDefault="00EC1922" w:rsidP="00B53D9D">
            <w:pPr>
              <w:pStyle w:val="a9"/>
              <w:overflowPunct w:val="0"/>
              <w:autoSpaceDE w:val="0"/>
              <w:autoSpaceDN w:val="0"/>
              <w:snapToGrid w:val="0"/>
              <w:ind w:left="0"/>
              <w:jc w:val="right"/>
              <w:rPr>
                <w:rFonts w:ascii="Times New Roman" w:hAnsi="Times New Roman" w:cs="Times New Roman"/>
                <w:sz w:val="21"/>
                <w:szCs w:val="21"/>
                <w:u w:val="double"/>
              </w:rPr>
            </w:pPr>
            <w:r w:rsidRPr="0026602E">
              <w:rPr>
                <w:rFonts w:ascii="Times New Roman" w:hAnsi="Times New Roman" w:cs="Times New Roman"/>
                <w:sz w:val="21"/>
                <w:szCs w:val="21"/>
                <w:u w:val="double"/>
              </w:rPr>
              <w:t xml:space="preserve">  442,933 </w:t>
            </w:r>
          </w:p>
        </w:tc>
        <w:tc>
          <w:tcPr>
            <w:tcW w:w="1134" w:type="dxa"/>
          </w:tcPr>
          <w:p w:rsidR="00EC1922" w:rsidRPr="0026602E" w:rsidRDefault="00EC1922" w:rsidP="00B53D9D">
            <w:pPr>
              <w:pStyle w:val="a9"/>
              <w:overflowPunct w:val="0"/>
              <w:autoSpaceDE w:val="0"/>
              <w:autoSpaceDN w:val="0"/>
              <w:snapToGrid w:val="0"/>
              <w:ind w:left="0"/>
              <w:jc w:val="right"/>
              <w:rPr>
                <w:rFonts w:ascii="Times New Roman" w:hAnsi="Times New Roman" w:cs="Times New Roman"/>
                <w:sz w:val="21"/>
                <w:szCs w:val="21"/>
                <w:u w:val="double"/>
              </w:rPr>
            </w:pPr>
            <w:r w:rsidRPr="0026602E">
              <w:rPr>
                <w:rFonts w:ascii="Times New Roman" w:hAnsi="Times New Roman" w:cs="Times New Roman"/>
                <w:sz w:val="21"/>
                <w:szCs w:val="21"/>
                <w:u w:val="double"/>
              </w:rPr>
              <w:t xml:space="preserve">  472,931</w:t>
            </w:r>
          </w:p>
        </w:tc>
        <w:tc>
          <w:tcPr>
            <w:tcW w:w="1134" w:type="dxa"/>
          </w:tcPr>
          <w:p w:rsidR="00EC1922" w:rsidRPr="0026602E" w:rsidRDefault="00EC1922" w:rsidP="00B53D9D">
            <w:pPr>
              <w:pStyle w:val="a9"/>
              <w:overflowPunct w:val="0"/>
              <w:autoSpaceDE w:val="0"/>
              <w:autoSpaceDN w:val="0"/>
              <w:snapToGrid w:val="0"/>
              <w:ind w:left="0"/>
              <w:jc w:val="right"/>
              <w:rPr>
                <w:rFonts w:ascii="Times New Roman" w:hAnsi="Times New Roman" w:cs="Times New Roman"/>
                <w:sz w:val="21"/>
                <w:szCs w:val="21"/>
                <w:u w:val="double"/>
              </w:rPr>
            </w:pPr>
            <w:r w:rsidRPr="0026602E">
              <w:rPr>
                <w:rFonts w:ascii="Times New Roman" w:hAnsi="Times New Roman" w:cs="Times New Roman"/>
                <w:sz w:val="21"/>
                <w:szCs w:val="21"/>
                <w:u w:val="double"/>
              </w:rPr>
              <w:t xml:space="preserve">  569,967</w:t>
            </w:r>
          </w:p>
        </w:tc>
      </w:tr>
    </w:tbl>
    <w:p w:rsidR="00D82A4B" w:rsidRPr="00D82A4B" w:rsidRDefault="00D82A4B" w:rsidP="00EC1922">
      <w:pPr>
        <w:overflowPunct w:val="0"/>
        <w:autoSpaceDE w:val="0"/>
        <w:autoSpaceDN w:val="0"/>
        <w:jc w:val="both"/>
        <w:rPr>
          <w:rFonts w:ascii="Times New Roman" w:hAnsi="Times New Roman" w:cs="Times New Roman"/>
          <w:szCs w:val="24"/>
        </w:rPr>
      </w:pPr>
    </w:p>
    <w:p w:rsidR="00D82A4B" w:rsidRPr="00D82A4B" w:rsidRDefault="00D82A4B" w:rsidP="00630B92">
      <w:pPr>
        <w:tabs>
          <w:tab w:val="left" w:pos="2107"/>
          <w:tab w:val="left" w:pos="2683"/>
        </w:tabs>
        <w:overflowPunct w:val="0"/>
        <w:autoSpaceDE w:val="0"/>
        <w:autoSpaceDN w:val="0"/>
        <w:ind w:leftChars="638" w:left="2683" w:hangingChars="480" w:hanging="1152"/>
        <w:jc w:val="both"/>
        <w:rPr>
          <w:rFonts w:ascii="Times New Roman" w:hAnsi="Times New Roman" w:cs="Times New Roman"/>
          <w:szCs w:val="24"/>
          <w:lang w:val="en-HK"/>
        </w:rPr>
      </w:pPr>
      <w:r w:rsidRPr="00D82A4B">
        <w:rPr>
          <w:rFonts w:ascii="Times New Roman" w:hAnsi="Times New Roman" w:cs="Times New Roman"/>
          <w:szCs w:val="24"/>
        </w:rPr>
        <w:t>(14)</w:t>
      </w:r>
      <w:r w:rsidR="00630B92">
        <w:rPr>
          <w:rFonts w:ascii="Times New Roman" w:hAnsi="Times New Roman" w:cs="Times New Roman"/>
          <w:szCs w:val="24"/>
        </w:rPr>
        <w:tab/>
      </w:r>
      <w:r w:rsidRPr="00D82A4B">
        <w:rPr>
          <w:rFonts w:ascii="Times New Roman" w:hAnsi="Times New Roman" w:cs="Times New Roman"/>
          <w:szCs w:val="24"/>
        </w:rPr>
        <w:t>(a)</w:t>
      </w:r>
      <w:r w:rsidR="00630B92">
        <w:rPr>
          <w:rFonts w:ascii="Times New Roman" w:hAnsi="Times New Roman" w:cs="Times New Roman"/>
          <w:szCs w:val="24"/>
        </w:rPr>
        <w:tab/>
      </w:r>
      <w:r w:rsidRPr="00D82A4B">
        <w:rPr>
          <w:rFonts w:ascii="Times New Roman" w:hAnsi="Times New Roman" w:cs="Times New Roman"/>
          <w:szCs w:val="24"/>
          <w:lang w:val="en-HK"/>
        </w:rPr>
        <w:t xml:space="preserve">The Representative, on behalf of the Taxpayer, objected to the Salaries Tax </w:t>
      </w:r>
      <w:r w:rsidRPr="00630B92">
        <w:rPr>
          <w:rFonts w:ascii="Times New Roman" w:hAnsi="Times New Roman" w:cs="Times New Roman"/>
          <w:szCs w:val="24"/>
        </w:rPr>
        <w:t>Assessment</w:t>
      </w:r>
      <w:r w:rsidRPr="00D82A4B">
        <w:rPr>
          <w:rFonts w:ascii="Times New Roman" w:hAnsi="Times New Roman" w:cs="Times New Roman"/>
          <w:szCs w:val="24"/>
          <w:lang w:val="en-HK"/>
        </w:rPr>
        <w:t xml:space="preserve"> and Additional Salaries Tax Assessments in sub-paragraph (13)(a) and 13(b) on the grounds that the Taxpayer held a non-Hong Kong employment with </w:t>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 and his income should be assessed on a time-apportionment basis.</w:t>
      </w:r>
    </w:p>
    <w:p w:rsidR="00D82A4B" w:rsidRPr="00D82A4B" w:rsidRDefault="00D82A4B" w:rsidP="00D82A4B">
      <w:pPr>
        <w:overflowPunct w:val="0"/>
        <w:autoSpaceDE w:val="0"/>
        <w:autoSpaceDN w:val="0"/>
        <w:ind w:left="1080"/>
        <w:jc w:val="both"/>
        <w:rPr>
          <w:rFonts w:ascii="Times New Roman" w:hAnsi="Times New Roman" w:cs="Times New Roman"/>
          <w:szCs w:val="24"/>
          <w:lang w:val="en-HK"/>
        </w:rPr>
      </w:pPr>
    </w:p>
    <w:p w:rsidR="00D82A4B" w:rsidRPr="00D82A4B" w:rsidRDefault="00D82A4B" w:rsidP="00630B92">
      <w:pPr>
        <w:tabs>
          <w:tab w:val="left" w:pos="2683"/>
        </w:tabs>
        <w:overflowPunct w:val="0"/>
        <w:autoSpaceDE w:val="0"/>
        <w:autoSpaceDN w:val="0"/>
        <w:ind w:leftChars="878" w:left="2683" w:hangingChars="240" w:hanging="576"/>
        <w:jc w:val="both"/>
        <w:rPr>
          <w:rFonts w:ascii="Times New Roman" w:hAnsi="Times New Roman" w:cs="Times New Roman"/>
          <w:szCs w:val="24"/>
          <w:lang w:val="en-HK"/>
        </w:rPr>
      </w:pPr>
      <w:r w:rsidRPr="00D82A4B">
        <w:rPr>
          <w:rFonts w:ascii="Times New Roman" w:hAnsi="Times New Roman" w:cs="Times New Roman"/>
          <w:szCs w:val="24"/>
          <w:lang w:val="en-HK"/>
        </w:rPr>
        <w:t>(b)</w:t>
      </w:r>
      <w:r w:rsidR="00630B92">
        <w:rPr>
          <w:rFonts w:ascii="Times New Roman" w:hAnsi="Times New Roman" w:cs="Times New Roman"/>
          <w:szCs w:val="24"/>
          <w:lang w:val="en-HK"/>
        </w:rPr>
        <w:tab/>
      </w:r>
      <w:r w:rsidRPr="00D82A4B">
        <w:rPr>
          <w:rFonts w:ascii="Times New Roman" w:hAnsi="Times New Roman" w:cs="Times New Roman"/>
          <w:szCs w:val="24"/>
          <w:lang w:val="en-HK"/>
        </w:rPr>
        <w:t xml:space="preserve">To validate the objection, the Taxpayer furnished his Tax Return – Individuals for the year of assessment 2006/07 in which he </w:t>
      </w:r>
      <w:r w:rsidRPr="00D82A4B">
        <w:rPr>
          <w:rFonts w:ascii="Times New Roman" w:hAnsi="Times New Roman" w:cs="Times New Roman"/>
          <w:szCs w:val="24"/>
          <w:lang w:val="en-HK"/>
        </w:rPr>
        <w:lastRenderedPageBreak/>
        <w:t xml:space="preserve">declared the same income particulars as reported by </w:t>
      </w:r>
      <w:r w:rsidR="00B740D7">
        <w:rPr>
          <w:rFonts w:ascii="Times New Roman" w:hAnsi="Times New Roman" w:cs="Times New Roman"/>
          <w:szCs w:val="24"/>
          <w:lang w:val="en-HK"/>
        </w:rPr>
        <w:t>Company P</w:t>
      </w:r>
      <w:r w:rsidRPr="00D82A4B">
        <w:rPr>
          <w:rFonts w:ascii="Times New Roman" w:hAnsi="Times New Roman" w:cs="Times New Roman"/>
          <w:szCs w:val="24"/>
          <w:lang w:val="en-HK"/>
        </w:rPr>
        <w:t xml:space="preserve"> in sub-paragraph (12)(c).  Against this income, the Taxpayer applied for an exemption of the income of $658,589 (i.e. $966,541 x 186.7/274 days) on the ground that he had a non-Hong Kong employment with </w:t>
      </w:r>
      <w:r w:rsidR="00B740D7">
        <w:rPr>
          <w:rFonts w:ascii="Times New Roman" w:hAnsi="Times New Roman" w:cs="Times New Roman"/>
          <w:szCs w:val="24"/>
          <w:lang w:val="en-HK"/>
        </w:rPr>
        <w:t>Company P</w:t>
      </w:r>
      <w:r w:rsidRPr="00D82A4B">
        <w:rPr>
          <w:rFonts w:ascii="Times New Roman" w:hAnsi="Times New Roman" w:cs="Times New Roman"/>
          <w:szCs w:val="24"/>
          <w:lang w:val="en-HK"/>
        </w:rPr>
        <w:t>.</w:t>
      </w:r>
    </w:p>
    <w:p w:rsidR="00D82A4B" w:rsidRPr="00D82A4B" w:rsidRDefault="00D82A4B" w:rsidP="00D82A4B">
      <w:pPr>
        <w:overflowPunct w:val="0"/>
        <w:autoSpaceDE w:val="0"/>
        <w:autoSpaceDN w:val="0"/>
        <w:ind w:left="1080"/>
        <w:jc w:val="both"/>
        <w:rPr>
          <w:rFonts w:ascii="Times New Roman" w:hAnsi="Times New Roman" w:cs="Times New Roman"/>
          <w:szCs w:val="24"/>
          <w:lang w:val="en-HK"/>
        </w:rPr>
      </w:pPr>
    </w:p>
    <w:p w:rsidR="00D82A4B" w:rsidRPr="00D82A4B" w:rsidRDefault="00D82A4B" w:rsidP="00630B92">
      <w:pPr>
        <w:tabs>
          <w:tab w:val="left" w:pos="2107"/>
        </w:tabs>
        <w:overflowPunct w:val="0"/>
        <w:autoSpaceDE w:val="0"/>
        <w:autoSpaceDN w:val="0"/>
        <w:ind w:leftChars="638" w:left="2107" w:hangingChars="240" w:hanging="576"/>
        <w:jc w:val="both"/>
        <w:rPr>
          <w:rFonts w:ascii="Times New Roman" w:hAnsi="Times New Roman" w:cs="Times New Roman"/>
          <w:szCs w:val="24"/>
          <w:lang w:val="en-HK"/>
        </w:rPr>
      </w:pPr>
      <w:r w:rsidRPr="00D82A4B">
        <w:rPr>
          <w:rFonts w:ascii="Times New Roman" w:hAnsi="Times New Roman" w:cs="Times New Roman"/>
          <w:szCs w:val="24"/>
          <w:lang w:val="en-HK"/>
        </w:rPr>
        <w:t>(15)</w:t>
      </w:r>
      <w:r w:rsidR="00630B92">
        <w:rPr>
          <w:rFonts w:ascii="Times New Roman" w:hAnsi="Times New Roman" w:cs="Times New Roman"/>
          <w:szCs w:val="24"/>
          <w:lang w:val="en-HK"/>
        </w:rPr>
        <w:tab/>
      </w:r>
      <w:r w:rsidRPr="00D82A4B">
        <w:rPr>
          <w:rFonts w:ascii="Times New Roman" w:hAnsi="Times New Roman" w:cs="Times New Roman"/>
          <w:szCs w:val="24"/>
          <w:lang w:val="en-HK"/>
        </w:rPr>
        <w:t xml:space="preserve">In pursuance to the Taxpayer’s objections, the Representative made the following contentions: </w:t>
      </w:r>
    </w:p>
    <w:p w:rsidR="00D82A4B" w:rsidRDefault="00D82A4B" w:rsidP="00D82A4B">
      <w:pPr>
        <w:overflowPunct w:val="0"/>
        <w:autoSpaceDE w:val="0"/>
        <w:autoSpaceDN w:val="0"/>
        <w:ind w:left="1080"/>
        <w:jc w:val="both"/>
        <w:rPr>
          <w:rFonts w:ascii="Times New Roman" w:hAnsi="Times New Roman" w:cs="Times New Roman"/>
          <w:szCs w:val="24"/>
          <w:lang w:val="en-HK"/>
        </w:rPr>
      </w:pPr>
    </w:p>
    <w:p w:rsidR="00D82A4B" w:rsidRPr="0028500F" w:rsidRDefault="00B740D7" w:rsidP="00630B92">
      <w:pPr>
        <w:overflowPunct w:val="0"/>
        <w:autoSpaceDE w:val="0"/>
        <w:autoSpaceDN w:val="0"/>
        <w:ind w:leftChars="878" w:left="2107"/>
        <w:jc w:val="both"/>
        <w:rPr>
          <w:rFonts w:ascii="Times New Roman" w:hAnsi="Times New Roman" w:cs="Times New Roman"/>
          <w:b/>
          <w:i/>
          <w:szCs w:val="24"/>
          <w:lang w:val="en-HK"/>
        </w:rPr>
      </w:pPr>
      <w:r w:rsidRPr="0028500F">
        <w:rPr>
          <w:rFonts w:ascii="Times New Roman" w:hAnsi="Times New Roman" w:cs="Times New Roman"/>
          <w:b/>
          <w:i/>
          <w:szCs w:val="24"/>
          <w:lang w:val="en-HK"/>
        </w:rPr>
        <w:t>Company B</w:t>
      </w:r>
    </w:p>
    <w:p w:rsidR="00D82A4B" w:rsidRPr="00D82A4B" w:rsidRDefault="00D82A4B" w:rsidP="00D82A4B">
      <w:pPr>
        <w:overflowPunct w:val="0"/>
        <w:autoSpaceDE w:val="0"/>
        <w:autoSpaceDN w:val="0"/>
        <w:ind w:left="1440"/>
        <w:jc w:val="both"/>
        <w:rPr>
          <w:rFonts w:ascii="Times New Roman" w:hAnsi="Times New Roman" w:cs="Times New Roman"/>
          <w:szCs w:val="24"/>
          <w:lang w:val="en-HK"/>
        </w:rPr>
      </w:pPr>
    </w:p>
    <w:p w:rsidR="00D82A4B" w:rsidRPr="00D82A4B" w:rsidRDefault="00D82A4B" w:rsidP="00630B92">
      <w:pPr>
        <w:tabs>
          <w:tab w:val="left" w:pos="2683"/>
        </w:tabs>
        <w:overflowPunct w:val="0"/>
        <w:autoSpaceDE w:val="0"/>
        <w:autoSpaceDN w:val="0"/>
        <w:ind w:leftChars="878" w:left="2683" w:hangingChars="240" w:hanging="576"/>
        <w:jc w:val="both"/>
        <w:rPr>
          <w:rFonts w:ascii="Times New Roman" w:hAnsi="Times New Roman" w:cs="Times New Roman"/>
          <w:szCs w:val="24"/>
          <w:lang w:val="en-HK"/>
        </w:rPr>
      </w:pPr>
      <w:r w:rsidRPr="00D82A4B">
        <w:rPr>
          <w:rFonts w:ascii="Times New Roman" w:hAnsi="Times New Roman" w:cs="Times New Roman"/>
          <w:szCs w:val="24"/>
          <w:lang w:val="en-HK"/>
        </w:rPr>
        <w:t>(a)</w:t>
      </w:r>
      <w:r w:rsidR="00630B92">
        <w:rPr>
          <w:rFonts w:ascii="Times New Roman" w:hAnsi="Times New Roman" w:cs="Times New Roman"/>
          <w:szCs w:val="24"/>
          <w:lang w:val="en-HK"/>
        </w:rPr>
        <w:tab/>
      </w:r>
      <w:r w:rsidRPr="00D82A4B">
        <w:rPr>
          <w:rFonts w:ascii="Times New Roman" w:hAnsi="Times New Roman" w:cs="Times New Roman"/>
          <w:szCs w:val="24"/>
          <w:lang w:val="en-HK"/>
        </w:rPr>
        <w:t xml:space="preserve">The office of </w:t>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 was located at the </w:t>
      </w:r>
      <w:r w:rsidRPr="00644E67">
        <w:rPr>
          <w:rFonts w:ascii="Times New Roman" w:hAnsi="Times New Roman" w:cs="Times New Roman"/>
          <w:szCs w:val="24"/>
          <w:lang w:val="en-HK"/>
        </w:rPr>
        <w:t xml:space="preserve">2nd Cayman Address which was not owned by </w:t>
      </w:r>
      <w:r w:rsidR="00B740D7" w:rsidRPr="00644E67">
        <w:rPr>
          <w:rFonts w:ascii="Times New Roman" w:hAnsi="Times New Roman" w:cs="Times New Roman"/>
          <w:szCs w:val="24"/>
          <w:lang w:val="en-HK"/>
        </w:rPr>
        <w:t>Company B</w:t>
      </w:r>
      <w:r w:rsidRPr="00644E67">
        <w:rPr>
          <w:rFonts w:ascii="Times New Roman" w:hAnsi="Times New Roman" w:cs="Times New Roman"/>
          <w:szCs w:val="24"/>
          <w:lang w:val="en-HK"/>
        </w:rPr>
        <w:t xml:space="preserve"> but shared with its company secretary, </w:t>
      </w:r>
      <w:r w:rsidR="0028500F" w:rsidRPr="00644E67">
        <w:rPr>
          <w:rFonts w:ascii="Times New Roman" w:hAnsi="Times New Roman" w:cs="Times New Roman"/>
          <w:szCs w:val="24"/>
          <w:lang w:val="en-HK"/>
        </w:rPr>
        <w:t>Company AA</w:t>
      </w:r>
      <w:r w:rsidRPr="00644E67">
        <w:rPr>
          <w:rFonts w:ascii="Times New Roman" w:hAnsi="Times New Roman" w:cs="Times New Roman"/>
          <w:szCs w:val="24"/>
          <w:lang w:val="en-HK"/>
        </w:rPr>
        <w:t xml:space="preserve">.  This was supported by the invoices issued by third parties, such as legal advisers, bankers and other service providers, to </w:t>
      </w:r>
      <w:r w:rsidR="00B740D7" w:rsidRPr="00644E67">
        <w:rPr>
          <w:rFonts w:ascii="Times New Roman" w:hAnsi="Times New Roman" w:cs="Times New Roman"/>
          <w:szCs w:val="24"/>
          <w:lang w:val="en-HK"/>
        </w:rPr>
        <w:t>Company B</w:t>
      </w:r>
      <w:r w:rsidRPr="00644E67">
        <w:rPr>
          <w:rFonts w:ascii="Times New Roman" w:hAnsi="Times New Roman" w:cs="Times New Roman"/>
          <w:szCs w:val="24"/>
          <w:lang w:val="en-HK"/>
        </w:rPr>
        <w:t xml:space="preserve"> at its address in the Cayman Islands.</w:t>
      </w:r>
    </w:p>
    <w:p w:rsidR="00D82A4B" w:rsidRPr="00D82A4B" w:rsidRDefault="00D82A4B" w:rsidP="00D82A4B">
      <w:pPr>
        <w:overflowPunct w:val="0"/>
        <w:autoSpaceDE w:val="0"/>
        <w:autoSpaceDN w:val="0"/>
        <w:ind w:left="1440"/>
        <w:jc w:val="both"/>
        <w:rPr>
          <w:rFonts w:ascii="Times New Roman" w:hAnsi="Times New Roman" w:cs="Times New Roman"/>
          <w:szCs w:val="24"/>
          <w:lang w:val="en-HK"/>
        </w:rPr>
      </w:pPr>
    </w:p>
    <w:p w:rsidR="00D82A4B" w:rsidRPr="00D82A4B" w:rsidRDefault="00D82A4B" w:rsidP="00630B92">
      <w:pPr>
        <w:tabs>
          <w:tab w:val="left" w:pos="2683"/>
        </w:tabs>
        <w:overflowPunct w:val="0"/>
        <w:autoSpaceDE w:val="0"/>
        <w:autoSpaceDN w:val="0"/>
        <w:ind w:leftChars="878" w:left="2683" w:hangingChars="240" w:hanging="576"/>
        <w:jc w:val="both"/>
        <w:rPr>
          <w:rFonts w:ascii="Times New Roman" w:hAnsi="Times New Roman" w:cs="Times New Roman"/>
          <w:szCs w:val="24"/>
          <w:lang w:val="en-HK"/>
        </w:rPr>
      </w:pPr>
      <w:r w:rsidRPr="00D82A4B">
        <w:rPr>
          <w:rFonts w:ascii="Times New Roman" w:hAnsi="Times New Roman" w:cs="Times New Roman"/>
          <w:szCs w:val="24"/>
          <w:lang w:val="en-HK"/>
        </w:rPr>
        <w:t>(b)</w:t>
      </w:r>
      <w:r w:rsidR="00630B92">
        <w:rPr>
          <w:rFonts w:ascii="Times New Roman" w:hAnsi="Times New Roman" w:cs="Times New Roman"/>
          <w:szCs w:val="24"/>
          <w:lang w:val="en-HK"/>
        </w:rPr>
        <w:tab/>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 had no establishment in Hong Kong and did not register as an overseas company in any other countries including Hong Kong.  Apart from the Taxpayer, </w:t>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 had no other employee in Hong Kong.</w:t>
      </w:r>
    </w:p>
    <w:p w:rsidR="00D82A4B" w:rsidRPr="00D82A4B" w:rsidRDefault="00D82A4B" w:rsidP="00D82A4B">
      <w:pPr>
        <w:overflowPunct w:val="0"/>
        <w:autoSpaceDE w:val="0"/>
        <w:autoSpaceDN w:val="0"/>
        <w:ind w:left="1440"/>
        <w:jc w:val="both"/>
        <w:rPr>
          <w:rFonts w:ascii="Times New Roman" w:hAnsi="Times New Roman" w:cs="Times New Roman"/>
          <w:szCs w:val="24"/>
          <w:lang w:val="en-HK"/>
        </w:rPr>
      </w:pPr>
    </w:p>
    <w:p w:rsidR="00D82A4B" w:rsidRPr="00D82A4B" w:rsidRDefault="00D82A4B" w:rsidP="00630B92">
      <w:pPr>
        <w:tabs>
          <w:tab w:val="left" w:pos="2683"/>
        </w:tabs>
        <w:overflowPunct w:val="0"/>
        <w:autoSpaceDE w:val="0"/>
        <w:autoSpaceDN w:val="0"/>
        <w:ind w:leftChars="878" w:left="2683" w:hangingChars="240" w:hanging="576"/>
        <w:jc w:val="both"/>
        <w:rPr>
          <w:rFonts w:ascii="Times New Roman" w:hAnsi="Times New Roman" w:cs="Times New Roman"/>
          <w:szCs w:val="24"/>
          <w:lang w:val="en-HK"/>
        </w:rPr>
      </w:pPr>
      <w:r w:rsidRPr="00D82A4B">
        <w:rPr>
          <w:rFonts w:ascii="Times New Roman" w:hAnsi="Times New Roman" w:cs="Times New Roman"/>
          <w:szCs w:val="24"/>
          <w:lang w:val="en-HK"/>
        </w:rPr>
        <w:t>(c)</w:t>
      </w:r>
      <w:r w:rsidR="00630B92">
        <w:rPr>
          <w:rFonts w:ascii="Times New Roman" w:hAnsi="Times New Roman" w:cs="Times New Roman"/>
          <w:szCs w:val="24"/>
          <w:lang w:val="en-HK"/>
        </w:rPr>
        <w:tab/>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 was holding the equity of its subsidiaries in the Mainland.  The subsidiaries’ principal activities were the exploration, development and production of Coal Bed Methane and the distribution and sale of gas in the Mainland.  For the purpose of maximizing the income and capital appreciation of its subsidiaries, </w:t>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 provided supports, such as financing and management services, to its subsidiaries.</w:t>
      </w:r>
    </w:p>
    <w:p w:rsidR="00D82A4B" w:rsidRPr="00D82A4B" w:rsidRDefault="00D82A4B" w:rsidP="00D82A4B">
      <w:pPr>
        <w:overflowPunct w:val="0"/>
        <w:autoSpaceDE w:val="0"/>
        <w:autoSpaceDN w:val="0"/>
        <w:ind w:left="1440"/>
        <w:jc w:val="both"/>
        <w:rPr>
          <w:rFonts w:ascii="Times New Roman" w:hAnsi="Times New Roman" w:cs="Times New Roman"/>
          <w:szCs w:val="24"/>
          <w:lang w:val="en-HK"/>
        </w:rPr>
      </w:pPr>
    </w:p>
    <w:p w:rsidR="00D82A4B" w:rsidRPr="00D82A4B" w:rsidRDefault="00D82A4B" w:rsidP="00630B92">
      <w:pPr>
        <w:tabs>
          <w:tab w:val="left" w:pos="2683"/>
        </w:tabs>
        <w:overflowPunct w:val="0"/>
        <w:autoSpaceDE w:val="0"/>
        <w:autoSpaceDN w:val="0"/>
        <w:ind w:leftChars="878" w:left="2683" w:hangingChars="240" w:hanging="576"/>
        <w:jc w:val="both"/>
        <w:rPr>
          <w:rFonts w:ascii="Times New Roman" w:hAnsi="Times New Roman" w:cs="Times New Roman"/>
          <w:szCs w:val="24"/>
          <w:lang w:val="en-HK"/>
        </w:rPr>
      </w:pPr>
      <w:r w:rsidRPr="00D82A4B">
        <w:rPr>
          <w:rFonts w:ascii="Times New Roman" w:hAnsi="Times New Roman" w:cs="Times New Roman"/>
          <w:szCs w:val="24"/>
          <w:lang w:val="en-HK"/>
        </w:rPr>
        <w:t>(d)</w:t>
      </w:r>
      <w:r w:rsidR="00630B92">
        <w:rPr>
          <w:rFonts w:ascii="Times New Roman" w:hAnsi="Times New Roman" w:cs="Times New Roman"/>
          <w:szCs w:val="24"/>
          <w:lang w:val="en-HK"/>
        </w:rPr>
        <w:tab/>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 maintained its bank account with </w:t>
      </w:r>
      <w:r w:rsidR="0028500F">
        <w:rPr>
          <w:rFonts w:ascii="Times New Roman" w:hAnsi="Times New Roman" w:cs="Times New Roman"/>
          <w:szCs w:val="24"/>
          <w:lang w:val="en-HK"/>
        </w:rPr>
        <w:t>Bank AB</w:t>
      </w:r>
      <w:r w:rsidRPr="00D82A4B">
        <w:rPr>
          <w:rFonts w:ascii="Times New Roman" w:hAnsi="Times New Roman" w:cs="Times New Roman"/>
          <w:szCs w:val="24"/>
          <w:lang w:val="en-HK"/>
        </w:rPr>
        <w:t xml:space="preserve"> in </w:t>
      </w:r>
      <w:r w:rsidR="0028500F">
        <w:rPr>
          <w:rFonts w:ascii="Times New Roman" w:hAnsi="Times New Roman" w:cs="Times New Roman"/>
          <w:szCs w:val="24"/>
          <w:lang w:val="en-HK"/>
        </w:rPr>
        <w:t>Country AC</w:t>
      </w:r>
      <w:r w:rsidRPr="00D82A4B">
        <w:rPr>
          <w:rFonts w:ascii="Times New Roman" w:hAnsi="Times New Roman" w:cs="Times New Roman"/>
          <w:szCs w:val="24"/>
          <w:lang w:val="en-HK"/>
        </w:rPr>
        <w:t xml:space="preserve"> at </w:t>
      </w:r>
      <w:r w:rsidR="0028500F">
        <w:rPr>
          <w:rFonts w:ascii="Times New Roman" w:hAnsi="Times New Roman" w:cs="Times New Roman"/>
          <w:szCs w:val="24"/>
          <w:lang w:val="en-HK"/>
        </w:rPr>
        <w:t>Address AD</w:t>
      </w:r>
      <w:r w:rsidRPr="00D82A4B">
        <w:rPr>
          <w:rFonts w:ascii="Times New Roman" w:hAnsi="Times New Roman" w:cs="Times New Roman"/>
          <w:szCs w:val="24"/>
          <w:lang w:val="en-HK"/>
        </w:rPr>
        <w:t>.</w:t>
      </w:r>
    </w:p>
    <w:p w:rsidR="00D82A4B" w:rsidRPr="00D82A4B" w:rsidRDefault="00D82A4B" w:rsidP="00D82A4B">
      <w:pPr>
        <w:overflowPunct w:val="0"/>
        <w:autoSpaceDE w:val="0"/>
        <w:autoSpaceDN w:val="0"/>
        <w:ind w:left="1440"/>
        <w:jc w:val="both"/>
        <w:rPr>
          <w:rFonts w:ascii="Times New Roman" w:hAnsi="Times New Roman" w:cs="Times New Roman"/>
          <w:szCs w:val="24"/>
          <w:lang w:val="en-HK"/>
        </w:rPr>
      </w:pPr>
    </w:p>
    <w:p w:rsidR="00D82A4B" w:rsidRPr="00D82A4B" w:rsidRDefault="00D82A4B" w:rsidP="00630B92">
      <w:pPr>
        <w:tabs>
          <w:tab w:val="left" w:pos="2683"/>
        </w:tabs>
        <w:overflowPunct w:val="0"/>
        <w:autoSpaceDE w:val="0"/>
        <w:autoSpaceDN w:val="0"/>
        <w:ind w:leftChars="878" w:left="2683" w:hangingChars="240" w:hanging="576"/>
        <w:jc w:val="both"/>
        <w:rPr>
          <w:rFonts w:ascii="Times New Roman" w:hAnsi="Times New Roman" w:cs="Times New Roman"/>
          <w:szCs w:val="24"/>
          <w:lang w:val="en-HK"/>
        </w:rPr>
      </w:pPr>
      <w:r w:rsidRPr="00D82A4B">
        <w:rPr>
          <w:rFonts w:ascii="Times New Roman" w:hAnsi="Times New Roman" w:cs="Times New Roman"/>
          <w:szCs w:val="24"/>
          <w:lang w:val="en-HK"/>
        </w:rPr>
        <w:t>(e)</w:t>
      </w:r>
      <w:r w:rsidR="00630B92">
        <w:rPr>
          <w:rFonts w:ascii="Times New Roman" w:hAnsi="Times New Roman" w:cs="Times New Roman"/>
          <w:szCs w:val="24"/>
          <w:lang w:val="en-HK"/>
        </w:rPr>
        <w:tab/>
      </w:r>
      <w:r w:rsidRPr="00D82A4B">
        <w:rPr>
          <w:rFonts w:ascii="Times New Roman" w:hAnsi="Times New Roman" w:cs="Times New Roman"/>
          <w:szCs w:val="24"/>
          <w:lang w:val="en-HK"/>
        </w:rPr>
        <w:t xml:space="preserve">The Board had the sole jurisdiction and right to make important decision e.g. business proposal, reappointment of the Taxpayer as the </w:t>
      </w:r>
      <w:r w:rsidR="0028500F">
        <w:rPr>
          <w:rFonts w:ascii="Times New Roman" w:hAnsi="Times New Roman" w:cs="Times New Roman"/>
          <w:szCs w:val="24"/>
          <w:lang w:val="en-HK"/>
        </w:rPr>
        <w:t>Position U</w:t>
      </w:r>
      <w:r w:rsidRPr="00D82A4B">
        <w:rPr>
          <w:rFonts w:ascii="Times New Roman" w:hAnsi="Times New Roman" w:cs="Times New Roman"/>
          <w:szCs w:val="24"/>
          <w:lang w:val="en-HK"/>
        </w:rPr>
        <w:t xml:space="preserve"> and </w:t>
      </w:r>
      <w:r w:rsidR="0028500F">
        <w:rPr>
          <w:rFonts w:ascii="Times New Roman" w:hAnsi="Times New Roman" w:cs="Times New Roman"/>
          <w:szCs w:val="24"/>
          <w:lang w:val="en-HK"/>
        </w:rPr>
        <w:t>Position V</w:t>
      </w:r>
      <w:r w:rsidRPr="00D82A4B">
        <w:rPr>
          <w:rFonts w:ascii="Times New Roman" w:hAnsi="Times New Roman" w:cs="Times New Roman"/>
          <w:szCs w:val="24"/>
          <w:lang w:val="en-HK"/>
        </w:rPr>
        <w:t>.</w:t>
      </w:r>
    </w:p>
    <w:p w:rsidR="00D82A4B" w:rsidRPr="00D82A4B" w:rsidRDefault="00D82A4B" w:rsidP="00D82A4B">
      <w:pPr>
        <w:overflowPunct w:val="0"/>
        <w:autoSpaceDE w:val="0"/>
        <w:autoSpaceDN w:val="0"/>
        <w:ind w:left="1440"/>
        <w:jc w:val="both"/>
        <w:rPr>
          <w:rFonts w:ascii="Times New Roman" w:hAnsi="Times New Roman" w:cs="Times New Roman"/>
          <w:szCs w:val="24"/>
          <w:lang w:val="en-HK"/>
        </w:rPr>
      </w:pPr>
    </w:p>
    <w:p w:rsidR="00D82A4B" w:rsidRPr="00D82A4B" w:rsidRDefault="00D82A4B" w:rsidP="00630B92">
      <w:pPr>
        <w:tabs>
          <w:tab w:val="left" w:pos="2683"/>
        </w:tabs>
        <w:overflowPunct w:val="0"/>
        <w:autoSpaceDE w:val="0"/>
        <w:autoSpaceDN w:val="0"/>
        <w:ind w:leftChars="878" w:left="2683" w:hangingChars="240" w:hanging="576"/>
        <w:jc w:val="both"/>
        <w:rPr>
          <w:rFonts w:ascii="Times New Roman" w:hAnsi="Times New Roman" w:cs="Times New Roman"/>
          <w:szCs w:val="24"/>
          <w:lang w:val="en-HK"/>
        </w:rPr>
      </w:pPr>
      <w:r w:rsidRPr="00D82A4B">
        <w:rPr>
          <w:rFonts w:ascii="Times New Roman" w:hAnsi="Times New Roman" w:cs="Times New Roman"/>
          <w:szCs w:val="24"/>
          <w:lang w:val="en-HK"/>
        </w:rPr>
        <w:t>(f)</w:t>
      </w:r>
      <w:r w:rsidR="00630B92">
        <w:rPr>
          <w:rFonts w:ascii="Times New Roman" w:hAnsi="Times New Roman" w:cs="Times New Roman"/>
          <w:szCs w:val="24"/>
          <w:lang w:val="en-HK"/>
        </w:rPr>
        <w:tab/>
      </w:r>
      <w:r w:rsidRPr="00D82A4B">
        <w:rPr>
          <w:rFonts w:ascii="Times New Roman" w:hAnsi="Times New Roman" w:cs="Times New Roman"/>
          <w:szCs w:val="24"/>
          <w:lang w:val="en-HK"/>
        </w:rPr>
        <w:t xml:space="preserve">The board meetings of </w:t>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 in the years of assessment 2006/07 to 2012/13 were mainly held in </w:t>
      </w:r>
      <w:r w:rsidR="0028500F">
        <w:rPr>
          <w:rFonts w:ascii="Times New Roman" w:hAnsi="Times New Roman" w:cs="Times New Roman"/>
          <w:szCs w:val="24"/>
          <w:lang w:val="en-HK"/>
        </w:rPr>
        <w:t>Country L</w:t>
      </w:r>
      <w:r w:rsidRPr="00D82A4B">
        <w:rPr>
          <w:rFonts w:ascii="Times New Roman" w:hAnsi="Times New Roman" w:cs="Times New Roman"/>
          <w:szCs w:val="24"/>
          <w:lang w:val="en-HK"/>
        </w:rPr>
        <w:t>.  In most cases, the non-</w:t>
      </w:r>
      <w:r w:rsidR="00EA682F">
        <w:rPr>
          <w:rFonts w:ascii="Times New Roman" w:hAnsi="Times New Roman" w:cs="Times New Roman"/>
          <w:szCs w:val="24"/>
          <w:lang w:val="en-HK"/>
        </w:rPr>
        <w:t>Position AY</w:t>
      </w:r>
      <w:r w:rsidRPr="00D82A4B">
        <w:rPr>
          <w:rFonts w:ascii="Times New Roman" w:hAnsi="Times New Roman" w:cs="Times New Roman"/>
          <w:szCs w:val="24"/>
          <w:lang w:val="en-HK"/>
        </w:rPr>
        <w:t xml:space="preserve"> jointed the board meetings by telephone conference as they were resided in different countries. Other attendees of the board meetings, such as general counsel and bankers, were located outside Hong Kong.  </w:t>
      </w:r>
      <w:r w:rsidR="00B740D7">
        <w:rPr>
          <w:rFonts w:ascii="Times New Roman" w:hAnsi="Times New Roman" w:cs="Times New Roman"/>
          <w:szCs w:val="24"/>
          <w:lang w:val="en-HK"/>
        </w:rPr>
        <w:t>Company B</w:t>
      </w:r>
      <w:r w:rsidRPr="00D82A4B">
        <w:rPr>
          <w:rFonts w:ascii="Times New Roman" w:hAnsi="Times New Roman" w:cs="Times New Roman"/>
          <w:szCs w:val="24"/>
          <w:lang w:val="en-HK"/>
        </w:rPr>
        <w:t>’s principal business activities were carried out outside Hong Kong.</w:t>
      </w:r>
    </w:p>
    <w:p w:rsidR="00D82A4B" w:rsidRPr="00D82A4B" w:rsidRDefault="00D82A4B" w:rsidP="00D82A4B">
      <w:pPr>
        <w:overflowPunct w:val="0"/>
        <w:autoSpaceDE w:val="0"/>
        <w:autoSpaceDN w:val="0"/>
        <w:ind w:left="1440"/>
        <w:jc w:val="both"/>
        <w:rPr>
          <w:rFonts w:ascii="Times New Roman" w:hAnsi="Times New Roman" w:cs="Times New Roman"/>
          <w:szCs w:val="24"/>
          <w:lang w:val="en-HK"/>
        </w:rPr>
      </w:pPr>
    </w:p>
    <w:p w:rsidR="00D82A4B" w:rsidRPr="00D82A4B" w:rsidRDefault="00D82A4B" w:rsidP="00630B92">
      <w:pPr>
        <w:tabs>
          <w:tab w:val="left" w:pos="2683"/>
        </w:tabs>
        <w:overflowPunct w:val="0"/>
        <w:autoSpaceDE w:val="0"/>
        <w:autoSpaceDN w:val="0"/>
        <w:ind w:leftChars="878" w:left="2683" w:hangingChars="240" w:hanging="576"/>
        <w:jc w:val="both"/>
        <w:rPr>
          <w:rFonts w:ascii="Times New Roman" w:hAnsi="Times New Roman" w:cs="Times New Roman"/>
          <w:szCs w:val="24"/>
          <w:lang w:val="en-HK"/>
        </w:rPr>
      </w:pPr>
      <w:r w:rsidRPr="00D82A4B">
        <w:rPr>
          <w:rFonts w:ascii="Times New Roman" w:hAnsi="Times New Roman" w:cs="Times New Roman"/>
          <w:szCs w:val="24"/>
          <w:lang w:val="en-HK"/>
        </w:rPr>
        <w:lastRenderedPageBreak/>
        <w:t>(g)</w:t>
      </w:r>
      <w:r w:rsidR="00630B92">
        <w:rPr>
          <w:rFonts w:ascii="Times New Roman" w:hAnsi="Times New Roman" w:cs="Times New Roman"/>
          <w:szCs w:val="24"/>
          <w:lang w:val="en-HK"/>
        </w:rPr>
        <w:tab/>
      </w:r>
      <w:r w:rsidRPr="00D82A4B">
        <w:rPr>
          <w:rFonts w:ascii="Times New Roman" w:hAnsi="Times New Roman" w:cs="Times New Roman"/>
          <w:szCs w:val="24"/>
          <w:lang w:val="en-HK"/>
        </w:rPr>
        <w:t xml:space="preserve">As a holding company, </w:t>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 was not required to file tax return since no corporate income tax was imposed on corporations </w:t>
      </w:r>
      <w:r w:rsidRPr="00644E67">
        <w:rPr>
          <w:rFonts w:ascii="Times New Roman" w:hAnsi="Times New Roman" w:cs="Times New Roman"/>
          <w:szCs w:val="24"/>
          <w:lang w:val="en-HK"/>
        </w:rPr>
        <w:t xml:space="preserve">in the Cayman Islands. All subsidiaries of </w:t>
      </w:r>
      <w:r w:rsidR="00B740D7" w:rsidRPr="00644E67">
        <w:rPr>
          <w:rFonts w:ascii="Times New Roman" w:hAnsi="Times New Roman" w:cs="Times New Roman"/>
          <w:szCs w:val="24"/>
          <w:lang w:val="en-HK"/>
        </w:rPr>
        <w:t>Company B</w:t>
      </w:r>
      <w:r w:rsidRPr="00644E67">
        <w:rPr>
          <w:rFonts w:ascii="Times New Roman" w:hAnsi="Times New Roman" w:cs="Times New Roman"/>
          <w:szCs w:val="24"/>
          <w:lang w:val="en-HK"/>
        </w:rPr>
        <w:t xml:space="preserve"> had filed tax returns to the re</w:t>
      </w:r>
      <w:r w:rsidRPr="00D82A4B">
        <w:rPr>
          <w:rFonts w:ascii="Times New Roman" w:hAnsi="Times New Roman" w:cs="Times New Roman"/>
          <w:szCs w:val="24"/>
          <w:lang w:val="en-HK"/>
        </w:rPr>
        <w:t>levant tax authorities.</w:t>
      </w:r>
    </w:p>
    <w:p w:rsidR="00D82A4B" w:rsidRDefault="00D82A4B" w:rsidP="00D82A4B">
      <w:pPr>
        <w:overflowPunct w:val="0"/>
        <w:autoSpaceDE w:val="0"/>
        <w:autoSpaceDN w:val="0"/>
        <w:ind w:left="1440"/>
        <w:jc w:val="both"/>
        <w:rPr>
          <w:rFonts w:ascii="Times New Roman" w:hAnsi="Times New Roman" w:cs="Times New Roman"/>
          <w:szCs w:val="24"/>
          <w:lang w:val="en-HK"/>
        </w:rPr>
      </w:pPr>
    </w:p>
    <w:p w:rsidR="00D82A4B" w:rsidRPr="0028500F" w:rsidRDefault="00D82A4B" w:rsidP="00630B92">
      <w:pPr>
        <w:overflowPunct w:val="0"/>
        <w:autoSpaceDE w:val="0"/>
        <w:autoSpaceDN w:val="0"/>
        <w:ind w:leftChars="878" w:left="2107"/>
        <w:jc w:val="both"/>
        <w:rPr>
          <w:rFonts w:ascii="Times New Roman" w:hAnsi="Times New Roman" w:cs="Times New Roman"/>
          <w:b/>
          <w:i/>
          <w:szCs w:val="24"/>
          <w:lang w:val="en-HK"/>
        </w:rPr>
      </w:pPr>
      <w:r w:rsidRPr="0028500F">
        <w:rPr>
          <w:rFonts w:ascii="Times New Roman" w:hAnsi="Times New Roman" w:cs="Times New Roman"/>
          <w:b/>
          <w:i/>
          <w:szCs w:val="24"/>
          <w:lang w:val="en-HK"/>
        </w:rPr>
        <w:t>The Taxpayer’s employment</w:t>
      </w:r>
    </w:p>
    <w:p w:rsidR="00D82A4B" w:rsidRPr="00D82A4B" w:rsidRDefault="00D82A4B" w:rsidP="00630B92">
      <w:pPr>
        <w:overflowPunct w:val="0"/>
        <w:autoSpaceDE w:val="0"/>
        <w:autoSpaceDN w:val="0"/>
        <w:ind w:leftChars="878" w:left="2107"/>
        <w:jc w:val="both"/>
        <w:rPr>
          <w:rFonts w:ascii="Times New Roman" w:hAnsi="Times New Roman" w:cs="Times New Roman"/>
          <w:szCs w:val="24"/>
          <w:lang w:val="en-HK"/>
        </w:rPr>
      </w:pPr>
    </w:p>
    <w:p w:rsidR="00D82A4B" w:rsidRPr="00D82A4B" w:rsidRDefault="00D82A4B" w:rsidP="00630B92">
      <w:pPr>
        <w:tabs>
          <w:tab w:val="left" w:pos="2683"/>
        </w:tabs>
        <w:overflowPunct w:val="0"/>
        <w:autoSpaceDE w:val="0"/>
        <w:autoSpaceDN w:val="0"/>
        <w:ind w:leftChars="878" w:left="2683" w:hangingChars="240" w:hanging="576"/>
        <w:jc w:val="both"/>
        <w:rPr>
          <w:rFonts w:ascii="Times New Roman" w:hAnsi="Times New Roman" w:cs="Times New Roman"/>
          <w:szCs w:val="24"/>
          <w:lang w:val="en-HK"/>
        </w:rPr>
      </w:pPr>
      <w:r w:rsidRPr="00D82A4B">
        <w:rPr>
          <w:rFonts w:ascii="Times New Roman" w:hAnsi="Times New Roman" w:cs="Times New Roman"/>
          <w:szCs w:val="24"/>
          <w:lang w:val="en-HK"/>
        </w:rPr>
        <w:t>(h)</w:t>
      </w:r>
      <w:r w:rsidR="00630B92">
        <w:rPr>
          <w:rFonts w:ascii="Times New Roman" w:hAnsi="Times New Roman" w:cs="Times New Roman"/>
          <w:szCs w:val="24"/>
          <w:lang w:val="en-HK"/>
        </w:rPr>
        <w:tab/>
      </w:r>
      <w:r w:rsidRPr="00D82A4B">
        <w:rPr>
          <w:rFonts w:ascii="Times New Roman" w:hAnsi="Times New Roman" w:cs="Times New Roman"/>
          <w:szCs w:val="24"/>
          <w:lang w:val="en-HK"/>
        </w:rPr>
        <w:t xml:space="preserve">From April 1997 to September 1997, the Taxpayer served as the </w:t>
      </w:r>
      <w:r w:rsidR="0028500F">
        <w:rPr>
          <w:rFonts w:ascii="Times New Roman" w:hAnsi="Times New Roman" w:cs="Times New Roman"/>
          <w:szCs w:val="24"/>
          <w:lang w:val="en-HK"/>
        </w:rPr>
        <w:t>Position U</w:t>
      </w:r>
      <w:r w:rsidRPr="00D82A4B">
        <w:rPr>
          <w:rFonts w:ascii="Times New Roman" w:hAnsi="Times New Roman" w:cs="Times New Roman"/>
          <w:szCs w:val="24"/>
          <w:lang w:val="en-HK"/>
        </w:rPr>
        <w:t xml:space="preserve"> and </w:t>
      </w:r>
      <w:r w:rsidR="0028500F">
        <w:rPr>
          <w:rFonts w:ascii="Times New Roman" w:hAnsi="Times New Roman" w:cs="Times New Roman"/>
          <w:szCs w:val="24"/>
          <w:lang w:val="en-HK"/>
        </w:rPr>
        <w:t>Position V</w:t>
      </w:r>
      <w:r w:rsidRPr="00D82A4B">
        <w:rPr>
          <w:rFonts w:ascii="Times New Roman" w:hAnsi="Times New Roman" w:cs="Times New Roman"/>
          <w:szCs w:val="24"/>
          <w:lang w:val="en-HK"/>
        </w:rPr>
        <w:t xml:space="preserve"> of</w:t>
      </w:r>
      <w:r w:rsidR="0028500F">
        <w:rPr>
          <w:rFonts w:ascii="Times New Roman" w:hAnsi="Times New Roman" w:cs="Times New Roman"/>
          <w:szCs w:val="24"/>
          <w:lang w:val="en-HK"/>
        </w:rPr>
        <w:t xml:space="preserve"> Company AE</w:t>
      </w:r>
      <w:r w:rsidRPr="00D82A4B">
        <w:rPr>
          <w:rFonts w:ascii="Times New Roman" w:hAnsi="Times New Roman" w:cs="Times New Roman"/>
          <w:szCs w:val="24"/>
          <w:lang w:val="en-HK"/>
        </w:rPr>
        <w:t xml:space="preserve"> which had become a subsidiary under the </w:t>
      </w:r>
      <w:r w:rsidR="0028500F">
        <w:rPr>
          <w:rFonts w:ascii="Times New Roman" w:hAnsi="Times New Roman" w:cs="Times New Roman"/>
          <w:szCs w:val="24"/>
          <w:lang w:val="en-HK"/>
        </w:rPr>
        <w:t>Company AF</w:t>
      </w:r>
      <w:r w:rsidRPr="00D82A4B">
        <w:rPr>
          <w:rFonts w:ascii="Times New Roman" w:hAnsi="Times New Roman" w:cs="Times New Roman"/>
          <w:szCs w:val="24"/>
          <w:lang w:val="en-HK"/>
        </w:rPr>
        <w:t xml:space="preserve"> in September 1997.  The Taxpayer acted as president and </w:t>
      </w:r>
      <w:r w:rsidR="0028500F">
        <w:rPr>
          <w:rFonts w:ascii="Times New Roman" w:hAnsi="Times New Roman" w:cs="Times New Roman"/>
          <w:szCs w:val="24"/>
          <w:lang w:val="en-HK"/>
        </w:rPr>
        <w:t xml:space="preserve">Position </w:t>
      </w:r>
      <w:r w:rsidR="00E178AA">
        <w:rPr>
          <w:rFonts w:ascii="Times New Roman" w:hAnsi="Times New Roman" w:cs="Times New Roman"/>
          <w:szCs w:val="24"/>
          <w:lang w:val="en-HK"/>
        </w:rPr>
        <w:t>V</w:t>
      </w:r>
      <w:r w:rsidRPr="00D82A4B">
        <w:rPr>
          <w:rFonts w:ascii="Times New Roman" w:hAnsi="Times New Roman" w:cs="Times New Roman"/>
          <w:szCs w:val="24"/>
          <w:lang w:val="en-HK"/>
        </w:rPr>
        <w:t xml:space="preserve"> of </w:t>
      </w:r>
      <w:r w:rsidR="0028500F">
        <w:rPr>
          <w:rFonts w:ascii="Times New Roman" w:hAnsi="Times New Roman" w:cs="Times New Roman"/>
          <w:szCs w:val="24"/>
          <w:lang w:val="en-HK"/>
        </w:rPr>
        <w:t>Company AF</w:t>
      </w:r>
      <w:r w:rsidRPr="00D82A4B">
        <w:rPr>
          <w:rFonts w:ascii="Times New Roman" w:hAnsi="Times New Roman" w:cs="Times New Roman"/>
          <w:szCs w:val="24"/>
          <w:lang w:val="en-HK"/>
        </w:rPr>
        <w:t xml:space="preserve"> in </w:t>
      </w:r>
      <w:r w:rsidR="0028500F">
        <w:rPr>
          <w:rFonts w:ascii="Times New Roman" w:hAnsi="Times New Roman" w:cs="Times New Roman"/>
          <w:szCs w:val="24"/>
          <w:lang w:val="en-HK"/>
        </w:rPr>
        <w:t>Country D</w:t>
      </w:r>
      <w:r w:rsidRPr="00D82A4B">
        <w:rPr>
          <w:rFonts w:ascii="Times New Roman" w:hAnsi="Times New Roman" w:cs="Times New Roman"/>
          <w:szCs w:val="24"/>
          <w:lang w:val="en-HK"/>
        </w:rPr>
        <w:t xml:space="preserve"> since September 1997.</w:t>
      </w:r>
    </w:p>
    <w:p w:rsidR="00D82A4B" w:rsidRPr="00D82A4B" w:rsidRDefault="00D82A4B" w:rsidP="00D82A4B">
      <w:pPr>
        <w:overflowPunct w:val="0"/>
        <w:autoSpaceDE w:val="0"/>
        <w:autoSpaceDN w:val="0"/>
        <w:ind w:left="1440"/>
        <w:jc w:val="both"/>
        <w:rPr>
          <w:rFonts w:ascii="Times New Roman" w:hAnsi="Times New Roman" w:cs="Times New Roman"/>
          <w:szCs w:val="24"/>
          <w:lang w:val="en-HK"/>
        </w:rPr>
      </w:pPr>
    </w:p>
    <w:p w:rsidR="00D82A4B" w:rsidRPr="00D82A4B" w:rsidRDefault="00D82A4B" w:rsidP="00630B92">
      <w:pPr>
        <w:tabs>
          <w:tab w:val="left" w:pos="2683"/>
        </w:tabs>
        <w:overflowPunct w:val="0"/>
        <w:autoSpaceDE w:val="0"/>
        <w:autoSpaceDN w:val="0"/>
        <w:ind w:leftChars="878" w:left="2683" w:hangingChars="240" w:hanging="576"/>
        <w:jc w:val="both"/>
        <w:rPr>
          <w:rFonts w:ascii="Times New Roman" w:hAnsi="Times New Roman" w:cs="Times New Roman"/>
          <w:szCs w:val="24"/>
          <w:lang w:val="en-HK"/>
        </w:rPr>
      </w:pPr>
      <w:r w:rsidRPr="00D82A4B">
        <w:rPr>
          <w:rFonts w:ascii="Times New Roman" w:hAnsi="Times New Roman" w:cs="Times New Roman"/>
          <w:szCs w:val="24"/>
          <w:lang w:val="en-HK"/>
        </w:rPr>
        <w:t>(</w:t>
      </w:r>
      <w:proofErr w:type="spellStart"/>
      <w:r w:rsidRPr="00D82A4B">
        <w:rPr>
          <w:rFonts w:ascii="Times New Roman" w:hAnsi="Times New Roman" w:cs="Times New Roman"/>
          <w:szCs w:val="24"/>
          <w:lang w:val="en-HK"/>
        </w:rPr>
        <w:t>i</w:t>
      </w:r>
      <w:proofErr w:type="spellEnd"/>
      <w:r w:rsidRPr="00D82A4B">
        <w:rPr>
          <w:rFonts w:ascii="Times New Roman" w:hAnsi="Times New Roman" w:cs="Times New Roman"/>
          <w:szCs w:val="24"/>
          <w:lang w:val="en-HK"/>
        </w:rPr>
        <w:t>)</w:t>
      </w:r>
      <w:r w:rsidR="00630B92">
        <w:rPr>
          <w:rFonts w:ascii="Times New Roman" w:hAnsi="Times New Roman" w:cs="Times New Roman"/>
          <w:szCs w:val="24"/>
          <w:lang w:val="en-HK"/>
        </w:rPr>
        <w:tab/>
      </w:r>
      <w:r w:rsidRPr="00D82A4B">
        <w:rPr>
          <w:rFonts w:ascii="Times New Roman" w:hAnsi="Times New Roman" w:cs="Times New Roman"/>
          <w:szCs w:val="24"/>
          <w:lang w:val="en-HK"/>
        </w:rPr>
        <w:t xml:space="preserve">To prepare for the listing, </w:t>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 appointed the Taxpayer as its</w:t>
      </w:r>
      <w:r w:rsidR="0028500F">
        <w:rPr>
          <w:rFonts w:ascii="Times New Roman" w:hAnsi="Times New Roman" w:cs="Times New Roman"/>
          <w:szCs w:val="24"/>
          <w:lang w:val="en-HK"/>
        </w:rPr>
        <w:t xml:space="preserve"> Position U</w:t>
      </w:r>
      <w:r w:rsidRPr="00D82A4B">
        <w:rPr>
          <w:rFonts w:ascii="Times New Roman" w:hAnsi="Times New Roman" w:cs="Times New Roman"/>
          <w:szCs w:val="24"/>
          <w:lang w:val="en-HK"/>
        </w:rPr>
        <w:t xml:space="preserve"> and </w:t>
      </w:r>
      <w:r w:rsidR="0028500F">
        <w:rPr>
          <w:rFonts w:ascii="Times New Roman" w:hAnsi="Times New Roman" w:cs="Times New Roman"/>
          <w:szCs w:val="24"/>
          <w:lang w:val="en-HK"/>
        </w:rPr>
        <w:t>Position V</w:t>
      </w:r>
      <w:r w:rsidRPr="00D82A4B">
        <w:rPr>
          <w:rFonts w:ascii="Times New Roman" w:hAnsi="Times New Roman" w:cs="Times New Roman"/>
          <w:szCs w:val="24"/>
          <w:lang w:val="en-HK"/>
        </w:rPr>
        <w:t xml:space="preserve"> and entered into the 2006 Agreement with the Taxpayer.  The terms of the 2006 Agreement was negotiated, reviewed and finalized between the Taxpayer and </w:t>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 represented by </w:t>
      </w:r>
      <w:r w:rsidR="0028500F">
        <w:rPr>
          <w:rFonts w:ascii="Times New Roman" w:hAnsi="Times New Roman" w:cs="Times New Roman"/>
          <w:szCs w:val="24"/>
          <w:lang w:val="en-HK"/>
        </w:rPr>
        <w:t>Company AG</w:t>
      </w:r>
      <w:r w:rsidRPr="00D82A4B">
        <w:rPr>
          <w:rFonts w:ascii="Times New Roman" w:hAnsi="Times New Roman" w:cs="Times New Roman"/>
          <w:szCs w:val="24"/>
          <w:lang w:val="en-HK"/>
        </w:rPr>
        <w:t xml:space="preserve"> (the corporate Finance), </w:t>
      </w:r>
      <w:r w:rsidR="0028500F">
        <w:rPr>
          <w:rFonts w:ascii="Times New Roman" w:hAnsi="Times New Roman" w:cs="Times New Roman"/>
          <w:szCs w:val="24"/>
          <w:lang w:val="en-HK"/>
        </w:rPr>
        <w:t>Company AH</w:t>
      </w:r>
      <w:r w:rsidRPr="00D82A4B">
        <w:rPr>
          <w:rFonts w:ascii="Times New Roman" w:hAnsi="Times New Roman" w:cs="Times New Roman"/>
          <w:szCs w:val="24"/>
          <w:lang w:val="en-HK"/>
        </w:rPr>
        <w:t xml:space="preserve"> (the legal advisers) during the period from 11 June 2006 till the signing of the 2006 Agreement on 1 July 2006 in </w:t>
      </w:r>
      <w:r w:rsidR="0028500F">
        <w:rPr>
          <w:rFonts w:ascii="Times New Roman" w:hAnsi="Times New Roman" w:cs="Times New Roman"/>
          <w:szCs w:val="24"/>
          <w:lang w:val="en-HK"/>
        </w:rPr>
        <w:t>City C</w:t>
      </w:r>
      <w:r w:rsidRPr="00D82A4B">
        <w:rPr>
          <w:rFonts w:ascii="Times New Roman" w:hAnsi="Times New Roman" w:cs="Times New Roman"/>
          <w:szCs w:val="24"/>
          <w:lang w:val="en-HK"/>
        </w:rPr>
        <w:t>.</w:t>
      </w:r>
    </w:p>
    <w:p w:rsidR="00D82A4B" w:rsidRPr="00D82A4B" w:rsidRDefault="00D82A4B" w:rsidP="00D82A4B">
      <w:pPr>
        <w:overflowPunct w:val="0"/>
        <w:autoSpaceDE w:val="0"/>
        <w:autoSpaceDN w:val="0"/>
        <w:ind w:left="1440"/>
        <w:jc w:val="both"/>
        <w:rPr>
          <w:rFonts w:ascii="Times New Roman" w:hAnsi="Times New Roman" w:cs="Times New Roman"/>
          <w:szCs w:val="24"/>
          <w:lang w:val="en-HK"/>
        </w:rPr>
      </w:pPr>
    </w:p>
    <w:p w:rsidR="00D82A4B" w:rsidRPr="00D82A4B" w:rsidRDefault="00D82A4B" w:rsidP="00630B92">
      <w:pPr>
        <w:tabs>
          <w:tab w:val="left" w:pos="2683"/>
        </w:tabs>
        <w:overflowPunct w:val="0"/>
        <w:autoSpaceDE w:val="0"/>
        <w:autoSpaceDN w:val="0"/>
        <w:ind w:leftChars="878" w:left="2683" w:hangingChars="240" w:hanging="576"/>
        <w:jc w:val="both"/>
        <w:rPr>
          <w:rFonts w:ascii="Times New Roman" w:hAnsi="Times New Roman" w:cs="Times New Roman"/>
          <w:szCs w:val="24"/>
          <w:lang w:val="en-HK"/>
        </w:rPr>
      </w:pPr>
      <w:r w:rsidRPr="00D82A4B">
        <w:rPr>
          <w:rFonts w:ascii="Times New Roman" w:hAnsi="Times New Roman" w:cs="Times New Roman"/>
          <w:szCs w:val="24"/>
          <w:lang w:val="en-HK"/>
        </w:rPr>
        <w:t>(j)</w:t>
      </w:r>
      <w:r w:rsidR="00630B92">
        <w:rPr>
          <w:rFonts w:ascii="Times New Roman" w:hAnsi="Times New Roman" w:cs="Times New Roman"/>
          <w:szCs w:val="24"/>
          <w:lang w:val="en-HK"/>
        </w:rPr>
        <w:tab/>
      </w:r>
      <w:r w:rsidRPr="00D82A4B">
        <w:rPr>
          <w:rFonts w:ascii="Times New Roman" w:hAnsi="Times New Roman" w:cs="Times New Roman"/>
          <w:szCs w:val="24"/>
          <w:lang w:val="en-HK"/>
        </w:rPr>
        <w:t xml:space="preserve">Prior to the secondment to </w:t>
      </w:r>
      <w:r w:rsidR="00B740D7">
        <w:rPr>
          <w:rFonts w:ascii="Times New Roman" w:hAnsi="Times New Roman" w:cs="Times New Roman"/>
          <w:szCs w:val="24"/>
          <w:lang w:val="en-HK"/>
        </w:rPr>
        <w:t>Company P</w:t>
      </w:r>
      <w:r w:rsidRPr="00D82A4B">
        <w:rPr>
          <w:rFonts w:ascii="Times New Roman" w:hAnsi="Times New Roman" w:cs="Times New Roman"/>
          <w:szCs w:val="24"/>
          <w:lang w:val="en-HK"/>
        </w:rPr>
        <w:t xml:space="preserve"> in Hong Kong on 1 January 2007, the Taxpayer managed </w:t>
      </w:r>
      <w:r w:rsidR="0028500F">
        <w:rPr>
          <w:rFonts w:ascii="Times New Roman" w:hAnsi="Times New Roman" w:cs="Times New Roman"/>
          <w:szCs w:val="24"/>
          <w:lang w:val="en-HK"/>
        </w:rPr>
        <w:t>Company AF</w:t>
      </w:r>
      <w:r w:rsidRPr="00D82A4B">
        <w:rPr>
          <w:rFonts w:ascii="Times New Roman" w:hAnsi="Times New Roman" w:cs="Times New Roman"/>
          <w:szCs w:val="24"/>
          <w:lang w:val="en-HK"/>
        </w:rPr>
        <w:t xml:space="preserve">’s and </w:t>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’s business at the office located at </w:t>
      </w:r>
      <w:r w:rsidR="0028500F">
        <w:rPr>
          <w:rFonts w:ascii="Times New Roman" w:hAnsi="Times New Roman" w:cs="Times New Roman"/>
          <w:szCs w:val="24"/>
          <w:lang w:val="en-HK"/>
        </w:rPr>
        <w:t xml:space="preserve">Address AJ </w:t>
      </w:r>
      <w:r w:rsidRPr="00D82A4B">
        <w:rPr>
          <w:rFonts w:ascii="Times New Roman" w:hAnsi="Times New Roman" w:cs="Times New Roman"/>
          <w:szCs w:val="24"/>
          <w:lang w:val="en-HK"/>
        </w:rPr>
        <w:t>which was around 600 square feet.</w:t>
      </w:r>
    </w:p>
    <w:p w:rsidR="00D82A4B" w:rsidRPr="00D82A4B" w:rsidRDefault="00D82A4B" w:rsidP="00D82A4B">
      <w:pPr>
        <w:overflowPunct w:val="0"/>
        <w:autoSpaceDE w:val="0"/>
        <w:autoSpaceDN w:val="0"/>
        <w:ind w:left="1440"/>
        <w:jc w:val="both"/>
        <w:rPr>
          <w:rFonts w:ascii="Times New Roman" w:hAnsi="Times New Roman" w:cs="Times New Roman"/>
          <w:szCs w:val="24"/>
          <w:lang w:val="en-HK"/>
        </w:rPr>
      </w:pPr>
    </w:p>
    <w:p w:rsidR="00D82A4B" w:rsidRPr="00D82A4B" w:rsidRDefault="00D82A4B" w:rsidP="00630B92">
      <w:pPr>
        <w:tabs>
          <w:tab w:val="left" w:pos="2683"/>
        </w:tabs>
        <w:overflowPunct w:val="0"/>
        <w:autoSpaceDE w:val="0"/>
        <w:autoSpaceDN w:val="0"/>
        <w:ind w:leftChars="878" w:left="2683" w:hangingChars="240" w:hanging="576"/>
        <w:jc w:val="both"/>
        <w:rPr>
          <w:rFonts w:ascii="Times New Roman" w:hAnsi="Times New Roman" w:cs="Times New Roman"/>
          <w:szCs w:val="24"/>
          <w:lang w:val="en-HK"/>
        </w:rPr>
      </w:pPr>
      <w:r w:rsidRPr="00D82A4B">
        <w:rPr>
          <w:rFonts w:ascii="Times New Roman" w:hAnsi="Times New Roman" w:cs="Times New Roman"/>
          <w:szCs w:val="24"/>
          <w:lang w:val="en-HK"/>
        </w:rPr>
        <w:t>(k)</w:t>
      </w:r>
      <w:r w:rsidR="00630B92">
        <w:rPr>
          <w:rFonts w:ascii="Times New Roman" w:hAnsi="Times New Roman" w:cs="Times New Roman"/>
          <w:szCs w:val="24"/>
          <w:lang w:val="en-HK"/>
        </w:rPr>
        <w:tab/>
      </w:r>
      <w:r w:rsidRPr="00D82A4B">
        <w:rPr>
          <w:rFonts w:ascii="Times New Roman" w:hAnsi="Times New Roman" w:cs="Times New Roman"/>
          <w:szCs w:val="24"/>
          <w:lang w:val="en-HK"/>
        </w:rPr>
        <w:t xml:space="preserve">The Taxpayer’s duties with </w:t>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 focused on managing </w:t>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 with its principal activities in the Mainland, and sourcing funding outside Hong Kong.  He had to travel extensively to the Mainland, </w:t>
      </w:r>
      <w:r w:rsidR="002D206C">
        <w:rPr>
          <w:rFonts w:ascii="Times New Roman" w:hAnsi="Times New Roman" w:cs="Times New Roman"/>
          <w:szCs w:val="24"/>
          <w:lang w:val="en-HK"/>
        </w:rPr>
        <w:t>City Y</w:t>
      </w:r>
      <w:r w:rsidRPr="00D82A4B">
        <w:rPr>
          <w:rFonts w:ascii="Times New Roman" w:hAnsi="Times New Roman" w:cs="Times New Roman"/>
          <w:szCs w:val="24"/>
          <w:lang w:val="en-HK"/>
        </w:rPr>
        <w:t xml:space="preserve"> and </w:t>
      </w:r>
      <w:r w:rsidR="0028500F">
        <w:rPr>
          <w:rFonts w:ascii="Times New Roman" w:hAnsi="Times New Roman" w:cs="Times New Roman"/>
          <w:szCs w:val="24"/>
          <w:lang w:val="en-HK"/>
        </w:rPr>
        <w:t>City C</w:t>
      </w:r>
      <w:r w:rsidRPr="00D82A4B">
        <w:rPr>
          <w:rFonts w:ascii="Times New Roman" w:hAnsi="Times New Roman" w:cs="Times New Roman"/>
          <w:szCs w:val="24"/>
          <w:lang w:val="en-HK"/>
        </w:rPr>
        <w:t xml:space="preserve"> to carry out his duties as a </w:t>
      </w:r>
      <w:r w:rsidR="0028500F">
        <w:rPr>
          <w:rFonts w:ascii="Times New Roman" w:hAnsi="Times New Roman" w:cs="Times New Roman"/>
          <w:szCs w:val="24"/>
          <w:lang w:val="en-HK"/>
        </w:rPr>
        <w:t>Position U</w:t>
      </w:r>
      <w:r w:rsidRPr="00D82A4B">
        <w:rPr>
          <w:rFonts w:ascii="Times New Roman" w:hAnsi="Times New Roman" w:cs="Times New Roman"/>
          <w:szCs w:val="24"/>
          <w:lang w:val="en-HK"/>
        </w:rPr>
        <w:t xml:space="preserve"> and </w:t>
      </w:r>
      <w:r w:rsidR="0028500F">
        <w:rPr>
          <w:rFonts w:ascii="Times New Roman" w:hAnsi="Times New Roman" w:cs="Times New Roman"/>
          <w:szCs w:val="24"/>
          <w:lang w:val="en-HK"/>
        </w:rPr>
        <w:t>Position V</w:t>
      </w:r>
      <w:r w:rsidRPr="00D82A4B">
        <w:rPr>
          <w:rFonts w:ascii="Times New Roman" w:hAnsi="Times New Roman" w:cs="Times New Roman"/>
          <w:szCs w:val="24"/>
          <w:lang w:val="en-HK"/>
        </w:rPr>
        <w:t xml:space="preserve"> of </w:t>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  His duties as a </w:t>
      </w:r>
      <w:r w:rsidR="003C1C76" w:rsidRPr="003C1C76">
        <w:rPr>
          <w:rFonts w:ascii="Times New Roman" w:hAnsi="Times New Roman" w:cs="Times New Roman"/>
          <w:szCs w:val="24"/>
          <w:lang w:val="en-HK"/>
        </w:rPr>
        <w:t>Position T</w:t>
      </w:r>
      <w:r w:rsidRPr="00D82A4B">
        <w:rPr>
          <w:rFonts w:ascii="Times New Roman" w:hAnsi="Times New Roman" w:cs="Times New Roman"/>
          <w:szCs w:val="24"/>
          <w:lang w:val="en-HK"/>
        </w:rPr>
        <w:t xml:space="preserve"> of </w:t>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 were governed by the English law.</w:t>
      </w:r>
    </w:p>
    <w:p w:rsidR="00D82A4B" w:rsidRPr="00D82A4B" w:rsidRDefault="00D82A4B" w:rsidP="00D82A4B">
      <w:pPr>
        <w:overflowPunct w:val="0"/>
        <w:autoSpaceDE w:val="0"/>
        <w:autoSpaceDN w:val="0"/>
        <w:ind w:left="1440"/>
        <w:jc w:val="both"/>
        <w:rPr>
          <w:rFonts w:ascii="Times New Roman" w:hAnsi="Times New Roman" w:cs="Times New Roman"/>
          <w:szCs w:val="24"/>
          <w:lang w:val="en-HK"/>
        </w:rPr>
      </w:pPr>
    </w:p>
    <w:p w:rsidR="00D82A4B" w:rsidRPr="00D82A4B" w:rsidRDefault="00D82A4B" w:rsidP="00630B92">
      <w:pPr>
        <w:tabs>
          <w:tab w:val="left" w:pos="2683"/>
        </w:tabs>
        <w:overflowPunct w:val="0"/>
        <w:autoSpaceDE w:val="0"/>
        <w:autoSpaceDN w:val="0"/>
        <w:ind w:leftChars="878" w:left="2683" w:hangingChars="240" w:hanging="576"/>
        <w:jc w:val="both"/>
        <w:rPr>
          <w:rFonts w:ascii="Times New Roman" w:hAnsi="Times New Roman" w:cs="Times New Roman"/>
          <w:szCs w:val="24"/>
          <w:lang w:val="en-HK"/>
        </w:rPr>
      </w:pPr>
      <w:r w:rsidRPr="00D82A4B">
        <w:rPr>
          <w:rFonts w:ascii="Times New Roman" w:hAnsi="Times New Roman" w:cs="Times New Roman"/>
          <w:szCs w:val="24"/>
          <w:lang w:val="en-HK"/>
        </w:rPr>
        <w:t>(l)</w:t>
      </w:r>
      <w:r w:rsidR="00630B92">
        <w:rPr>
          <w:rFonts w:ascii="Times New Roman" w:hAnsi="Times New Roman" w:cs="Times New Roman"/>
          <w:szCs w:val="24"/>
          <w:lang w:val="en-HK"/>
        </w:rPr>
        <w:tab/>
      </w:r>
      <w:r w:rsidRPr="00D82A4B">
        <w:rPr>
          <w:rFonts w:ascii="Times New Roman" w:hAnsi="Times New Roman" w:cs="Times New Roman"/>
          <w:szCs w:val="24"/>
          <w:lang w:val="en-HK"/>
        </w:rPr>
        <w:t xml:space="preserve">The addresses and business contacts in </w:t>
      </w:r>
      <w:r w:rsidR="002D206C">
        <w:rPr>
          <w:rFonts w:ascii="Times New Roman" w:hAnsi="Times New Roman" w:cs="Times New Roman"/>
          <w:szCs w:val="24"/>
          <w:lang w:val="en-HK"/>
        </w:rPr>
        <w:t>City Y</w:t>
      </w:r>
      <w:r w:rsidRPr="00D82A4B">
        <w:rPr>
          <w:rFonts w:ascii="Times New Roman" w:hAnsi="Times New Roman" w:cs="Times New Roman"/>
          <w:szCs w:val="24"/>
          <w:lang w:val="en-HK"/>
        </w:rPr>
        <w:t xml:space="preserve">, </w:t>
      </w:r>
      <w:r w:rsidR="0028500F">
        <w:rPr>
          <w:rFonts w:ascii="Times New Roman" w:hAnsi="Times New Roman" w:cs="Times New Roman"/>
          <w:szCs w:val="24"/>
          <w:lang w:val="en-HK"/>
        </w:rPr>
        <w:t>City Z</w:t>
      </w:r>
      <w:r w:rsidRPr="00D82A4B">
        <w:rPr>
          <w:rFonts w:ascii="Times New Roman" w:hAnsi="Times New Roman" w:cs="Times New Roman"/>
          <w:szCs w:val="24"/>
          <w:lang w:val="en-HK"/>
        </w:rPr>
        <w:t xml:space="preserve"> and Hong Kong shown on the Taxpayer’s name cards were commercially sensible as those were his daily contacts for different business purposes.</w:t>
      </w:r>
    </w:p>
    <w:p w:rsidR="00D82A4B" w:rsidRPr="00D82A4B" w:rsidRDefault="00D82A4B" w:rsidP="00D82A4B">
      <w:pPr>
        <w:overflowPunct w:val="0"/>
        <w:autoSpaceDE w:val="0"/>
        <w:autoSpaceDN w:val="0"/>
        <w:ind w:left="1440"/>
        <w:jc w:val="both"/>
        <w:rPr>
          <w:rFonts w:ascii="Times New Roman" w:hAnsi="Times New Roman" w:cs="Times New Roman"/>
          <w:szCs w:val="24"/>
          <w:lang w:val="en-HK"/>
        </w:rPr>
      </w:pPr>
    </w:p>
    <w:p w:rsidR="00D82A4B" w:rsidRPr="00D82A4B" w:rsidRDefault="00D82A4B" w:rsidP="00630B92">
      <w:pPr>
        <w:tabs>
          <w:tab w:val="left" w:pos="2683"/>
        </w:tabs>
        <w:overflowPunct w:val="0"/>
        <w:autoSpaceDE w:val="0"/>
        <w:autoSpaceDN w:val="0"/>
        <w:ind w:leftChars="878" w:left="2683" w:hangingChars="240" w:hanging="576"/>
        <w:jc w:val="both"/>
        <w:rPr>
          <w:rFonts w:ascii="Times New Roman" w:hAnsi="Times New Roman" w:cs="Times New Roman"/>
          <w:szCs w:val="24"/>
          <w:lang w:val="en-HK"/>
        </w:rPr>
      </w:pPr>
      <w:r w:rsidRPr="00D82A4B">
        <w:rPr>
          <w:rFonts w:ascii="Times New Roman" w:hAnsi="Times New Roman" w:cs="Times New Roman"/>
          <w:szCs w:val="24"/>
          <w:lang w:val="en-HK"/>
        </w:rPr>
        <w:t>(m)</w:t>
      </w:r>
      <w:r w:rsidR="00630B92">
        <w:rPr>
          <w:rFonts w:ascii="Times New Roman" w:hAnsi="Times New Roman" w:cs="Times New Roman"/>
          <w:szCs w:val="24"/>
          <w:lang w:val="en-HK"/>
        </w:rPr>
        <w:tab/>
      </w:r>
      <w:r w:rsidRPr="00D82A4B">
        <w:rPr>
          <w:rFonts w:ascii="Times New Roman" w:hAnsi="Times New Roman" w:cs="Times New Roman"/>
          <w:szCs w:val="24"/>
          <w:lang w:val="en-HK"/>
        </w:rPr>
        <w:t xml:space="preserve">As </w:t>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 had no presence or other employees in Hong Kong, </w:t>
      </w:r>
      <w:r w:rsidR="00B740D7">
        <w:rPr>
          <w:rFonts w:ascii="Times New Roman" w:hAnsi="Times New Roman" w:cs="Times New Roman"/>
          <w:szCs w:val="24"/>
          <w:lang w:val="en-HK"/>
        </w:rPr>
        <w:t>Company P</w:t>
      </w:r>
      <w:r w:rsidRPr="00D82A4B">
        <w:rPr>
          <w:rFonts w:ascii="Times New Roman" w:hAnsi="Times New Roman" w:cs="Times New Roman"/>
          <w:szCs w:val="24"/>
          <w:lang w:val="en-HK"/>
        </w:rPr>
        <w:t xml:space="preserve"> filed the employer’s returns in respect of the Taxpayer on behalf of </w:t>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 and carried out the administrative function to rent a quarter for the Taxpayer.</w:t>
      </w:r>
    </w:p>
    <w:p w:rsidR="00D82A4B" w:rsidRPr="00D82A4B" w:rsidRDefault="00D82A4B" w:rsidP="00D82A4B">
      <w:pPr>
        <w:overflowPunct w:val="0"/>
        <w:autoSpaceDE w:val="0"/>
        <w:autoSpaceDN w:val="0"/>
        <w:ind w:left="1440"/>
        <w:jc w:val="both"/>
        <w:rPr>
          <w:rFonts w:ascii="Times New Roman" w:hAnsi="Times New Roman" w:cs="Times New Roman"/>
          <w:szCs w:val="24"/>
          <w:lang w:val="en-HK"/>
        </w:rPr>
      </w:pPr>
    </w:p>
    <w:p w:rsidR="00D82A4B" w:rsidRPr="00D82A4B" w:rsidRDefault="00D82A4B" w:rsidP="00630B92">
      <w:pPr>
        <w:tabs>
          <w:tab w:val="left" w:pos="2683"/>
        </w:tabs>
        <w:overflowPunct w:val="0"/>
        <w:autoSpaceDE w:val="0"/>
        <w:autoSpaceDN w:val="0"/>
        <w:ind w:leftChars="878" w:left="2683" w:hangingChars="240" w:hanging="576"/>
        <w:jc w:val="both"/>
        <w:rPr>
          <w:rFonts w:ascii="Times New Roman" w:hAnsi="Times New Roman" w:cs="Times New Roman"/>
          <w:szCs w:val="24"/>
          <w:lang w:val="en-HK"/>
        </w:rPr>
      </w:pPr>
      <w:r w:rsidRPr="00D82A4B">
        <w:rPr>
          <w:rFonts w:ascii="Times New Roman" w:hAnsi="Times New Roman" w:cs="Times New Roman"/>
          <w:szCs w:val="24"/>
          <w:lang w:val="en-HK"/>
        </w:rPr>
        <w:t>(n)</w:t>
      </w:r>
      <w:r w:rsidR="00630B92">
        <w:rPr>
          <w:rFonts w:ascii="Times New Roman" w:hAnsi="Times New Roman" w:cs="Times New Roman"/>
          <w:szCs w:val="24"/>
          <w:lang w:val="en-HK"/>
        </w:rPr>
        <w:tab/>
      </w:r>
      <w:r w:rsidRPr="00D82A4B">
        <w:rPr>
          <w:rFonts w:ascii="Times New Roman" w:hAnsi="Times New Roman" w:cs="Times New Roman"/>
          <w:szCs w:val="24"/>
          <w:lang w:val="en-HK"/>
        </w:rPr>
        <w:t xml:space="preserve">The Taxpayer’s monthly salary and other benefits were paid by </w:t>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 or </w:t>
      </w:r>
      <w:r w:rsidR="00B740D7">
        <w:rPr>
          <w:rFonts w:ascii="Times New Roman" w:hAnsi="Times New Roman" w:cs="Times New Roman"/>
          <w:szCs w:val="24"/>
          <w:lang w:val="en-HK"/>
        </w:rPr>
        <w:t>Company P</w:t>
      </w:r>
      <w:r w:rsidRPr="00D82A4B">
        <w:rPr>
          <w:rFonts w:ascii="Times New Roman" w:hAnsi="Times New Roman" w:cs="Times New Roman"/>
          <w:szCs w:val="24"/>
          <w:lang w:val="en-HK"/>
        </w:rPr>
        <w:t xml:space="preserve"> and then charged back to </w:t>
      </w:r>
      <w:r w:rsidR="00B740D7">
        <w:rPr>
          <w:rFonts w:ascii="Times New Roman" w:hAnsi="Times New Roman" w:cs="Times New Roman"/>
          <w:szCs w:val="24"/>
          <w:lang w:val="en-HK"/>
        </w:rPr>
        <w:t xml:space="preserve">Company </w:t>
      </w:r>
      <w:r w:rsidR="00B740D7">
        <w:rPr>
          <w:rFonts w:ascii="Times New Roman" w:hAnsi="Times New Roman" w:cs="Times New Roman"/>
          <w:szCs w:val="24"/>
          <w:lang w:val="en-HK"/>
        </w:rPr>
        <w:lastRenderedPageBreak/>
        <w:t>B</w:t>
      </w:r>
      <w:r w:rsidRPr="00D82A4B">
        <w:rPr>
          <w:rFonts w:ascii="Times New Roman" w:hAnsi="Times New Roman" w:cs="Times New Roman"/>
          <w:szCs w:val="24"/>
          <w:lang w:val="en-HK"/>
        </w:rPr>
        <w:t>. The Taxpayer’s remuneration was reviewed and approved by the Remuneration Committee of the Board and only which had the authority to adjust the Taxpayer’s remuneration while he was on secondment.</w:t>
      </w:r>
    </w:p>
    <w:p w:rsidR="00D82A4B" w:rsidRPr="00D82A4B" w:rsidRDefault="00D82A4B" w:rsidP="00D82A4B">
      <w:pPr>
        <w:overflowPunct w:val="0"/>
        <w:autoSpaceDE w:val="0"/>
        <w:autoSpaceDN w:val="0"/>
        <w:ind w:left="1440"/>
        <w:jc w:val="both"/>
        <w:rPr>
          <w:rFonts w:ascii="Times New Roman" w:hAnsi="Times New Roman" w:cs="Times New Roman"/>
          <w:szCs w:val="24"/>
          <w:lang w:val="en-HK"/>
        </w:rPr>
      </w:pPr>
    </w:p>
    <w:p w:rsidR="00D82A4B" w:rsidRPr="00D82A4B" w:rsidRDefault="00D82A4B" w:rsidP="00630B92">
      <w:pPr>
        <w:tabs>
          <w:tab w:val="left" w:pos="2683"/>
        </w:tabs>
        <w:overflowPunct w:val="0"/>
        <w:autoSpaceDE w:val="0"/>
        <w:autoSpaceDN w:val="0"/>
        <w:ind w:leftChars="878" w:left="2683" w:hangingChars="240" w:hanging="576"/>
        <w:jc w:val="both"/>
        <w:rPr>
          <w:rFonts w:ascii="Times New Roman" w:hAnsi="Times New Roman" w:cs="Times New Roman"/>
          <w:szCs w:val="24"/>
          <w:lang w:val="en-HK"/>
        </w:rPr>
      </w:pPr>
      <w:r w:rsidRPr="00D82A4B">
        <w:rPr>
          <w:rFonts w:ascii="Times New Roman" w:hAnsi="Times New Roman" w:cs="Times New Roman"/>
          <w:szCs w:val="24"/>
          <w:lang w:val="en-HK"/>
        </w:rPr>
        <w:t>(o)</w:t>
      </w:r>
      <w:r w:rsidR="00630B92">
        <w:rPr>
          <w:rFonts w:ascii="Times New Roman" w:hAnsi="Times New Roman" w:cs="Times New Roman"/>
          <w:szCs w:val="24"/>
          <w:lang w:val="en-HK"/>
        </w:rPr>
        <w:tab/>
      </w:r>
      <w:r w:rsidRPr="00D82A4B">
        <w:rPr>
          <w:rFonts w:ascii="Times New Roman" w:hAnsi="Times New Roman" w:cs="Times New Roman"/>
          <w:szCs w:val="24"/>
          <w:lang w:val="en-HK"/>
        </w:rPr>
        <w:t xml:space="preserve">The Taxpayer participated in the 401K plan in </w:t>
      </w:r>
      <w:r w:rsidR="008C0440">
        <w:rPr>
          <w:rFonts w:ascii="Times New Roman" w:hAnsi="Times New Roman" w:cs="Times New Roman"/>
          <w:szCs w:val="24"/>
          <w:lang w:val="en-HK"/>
        </w:rPr>
        <w:t>Country D</w:t>
      </w:r>
      <w:r w:rsidRPr="00D82A4B">
        <w:rPr>
          <w:rFonts w:ascii="Times New Roman" w:hAnsi="Times New Roman" w:cs="Times New Roman"/>
          <w:szCs w:val="24"/>
          <w:lang w:val="en-HK"/>
        </w:rPr>
        <w:t xml:space="preserve"> during his assignment in Hong Kong for the years of assessment 2006/07 to 2012/13 and </w:t>
      </w:r>
      <w:r w:rsidR="00B740D7">
        <w:rPr>
          <w:rFonts w:ascii="Times New Roman" w:hAnsi="Times New Roman" w:cs="Times New Roman"/>
          <w:szCs w:val="24"/>
          <w:lang w:val="en-HK"/>
        </w:rPr>
        <w:t>Company P</w:t>
      </w:r>
      <w:r w:rsidRPr="00D82A4B">
        <w:rPr>
          <w:rFonts w:ascii="Times New Roman" w:hAnsi="Times New Roman" w:cs="Times New Roman"/>
          <w:szCs w:val="24"/>
          <w:lang w:val="en-HK"/>
        </w:rPr>
        <w:t xml:space="preserve"> was responsible for making the employer’s contributions.</w:t>
      </w:r>
    </w:p>
    <w:p w:rsidR="00D82A4B" w:rsidRPr="00D82A4B" w:rsidRDefault="00D82A4B" w:rsidP="00D82A4B">
      <w:pPr>
        <w:overflowPunct w:val="0"/>
        <w:autoSpaceDE w:val="0"/>
        <w:autoSpaceDN w:val="0"/>
        <w:ind w:left="1440"/>
        <w:jc w:val="both"/>
        <w:rPr>
          <w:rFonts w:ascii="Times New Roman" w:hAnsi="Times New Roman" w:cs="Times New Roman"/>
          <w:szCs w:val="24"/>
          <w:lang w:val="en-HK"/>
        </w:rPr>
      </w:pPr>
    </w:p>
    <w:p w:rsidR="00D82A4B" w:rsidRPr="00D82A4B" w:rsidRDefault="00D82A4B" w:rsidP="00630B92">
      <w:pPr>
        <w:tabs>
          <w:tab w:val="left" w:pos="2683"/>
        </w:tabs>
        <w:overflowPunct w:val="0"/>
        <w:autoSpaceDE w:val="0"/>
        <w:autoSpaceDN w:val="0"/>
        <w:ind w:leftChars="878" w:left="2683" w:hangingChars="240" w:hanging="576"/>
        <w:jc w:val="both"/>
        <w:rPr>
          <w:rFonts w:ascii="Times New Roman" w:hAnsi="Times New Roman" w:cs="Times New Roman"/>
          <w:szCs w:val="24"/>
          <w:lang w:val="en-HK"/>
        </w:rPr>
      </w:pPr>
      <w:r w:rsidRPr="00D82A4B">
        <w:rPr>
          <w:rFonts w:ascii="Times New Roman" w:hAnsi="Times New Roman" w:cs="Times New Roman"/>
          <w:szCs w:val="24"/>
          <w:lang w:val="en-HK"/>
        </w:rPr>
        <w:t>(p)</w:t>
      </w:r>
      <w:r w:rsidR="00630B92">
        <w:rPr>
          <w:rFonts w:ascii="Times New Roman" w:hAnsi="Times New Roman" w:cs="Times New Roman"/>
          <w:szCs w:val="24"/>
          <w:lang w:val="en-HK"/>
        </w:rPr>
        <w:tab/>
      </w:r>
      <w:r w:rsidRPr="00D82A4B">
        <w:rPr>
          <w:rFonts w:ascii="Times New Roman" w:hAnsi="Times New Roman" w:cs="Times New Roman"/>
          <w:szCs w:val="24"/>
          <w:lang w:val="en-HK"/>
        </w:rPr>
        <w:t xml:space="preserve">Should there be any claims, disputes or matters arising out of or relation to the employment between </w:t>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 and the Taxpayer, both </w:t>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 and the Taxpayer could commence legal proceedings in the courts of any jurisdictions under the 2006 Agreement.</w:t>
      </w:r>
    </w:p>
    <w:p w:rsidR="00D82A4B" w:rsidRPr="00D82A4B" w:rsidRDefault="00D82A4B" w:rsidP="00D82A4B">
      <w:pPr>
        <w:overflowPunct w:val="0"/>
        <w:autoSpaceDE w:val="0"/>
        <w:autoSpaceDN w:val="0"/>
        <w:ind w:left="1440"/>
        <w:jc w:val="both"/>
        <w:rPr>
          <w:rFonts w:ascii="Times New Roman" w:hAnsi="Times New Roman" w:cs="Times New Roman"/>
          <w:szCs w:val="24"/>
          <w:lang w:val="en-HK"/>
        </w:rPr>
      </w:pPr>
    </w:p>
    <w:p w:rsidR="00D82A4B" w:rsidRPr="008C0440" w:rsidRDefault="00D82A4B" w:rsidP="00630B92">
      <w:pPr>
        <w:overflowPunct w:val="0"/>
        <w:autoSpaceDE w:val="0"/>
        <w:autoSpaceDN w:val="0"/>
        <w:ind w:leftChars="878" w:left="2107"/>
        <w:jc w:val="both"/>
        <w:rPr>
          <w:rFonts w:ascii="Times New Roman" w:hAnsi="Times New Roman" w:cs="Times New Roman"/>
          <w:b/>
          <w:i/>
          <w:szCs w:val="24"/>
          <w:lang w:val="en-HK"/>
        </w:rPr>
      </w:pPr>
      <w:r w:rsidRPr="008C0440">
        <w:rPr>
          <w:rFonts w:ascii="Times New Roman" w:hAnsi="Times New Roman" w:cs="Times New Roman"/>
          <w:b/>
          <w:i/>
          <w:szCs w:val="24"/>
          <w:lang w:val="en-HK"/>
        </w:rPr>
        <w:t xml:space="preserve">The Taxpayer’s secondment to </w:t>
      </w:r>
      <w:r w:rsidR="00B740D7" w:rsidRPr="008C0440">
        <w:rPr>
          <w:rFonts w:ascii="Times New Roman" w:hAnsi="Times New Roman" w:cs="Times New Roman"/>
          <w:b/>
          <w:i/>
          <w:szCs w:val="24"/>
          <w:lang w:val="en-HK"/>
        </w:rPr>
        <w:t>Company P</w:t>
      </w:r>
    </w:p>
    <w:p w:rsidR="00D82A4B" w:rsidRPr="00D82A4B" w:rsidRDefault="00D82A4B" w:rsidP="00D82A4B">
      <w:pPr>
        <w:overflowPunct w:val="0"/>
        <w:autoSpaceDE w:val="0"/>
        <w:autoSpaceDN w:val="0"/>
        <w:ind w:left="1440"/>
        <w:jc w:val="both"/>
        <w:rPr>
          <w:rFonts w:ascii="Times New Roman" w:hAnsi="Times New Roman" w:cs="Times New Roman"/>
          <w:szCs w:val="24"/>
          <w:lang w:val="en-HK"/>
        </w:rPr>
      </w:pPr>
    </w:p>
    <w:p w:rsidR="00D82A4B" w:rsidRPr="00D82A4B" w:rsidRDefault="00D82A4B" w:rsidP="00630B92">
      <w:pPr>
        <w:tabs>
          <w:tab w:val="left" w:pos="2683"/>
        </w:tabs>
        <w:overflowPunct w:val="0"/>
        <w:autoSpaceDE w:val="0"/>
        <w:autoSpaceDN w:val="0"/>
        <w:ind w:leftChars="878" w:left="2683" w:hangingChars="240" w:hanging="576"/>
        <w:jc w:val="both"/>
        <w:rPr>
          <w:rFonts w:ascii="Times New Roman" w:hAnsi="Times New Roman" w:cs="Times New Roman"/>
          <w:szCs w:val="24"/>
          <w:lang w:val="en-HK"/>
        </w:rPr>
      </w:pPr>
      <w:r w:rsidRPr="00D82A4B">
        <w:rPr>
          <w:rFonts w:ascii="Times New Roman" w:hAnsi="Times New Roman" w:cs="Times New Roman"/>
          <w:szCs w:val="24"/>
          <w:lang w:val="en-HK"/>
        </w:rPr>
        <w:t>(q)</w:t>
      </w:r>
      <w:r w:rsidR="00630B92">
        <w:rPr>
          <w:rFonts w:ascii="Times New Roman" w:hAnsi="Times New Roman" w:cs="Times New Roman"/>
          <w:szCs w:val="24"/>
          <w:lang w:val="en-HK"/>
        </w:rPr>
        <w:tab/>
      </w:r>
      <w:r w:rsidRPr="00D82A4B">
        <w:rPr>
          <w:rFonts w:ascii="Times New Roman" w:hAnsi="Times New Roman" w:cs="Times New Roman"/>
          <w:szCs w:val="24"/>
          <w:lang w:val="en-HK"/>
        </w:rPr>
        <w:t xml:space="preserve">It was provided in the Consent that the Taxpayer could only claim the compensation and benefits from </w:t>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 and not </w:t>
      </w:r>
      <w:r w:rsidR="00B740D7">
        <w:rPr>
          <w:rFonts w:ascii="Times New Roman" w:hAnsi="Times New Roman" w:cs="Times New Roman"/>
          <w:szCs w:val="24"/>
          <w:lang w:val="en-HK"/>
        </w:rPr>
        <w:t>Company P</w:t>
      </w:r>
      <w:r w:rsidRPr="00D82A4B">
        <w:rPr>
          <w:rFonts w:ascii="Times New Roman" w:hAnsi="Times New Roman" w:cs="Times New Roman"/>
          <w:szCs w:val="24"/>
          <w:lang w:val="en-HK"/>
        </w:rPr>
        <w:t xml:space="preserve">.  He was appointed as the </w:t>
      </w:r>
      <w:r w:rsidR="008C0440">
        <w:rPr>
          <w:rFonts w:ascii="Times New Roman" w:hAnsi="Times New Roman" w:cs="Times New Roman"/>
          <w:szCs w:val="24"/>
          <w:lang w:val="en-HK"/>
        </w:rPr>
        <w:t>Position U</w:t>
      </w:r>
      <w:r w:rsidRPr="00D82A4B">
        <w:rPr>
          <w:rFonts w:ascii="Times New Roman" w:hAnsi="Times New Roman" w:cs="Times New Roman"/>
          <w:szCs w:val="24"/>
          <w:lang w:val="en-HK"/>
        </w:rPr>
        <w:t xml:space="preserve"> and </w:t>
      </w:r>
      <w:r w:rsidR="008C0440">
        <w:rPr>
          <w:rFonts w:ascii="Times New Roman" w:hAnsi="Times New Roman" w:cs="Times New Roman"/>
          <w:szCs w:val="24"/>
          <w:lang w:val="en-HK"/>
        </w:rPr>
        <w:t>Position V</w:t>
      </w:r>
      <w:r w:rsidRPr="00D82A4B">
        <w:rPr>
          <w:rFonts w:ascii="Times New Roman" w:hAnsi="Times New Roman" w:cs="Times New Roman"/>
          <w:szCs w:val="24"/>
          <w:lang w:val="en-HK"/>
        </w:rPr>
        <w:t xml:space="preserve"> of </w:t>
      </w:r>
      <w:r w:rsidR="00B740D7">
        <w:rPr>
          <w:rFonts w:ascii="Times New Roman" w:hAnsi="Times New Roman" w:cs="Times New Roman"/>
          <w:szCs w:val="24"/>
          <w:lang w:val="en-HK"/>
        </w:rPr>
        <w:t>Company P</w:t>
      </w:r>
      <w:r w:rsidRPr="00D82A4B">
        <w:rPr>
          <w:rFonts w:ascii="Times New Roman" w:hAnsi="Times New Roman" w:cs="Times New Roman"/>
          <w:szCs w:val="24"/>
          <w:lang w:val="en-HK"/>
        </w:rPr>
        <w:t xml:space="preserve"> based on the secondment agreements and would not be appointed to those positions without the secondment.</w:t>
      </w:r>
    </w:p>
    <w:p w:rsidR="00D82A4B" w:rsidRPr="00D82A4B" w:rsidRDefault="00D82A4B" w:rsidP="00D82A4B">
      <w:pPr>
        <w:overflowPunct w:val="0"/>
        <w:autoSpaceDE w:val="0"/>
        <w:autoSpaceDN w:val="0"/>
        <w:ind w:left="1440"/>
        <w:jc w:val="both"/>
        <w:rPr>
          <w:rFonts w:ascii="Times New Roman" w:hAnsi="Times New Roman" w:cs="Times New Roman"/>
          <w:szCs w:val="24"/>
          <w:lang w:val="en-HK"/>
        </w:rPr>
      </w:pPr>
    </w:p>
    <w:p w:rsidR="00D82A4B" w:rsidRPr="00D82A4B" w:rsidRDefault="00D82A4B" w:rsidP="00630B92">
      <w:pPr>
        <w:tabs>
          <w:tab w:val="left" w:pos="2683"/>
        </w:tabs>
        <w:overflowPunct w:val="0"/>
        <w:autoSpaceDE w:val="0"/>
        <w:autoSpaceDN w:val="0"/>
        <w:ind w:leftChars="878" w:left="2683" w:hangingChars="240" w:hanging="576"/>
        <w:jc w:val="both"/>
        <w:rPr>
          <w:rFonts w:ascii="Times New Roman" w:hAnsi="Times New Roman" w:cs="Times New Roman"/>
          <w:szCs w:val="24"/>
          <w:lang w:val="en-HK"/>
        </w:rPr>
      </w:pPr>
      <w:r w:rsidRPr="00D82A4B">
        <w:rPr>
          <w:rFonts w:ascii="Times New Roman" w:hAnsi="Times New Roman" w:cs="Times New Roman"/>
          <w:szCs w:val="24"/>
          <w:lang w:val="en-HK"/>
        </w:rPr>
        <w:t>(r)</w:t>
      </w:r>
      <w:r w:rsidR="00630B92">
        <w:rPr>
          <w:rFonts w:ascii="Times New Roman" w:hAnsi="Times New Roman" w:cs="Times New Roman"/>
          <w:szCs w:val="24"/>
          <w:lang w:val="en-HK"/>
        </w:rPr>
        <w:tab/>
      </w:r>
      <w:r w:rsidRPr="00D82A4B">
        <w:rPr>
          <w:rFonts w:ascii="Times New Roman" w:hAnsi="Times New Roman" w:cs="Times New Roman"/>
          <w:szCs w:val="24"/>
          <w:lang w:val="en-HK"/>
        </w:rPr>
        <w:t xml:space="preserve">There was no remuneration or fringe benefits received by the Taxpayer from </w:t>
      </w:r>
      <w:r w:rsidR="00B740D7">
        <w:rPr>
          <w:rFonts w:ascii="Times New Roman" w:hAnsi="Times New Roman" w:cs="Times New Roman"/>
          <w:szCs w:val="24"/>
          <w:lang w:val="en-HK"/>
        </w:rPr>
        <w:t>Company P</w:t>
      </w:r>
      <w:r w:rsidRPr="00D82A4B">
        <w:rPr>
          <w:rFonts w:ascii="Times New Roman" w:hAnsi="Times New Roman" w:cs="Times New Roman"/>
          <w:szCs w:val="24"/>
          <w:lang w:val="en-HK"/>
        </w:rPr>
        <w:t xml:space="preserve"> or any other group companies as the </w:t>
      </w:r>
      <w:r w:rsidR="00C328AA">
        <w:rPr>
          <w:rFonts w:ascii="Times New Roman" w:hAnsi="Times New Roman" w:cs="Times New Roman"/>
          <w:szCs w:val="24"/>
          <w:lang w:val="en-HK"/>
        </w:rPr>
        <w:t xml:space="preserve">sole </w:t>
      </w:r>
      <w:r w:rsidR="008C0440">
        <w:rPr>
          <w:rFonts w:ascii="Times New Roman" w:hAnsi="Times New Roman" w:cs="Times New Roman"/>
          <w:szCs w:val="24"/>
          <w:lang w:val="en-HK"/>
        </w:rPr>
        <w:t>Position T</w:t>
      </w:r>
      <w:r w:rsidRPr="00D82A4B">
        <w:rPr>
          <w:rFonts w:ascii="Times New Roman" w:hAnsi="Times New Roman" w:cs="Times New Roman"/>
          <w:szCs w:val="24"/>
          <w:lang w:val="en-HK"/>
        </w:rPr>
        <w:t xml:space="preserve"> of </w:t>
      </w:r>
      <w:r w:rsidR="00B740D7">
        <w:rPr>
          <w:rFonts w:ascii="Times New Roman" w:hAnsi="Times New Roman" w:cs="Times New Roman"/>
          <w:szCs w:val="24"/>
          <w:lang w:val="en-HK"/>
        </w:rPr>
        <w:t>Company P</w:t>
      </w:r>
      <w:r w:rsidRPr="00D82A4B">
        <w:rPr>
          <w:rFonts w:ascii="Times New Roman" w:hAnsi="Times New Roman" w:cs="Times New Roman"/>
          <w:szCs w:val="24"/>
          <w:lang w:val="en-HK"/>
        </w:rPr>
        <w:t xml:space="preserve"> during the period from 1 April 2006 to 31 December 2006.</w:t>
      </w:r>
    </w:p>
    <w:p w:rsidR="00D82A4B" w:rsidRPr="00D82A4B" w:rsidRDefault="00D82A4B" w:rsidP="00D82A4B">
      <w:pPr>
        <w:overflowPunct w:val="0"/>
        <w:autoSpaceDE w:val="0"/>
        <w:autoSpaceDN w:val="0"/>
        <w:ind w:left="1440"/>
        <w:jc w:val="both"/>
        <w:rPr>
          <w:rFonts w:ascii="Times New Roman" w:hAnsi="Times New Roman" w:cs="Times New Roman"/>
          <w:szCs w:val="24"/>
          <w:lang w:val="en-HK"/>
        </w:rPr>
      </w:pPr>
    </w:p>
    <w:p w:rsidR="00D82A4B" w:rsidRPr="00D82A4B" w:rsidRDefault="00D82A4B" w:rsidP="00630B92">
      <w:pPr>
        <w:tabs>
          <w:tab w:val="left" w:pos="2683"/>
        </w:tabs>
        <w:overflowPunct w:val="0"/>
        <w:autoSpaceDE w:val="0"/>
        <w:autoSpaceDN w:val="0"/>
        <w:ind w:leftChars="878" w:left="2683" w:hangingChars="240" w:hanging="576"/>
        <w:jc w:val="both"/>
        <w:rPr>
          <w:rFonts w:ascii="Times New Roman" w:hAnsi="Times New Roman" w:cs="Times New Roman"/>
          <w:szCs w:val="24"/>
          <w:lang w:val="en-HK"/>
        </w:rPr>
      </w:pPr>
      <w:r w:rsidRPr="00D82A4B">
        <w:rPr>
          <w:rFonts w:ascii="Times New Roman" w:hAnsi="Times New Roman" w:cs="Times New Roman"/>
          <w:szCs w:val="24"/>
          <w:lang w:val="en-HK"/>
        </w:rPr>
        <w:t>(s)</w:t>
      </w:r>
      <w:r w:rsidR="00630B92">
        <w:rPr>
          <w:rFonts w:ascii="Times New Roman" w:hAnsi="Times New Roman" w:cs="Times New Roman"/>
          <w:szCs w:val="24"/>
          <w:lang w:val="en-HK"/>
        </w:rPr>
        <w:tab/>
      </w:r>
      <w:r w:rsidRPr="00D82A4B">
        <w:rPr>
          <w:rFonts w:ascii="Times New Roman" w:hAnsi="Times New Roman" w:cs="Times New Roman"/>
          <w:szCs w:val="24"/>
          <w:lang w:val="en-HK"/>
        </w:rPr>
        <w:t xml:space="preserve">Although the Taxpayer’s secondment was in Hong Kong, he had to travel extensively to the Mainland and other countries to perform his duties as the </w:t>
      </w:r>
      <w:r w:rsidR="008C0440">
        <w:rPr>
          <w:rFonts w:ascii="Times New Roman" w:hAnsi="Times New Roman" w:cs="Times New Roman"/>
          <w:szCs w:val="24"/>
          <w:lang w:val="en-HK"/>
        </w:rPr>
        <w:t>Position U</w:t>
      </w:r>
      <w:r w:rsidRPr="00D82A4B">
        <w:rPr>
          <w:rFonts w:ascii="Times New Roman" w:hAnsi="Times New Roman" w:cs="Times New Roman"/>
          <w:szCs w:val="24"/>
          <w:lang w:val="en-HK"/>
        </w:rPr>
        <w:t xml:space="preserve"> and </w:t>
      </w:r>
      <w:r w:rsidR="008C0440">
        <w:rPr>
          <w:rFonts w:ascii="Times New Roman" w:hAnsi="Times New Roman" w:cs="Times New Roman"/>
          <w:szCs w:val="24"/>
          <w:lang w:val="en-HK"/>
        </w:rPr>
        <w:t>Position V</w:t>
      </w:r>
      <w:r w:rsidRPr="00D82A4B">
        <w:rPr>
          <w:rFonts w:ascii="Times New Roman" w:hAnsi="Times New Roman" w:cs="Times New Roman"/>
          <w:szCs w:val="24"/>
          <w:lang w:val="en-HK"/>
        </w:rPr>
        <w:t xml:space="preserve">. The Taxpayer was required by </w:t>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 and not </w:t>
      </w:r>
      <w:r w:rsidR="00B740D7">
        <w:rPr>
          <w:rFonts w:ascii="Times New Roman" w:hAnsi="Times New Roman" w:cs="Times New Roman"/>
          <w:szCs w:val="24"/>
          <w:lang w:val="en-HK"/>
        </w:rPr>
        <w:t>Company P</w:t>
      </w:r>
      <w:r w:rsidRPr="00D82A4B">
        <w:rPr>
          <w:rFonts w:ascii="Times New Roman" w:hAnsi="Times New Roman" w:cs="Times New Roman"/>
          <w:szCs w:val="24"/>
          <w:lang w:val="en-HK"/>
        </w:rPr>
        <w:t xml:space="preserve"> to perform certain duties out of Hong Kong.</w:t>
      </w:r>
    </w:p>
    <w:p w:rsidR="00D82A4B" w:rsidRPr="00D82A4B" w:rsidRDefault="00D82A4B" w:rsidP="00D82A4B">
      <w:pPr>
        <w:overflowPunct w:val="0"/>
        <w:autoSpaceDE w:val="0"/>
        <w:autoSpaceDN w:val="0"/>
        <w:ind w:left="1440"/>
        <w:jc w:val="both"/>
        <w:rPr>
          <w:rFonts w:ascii="Times New Roman" w:hAnsi="Times New Roman" w:cs="Times New Roman"/>
          <w:szCs w:val="24"/>
          <w:lang w:val="en-HK"/>
        </w:rPr>
      </w:pPr>
    </w:p>
    <w:p w:rsidR="00D82A4B" w:rsidRPr="008C0440" w:rsidRDefault="00D82A4B" w:rsidP="00630B92">
      <w:pPr>
        <w:overflowPunct w:val="0"/>
        <w:autoSpaceDE w:val="0"/>
        <w:autoSpaceDN w:val="0"/>
        <w:ind w:leftChars="878" w:left="2107"/>
        <w:jc w:val="both"/>
        <w:rPr>
          <w:rFonts w:ascii="Times New Roman" w:hAnsi="Times New Roman" w:cs="Times New Roman"/>
          <w:b/>
          <w:i/>
          <w:szCs w:val="24"/>
          <w:lang w:val="en-HK"/>
        </w:rPr>
      </w:pPr>
      <w:r w:rsidRPr="008C0440">
        <w:rPr>
          <w:rFonts w:ascii="Times New Roman" w:hAnsi="Times New Roman" w:cs="Times New Roman"/>
          <w:b/>
          <w:i/>
          <w:szCs w:val="24"/>
          <w:lang w:val="en-HK"/>
        </w:rPr>
        <w:t>Place of payment of remuneration</w:t>
      </w:r>
    </w:p>
    <w:p w:rsidR="00D82A4B" w:rsidRPr="00D82A4B" w:rsidRDefault="00D82A4B" w:rsidP="00D82A4B">
      <w:pPr>
        <w:overflowPunct w:val="0"/>
        <w:autoSpaceDE w:val="0"/>
        <w:autoSpaceDN w:val="0"/>
        <w:ind w:left="1440"/>
        <w:jc w:val="both"/>
        <w:rPr>
          <w:rFonts w:ascii="Times New Roman" w:hAnsi="Times New Roman" w:cs="Times New Roman"/>
          <w:szCs w:val="24"/>
          <w:lang w:val="en-HK"/>
        </w:rPr>
      </w:pPr>
    </w:p>
    <w:p w:rsidR="00D82A4B" w:rsidRPr="00D82A4B" w:rsidRDefault="00D82A4B" w:rsidP="00630B92">
      <w:pPr>
        <w:tabs>
          <w:tab w:val="left" w:pos="2683"/>
        </w:tabs>
        <w:overflowPunct w:val="0"/>
        <w:autoSpaceDE w:val="0"/>
        <w:autoSpaceDN w:val="0"/>
        <w:ind w:leftChars="878" w:left="2683" w:hangingChars="240" w:hanging="576"/>
        <w:jc w:val="both"/>
        <w:rPr>
          <w:rFonts w:ascii="Times New Roman" w:hAnsi="Times New Roman" w:cs="Times New Roman"/>
          <w:szCs w:val="24"/>
          <w:lang w:val="en-HK"/>
        </w:rPr>
      </w:pPr>
      <w:r w:rsidRPr="00D82A4B">
        <w:rPr>
          <w:rFonts w:ascii="Times New Roman" w:hAnsi="Times New Roman" w:cs="Times New Roman"/>
          <w:szCs w:val="24"/>
          <w:lang w:val="en-HK"/>
        </w:rPr>
        <w:t>(t)</w:t>
      </w:r>
      <w:r w:rsidR="00630B92">
        <w:rPr>
          <w:rFonts w:ascii="Times New Roman" w:hAnsi="Times New Roman" w:cs="Times New Roman"/>
          <w:szCs w:val="24"/>
          <w:lang w:val="en-HK"/>
        </w:rPr>
        <w:tab/>
      </w:r>
      <w:r w:rsidRPr="00D82A4B">
        <w:rPr>
          <w:rFonts w:ascii="Times New Roman" w:hAnsi="Times New Roman" w:cs="Times New Roman"/>
          <w:szCs w:val="24"/>
          <w:lang w:val="en-HK"/>
        </w:rPr>
        <w:t xml:space="preserve">The actual payments to the Taxpayer were made to his bank account in </w:t>
      </w:r>
      <w:r w:rsidR="008C0440">
        <w:rPr>
          <w:rFonts w:ascii="Times New Roman" w:hAnsi="Times New Roman" w:cs="Times New Roman"/>
          <w:szCs w:val="24"/>
          <w:lang w:val="en-HK"/>
        </w:rPr>
        <w:t>Country D</w:t>
      </w:r>
      <w:r w:rsidRPr="00D82A4B">
        <w:rPr>
          <w:rFonts w:ascii="Times New Roman" w:hAnsi="Times New Roman" w:cs="Times New Roman"/>
          <w:szCs w:val="24"/>
          <w:lang w:val="en-HK"/>
        </w:rPr>
        <w:t xml:space="preserve">. It was disclosed in the Form IR56B that the Taxpayer was partly or wholly paid by </w:t>
      </w:r>
      <w:r w:rsidR="00B740D7">
        <w:rPr>
          <w:rFonts w:ascii="Times New Roman" w:hAnsi="Times New Roman" w:cs="Times New Roman"/>
          <w:szCs w:val="24"/>
          <w:lang w:val="en-HK"/>
        </w:rPr>
        <w:t>Company B</w:t>
      </w:r>
      <w:r w:rsidRPr="00D82A4B">
        <w:rPr>
          <w:rFonts w:ascii="Times New Roman" w:hAnsi="Times New Roman" w:cs="Times New Roman"/>
          <w:szCs w:val="24"/>
          <w:lang w:val="en-HK"/>
        </w:rPr>
        <w:t>.</w:t>
      </w:r>
    </w:p>
    <w:p w:rsidR="00D82A4B" w:rsidRPr="00D82A4B" w:rsidRDefault="00D82A4B" w:rsidP="00D82A4B">
      <w:pPr>
        <w:overflowPunct w:val="0"/>
        <w:autoSpaceDE w:val="0"/>
        <w:autoSpaceDN w:val="0"/>
        <w:jc w:val="both"/>
        <w:rPr>
          <w:rFonts w:ascii="Times New Roman" w:hAnsi="Times New Roman" w:cs="Times New Roman"/>
          <w:szCs w:val="24"/>
        </w:rPr>
      </w:pPr>
    </w:p>
    <w:p w:rsidR="00D82A4B" w:rsidRPr="00D82A4B" w:rsidRDefault="00D82A4B" w:rsidP="00630B92">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82A4B">
        <w:rPr>
          <w:rFonts w:ascii="Times New Roman" w:hAnsi="Times New Roman" w:cs="Times New Roman"/>
          <w:szCs w:val="24"/>
        </w:rPr>
        <w:t>(16)</w:t>
      </w:r>
      <w:r w:rsidR="00630B92">
        <w:rPr>
          <w:rFonts w:ascii="Times New Roman" w:hAnsi="Times New Roman" w:cs="Times New Roman"/>
          <w:szCs w:val="24"/>
        </w:rPr>
        <w:tab/>
      </w:r>
      <w:r w:rsidRPr="00630B92">
        <w:rPr>
          <w:rFonts w:ascii="Times New Roman" w:hAnsi="Times New Roman" w:cs="Times New Roman"/>
          <w:szCs w:val="24"/>
          <w:lang w:val="en-HK"/>
        </w:rPr>
        <w:t>The</w:t>
      </w:r>
      <w:r w:rsidRPr="00D82A4B">
        <w:rPr>
          <w:rFonts w:ascii="Times New Roman" w:hAnsi="Times New Roman" w:cs="Times New Roman"/>
          <w:szCs w:val="24"/>
        </w:rPr>
        <w:t xml:space="preserve"> Representative provided copies of the following documents: </w:t>
      </w:r>
    </w:p>
    <w:p w:rsidR="00D82A4B" w:rsidRPr="00D82A4B" w:rsidRDefault="00D82A4B" w:rsidP="00D82A4B">
      <w:pPr>
        <w:overflowPunct w:val="0"/>
        <w:autoSpaceDE w:val="0"/>
        <w:autoSpaceDN w:val="0"/>
        <w:jc w:val="both"/>
        <w:rPr>
          <w:rFonts w:ascii="Times New Roman" w:hAnsi="Times New Roman" w:cs="Times New Roman"/>
          <w:szCs w:val="24"/>
        </w:rPr>
      </w:pPr>
    </w:p>
    <w:p w:rsidR="00D82A4B" w:rsidRPr="00D82A4B" w:rsidRDefault="00D82A4B" w:rsidP="00630B92">
      <w:pPr>
        <w:tabs>
          <w:tab w:val="left" w:pos="2683"/>
        </w:tabs>
        <w:overflowPunct w:val="0"/>
        <w:autoSpaceDE w:val="0"/>
        <w:autoSpaceDN w:val="0"/>
        <w:ind w:leftChars="878" w:left="2683" w:hangingChars="240" w:hanging="576"/>
        <w:jc w:val="both"/>
        <w:rPr>
          <w:rFonts w:ascii="Times New Roman" w:hAnsi="Times New Roman" w:cs="Times New Roman"/>
          <w:szCs w:val="24"/>
          <w:lang w:val="en-HK"/>
        </w:rPr>
      </w:pPr>
      <w:r w:rsidRPr="00D82A4B">
        <w:rPr>
          <w:rFonts w:ascii="Times New Roman" w:hAnsi="Times New Roman" w:cs="Times New Roman"/>
          <w:szCs w:val="24"/>
        </w:rPr>
        <w:t>(a)</w:t>
      </w:r>
      <w:r w:rsidR="00630B92">
        <w:rPr>
          <w:rFonts w:ascii="Times New Roman" w:hAnsi="Times New Roman" w:cs="Times New Roman"/>
          <w:szCs w:val="24"/>
        </w:rPr>
        <w:tab/>
      </w:r>
      <w:r w:rsidRPr="00D82A4B">
        <w:rPr>
          <w:rFonts w:ascii="Times New Roman" w:hAnsi="Times New Roman" w:cs="Times New Roman"/>
          <w:szCs w:val="24"/>
          <w:lang w:val="en-HK"/>
        </w:rPr>
        <w:t>Minutes of a meeting of the Board dated 1 July 2006 recording that the Board resolved to approve the 2006 Agreement.</w:t>
      </w:r>
    </w:p>
    <w:p w:rsidR="00D82A4B" w:rsidRPr="00D82A4B" w:rsidRDefault="00D82A4B" w:rsidP="00D82A4B">
      <w:pPr>
        <w:overflowPunct w:val="0"/>
        <w:autoSpaceDE w:val="0"/>
        <w:autoSpaceDN w:val="0"/>
        <w:ind w:left="1440"/>
        <w:jc w:val="both"/>
        <w:rPr>
          <w:rFonts w:ascii="Times New Roman" w:hAnsi="Times New Roman" w:cs="Times New Roman"/>
          <w:szCs w:val="24"/>
          <w:lang w:val="en-HK"/>
        </w:rPr>
      </w:pPr>
    </w:p>
    <w:p w:rsidR="00D82A4B" w:rsidRPr="00D82A4B" w:rsidRDefault="00D82A4B" w:rsidP="00630B92">
      <w:pPr>
        <w:tabs>
          <w:tab w:val="left" w:pos="2683"/>
        </w:tabs>
        <w:overflowPunct w:val="0"/>
        <w:autoSpaceDE w:val="0"/>
        <w:autoSpaceDN w:val="0"/>
        <w:ind w:leftChars="878" w:left="2683" w:hangingChars="240" w:hanging="576"/>
        <w:jc w:val="both"/>
        <w:rPr>
          <w:rFonts w:ascii="Times New Roman" w:hAnsi="Times New Roman" w:cs="Times New Roman"/>
          <w:szCs w:val="24"/>
          <w:lang w:val="en-HK"/>
        </w:rPr>
      </w:pPr>
      <w:r w:rsidRPr="00D82A4B">
        <w:rPr>
          <w:rFonts w:ascii="Times New Roman" w:hAnsi="Times New Roman" w:cs="Times New Roman"/>
          <w:szCs w:val="24"/>
          <w:lang w:val="en-HK"/>
        </w:rPr>
        <w:lastRenderedPageBreak/>
        <w:t>(b)</w:t>
      </w:r>
      <w:r w:rsidR="00630B92">
        <w:rPr>
          <w:rFonts w:ascii="Times New Roman" w:hAnsi="Times New Roman" w:cs="Times New Roman"/>
          <w:szCs w:val="24"/>
          <w:lang w:val="en-HK"/>
        </w:rPr>
        <w:tab/>
      </w:r>
      <w:r w:rsidRPr="00D82A4B">
        <w:rPr>
          <w:rFonts w:ascii="Times New Roman" w:hAnsi="Times New Roman" w:cs="Times New Roman"/>
          <w:szCs w:val="24"/>
          <w:lang w:val="en-HK"/>
        </w:rPr>
        <w:t xml:space="preserve">A table showing the date, place and the name and location of the </w:t>
      </w:r>
      <w:r w:rsidR="003C1C76" w:rsidRPr="003C1C76">
        <w:rPr>
          <w:rFonts w:ascii="Times New Roman" w:hAnsi="Times New Roman" w:cs="Times New Roman"/>
          <w:szCs w:val="24"/>
          <w:lang w:val="en-HK"/>
        </w:rPr>
        <w:t xml:space="preserve">Position T </w:t>
      </w:r>
      <w:r w:rsidRPr="003C1C76">
        <w:rPr>
          <w:rFonts w:ascii="Times New Roman" w:hAnsi="Times New Roman" w:cs="Times New Roman"/>
          <w:szCs w:val="24"/>
          <w:lang w:val="en-HK"/>
        </w:rPr>
        <w:t>s participat</w:t>
      </w:r>
      <w:r w:rsidRPr="00D82A4B">
        <w:rPr>
          <w:rFonts w:ascii="Times New Roman" w:hAnsi="Times New Roman" w:cs="Times New Roman"/>
          <w:szCs w:val="24"/>
          <w:lang w:val="en-HK"/>
        </w:rPr>
        <w:t>ed of the meetings of the Board during the years of assessment 2006/07, 2008/09 to 2012/13.</w:t>
      </w:r>
    </w:p>
    <w:p w:rsidR="00D82A4B" w:rsidRPr="00D82A4B" w:rsidRDefault="00D82A4B" w:rsidP="00D82A4B">
      <w:pPr>
        <w:overflowPunct w:val="0"/>
        <w:autoSpaceDE w:val="0"/>
        <w:autoSpaceDN w:val="0"/>
        <w:ind w:left="1440"/>
        <w:jc w:val="both"/>
        <w:rPr>
          <w:rFonts w:ascii="Times New Roman" w:hAnsi="Times New Roman" w:cs="Times New Roman"/>
          <w:szCs w:val="24"/>
          <w:lang w:val="en-HK"/>
        </w:rPr>
      </w:pPr>
    </w:p>
    <w:p w:rsidR="00D82A4B" w:rsidRPr="00D82A4B" w:rsidRDefault="00D82A4B" w:rsidP="00630B92">
      <w:pPr>
        <w:tabs>
          <w:tab w:val="left" w:pos="2683"/>
        </w:tabs>
        <w:overflowPunct w:val="0"/>
        <w:autoSpaceDE w:val="0"/>
        <w:autoSpaceDN w:val="0"/>
        <w:ind w:leftChars="878" w:left="2683" w:hangingChars="240" w:hanging="576"/>
        <w:jc w:val="both"/>
        <w:rPr>
          <w:rFonts w:ascii="Times New Roman" w:hAnsi="Times New Roman" w:cs="Times New Roman"/>
          <w:szCs w:val="24"/>
          <w:lang w:val="en-HK"/>
        </w:rPr>
      </w:pPr>
      <w:r w:rsidRPr="00D82A4B">
        <w:rPr>
          <w:rFonts w:ascii="Times New Roman" w:hAnsi="Times New Roman" w:cs="Times New Roman"/>
          <w:szCs w:val="24"/>
          <w:lang w:val="en-HK"/>
        </w:rPr>
        <w:t>(c)</w:t>
      </w:r>
      <w:r w:rsidR="00630B92">
        <w:rPr>
          <w:rFonts w:ascii="Times New Roman" w:hAnsi="Times New Roman" w:cs="Times New Roman"/>
          <w:szCs w:val="24"/>
          <w:lang w:val="en-HK"/>
        </w:rPr>
        <w:tab/>
      </w:r>
      <w:r w:rsidRPr="00D82A4B">
        <w:rPr>
          <w:rFonts w:ascii="Times New Roman" w:hAnsi="Times New Roman" w:cs="Times New Roman"/>
          <w:szCs w:val="24"/>
          <w:lang w:val="en-HK"/>
        </w:rPr>
        <w:t xml:space="preserve">Minutes of meetings of the Board dated 27 November 2006 and 17 January 2012 recording that the Taxpayer as the </w:t>
      </w:r>
      <w:r w:rsidR="008C0440">
        <w:rPr>
          <w:rFonts w:ascii="Times New Roman" w:hAnsi="Times New Roman" w:cs="Times New Roman"/>
          <w:szCs w:val="24"/>
          <w:lang w:val="en-HK"/>
        </w:rPr>
        <w:t>Position U</w:t>
      </w:r>
      <w:r w:rsidRPr="00D82A4B">
        <w:rPr>
          <w:rFonts w:ascii="Times New Roman" w:hAnsi="Times New Roman" w:cs="Times New Roman"/>
          <w:szCs w:val="24"/>
          <w:lang w:val="en-HK"/>
        </w:rPr>
        <w:t xml:space="preserve"> of the Board reporting the business activities in the Mainland.</w:t>
      </w:r>
    </w:p>
    <w:p w:rsidR="00D82A4B" w:rsidRPr="00D82A4B" w:rsidRDefault="00D82A4B" w:rsidP="00D82A4B">
      <w:pPr>
        <w:overflowPunct w:val="0"/>
        <w:autoSpaceDE w:val="0"/>
        <w:autoSpaceDN w:val="0"/>
        <w:ind w:left="1440"/>
        <w:jc w:val="both"/>
        <w:rPr>
          <w:rFonts w:ascii="Times New Roman" w:hAnsi="Times New Roman" w:cs="Times New Roman"/>
          <w:szCs w:val="24"/>
          <w:lang w:val="en-HK"/>
        </w:rPr>
      </w:pPr>
    </w:p>
    <w:p w:rsidR="00D82A4B" w:rsidRPr="00D82A4B" w:rsidRDefault="00D82A4B" w:rsidP="00630B92">
      <w:pPr>
        <w:tabs>
          <w:tab w:val="left" w:pos="2683"/>
        </w:tabs>
        <w:overflowPunct w:val="0"/>
        <w:autoSpaceDE w:val="0"/>
        <w:autoSpaceDN w:val="0"/>
        <w:ind w:leftChars="878" w:left="2683" w:hangingChars="240" w:hanging="576"/>
        <w:jc w:val="both"/>
        <w:rPr>
          <w:rFonts w:ascii="Times New Roman" w:hAnsi="Times New Roman" w:cs="Times New Roman"/>
          <w:szCs w:val="24"/>
          <w:lang w:val="en-HK"/>
        </w:rPr>
      </w:pPr>
      <w:r w:rsidRPr="00D82A4B">
        <w:rPr>
          <w:rFonts w:ascii="Times New Roman" w:hAnsi="Times New Roman" w:cs="Times New Roman"/>
          <w:szCs w:val="24"/>
          <w:lang w:val="en-HK"/>
        </w:rPr>
        <w:t>(d)</w:t>
      </w:r>
      <w:r w:rsidR="00630B92">
        <w:rPr>
          <w:rFonts w:ascii="Times New Roman" w:hAnsi="Times New Roman" w:cs="Times New Roman"/>
          <w:szCs w:val="24"/>
          <w:lang w:val="en-HK"/>
        </w:rPr>
        <w:tab/>
      </w:r>
      <w:r w:rsidRPr="00D82A4B">
        <w:rPr>
          <w:rFonts w:ascii="Times New Roman" w:hAnsi="Times New Roman" w:cs="Times New Roman"/>
          <w:szCs w:val="24"/>
          <w:lang w:val="en-HK"/>
        </w:rPr>
        <w:t xml:space="preserve">Various letters and invoices issued by third parties to </w:t>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  As shown in those documents, the address of </w:t>
      </w:r>
      <w:r w:rsidR="00B740D7">
        <w:rPr>
          <w:rFonts w:ascii="Times New Roman" w:hAnsi="Times New Roman" w:cs="Times New Roman"/>
          <w:szCs w:val="24"/>
          <w:lang w:val="en-HK"/>
        </w:rPr>
        <w:t>Company B</w:t>
      </w:r>
      <w:r w:rsidRPr="00D82A4B">
        <w:rPr>
          <w:rFonts w:ascii="Times New Roman" w:hAnsi="Times New Roman" w:cs="Times New Roman"/>
          <w:szCs w:val="24"/>
          <w:lang w:val="en-HK"/>
        </w:rPr>
        <w:t xml:space="preserve"> was at the 1s</w:t>
      </w:r>
      <w:r w:rsidRPr="00644E67">
        <w:rPr>
          <w:rFonts w:ascii="Times New Roman" w:hAnsi="Times New Roman" w:cs="Times New Roman"/>
          <w:szCs w:val="24"/>
          <w:lang w:val="en-HK"/>
        </w:rPr>
        <w:t>t Cayman Address or the 2nd Cayman</w:t>
      </w:r>
      <w:r w:rsidRPr="00D82A4B">
        <w:rPr>
          <w:rFonts w:ascii="Times New Roman" w:hAnsi="Times New Roman" w:cs="Times New Roman"/>
          <w:szCs w:val="24"/>
          <w:lang w:val="en-HK"/>
        </w:rPr>
        <w:t xml:space="preserve"> Address.</w:t>
      </w:r>
    </w:p>
    <w:p w:rsidR="00D82A4B" w:rsidRPr="00D82A4B" w:rsidRDefault="00D82A4B" w:rsidP="00D82A4B">
      <w:pPr>
        <w:overflowPunct w:val="0"/>
        <w:autoSpaceDE w:val="0"/>
        <w:autoSpaceDN w:val="0"/>
        <w:ind w:left="1440"/>
        <w:jc w:val="both"/>
        <w:rPr>
          <w:rFonts w:ascii="Times New Roman" w:hAnsi="Times New Roman" w:cs="Times New Roman"/>
          <w:szCs w:val="24"/>
          <w:lang w:val="en-HK"/>
        </w:rPr>
      </w:pPr>
    </w:p>
    <w:p w:rsidR="00D82A4B" w:rsidRPr="00D82A4B" w:rsidRDefault="00D82A4B" w:rsidP="00630B92">
      <w:pPr>
        <w:tabs>
          <w:tab w:val="left" w:pos="2683"/>
        </w:tabs>
        <w:overflowPunct w:val="0"/>
        <w:autoSpaceDE w:val="0"/>
        <w:autoSpaceDN w:val="0"/>
        <w:ind w:leftChars="878" w:left="2683" w:hangingChars="240" w:hanging="576"/>
        <w:jc w:val="both"/>
        <w:rPr>
          <w:rFonts w:ascii="Times New Roman" w:hAnsi="Times New Roman" w:cs="Times New Roman"/>
          <w:szCs w:val="24"/>
        </w:rPr>
      </w:pPr>
      <w:r w:rsidRPr="00D82A4B">
        <w:rPr>
          <w:rFonts w:ascii="Times New Roman" w:hAnsi="Times New Roman" w:cs="Times New Roman"/>
          <w:szCs w:val="24"/>
          <w:lang w:val="en-HK"/>
        </w:rPr>
        <w:t>(e)</w:t>
      </w:r>
      <w:r w:rsidR="00630B92">
        <w:rPr>
          <w:rFonts w:ascii="Times New Roman" w:hAnsi="Times New Roman" w:cs="Times New Roman"/>
          <w:szCs w:val="24"/>
          <w:lang w:val="en-HK"/>
        </w:rPr>
        <w:tab/>
      </w:r>
      <w:r w:rsidRPr="00D82A4B">
        <w:rPr>
          <w:rFonts w:ascii="Times New Roman" w:hAnsi="Times New Roman" w:cs="Times New Roman"/>
          <w:szCs w:val="24"/>
          <w:lang w:val="en-HK"/>
        </w:rPr>
        <w:t xml:space="preserve">Copies of </w:t>
      </w:r>
      <w:r w:rsidR="00B740D7">
        <w:rPr>
          <w:rFonts w:ascii="Times New Roman" w:hAnsi="Times New Roman" w:cs="Times New Roman"/>
          <w:szCs w:val="24"/>
          <w:lang w:val="en-HK"/>
        </w:rPr>
        <w:t>Company P</w:t>
      </w:r>
      <w:r w:rsidRPr="00D82A4B">
        <w:rPr>
          <w:rFonts w:ascii="Times New Roman" w:hAnsi="Times New Roman" w:cs="Times New Roman"/>
          <w:szCs w:val="24"/>
          <w:lang w:val="en-HK"/>
        </w:rPr>
        <w:t xml:space="preserve">’s bank statement dated 3 April 2008, </w:t>
      </w:r>
      <w:r w:rsidR="00B740D7">
        <w:rPr>
          <w:rFonts w:ascii="Times New Roman" w:hAnsi="Times New Roman" w:cs="Times New Roman"/>
          <w:szCs w:val="24"/>
          <w:lang w:val="en-HK"/>
        </w:rPr>
        <w:t>Company P</w:t>
      </w:r>
      <w:r w:rsidRPr="00D82A4B">
        <w:rPr>
          <w:rFonts w:ascii="Times New Roman" w:hAnsi="Times New Roman" w:cs="Times New Roman"/>
          <w:szCs w:val="24"/>
          <w:lang w:val="en-HK"/>
        </w:rPr>
        <w:t xml:space="preserve">’s application for fund transfer to the Taxpayer dated 28 October 2010, a debit advice for wire transfer on 8 November 2010 and the relevant extract of </w:t>
      </w:r>
      <w:r w:rsidR="00B740D7">
        <w:rPr>
          <w:rFonts w:ascii="Times New Roman" w:hAnsi="Times New Roman" w:cs="Times New Roman"/>
          <w:szCs w:val="24"/>
          <w:lang w:val="en-HK"/>
        </w:rPr>
        <w:t>Company P</w:t>
      </w:r>
      <w:r w:rsidRPr="00D82A4B">
        <w:rPr>
          <w:rFonts w:ascii="Times New Roman" w:hAnsi="Times New Roman" w:cs="Times New Roman"/>
          <w:szCs w:val="24"/>
          <w:lang w:val="en-HK"/>
        </w:rPr>
        <w:t xml:space="preserve">’s and </w:t>
      </w:r>
      <w:r w:rsidR="00B740D7">
        <w:rPr>
          <w:rFonts w:ascii="Times New Roman" w:hAnsi="Times New Roman" w:cs="Times New Roman"/>
          <w:szCs w:val="24"/>
          <w:lang w:val="en-HK"/>
        </w:rPr>
        <w:t>Company B</w:t>
      </w:r>
      <w:r w:rsidRPr="00D82A4B">
        <w:rPr>
          <w:rFonts w:ascii="Times New Roman" w:hAnsi="Times New Roman" w:cs="Times New Roman"/>
          <w:szCs w:val="24"/>
          <w:lang w:val="en-HK"/>
        </w:rPr>
        <w:t>’s ledger account.</w:t>
      </w:r>
    </w:p>
    <w:p w:rsidR="00D82A4B" w:rsidRPr="00D82A4B" w:rsidRDefault="00D82A4B" w:rsidP="00D82A4B">
      <w:pPr>
        <w:overflowPunct w:val="0"/>
        <w:autoSpaceDE w:val="0"/>
        <w:autoSpaceDN w:val="0"/>
        <w:jc w:val="both"/>
        <w:rPr>
          <w:rFonts w:ascii="Times New Roman" w:hAnsi="Times New Roman" w:cs="Times New Roman"/>
          <w:szCs w:val="24"/>
        </w:rPr>
      </w:pPr>
    </w:p>
    <w:p w:rsidR="00D82A4B" w:rsidRPr="00D82A4B" w:rsidRDefault="00D82A4B" w:rsidP="00630B92">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 xml:space="preserve">This Board finds as facts the factual matters set out in the Agreed Facts and reproduced in paragraph 9 above. </w:t>
      </w:r>
    </w:p>
    <w:p w:rsidR="00D82A4B" w:rsidRPr="00D82A4B" w:rsidRDefault="00D82A4B" w:rsidP="00D82A4B">
      <w:pPr>
        <w:overflowPunct w:val="0"/>
        <w:autoSpaceDE w:val="0"/>
        <w:autoSpaceDN w:val="0"/>
        <w:ind w:left="1080"/>
        <w:jc w:val="both"/>
        <w:rPr>
          <w:rFonts w:ascii="Times New Roman" w:hAnsi="Times New Roman" w:cs="Times New Roman"/>
          <w:szCs w:val="24"/>
        </w:rPr>
      </w:pPr>
    </w:p>
    <w:p w:rsidR="00D82A4B" w:rsidRPr="00630B92" w:rsidRDefault="00D82A4B" w:rsidP="00630B92">
      <w:pPr>
        <w:overflowPunct w:val="0"/>
        <w:autoSpaceDE w:val="0"/>
        <w:autoSpaceDN w:val="0"/>
        <w:jc w:val="both"/>
        <w:rPr>
          <w:rFonts w:ascii="Times New Roman" w:hAnsi="Times New Roman" w:cs="Times New Roman"/>
          <w:b/>
          <w:szCs w:val="24"/>
        </w:rPr>
      </w:pPr>
      <w:r w:rsidRPr="00630B92">
        <w:rPr>
          <w:rFonts w:ascii="Times New Roman" w:hAnsi="Times New Roman" w:cs="Times New Roman"/>
          <w:b/>
          <w:szCs w:val="24"/>
        </w:rPr>
        <w:t>The Determination</w:t>
      </w:r>
    </w:p>
    <w:p w:rsidR="00D82A4B" w:rsidRPr="00D82A4B" w:rsidRDefault="00D82A4B" w:rsidP="00D82A4B">
      <w:pPr>
        <w:overflowPunct w:val="0"/>
        <w:autoSpaceDE w:val="0"/>
        <w:autoSpaceDN w:val="0"/>
        <w:ind w:left="360"/>
        <w:jc w:val="both"/>
        <w:rPr>
          <w:rFonts w:ascii="Times New Roman" w:hAnsi="Times New Roman" w:cs="Times New Roman"/>
          <w:szCs w:val="24"/>
        </w:rPr>
      </w:pPr>
    </w:p>
    <w:p w:rsidR="00D82A4B" w:rsidRPr="00D82A4B" w:rsidRDefault="00D82A4B" w:rsidP="00630B92">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 xml:space="preserve">The Deputy Commissioner’s Determination stated that the issue for determination was </w:t>
      </w:r>
      <w:r w:rsidR="008C0440">
        <w:rPr>
          <w:rFonts w:ascii="Times New Roman" w:hAnsi="Times New Roman" w:cs="Times New Roman"/>
        </w:rPr>
        <w:t>‘</w:t>
      </w:r>
      <w:r w:rsidRPr="00D82A4B">
        <w:rPr>
          <w:rFonts w:ascii="Times New Roman" w:hAnsi="Times New Roman" w:cs="Times New Roman"/>
        </w:rPr>
        <w:t>whether the Taxpayer’s employment income for the years of assessment 2006/07 and 2008/09 to 2012/13 should be assessed on a time-apportionment basis</w:t>
      </w:r>
      <w:r w:rsidR="008C0440">
        <w:rPr>
          <w:rFonts w:ascii="Times New Roman" w:hAnsi="Times New Roman" w:cs="Times New Roman"/>
        </w:rPr>
        <w:t>’</w:t>
      </w:r>
      <w:r w:rsidRPr="00D82A4B">
        <w:rPr>
          <w:rFonts w:ascii="Times New Roman" w:hAnsi="Times New Roman" w:cs="Times New Roman"/>
        </w:rPr>
        <w:t>.</w:t>
      </w:r>
    </w:p>
    <w:p w:rsidR="00D82A4B" w:rsidRPr="00D82A4B" w:rsidRDefault="00D82A4B" w:rsidP="00630B92">
      <w:pPr>
        <w:overflowPunct w:val="0"/>
        <w:autoSpaceDE w:val="0"/>
        <w:autoSpaceDN w:val="0"/>
        <w:jc w:val="both"/>
        <w:rPr>
          <w:rFonts w:ascii="Times New Roman" w:hAnsi="Times New Roman" w:cs="Times New Roman"/>
          <w:szCs w:val="24"/>
        </w:rPr>
      </w:pPr>
      <w:r w:rsidRPr="00D82A4B">
        <w:rPr>
          <w:rFonts w:ascii="Times New Roman" w:hAnsi="Times New Roman" w:cs="Times New Roman"/>
          <w:szCs w:val="24"/>
        </w:rPr>
        <w:t xml:space="preserve"> </w:t>
      </w:r>
    </w:p>
    <w:p w:rsidR="00D82A4B" w:rsidRPr="00D82A4B" w:rsidRDefault="00D82A4B" w:rsidP="00630B92">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 xml:space="preserve">The Deputy Commissioner considered section 8 of the IRO, the charging provision in the IRO for Salaries Tax. Having referred to the cases of </w:t>
      </w:r>
      <w:r w:rsidRPr="00630B92">
        <w:rPr>
          <w:rFonts w:ascii="Times New Roman" w:hAnsi="Times New Roman" w:cs="Times New Roman"/>
          <w:iCs/>
          <w:u w:val="single"/>
        </w:rPr>
        <w:t xml:space="preserve">Commissioner of Inland Revenue v </w:t>
      </w:r>
      <w:proofErr w:type="spellStart"/>
      <w:r w:rsidRPr="00630B92">
        <w:rPr>
          <w:rFonts w:ascii="Times New Roman" w:hAnsi="Times New Roman" w:cs="Times New Roman"/>
          <w:iCs/>
          <w:u w:val="single"/>
        </w:rPr>
        <w:t>Goepfert</w:t>
      </w:r>
      <w:proofErr w:type="spellEnd"/>
      <w:r w:rsidRPr="00D82A4B">
        <w:rPr>
          <w:rFonts w:ascii="Times New Roman" w:hAnsi="Times New Roman" w:cs="Times New Roman"/>
          <w:i/>
          <w:iCs/>
        </w:rPr>
        <w:t xml:space="preserve"> </w:t>
      </w:r>
      <w:r w:rsidRPr="00D82A4B">
        <w:rPr>
          <w:rFonts w:ascii="Times New Roman" w:hAnsi="Times New Roman" w:cs="Times New Roman"/>
        </w:rPr>
        <w:t xml:space="preserve">[1987] HKLR 888 (HC) and </w:t>
      </w:r>
      <w:r w:rsidRPr="00630B92">
        <w:rPr>
          <w:rFonts w:ascii="Times New Roman" w:hAnsi="Times New Roman" w:cs="Times New Roman"/>
          <w:iCs/>
          <w:u w:val="single"/>
        </w:rPr>
        <w:t xml:space="preserve">Lee Hung </w:t>
      </w:r>
      <w:proofErr w:type="spellStart"/>
      <w:r w:rsidRPr="00630B92">
        <w:rPr>
          <w:rFonts w:ascii="Times New Roman" w:hAnsi="Times New Roman" w:cs="Times New Roman"/>
          <w:iCs/>
          <w:u w:val="single"/>
        </w:rPr>
        <w:t>Kwong</w:t>
      </w:r>
      <w:proofErr w:type="spellEnd"/>
      <w:r w:rsidRPr="00630B92">
        <w:rPr>
          <w:rFonts w:ascii="Times New Roman" w:hAnsi="Times New Roman" w:cs="Times New Roman"/>
          <w:iCs/>
          <w:u w:val="single"/>
        </w:rPr>
        <w:t xml:space="preserve"> v Commissioner of Inland Revenue</w:t>
      </w:r>
      <w:r w:rsidRPr="00D82A4B">
        <w:rPr>
          <w:rFonts w:ascii="Times New Roman" w:hAnsi="Times New Roman" w:cs="Times New Roman"/>
          <w:i/>
          <w:iCs/>
        </w:rPr>
        <w:t xml:space="preserve"> </w:t>
      </w:r>
      <w:r w:rsidRPr="00D82A4B">
        <w:rPr>
          <w:rFonts w:ascii="Times New Roman" w:hAnsi="Times New Roman" w:cs="Times New Roman"/>
        </w:rPr>
        <w:t xml:space="preserve">[2005] 4 HKLRD 80 (CFI), the Deputy Commissioner stated that his approach must be considering all the relevant facts and reach a reasoned conclusion on </w:t>
      </w:r>
      <w:r w:rsidR="009342CE">
        <w:rPr>
          <w:rFonts w:ascii="Times New Roman" w:hAnsi="Times New Roman" w:cs="Times New Roman"/>
        </w:rPr>
        <w:t>‘</w:t>
      </w:r>
      <w:r w:rsidRPr="00D82A4B">
        <w:rPr>
          <w:rFonts w:ascii="Times New Roman" w:hAnsi="Times New Roman" w:cs="Times New Roman"/>
        </w:rPr>
        <w:t>the locality of the source of income</w:t>
      </w:r>
      <w:r w:rsidR="009342CE">
        <w:rPr>
          <w:rFonts w:ascii="Times New Roman" w:hAnsi="Times New Roman" w:cs="Times New Roman"/>
        </w:rPr>
        <w:t>’</w:t>
      </w:r>
      <w:r w:rsidRPr="00D82A4B">
        <w:rPr>
          <w:rFonts w:ascii="Times New Roman" w:hAnsi="Times New Roman" w:cs="Times New Roman"/>
        </w:rPr>
        <w:t>, so that if the locality of the source of income is Hong Kong, the entire income should be subject to Salaries Tax under section 8(1)(a) of the IRO irrespective of the place where the services are rendered; and if the locality of the source of income is outside Hong Kong, only that portion of the income derived from services rendered Hong Kong is subject to Salaries Tax by virtue of the extended charge in section 8(1A)(a) of the IRO.</w:t>
      </w:r>
    </w:p>
    <w:p w:rsidR="00D82A4B" w:rsidRPr="00D82A4B" w:rsidRDefault="00D82A4B" w:rsidP="00630B92">
      <w:pPr>
        <w:pStyle w:val="a9"/>
        <w:overflowPunct w:val="0"/>
        <w:autoSpaceDE w:val="0"/>
        <w:autoSpaceDN w:val="0"/>
        <w:ind w:left="0"/>
        <w:rPr>
          <w:rFonts w:ascii="Times New Roman" w:hAnsi="Times New Roman" w:cs="Times New Roman"/>
        </w:rPr>
      </w:pPr>
    </w:p>
    <w:p w:rsidR="00D82A4B" w:rsidRPr="00D82A4B" w:rsidRDefault="00D82A4B" w:rsidP="00630B92">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 xml:space="preserve">The Deputy Commissioner stated that he was unable to accept the Taxpayer’s contention that the locality of his employment was located outside Hong Kong. Instead, he considered that the Taxpayer’s employment with </w:t>
      </w:r>
      <w:r w:rsidR="00B740D7">
        <w:rPr>
          <w:rFonts w:ascii="Times New Roman" w:hAnsi="Times New Roman" w:cs="Times New Roman"/>
        </w:rPr>
        <w:t>Company B</w:t>
      </w:r>
      <w:r w:rsidRPr="00D82A4B">
        <w:rPr>
          <w:rFonts w:ascii="Times New Roman" w:hAnsi="Times New Roman" w:cs="Times New Roman"/>
        </w:rPr>
        <w:t xml:space="preserve"> was located in Hong Kong.</w:t>
      </w:r>
    </w:p>
    <w:p w:rsidR="00D82A4B" w:rsidRPr="00D82A4B" w:rsidRDefault="00D82A4B" w:rsidP="00630B92">
      <w:pPr>
        <w:overflowPunct w:val="0"/>
        <w:autoSpaceDE w:val="0"/>
        <w:autoSpaceDN w:val="0"/>
        <w:jc w:val="both"/>
        <w:rPr>
          <w:rFonts w:ascii="Times New Roman" w:hAnsi="Times New Roman" w:cs="Times New Roman"/>
          <w:szCs w:val="24"/>
        </w:rPr>
      </w:pPr>
    </w:p>
    <w:p w:rsidR="00D82A4B" w:rsidRPr="00EA682F" w:rsidRDefault="00D82A4B" w:rsidP="00630B92">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 xml:space="preserve">The Deputy Commissioner determined that </w:t>
      </w:r>
      <w:r w:rsidR="00B740D7">
        <w:rPr>
          <w:rFonts w:ascii="Times New Roman" w:hAnsi="Times New Roman" w:cs="Times New Roman"/>
        </w:rPr>
        <w:t>Company B</w:t>
      </w:r>
      <w:r w:rsidRPr="00D82A4B">
        <w:rPr>
          <w:rFonts w:ascii="Times New Roman" w:hAnsi="Times New Roman" w:cs="Times New Roman"/>
        </w:rPr>
        <w:t xml:space="preserve"> was resident in Hong Kong. The Deputy Commissioner considered th</w:t>
      </w:r>
      <w:r w:rsidRPr="00EA682F">
        <w:rPr>
          <w:rFonts w:ascii="Times New Roman" w:hAnsi="Times New Roman" w:cs="Times New Roman"/>
        </w:rPr>
        <w:t xml:space="preserve">at the fact that </w:t>
      </w:r>
      <w:r w:rsidR="00B740D7" w:rsidRPr="00EA682F">
        <w:rPr>
          <w:rFonts w:ascii="Times New Roman" w:hAnsi="Times New Roman" w:cs="Times New Roman"/>
        </w:rPr>
        <w:t>Company B</w:t>
      </w:r>
      <w:r w:rsidRPr="00EA682F">
        <w:rPr>
          <w:rFonts w:ascii="Times New Roman" w:hAnsi="Times New Roman" w:cs="Times New Roman"/>
        </w:rPr>
        <w:t xml:space="preserve"> was incorporated in the Cayman Islands and listed in the </w:t>
      </w:r>
      <w:r w:rsidR="009342CE" w:rsidRPr="00EA682F">
        <w:rPr>
          <w:rFonts w:ascii="Times New Roman" w:hAnsi="Times New Roman" w:cs="Times New Roman"/>
        </w:rPr>
        <w:t>City C</w:t>
      </w:r>
      <w:r w:rsidRPr="00EA682F">
        <w:rPr>
          <w:rFonts w:ascii="Times New Roman" w:hAnsi="Times New Roman" w:cs="Times New Roman"/>
        </w:rPr>
        <w:t xml:space="preserve"> Stock Exchange did not preclude </w:t>
      </w:r>
      <w:r w:rsidRPr="00EA682F">
        <w:rPr>
          <w:rFonts w:ascii="Times New Roman" w:hAnsi="Times New Roman" w:cs="Times New Roman"/>
        </w:rPr>
        <w:lastRenderedPageBreak/>
        <w:t xml:space="preserve">the possibility that it maintained a presence elsewhere. The Deputy Commissioner reached this determination on the grounds that: (a) </w:t>
      </w:r>
      <w:r w:rsidR="00B740D7" w:rsidRPr="00EA682F">
        <w:rPr>
          <w:rFonts w:ascii="Times New Roman" w:hAnsi="Times New Roman" w:cs="Times New Roman"/>
        </w:rPr>
        <w:t>Company B</w:t>
      </w:r>
      <w:r w:rsidRPr="00EA682F">
        <w:rPr>
          <w:rFonts w:ascii="Times New Roman" w:hAnsi="Times New Roman" w:cs="Times New Roman"/>
        </w:rPr>
        <w:t xml:space="preserve"> had at all material times a principal place of business in Hong Kong, a matter disclosed in its annual reports for the years ended 31 December 2006 to 2008, and supported by the </w:t>
      </w:r>
      <w:r w:rsidR="008C0440" w:rsidRPr="00EA682F">
        <w:rPr>
          <w:rFonts w:ascii="Times New Roman" w:hAnsi="Times New Roman" w:cs="Times New Roman"/>
        </w:rPr>
        <w:t>Position U</w:t>
      </w:r>
      <w:r w:rsidRPr="00EA682F">
        <w:rPr>
          <w:rFonts w:ascii="Times New Roman" w:hAnsi="Times New Roman" w:cs="Times New Roman"/>
        </w:rPr>
        <w:t xml:space="preserve"> Statements in those annual reports; (b) The Taxpayer’s claim that </w:t>
      </w:r>
      <w:r w:rsidR="00B740D7" w:rsidRPr="00EA682F">
        <w:rPr>
          <w:rFonts w:ascii="Times New Roman" w:hAnsi="Times New Roman" w:cs="Times New Roman"/>
        </w:rPr>
        <w:t>Company B</w:t>
      </w:r>
      <w:r w:rsidRPr="00EA682F">
        <w:rPr>
          <w:rFonts w:ascii="Times New Roman" w:hAnsi="Times New Roman" w:cs="Times New Roman"/>
        </w:rPr>
        <w:t xml:space="preserve">’s office was located at the Cayman Islands was not accepted. Both Cayman Islands addresses were postal boxes and this did not necessarily mean that </w:t>
      </w:r>
      <w:r w:rsidR="00B740D7" w:rsidRPr="00EA682F">
        <w:rPr>
          <w:rFonts w:ascii="Times New Roman" w:hAnsi="Times New Roman" w:cs="Times New Roman"/>
        </w:rPr>
        <w:t>Company B</w:t>
      </w:r>
      <w:r w:rsidRPr="00EA682F">
        <w:rPr>
          <w:rFonts w:ascii="Times New Roman" w:hAnsi="Times New Roman" w:cs="Times New Roman"/>
        </w:rPr>
        <w:t xml:space="preserve"> had carried on its principal activities at the registered address. None of the business cards of the Taxpayer bore an address in the Cayman Islands; (c) The Taxpayer, as the </w:t>
      </w:r>
      <w:r w:rsidR="008C0440" w:rsidRPr="00EA682F">
        <w:rPr>
          <w:rFonts w:ascii="Times New Roman" w:hAnsi="Times New Roman" w:cs="Times New Roman"/>
        </w:rPr>
        <w:t>Position U</w:t>
      </w:r>
      <w:r w:rsidRPr="00EA682F">
        <w:rPr>
          <w:rFonts w:ascii="Times New Roman" w:hAnsi="Times New Roman" w:cs="Times New Roman"/>
        </w:rPr>
        <w:t xml:space="preserve">, </w:t>
      </w:r>
      <w:r w:rsidR="008C0440" w:rsidRPr="00EA682F">
        <w:rPr>
          <w:rFonts w:ascii="Times New Roman" w:hAnsi="Times New Roman" w:cs="Times New Roman"/>
        </w:rPr>
        <w:t>Position V</w:t>
      </w:r>
      <w:r w:rsidRPr="00EA682F">
        <w:rPr>
          <w:rFonts w:ascii="Times New Roman" w:hAnsi="Times New Roman" w:cs="Times New Roman"/>
        </w:rPr>
        <w:t xml:space="preserve"> and </w:t>
      </w:r>
      <w:r w:rsidR="003F0103" w:rsidRPr="00EA682F">
        <w:rPr>
          <w:rFonts w:ascii="Times New Roman" w:hAnsi="Times New Roman" w:cs="Times New Roman"/>
        </w:rPr>
        <w:t>Position AY</w:t>
      </w:r>
      <w:r w:rsidRPr="00EA682F">
        <w:rPr>
          <w:rFonts w:ascii="Times New Roman" w:hAnsi="Times New Roman" w:cs="Times New Roman"/>
        </w:rPr>
        <w:t xml:space="preserve"> of </w:t>
      </w:r>
      <w:r w:rsidR="00B740D7" w:rsidRPr="00EA682F">
        <w:rPr>
          <w:rFonts w:ascii="Times New Roman" w:hAnsi="Times New Roman" w:cs="Times New Roman"/>
        </w:rPr>
        <w:t>Company B</w:t>
      </w:r>
      <w:r w:rsidRPr="00EA682F">
        <w:rPr>
          <w:rFonts w:ascii="Times New Roman" w:hAnsi="Times New Roman" w:cs="Times New Roman"/>
        </w:rPr>
        <w:t xml:space="preserve">, was based in Hong Kong. He spent about 50% of his time in Hong Kong during his employment with </w:t>
      </w:r>
      <w:r w:rsidR="00B740D7" w:rsidRPr="00EA682F">
        <w:rPr>
          <w:rFonts w:ascii="Times New Roman" w:hAnsi="Times New Roman" w:cs="Times New Roman"/>
        </w:rPr>
        <w:t>Company B</w:t>
      </w:r>
      <w:r w:rsidRPr="00EA682F">
        <w:rPr>
          <w:rFonts w:ascii="Times New Roman" w:hAnsi="Times New Roman" w:cs="Times New Roman"/>
        </w:rPr>
        <w:t xml:space="preserve">. He attended some of the Board meetings in Hong Kong via telephone conference. It was therefore reasonable to conclude that </w:t>
      </w:r>
      <w:r w:rsidR="00B740D7" w:rsidRPr="00EA682F">
        <w:rPr>
          <w:rFonts w:ascii="Times New Roman" w:hAnsi="Times New Roman" w:cs="Times New Roman"/>
        </w:rPr>
        <w:t>Company B</w:t>
      </w:r>
      <w:r w:rsidRPr="00EA682F">
        <w:rPr>
          <w:rFonts w:ascii="Times New Roman" w:hAnsi="Times New Roman" w:cs="Times New Roman"/>
        </w:rPr>
        <w:t xml:space="preserve"> maintained a business presence in Hong Kong throughout the years; and (d) </w:t>
      </w:r>
      <w:r w:rsidR="00B740D7" w:rsidRPr="00EA682F">
        <w:rPr>
          <w:rFonts w:ascii="Times New Roman" w:hAnsi="Times New Roman" w:cs="Times New Roman"/>
        </w:rPr>
        <w:t>Company B</w:t>
      </w:r>
      <w:r w:rsidRPr="00EA682F">
        <w:rPr>
          <w:rFonts w:ascii="Times New Roman" w:hAnsi="Times New Roman" w:cs="Times New Roman"/>
        </w:rPr>
        <w:t xml:space="preserve"> carried on a business of investment holding, provision of financing and management services to its subsidiaries at its principal place of business in Hong Kong. The exploration, development and production of Coal Bed Methane, distribution and gas sales in the Mainland were carried out by its subsidiaries.</w:t>
      </w:r>
    </w:p>
    <w:p w:rsidR="00D82A4B" w:rsidRPr="00EA682F" w:rsidRDefault="00D82A4B" w:rsidP="00630B92">
      <w:pPr>
        <w:overflowPunct w:val="0"/>
        <w:autoSpaceDE w:val="0"/>
        <w:autoSpaceDN w:val="0"/>
        <w:jc w:val="both"/>
        <w:rPr>
          <w:rFonts w:ascii="Times New Roman" w:hAnsi="Times New Roman" w:cs="Times New Roman"/>
          <w:szCs w:val="24"/>
        </w:rPr>
      </w:pPr>
    </w:p>
    <w:p w:rsidR="00D82A4B" w:rsidRPr="00EA682F" w:rsidRDefault="00D82A4B" w:rsidP="00630B92">
      <w:pPr>
        <w:pStyle w:val="a9"/>
        <w:numPr>
          <w:ilvl w:val="0"/>
          <w:numId w:val="1"/>
        </w:numPr>
        <w:overflowPunct w:val="0"/>
        <w:autoSpaceDE w:val="0"/>
        <w:autoSpaceDN w:val="0"/>
        <w:ind w:left="0" w:firstLine="0"/>
        <w:jc w:val="both"/>
        <w:rPr>
          <w:rFonts w:ascii="Times New Roman" w:hAnsi="Times New Roman" w:cs="Times New Roman"/>
        </w:rPr>
      </w:pPr>
      <w:r w:rsidRPr="00EA682F">
        <w:rPr>
          <w:rFonts w:ascii="Times New Roman" w:hAnsi="Times New Roman" w:cs="Times New Roman"/>
        </w:rPr>
        <w:t xml:space="preserve">The Deputy Commissioner then determined that the Taxpayer’s employment was located in Hong Kong, with the consequence that the whole of his income should be assessable to Salaries Tax. The Deputy Commissioner referred to the terms of the 2006 Agreement and considered that they suggested that the Taxpayer’s employment was in Hong Kong. Also, the Deputy Commissioner questioned the Taxpayer’s claim that the 2006 Agreement was negotiated, concluded and signed on 1 July 2006 in </w:t>
      </w:r>
      <w:r w:rsidR="009342CE" w:rsidRPr="00EA682F">
        <w:rPr>
          <w:rFonts w:ascii="Times New Roman" w:hAnsi="Times New Roman" w:cs="Times New Roman"/>
        </w:rPr>
        <w:t>City C</w:t>
      </w:r>
      <w:r w:rsidRPr="00EA682F">
        <w:rPr>
          <w:rFonts w:ascii="Times New Roman" w:hAnsi="Times New Roman" w:cs="Times New Roman"/>
        </w:rPr>
        <w:t xml:space="preserve">, pointing out that there was no reason why </w:t>
      </w:r>
      <w:proofErr w:type="spellStart"/>
      <w:r w:rsidRPr="00EA682F">
        <w:rPr>
          <w:rFonts w:ascii="Times New Roman" w:hAnsi="Times New Roman" w:cs="Times New Roman"/>
        </w:rPr>
        <w:t>Ms</w:t>
      </w:r>
      <w:proofErr w:type="spellEnd"/>
      <w:r w:rsidRPr="00EA682F">
        <w:rPr>
          <w:rFonts w:ascii="Times New Roman" w:hAnsi="Times New Roman" w:cs="Times New Roman"/>
        </w:rPr>
        <w:t xml:space="preserve"> </w:t>
      </w:r>
      <w:r w:rsidR="009342CE" w:rsidRPr="00EA682F">
        <w:rPr>
          <w:rFonts w:ascii="Times New Roman" w:hAnsi="Times New Roman" w:cs="Times New Roman"/>
        </w:rPr>
        <w:t>M</w:t>
      </w:r>
      <w:r w:rsidRPr="00EA682F">
        <w:rPr>
          <w:rFonts w:ascii="Times New Roman" w:hAnsi="Times New Roman" w:cs="Times New Roman"/>
        </w:rPr>
        <w:t xml:space="preserve"> had to sign the 2006 Agreement on behalf of </w:t>
      </w:r>
      <w:r w:rsidR="00B740D7" w:rsidRPr="00EA682F">
        <w:rPr>
          <w:rFonts w:ascii="Times New Roman" w:hAnsi="Times New Roman" w:cs="Times New Roman"/>
        </w:rPr>
        <w:t>Company B</w:t>
      </w:r>
      <w:r w:rsidRPr="00EA682F">
        <w:rPr>
          <w:rFonts w:ascii="Times New Roman" w:hAnsi="Times New Roman" w:cs="Times New Roman"/>
        </w:rPr>
        <w:t xml:space="preserve"> in the Mainland given that she was present in the Board meeting held on 1 July 2006 in </w:t>
      </w:r>
      <w:r w:rsidR="009342CE" w:rsidRPr="00EA682F">
        <w:rPr>
          <w:rFonts w:ascii="Times New Roman" w:hAnsi="Times New Roman" w:cs="Times New Roman"/>
        </w:rPr>
        <w:t>City C</w:t>
      </w:r>
      <w:r w:rsidRPr="00EA682F">
        <w:rPr>
          <w:rFonts w:ascii="Times New Roman" w:hAnsi="Times New Roman" w:cs="Times New Roman"/>
        </w:rPr>
        <w:t xml:space="preserve">. The Deputy Commissioner further considered that the factor concerning the place of the negotiation, conclusion and signature of the 2006 Agreement was not determinative; the offer was apparently to take up an employment in Hong Kong and to perform duties in Hong Kong and elsewhere. The Deputy Commissioner furthermore noted that even though remuneration might be paid to the Taxpayer to his bank account in </w:t>
      </w:r>
      <w:r w:rsidR="00B73FB3" w:rsidRPr="00EA682F">
        <w:rPr>
          <w:rFonts w:ascii="Times New Roman" w:hAnsi="Times New Roman" w:cs="Times New Roman"/>
          <w:lang w:val="en-HK"/>
        </w:rPr>
        <w:t>Country D</w:t>
      </w:r>
      <w:r w:rsidRPr="00EA682F">
        <w:rPr>
          <w:rFonts w:ascii="Times New Roman" w:hAnsi="Times New Roman" w:cs="Times New Roman"/>
        </w:rPr>
        <w:t xml:space="preserve">, the bank documents showed that the Taxpayer’s other benefits in kind were paid through </w:t>
      </w:r>
      <w:r w:rsidR="00B740D7" w:rsidRPr="00EA682F">
        <w:rPr>
          <w:rFonts w:ascii="Times New Roman" w:hAnsi="Times New Roman" w:cs="Times New Roman"/>
        </w:rPr>
        <w:t>Company P</w:t>
      </w:r>
      <w:r w:rsidRPr="00EA682F">
        <w:rPr>
          <w:rFonts w:ascii="Times New Roman" w:hAnsi="Times New Roman" w:cs="Times New Roman"/>
        </w:rPr>
        <w:t xml:space="preserve"> in Hong Kong. Accordingly, the Deputy Commissioner concluded that all the material facts pointed towards Hong Kong as the place having the strongest nexus with the Taxpayer’s employment. </w:t>
      </w:r>
    </w:p>
    <w:p w:rsidR="00D82A4B" w:rsidRPr="00EA682F" w:rsidRDefault="00D82A4B" w:rsidP="00630B92">
      <w:pPr>
        <w:pStyle w:val="a9"/>
        <w:overflowPunct w:val="0"/>
        <w:autoSpaceDE w:val="0"/>
        <w:autoSpaceDN w:val="0"/>
        <w:ind w:left="0"/>
        <w:jc w:val="both"/>
        <w:rPr>
          <w:rFonts w:ascii="Times New Roman" w:hAnsi="Times New Roman" w:cs="Times New Roman"/>
        </w:rPr>
      </w:pPr>
    </w:p>
    <w:p w:rsidR="00D82A4B" w:rsidRPr="00EA682F" w:rsidRDefault="00D82A4B" w:rsidP="00630B92">
      <w:pPr>
        <w:pStyle w:val="a9"/>
        <w:numPr>
          <w:ilvl w:val="0"/>
          <w:numId w:val="1"/>
        </w:numPr>
        <w:overflowPunct w:val="0"/>
        <w:autoSpaceDE w:val="0"/>
        <w:autoSpaceDN w:val="0"/>
        <w:ind w:left="0" w:firstLine="0"/>
        <w:jc w:val="both"/>
        <w:rPr>
          <w:rFonts w:ascii="Times New Roman" w:hAnsi="Times New Roman" w:cs="Times New Roman"/>
        </w:rPr>
      </w:pPr>
      <w:r w:rsidRPr="00EA682F">
        <w:rPr>
          <w:rFonts w:ascii="Times New Roman" w:hAnsi="Times New Roman" w:cs="Times New Roman"/>
        </w:rPr>
        <w:t>The Deputy Commissioner therefore rejected the Taxpayer’s objection and confirmed the Salaries Tax Assessment for the year of assessment 2006/07, the Additional Salaries Tax Assessment for the years of assessment 2008/09 to 2010/11 and 2012/13, and revised the Salaries Tax Assessment for the year of assessment 2011/12 to an assessment based on Net Chargeable Income of $62,672,278 with Tax Payable thereon of $9,405,041.</w:t>
      </w:r>
    </w:p>
    <w:p w:rsidR="00D82A4B" w:rsidRPr="00EA682F" w:rsidRDefault="00D82A4B" w:rsidP="00630B92">
      <w:pPr>
        <w:pStyle w:val="a9"/>
        <w:overflowPunct w:val="0"/>
        <w:autoSpaceDE w:val="0"/>
        <w:autoSpaceDN w:val="0"/>
        <w:ind w:left="0"/>
        <w:rPr>
          <w:rFonts w:ascii="Times New Roman" w:hAnsi="Times New Roman" w:cs="Times New Roman"/>
          <w:lang w:eastAsia="zh-TW"/>
        </w:rPr>
      </w:pPr>
    </w:p>
    <w:p w:rsidR="00D82A4B" w:rsidRPr="00EA682F" w:rsidRDefault="00D82A4B" w:rsidP="00630B92">
      <w:pPr>
        <w:pStyle w:val="a9"/>
        <w:overflowPunct w:val="0"/>
        <w:autoSpaceDE w:val="0"/>
        <w:autoSpaceDN w:val="0"/>
        <w:ind w:left="0"/>
        <w:rPr>
          <w:rFonts w:ascii="Times New Roman" w:hAnsi="Times New Roman" w:cs="Times New Roman"/>
          <w:b/>
        </w:rPr>
      </w:pPr>
      <w:r w:rsidRPr="00EA682F">
        <w:rPr>
          <w:rFonts w:ascii="Times New Roman" w:hAnsi="Times New Roman" w:cs="Times New Roman"/>
          <w:b/>
        </w:rPr>
        <w:t>The Taxpayer’s Evidence</w:t>
      </w:r>
    </w:p>
    <w:p w:rsidR="00D82A4B" w:rsidRPr="00EA682F" w:rsidRDefault="00D82A4B" w:rsidP="00630B92">
      <w:pPr>
        <w:pStyle w:val="a9"/>
        <w:overflowPunct w:val="0"/>
        <w:autoSpaceDE w:val="0"/>
        <w:autoSpaceDN w:val="0"/>
        <w:ind w:left="0"/>
        <w:rPr>
          <w:rFonts w:ascii="Times New Roman" w:hAnsi="Times New Roman" w:cs="Times New Roman"/>
        </w:rPr>
      </w:pPr>
    </w:p>
    <w:p w:rsidR="00D82A4B" w:rsidRPr="00D82A4B" w:rsidRDefault="00D82A4B" w:rsidP="00630B92">
      <w:pPr>
        <w:pStyle w:val="a9"/>
        <w:numPr>
          <w:ilvl w:val="0"/>
          <w:numId w:val="1"/>
        </w:numPr>
        <w:overflowPunct w:val="0"/>
        <w:autoSpaceDE w:val="0"/>
        <w:autoSpaceDN w:val="0"/>
        <w:ind w:left="0" w:firstLine="0"/>
        <w:jc w:val="both"/>
        <w:rPr>
          <w:rFonts w:ascii="Times New Roman" w:hAnsi="Times New Roman" w:cs="Times New Roman"/>
        </w:rPr>
      </w:pPr>
      <w:r w:rsidRPr="00EA682F">
        <w:rPr>
          <w:rFonts w:ascii="Times New Roman" w:hAnsi="Times New Roman" w:cs="Times New Roman"/>
        </w:rPr>
        <w:t xml:space="preserve">The Taxpayer testified before this Board remotely from </w:t>
      </w:r>
      <w:r w:rsidR="00CD460C" w:rsidRPr="00EA682F">
        <w:rPr>
          <w:rFonts w:ascii="Times New Roman" w:hAnsi="Times New Roman" w:cs="Times New Roman"/>
        </w:rPr>
        <w:t>State</w:t>
      </w:r>
      <w:r w:rsidR="009342CE" w:rsidRPr="00EA682F">
        <w:rPr>
          <w:rFonts w:ascii="Times New Roman" w:hAnsi="Times New Roman" w:cs="Times New Roman"/>
        </w:rPr>
        <w:t xml:space="preserve"> A</w:t>
      </w:r>
      <w:r w:rsidR="003F0103" w:rsidRPr="00EA682F">
        <w:rPr>
          <w:rFonts w:ascii="Times New Roman" w:hAnsi="Times New Roman" w:cs="Times New Roman"/>
        </w:rPr>
        <w:t>K</w:t>
      </w:r>
      <w:r w:rsidRPr="00EA682F">
        <w:rPr>
          <w:rFonts w:ascii="Times New Roman" w:hAnsi="Times New Roman" w:cs="Times New Roman"/>
        </w:rPr>
        <w:t xml:space="preserve">, </w:t>
      </w:r>
      <w:r w:rsidR="009342CE" w:rsidRPr="00EA682F">
        <w:rPr>
          <w:rFonts w:ascii="Times New Roman" w:hAnsi="Times New Roman" w:cs="Times New Roman"/>
        </w:rPr>
        <w:t>Country D</w:t>
      </w:r>
      <w:r w:rsidRPr="00EA682F">
        <w:rPr>
          <w:rFonts w:ascii="Times New Roman" w:hAnsi="Times New Roman" w:cs="Times New Roman"/>
        </w:rPr>
        <w:t xml:space="preserve">. He confirmed and adopted his witness statement as part of his evidence. Because of the </w:t>
      </w:r>
      <w:r w:rsidRPr="00EA682F">
        <w:rPr>
          <w:rFonts w:ascii="Times New Roman" w:hAnsi="Times New Roman" w:cs="Times New Roman"/>
        </w:rPr>
        <w:lastRenderedPageBreak/>
        <w:t xml:space="preserve">time difference between Hong Kong and </w:t>
      </w:r>
      <w:r w:rsidR="00CD460C" w:rsidRPr="00EA682F">
        <w:rPr>
          <w:rFonts w:ascii="Times New Roman" w:hAnsi="Times New Roman" w:cs="Times New Roman"/>
        </w:rPr>
        <w:t>State AK</w:t>
      </w:r>
      <w:r w:rsidRPr="00EA682F">
        <w:rPr>
          <w:rFonts w:ascii="Times New Roman" w:hAnsi="Times New Roman" w:cs="Times New Roman"/>
        </w:rPr>
        <w:t>, his testimo</w:t>
      </w:r>
      <w:r w:rsidRPr="00D82A4B">
        <w:rPr>
          <w:rFonts w:ascii="Times New Roman" w:hAnsi="Times New Roman" w:cs="Times New Roman"/>
        </w:rPr>
        <w:t>ny was received in two sessions, each taking one morning in Hong Kong.</w:t>
      </w:r>
    </w:p>
    <w:p w:rsidR="00D82A4B" w:rsidRPr="0043190F" w:rsidRDefault="00D82A4B" w:rsidP="00D82A4B">
      <w:pPr>
        <w:overflowPunct w:val="0"/>
        <w:autoSpaceDE w:val="0"/>
        <w:autoSpaceDN w:val="0"/>
        <w:jc w:val="both"/>
        <w:rPr>
          <w:rFonts w:ascii="Times New Roman" w:hAnsi="Times New Roman" w:cs="Times New Roman"/>
          <w:szCs w:val="24"/>
        </w:rPr>
      </w:pPr>
    </w:p>
    <w:p w:rsidR="00D82A4B" w:rsidRPr="00D82A4B" w:rsidRDefault="00D82A4B" w:rsidP="00630B92">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 xml:space="preserve">The Taxpayer stated that he was </w:t>
      </w:r>
      <w:r w:rsidR="009342CE">
        <w:rPr>
          <w:rFonts w:ascii="Times New Roman" w:hAnsi="Times New Roman" w:cs="Times New Roman"/>
        </w:rPr>
        <w:t>‘</w:t>
      </w:r>
      <w:r w:rsidRPr="00D82A4B">
        <w:rPr>
          <w:rFonts w:ascii="Times New Roman" w:hAnsi="Times New Roman" w:cs="Times New Roman"/>
        </w:rPr>
        <w:t>a second generation oil and gas man</w:t>
      </w:r>
      <w:r w:rsidR="009342CE">
        <w:rPr>
          <w:rFonts w:ascii="Times New Roman" w:hAnsi="Times New Roman" w:cs="Times New Roman"/>
        </w:rPr>
        <w:t>’</w:t>
      </w:r>
      <w:r w:rsidRPr="00D82A4B">
        <w:rPr>
          <w:rFonts w:ascii="Times New Roman" w:hAnsi="Times New Roman" w:cs="Times New Roman"/>
        </w:rPr>
        <w:t xml:space="preserve">. He was educated in mechanical engineering and had applied his education to oil and gas technology. He developed a patented drilling technique that was capable of overcoming complex geology. This development was done in </w:t>
      </w:r>
      <w:r w:rsidR="009342CE">
        <w:rPr>
          <w:rFonts w:ascii="Times New Roman" w:hAnsi="Times New Roman" w:cs="Times New Roman"/>
        </w:rPr>
        <w:t>Country D</w:t>
      </w:r>
      <w:r w:rsidRPr="00D82A4B">
        <w:rPr>
          <w:rFonts w:ascii="Times New Roman" w:hAnsi="Times New Roman" w:cs="Times New Roman"/>
        </w:rPr>
        <w:t>.</w:t>
      </w:r>
    </w:p>
    <w:p w:rsidR="00D82A4B" w:rsidRPr="00D82A4B" w:rsidRDefault="00D82A4B" w:rsidP="00630B92">
      <w:pPr>
        <w:pStyle w:val="a9"/>
        <w:overflowPunct w:val="0"/>
        <w:autoSpaceDE w:val="0"/>
        <w:autoSpaceDN w:val="0"/>
        <w:ind w:left="0"/>
        <w:rPr>
          <w:rFonts w:ascii="Times New Roman" w:hAnsi="Times New Roman" w:cs="Times New Roman"/>
        </w:rPr>
      </w:pPr>
    </w:p>
    <w:p w:rsidR="00D82A4B" w:rsidRPr="00D82A4B" w:rsidRDefault="00D82A4B" w:rsidP="00630B92">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 xml:space="preserve">The Taxpayer stated that from 1997, there was a business opportunity for utilizing the drilling technique he developed in </w:t>
      </w:r>
      <w:r w:rsidR="009342CE">
        <w:rPr>
          <w:rFonts w:ascii="Times New Roman" w:hAnsi="Times New Roman" w:cs="Times New Roman"/>
        </w:rPr>
        <w:t xml:space="preserve">the </w:t>
      </w:r>
      <w:r w:rsidRPr="00D82A4B">
        <w:rPr>
          <w:rFonts w:ascii="Times New Roman" w:hAnsi="Times New Roman" w:cs="Times New Roman"/>
        </w:rPr>
        <w:t xml:space="preserve">Mainland to obtain coal bed methane. This business opportunity was </w:t>
      </w:r>
      <w:r w:rsidR="009342CE">
        <w:rPr>
          <w:rFonts w:ascii="Times New Roman" w:hAnsi="Times New Roman" w:cs="Times New Roman"/>
        </w:rPr>
        <w:t>‘</w:t>
      </w:r>
      <w:r w:rsidRPr="00D82A4B">
        <w:rPr>
          <w:rFonts w:ascii="Times New Roman" w:hAnsi="Times New Roman" w:cs="Times New Roman"/>
        </w:rPr>
        <w:t>created, negotiated and run</w:t>
      </w:r>
      <w:r w:rsidR="009342CE">
        <w:rPr>
          <w:rFonts w:ascii="Times New Roman" w:hAnsi="Times New Roman" w:cs="Times New Roman"/>
        </w:rPr>
        <w:t>’</w:t>
      </w:r>
      <w:r w:rsidRPr="00D82A4B">
        <w:rPr>
          <w:rFonts w:ascii="Times New Roman" w:hAnsi="Times New Roman" w:cs="Times New Roman"/>
        </w:rPr>
        <w:t xml:space="preserve"> from office premises in </w:t>
      </w:r>
      <w:r w:rsidR="002D206C">
        <w:rPr>
          <w:rFonts w:ascii="Times New Roman" w:hAnsi="Times New Roman" w:cs="Times New Roman"/>
        </w:rPr>
        <w:t>City Y</w:t>
      </w:r>
      <w:r w:rsidRPr="00D82A4B">
        <w:rPr>
          <w:rFonts w:ascii="Times New Roman" w:hAnsi="Times New Roman" w:cs="Times New Roman"/>
        </w:rPr>
        <w:t xml:space="preserve">, </w:t>
      </w:r>
      <w:r w:rsidR="009342CE">
        <w:rPr>
          <w:rFonts w:ascii="Times New Roman" w:hAnsi="Times New Roman" w:cs="Times New Roman"/>
        </w:rPr>
        <w:t>Country D</w:t>
      </w:r>
      <w:r w:rsidRPr="00D82A4B">
        <w:rPr>
          <w:rFonts w:ascii="Times New Roman" w:hAnsi="Times New Roman" w:cs="Times New Roman"/>
        </w:rPr>
        <w:t xml:space="preserve">. </w:t>
      </w:r>
      <w:r w:rsidR="009342CE">
        <w:rPr>
          <w:rFonts w:ascii="Times New Roman" w:hAnsi="Times New Roman" w:cs="Times New Roman"/>
        </w:rPr>
        <w:t>Company AF</w:t>
      </w:r>
      <w:r w:rsidRPr="00D82A4B">
        <w:rPr>
          <w:rFonts w:ascii="Times New Roman" w:hAnsi="Times New Roman" w:cs="Times New Roman"/>
        </w:rPr>
        <w:t xml:space="preserve"> has had staff in the same office premises to the present.</w:t>
      </w:r>
    </w:p>
    <w:p w:rsidR="00D82A4B" w:rsidRPr="00D82A4B" w:rsidRDefault="00D82A4B" w:rsidP="00630B92">
      <w:pPr>
        <w:overflowPunct w:val="0"/>
        <w:autoSpaceDE w:val="0"/>
        <w:autoSpaceDN w:val="0"/>
        <w:jc w:val="both"/>
        <w:rPr>
          <w:rFonts w:ascii="Times New Roman" w:hAnsi="Times New Roman" w:cs="Times New Roman"/>
          <w:szCs w:val="24"/>
        </w:rPr>
      </w:pPr>
    </w:p>
    <w:p w:rsidR="00D82A4B" w:rsidRPr="00D82A4B" w:rsidRDefault="00D82A4B" w:rsidP="00630B92">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 xml:space="preserve">In 2004, the Taxpayer came to Hong Kong. His investment visa application was sponsored by a company incorporated in Hong Kong in the name of </w:t>
      </w:r>
      <w:r w:rsidR="009342CE">
        <w:rPr>
          <w:rFonts w:ascii="Times New Roman" w:hAnsi="Times New Roman" w:cs="Times New Roman"/>
        </w:rPr>
        <w:t>Company AL</w:t>
      </w:r>
      <w:r w:rsidRPr="00D82A4B">
        <w:rPr>
          <w:rFonts w:ascii="Times New Roman" w:hAnsi="Times New Roman" w:cs="Times New Roman"/>
        </w:rPr>
        <w:t xml:space="preserve">. He was issued with a Hong Kong identity card in November 2004. Under cross-examination, the Taxpayer stated that </w:t>
      </w:r>
      <w:r w:rsidR="009342CE">
        <w:rPr>
          <w:rFonts w:ascii="Times New Roman" w:hAnsi="Times New Roman" w:cs="Times New Roman"/>
        </w:rPr>
        <w:t>Company AL</w:t>
      </w:r>
      <w:r w:rsidRPr="00D82A4B">
        <w:rPr>
          <w:rFonts w:ascii="Times New Roman" w:hAnsi="Times New Roman" w:cs="Times New Roman"/>
        </w:rPr>
        <w:t xml:space="preserve"> was established to be a Hong Kong company to authorize a Hong Kong bank account, to enter into leases of Hong Kong properties, to hire Hong Kong employees, to pay Hong Kong local bills. Its purpose was to be an administrative Hong Kong office to pay Hong Kong local bills. Setting up </w:t>
      </w:r>
      <w:r w:rsidR="009342CE">
        <w:rPr>
          <w:rFonts w:ascii="Times New Roman" w:hAnsi="Times New Roman" w:cs="Times New Roman"/>
        </w:rPr>
        <w:t>Company AL</w:t>
      </w:r>
      <w:r w:rsidRPr="00D82A4B">
        <w:rPr>
          <w:rFonts w:ascii="Times New Roman" w:hAnsi="Times New Roman" w:cs="Times New Roman"/>
        </w:rPr>
        <w:t xml:space="preserve"> was one of the matters the Taxpayer and his group of companies did according to advice from the Representative. </w:t>
      </w:r>
      <w:r w:rsidR="009342CE">
        <w:rPr>
          <w:rFonts w:ascii="Times New Roman" w:hAnsi="Times New Roman" w:cs="Times New Roman"/>
        </w:rPr>
        <w:t>Company AL</w:t>
      </w:r>
      <w:r w:rsidRPr="00D82A4B">
        <w:rPr>
          <w:rFonts w:ascii="Times New Roman" w:hAnsi="Times New Roman" w:cs="Times New Roman"/>
        </w:rPr>
        <w:t xml:space="preserve"> was no</w:t>
      </w:r>
      <w:r w:rsidR="009342CE">
        <w:rPr>
          <w:rFonts w:ascii="Times New Roman" w:hAnsi="Times New Roman" w:cs="Times New Roman"/>
        </w:rPr>
        <w:t>t involved in holding any of</w:t>
      </w:r>
      <w:r w:rsidRPr="00D82A4B">
        <w:rPr>
          <w:rFonts w:ascii="Times New Roman" w:hAnsi="Times New Roman" w:cs="Times New Roman"/>
        </w:rPr>
        <w:t xml:space="preserve"> </w:t>
      </w:r>
      <w:r w:rsidR="009342CE">
        <w:rPr>
          <w:rFonts w:ascii="Times New Roman" w:hAnsi="Times New Roman" w:cs="Times New Roman"/>
        </w:rPr>
        <w:t>Company AF</w:t>
      </w:r>
      <w:r w:rsidRPr="00D82A4B">
        <w:rPr>
          <w:rFonts w:ascii="Times New Roman" w:hAnsi="Times New Roman" w:cs="Times New Roman"/>
        </w:rPr>
        <w:t xml:space="preserve">’s business in </w:t>
      </w:r>
      <w:r w:rsidR="00960F32">
        <w:rPr>
          <w:rFonts w:ascii="Times New Roman" w:hAnsi="Times New Roman" w:cs="Times New Roman"/>
        </w:rPr>
        <w:t>the Mainland</w:t>
      </w:r>
      <w:r w:rsidRPr="00D82A4B">
        <w:rPr>
          <w:rFonts w:ascii="Times New Roman" w:hAnsi="Times New Roman" w:cs="Times New Roman"/>
        </w:rPr>
        <w:t>.</w:t>
      </w:r>
    </w:p>
    <w:p w:rsidR="00D82A4B" w:rsidRPr="00D82A4B" w:rsidRDefault="00D82A4B" w:rsidP="00630B92">
      <w:pPr>
        <w:overflowPunct w:val="0"/>
        <w:autoSpaceDE w:val="0"/>
        <w:autoSpaceDN w:val="0"/>
        <w:jc w:val="both"/>
        <w:rPr>
          <w:rFonts w:ascii="Times New Roman" w:hAnsi="Times New Roman" w:cs="Times New Roman"/>
          <w:szCs w:val="24"/>
        </w:rPr>
      </w:pPr>
    </w:p>
    <w:p w:rsidR="00D82A4B" w:rsidRPr="00D82A4B" w:rsidRDefault="00D82A4B" w:rsidP="00630B92">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 xml:space="preserve">In 2006, </w:t>
      </w:r>
      <w:r w:rsidR="00B740D7">
        <w:rPr>
          <w:rFonts w:ascii="Times New Roman" w:hAnsi="Times New Roman" w:cs="Times New Roman"/>
        </w:rPr>
        <w:t>Company B</w:t>
      </w:r>
      <w:r w:rsidRPr="00D82A4B">
        <w:rPr>
          <w:rFonts w:ascii="Times New Roman" w:hAnsi="Times New Roman" w:cs="Times New Roman"/>
        </w:rPr>
        <w:t xml:space="preserve">, holding some of the assets of </w:t>
      </w:r>
      <w:r w:rsidR="009342CE">
        <w:rPr>
          <w:rFonts w:ascii="Times New Roman" w:hAnsi="Times New Roman" w:cs="Times New Roman"/>
        </w:rPr>
        <w:t>Company AL</w:t>
      </w:r>
      <w:r w:rsidRPr="00D82A4B">
        <w:rPr>
          <w:rFonts w:ascii="Times New Roman" w:hAnsi="Times New Roman" w:cs="Times New Roman"/>
        </w:rPr>
        <w:t xml:space="preserve">, was listed in </w:t>
      </w:r>
      <w:r w:rsidR="00644E67">
        <w:rPr>
          <w:rFonts w:ascii="Times New Roman" w:hAnsi="Times New Roman" w:cs="Times New Roman"/>
        </w:rPr>
        <w:t>Market AX</w:t>
      </w:r>
      <w:r w:rsidRPr="00D82A4B">
        <w:rPr>
          <w:rFonts w:ascii="Times New Roman" w:hAnsi="Times New Roman" w:cs="Times New Roman"/>
        </w:rPr>
        <w:t xml:space="preserve"> of the </w:t>
      </w:r>
      <w:r w:rsidR="009342CE">
        <w:rPr>
          <w:rFonts w:ascii="Times New Roman" w:hAnsi="Times New Roman" w:cs="Times New Roman"/>
        </w:rPr>
        <w:t>City C</w:t>
      </w:r>
      <w:r w:rsidRPr="00D82A4B">
        <w:rPr>
          <w:rFonts w:ascii="Times New Roman" w:hAnsi="Times New Roman" w:cs="Times New Roman"/>
        </w:rPr>
        <w:t xml:space="preserve"> Stock Exchange for raising funds to develop the business opportunity of obtaining coal bed methane in </w:t>
      </w:r>
      <w:r w:rsidR="009342CE">
        <w:rPr>
          <w:rFonts w:ascii="Times New Roman" w:hAnsi="Times New Roman" w:cs="Times New Roman"/>
        </w:rPr>
        <w:t xml:space="preserve">the </w:t>
      </w:r>
      <w:r w:rsidRPr="00D82A4B">
        <w:rPr>
          <w:rFonts w:ascii="Times New Roman" w:hAnsi="Times New Roman" w:cs="Times New Roman"/>
        </w:rPr>
        <w:t>Mainland. For the purpose of listing, highly experienced non-</w:t>
      </w:r>
      <w:r w:rsidR="00EA682F">
        <w:rPr>
          <w:rFonts w:ascii="Times New Roman" w:hAnsi="Times New Roman" w:cs="Times New Roman"/>
        </w:rPr>
        <w:t>Position AY</w:t>
      </w:r>
      <w:r w:rsidRPr="00D82A4B">
        <w:rPr>
          <w:rFonts w:ascii="Times New Roman" w:hAnsi="Times New Roman" w:cs="Times New Roman"/>
        </w:rPr>
        <w:t xml:space="preserve">, some of whom were based in </w:t>
      </w:r>
      <w:r w:rsidR="009342CE">
        <w:rPr>
          <w:rFonts w:ascii="Times New Roman" w:hAnsi="Times New Roman" w:cs="Times New Roman"/>
        </w:rPr>
        <w:t>City C</w:t>
      </w:r>
      <w:r w:rsidRPr="00D82A4B">
        <w:rPr>
          <w:rFonts w:ascii="Times New Roman" w:hAnsi="Times New Roman" w:cs="Times New Roman"/>
        </w:rPr>
        <w:t xml:space="preserve">, were appointed and expert advisers in </w:t>
      </w:r>
      <w:r w:rsidR="009342CE">
        <w:rPr>
          <w:rFonts w:ascii="Times New Roman" w:hAnsi="Times New Roman" w:cs="Times New Roman"/>
        </w:rPr>
        <w:t>City C</w:t>
      </w:r>
      <w:r w:rsidRPr="00D82A4B">
        <w:rPr>
          <w:rFonts w:ascii="Times New Roman" w:hAnsi="Times New Roman" w:cs="Times New Roman"/>
        </w:rPr>
        <w:t xml:space="preserve"> were engaged. The Taxpayer exhibited a Pathfinder Board minute dated 1 July 2006 held in </w:t>
      </w:r>
      <w:r w:rsidR="009342CE">
        <w:rPr>
          <w:rFonts w:ascii="Times New Roman" w:hAnsi="Times New Roman" w:cs="Times New Roman"/>
        </w:rPr>
        <w:t>City C</w:t>
      </w:r>
      <w:r w:rsidRPr="00D82A4B">
        <w:rPr>
          <w:rFonts w:ascii="Times New Roman" w:hAnsi="Times New Roman" w:cs="Times New Roman"/>
        </w:rPr>
        <w:t xml:space="preserve"> and stated that this Board meeting finalized the arrangements of the listing of </w:t>
      </w:r>
      <w:r w:rsidR="00B740D7">
        <w:rPr>
          <w:rFonts w:ascii="Times New Roman" w:hAnsi="Times New Roman" w:cs="Times New Roman"/>
        </w:rPr>
        <w:t>Company B</w:t>
      </w:r>
      <w:r w:rsidRPr="00D82A4B">
        <w:rPr>
          <w:rFonts w:ascii="Times New Roman" w:hAnsi="Times New Roman" w:cs="Times New Roman"/>
        </w:rPr>
        <w:t xml:space="preserve">, set up the listing committee, the remuneration committee and audit committee, and approved the Taxpayer’s employment contract with </w:t>
      </w:r>
      <w:r w:rsidR="00B740D7">
        <w:rPr>
          <w:rFonts w:ascii="Times New Roman" w:hAnsi="Times New Roman" w:cs="Times New Roman"/>
        </w:rPr>
        <w:t>Company B</w:t>
      </w:r>
      <w:r w:rsidRPr="00D82A4B">
        <w:rPr>
          <w:rFonts w:ascii="Times New Roman" w:hAnsi="Times New Roman" w:cs="Times New Roman"/>
        </w:rPr>
        <w:t xml:space="preserve"> (i.e. the 2006 Agreement). </w:t>
      </w:r>
    </w:p>
    <w:p w:rsidR="00D82A4B" w:rsidRPr="00D82A4B" w:rsidRDefault="00D82A4B" w:rsidP="00630B92">
      <w:pPr>
        <w:pStyle w:val="a9"/>
        <w:overflowPunct w:val="0"/>
        <w:autoSpaceDE w:val="0"/>
        <w:autoSpaceDN w:val="0"/>
        <w:ind w:left="0"/>
        <w:rPr>
          <w:rFonts w:ascii="Times New Roman" w:hAnsi="Times New Roman" w:cs="Times New Roman"/>
        </w:rPr>
      </w:pPr>
    </w:p>
    <w:p w:rsidR="00D82A4B" w:rsidRPr="00D82A4B" w:rsidRDefault="00D82A4B" w:rsidP="00630B92">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 xml:space="preserve">The Taxpayer stated that although he travelled extensively in the course of his business, he expected to spend much of the time in </w:t>
      </w:r>
      <w:r w:rsidR="009342CE">
        <w:rPr>
          <w:rFonts w:ascii="Times New Roman" w:hAnsi="Times New Roman" w:cs="Times New Roman"/>
        </w:rPr>
        <w:t xml:space="preserve">the </w:t>
      </w:r>
      <w:r w:rsidRPr="00D82A4B">
        <w:rPr>
          <w:rFonts w:ascii="Times New Roman" w:hAnsi="Times New Roman" w:cs="Times New Roman"/>
        </w:rPr>
        <w:t xml:space="preserve">Mainland and needed to move closer to the operations in </w:t>
      </w:r>
      <w:r w:rsidR="009342CE">
        <w:rPr>
          <w:rFonts w:ascii="Times New Roman" w:hAnsi="Times New Roman" w:cs="Times New Roman"/>
        </w:rPr>
        <w:t xml:space="preserve">the </w:t>
      </w:r>
      <w:r w:rsidRPr="00D82A4B">
        <w:rPr>
          <w:rFonts w:ascii="Times New Roman" w:hAnsi="Times New Roman" w:cs="Times New Roman"/>
        </w:rPr>
        <w:t>Mainland. Thus he and his family moved to Hong Kong, which had extensive connections to regional cities in</w:t>
      </w:r>
      <w:r w:rsidR="00FA7069">
        <w:rPr>
          <w:rFonts w:ascii="Times New Roman" w:hAnsi="Times New Roman" w:cs="Times New Roman"/>
        </w:rPr>
        <w:t xml:space="preserve"> the Mainland</w:t>
      </w:r>
      <w:r w:rsidRPr="00D82A4B">
        <w:rPr>
          <w:rFonts w:ascii="Times New Roman" w:hAnsi="Times New Roman" w:cs="Times New Roman"/>
        </w:rPr>
        <w:t xml:space="preserve"> and easy connections with </w:t>
      </w:r>
      <w:r w:rsidR="009342CE">
        <w:rPr>
          <w:rFonts w:ascii="Times New Roman" w:hAnsi="Times New Roman" w:cs="Times New Roman"/>
        </w:rPr>
        <w:t>City C</w:t>
      </w:r>
      <w:r w:rsidRPr="00D82A4B">
        <w:rPr>
          <w:rFonts w:ascii="Times New Roman" w:hAnsi="Times New Roman" w:cs="Times New Roman"/>
        </w:rPr>
        <w:t xml:space="preserve"> and </w:t>
      </w:r>
      <w:r w:rsidR="002D206C">
        <w:rPr>
          <w:rFonts w:ascii="Times New Roman" w:hAnsi="Times New Roman" w:cs="Times New Roman"/>
        </w:rPr>
        <w:t>City Y</w:t>
      </w:r>
      <w:r w:rsidRPr="00D82A4B">
        <w:rPr>
          <w:rFonts w:ascii="Times New Roman" w:hAnsi="Times New Roman" w:cs="Times New Roman"/>
        </w:rPr>
        <w:t xml:space="preserve">. </w:t>
      </w:r>
      <w:r w:rsidR="00960F32">
        <w:rPr>
          <w:rFonts w:ascii="Times New Roman" w:hAnsi="Times New Roman" w:cs="Times New Roman"/>
        </w:rPr>
        <w:t>Being</w:t>
      </w:r>
      <w:r w:rsidRPr="00D82A4B">
        <w:rPr>
          <w:rFonts w:ascii="Times New Roman" w:hAnsi="Times New Roman" w:cs="Times New Roman"/>
        </w:rPr>
        <w:t xml:space="preserve"> in Hong Kong allowed the Taxpayer to avoid taking too many long distance flights. Hong Kong also offered a good lifestyle for his family and excellent schooling for his son. The move enabled him to spend time with his family members on and around weekends and holidays.</w:t>
      </w:r>
    </w:p>
    <w:p w:rsidR="00D82A4B" w:rsidRPr="00D82A4B" w:rsidRDefault="00D82A4B" w:rsidP="00630B92">
      <w:pPr>
        <w:overflowPunct w:val="0"/>
        <w:autoSpaceDE w:val="0"/>
        <w:autoSpaceDN w:val="0"/>
        <w:jc w:val="both"/>
        <w:rPr>
          <w:rFonts w:ascii="Times New Roman" w:hAnsi="Times New Roman" w:cs="Times New Roman"/>
          <w:szCs w:val="24"/>
        </w:rPr>
      </w:pPr>
    </w:p>
    <w:p w:rsidR="00D82A4B" w:rsidRPr="00D82A4B" w:rsidRDefault="00D82A4B" w:rsidP="00630B92">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 xml:space="preserve">The Taxpayer recalled that upon his arrival in Hong Kong, he spent a few months in a hotel before he and his family moved into a residence at </w:t>
      </w:r>
      <w:r w:rsidR="00FA7069">
        <w:rPr>
          <w:rFonts w:ascii="Times New Roman" w:hAnsi="Times New Roman" w:cs="Times New Roman"/>
        </w:rPr>
        <w:t>Address AM</w:t>
      </w:r>
      <w:r w:rsidRPr="00D82A4B">
        <w:rPr>
          <w:rFonts w:ascii="Times New Roman" w:hAnsi="Times New Roman" w:cs="Times New Roman"/>
        </w:rPr>
        <w:t xml:space="preserve">. About a year later, he and his family moved into a serviced apartment at </w:t>
      </w:r>
      <w:r w:rsidR="00FA7069">
        <w:rPr>
          <w:rFonts w:ascii="Times New Roman" w:hAnsi="Times New Roman" w:cs="Times New Roman"/>
        </w:rPr>
        <w:t>Address W</w:t>
      </w:r>
      <w:r w:rsidRPr="00D82A4B">
        <w:rPr>
          <w:rFonts w:ascii="Times New Roman" w:hAnsi="Times New Roman" w:cs="Times New Roman"/>
        </w:rPr>
        <w:t>. In 2009, he and his family moved into a house at</w:t>
      </w:r>
      <w:r w:rsidR="00FA7069">
        <w:rPr>
          <w:rFonts w:ascii="Times New Roman" w:hAnsi="Times New Roman" w:cs="Times New Roman"/>
        </w:rPr>
        <w:t xml:space="preserve"> Address X</w:t>
      </w:r>
      <w:r w:rsidRPr="00D82A4B">
        <w:rPr>
          <w:rFonts w:ascii="Times New Roman" w:hAnsi="Times New Roman" w:cs="Times New Roman"/>
        </w:rPr>
        <w:t xml:space="preserve">. </w:t>
      </w:r>
    </w:p>
    <w:p w:rsidR="00D82A4B" w:rsidRPr="00FA7069" w:rsidRDefault="00D82A4B" w:rsidP="00630B92">
      <w:pPr>
        <w:overflowPunct w:val="0"/>
        <w:autoSpaceDE w:val="0"/>
        <w:autoSpaceDN w:val="0"/>
        <w:jc w:val="both"/>
        <w:rPr>
          <w:rFonts w:ascii="Times New Roman" w:hAnsi="Times New Roman" w:cs="Times New Roman"/>
          <w:szCs w:val="24"/>
        </w:rPr>
      </w:pPr>
    </w:p>
    <w:p w:rsidR="00D82A4B" w:rsidRPr="00D82A4B" w:rsidRDefault="00D82A4B" w:rsidP="00630B92">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 xml:space="preserve">The Taxpayer’s son was admitted to an international school in Hong Kong. The Taxpayer’s family stayed in Hong Kong during the time of the school year. The Taxpayer travelled to </w:t>
      </w:r>
      <w:r w:rsidR="00FA7069">
        <w:rPr>
          <w:rFonts w:ascii="Times New Roman" w:hAnsi="Times New Roman" w:cs="Times New Roman"/>
        </w:rPr>
        <w:t xml:space="preserve">the </w:t>
      </w:r>
      <w:r w:rsidRPr="00D82A4B">
        <w:rPr>
          <w:rFonts w:ascii="Times New Roman" w:hAnsi="Times New Roman" w:cs="Times New Roman"/>
        </w:rPr>
        <w:t xml:space="preserve">Mainland at the start of the week and returned to Hong Kong at weekends to spend time with his family. As soon as there was a term break in school, he and his family would travel to </w:t>
      </w:r>
      <w:r w:rsidR="00FA7069">
        <w:rPr>
          <w:rFonts w:ascii="Times New Roman" w:hAnsi="Times New Roman" w:cs="Times New Roman"/>
        </w:rPr>
        <w:t>Country D</w:t>
      </w:r>
      <w:r w:rsidRPr="00D82A4B">
        <w:rPr>
          <w:rFonts w:ascii="Times New Roman" w:hAnsi="Times New Roman" w:cs="Times New Roman"/>
        </w:rPr>
        <w:t xml:space="preserve"> and other countries.</w:t>
      </w:r>
    </w:p>
    <w:p w:rsidR="00D82A4B" w:rsidRPr="00D82A4B" w:rsidRDefault="00D82A4B" w:rsidP="00630B92">
      <w:pPr>
        <w:overflowPunct w:val="0"/>
        <w:autoSpaceDE w:val="0"/>
        <w:autoSpaceDN w:val="0"/>
        <w:jc w:val="both"/>
        <w:rPr>
          <w:rFonts w:ascii="Times New Roman" w:hAnsi="Times New Roman" w:cs="Times New Roman"/>
          <w:szCs w:val="24"/>
        </w:rPr>
      </w:pPr>
    </w:p>
    <w:p w:rsidR="00D82A4B" w:rsidRPr="00D82A4B" w:rsidRDefault="00D82A4B" w:rsidP="00630B92">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The Taxpayer indicated that while his family was based in Hong Kong, he was certainly in and out of Hong Kong extensively during the time that his family was based in Hong Kong.</w:t>
      </w:r>
    </w:p>
    <w:p w:rsidR="00D82A4B" w:rsidRPr="00D82A4B" w:rsidRDefault="00D82A4B" w:rsidP="00630B92">
      <w:pPr>
        <w:overflowPunct w:val="0"/>
        <w:autoSpaceDE w:val="0"/>
        <w:autoSpaceDN w:val="0"/>
        <w:jc w:val="both"/>
        <w:rPr>
          <w:rFonts w:ascii="Times New Roman" w:hAnsi="Times New Roman" w:cs="Times New Roman"/>
          <w:szCs w:val="24"/>
        </w:rPr>
      </w:pPr>
    </w:p>
    <w:p w:rsidR="00D82A4B" w:rsidRPr="00D82A4B" w:rsidRDefault="00D82A4B" w:rsidP="00630B92">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 xml:space="preserve">By the time the 2006 Agreement was made, the Taxpayer and his family were living in Hong Kong. The Taxpayer agreed that </w:t>
      </w:r>
      <w:r w:rsidR="00B740D7">
        <w:rPr>
          <w:rFonts w:ascii="Times New Roman" w:hAnsi="Times New Roman" w:cs="Times New Roman"/>
        </w:rPr>
        <w:t>Company B</w:t>
      </w:r>
      <w:r w:rsidRPr="00D82A4B">
        <w:rPr>
          <w:rFonts w:ascii="Times New Roman" w:hAnsi="Times New Roman" w:cs="Times New Roman"/>
        </w:rPr>
        <w:t xml:space="preserve"> and he himself intended that he would be based in Hong Kong at the time of </w:t>
      </w:r>
      <w:r w:rsidR="00FA7069">
        <w:rPr>
          <w:rFonts w:ascii="Times New Roman" w:hAnsi="Times New Roman" w:cs="Times New Roman"/>
        </w:rPr>
        <w:t>City C</w:t>
      </w:r>
      <w:r w:rsidRPr="00D82A4B">
        <w:rPr>
          <w:rFonts w:ascii="Times New Roman" w:hAnsi="Times New Roman" w:cs="Times New Roman"/>
        </w:rPr>
        <w:t xml:space="preserve"> listing and the approval of the 2006 Agreement. The Taxpayer agreed that such an intention was evidenced by the terms of the 2006 Agreement relating to termination of employment, salary and executive benefits. The Taxpayer indicated that the discussion on what was being paid for in the 2006 Agreement and not so much on the amount and the point was that for his family to stay in Hong Kong, there was going to be certain costs and the company would cover that.</w:t>
      </w:r>
    </w:p>
    <w:p w:rsidR="00D82A4B" w:rsidRPr="00D82A4B" w:rsidRDefault="00D82A4B" w:rsidP="00630B92">
      <w:pPr>
        <w:overflowPunct w:val="0"/>
        <w:autoSpaceDE w:val="0"/>
        <w:autoSpaceDN w:val="0"/>
        <w:jc w:val="both"/>
        <w:rPr>
          <w:rFonts w:ascii="Times New Roman" w:hAnsi="Times New Roman" w:cs="Times New Roman"/>
          <w:szCs w:val="24"/>
        </w:rPr>
      </w:pPr>
    </w:p>
    <w:p w:rsidR="00D82A4B" w:rsidRPr="00D82A4B" w:rsidRDefault="00D82A4B" w:rsidP="00630B92">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 xml:space="preserve">The Taxpayer stressed that Hong Kong had no involvement in his business; it was not a location from where any business was conducted. </w:t>
      </w:r>
      <w:r w:rsidR="00FA7069">
        <w:rPr>
          <w:rFonts w:ascii="Times New Roman" w:hAnsi="Times New Roman" w:cs="Times New Roman"/>
        </w:rPr>
        <w:t>Company AF</w:t>
      </w:r>
      <w:r w:rsidRPr="00D82A4B">
        <w:rPr>
          <w:rFonts w:ascii="Times New Roman" w:hAnsi="Times New Roman" w:cs="Times New Roman"/>
        </w:rPr>
        <w:t xml:space="preserve"> was well established in </w:t>
      </w:r>
      <w:r w:rsidR="00FA7069">
        <w:rPr>
          <w:rFonts w:ascii="Times New Roman" w:hAnsi="Times New Roman" w:cs="Times New Roman"/>
        </w:rPr>
        <w:t xml:space="preserve">the </w:t>
      </w:r>
      <w:r w:rsidRPr="00D82A4B">
        <w:rPr>
          <w:rFonts w:ascii="Times New Roman" w:hAnsi="Times New Roman" w:cs="Times New Roman"/>
        </w:rPr>
        <w:t xml:space="preserve">Mainland long before the Taxpayer and his family came to Hong Kong, having signed the first contract in 1997 and another four contracts in 2003. </w:t>
      </w:r>
    </w:p>
    <w:p w:rsidR="00D82A4B" w:rsidRPr="00D82A4B" w:rsidRDefault="00D82A4B" w:rsidP="00630B92">
      <w:pPr>
        <w:overflowPunct w:val="0"/>
        <w:autoSpaceDE w:val="0"/>
        <w:autoSpaceDN w:val="0"/>
        <w:jc w:val="both"/>
        <w:rPr>
          <w:rFonts w:ascii="Times New Roman" w:hAnsi="Times New Roman" w:cs="Times New Roman"/>
          <w:szCs w:val="24"/>
        </w:rPr>
      </w:pPr>
    </w:p>
    <w:p w:rsidR="00D82A4B" w:rsidRPr="00644E67" w:rsidRDefault="00B740D7" w:rsidP="00630B92">
      <w:pPr>
        <w:pStyle w:val="a9"/>
        <w:numPr>
          <w:ilvl w:val="0"/>
          <w:numId w:val="1"/>
        </w:numPr>
        <w:overflowPunct w:val="0"/>
        <w:autoSpaceDE w:val="0"/>
        <w:autoSpaceDN w:val="0"/>
        <w:ind w:left="0" w:firstLine="0"/>
        <w:jc w:val="both"/>
        <w:rPr>
          <w:rFonts w:ascii="Times New Roman" w:hAnsi="Times New Roman" w:cs="Times New Roman"/>
        </w:rPr>
      </w:pPr>
      <w:r>
        <w:rPr>
          <w:rFonts w:ascii="Times New Roman" w:hAnsi="Times New Roman" w:cs="Times New Roman"/>
        </w:rPr>
        <w:t>Company B</w:t>
      </w:r>
      <w:r w:rsidR="00D82A4B" w:rsidRPr="00D82A4B">
        <w:rPr>
          <w:rFonts w:ascii="Times New Roman" w:hAnsi="Times New Roman" w:cs="Times New Roman"/>
        </w:rPr>
        <w:t xml:space="preserve"> acted as a holding company. </w:t>
      </w:r>
      <w:r>
        <w:rPr>
          <w:rFonts w:ascii="Times New Roman" w:hAnsi="Times New Roman" w:cs="Times New Roman"/>
        </w:rPr>
        <w:t>Company B</w:t>
      </w:r>
      <w:r w:rsidR="00D82A4B" w:rsidRPr="00D82A4B">
        <w:rPr>
          <w:rFonts w:ascii="Times New Roman" w:hAnsi="Times New Roman" w:cs="Times New Roman"/>
        </w:rPr>
        <w:t xml:space="preserve">’s capital shareholders were based in </w:t>
      </w:r>
      <w:r w:rsidR="00784107">
        <w:rPr>
          <w:rFonts w:ascii="Times New Roman" w:hAnsi="Times New Roman" w:cs="Times New Roman"/>
        </w:rPr>
        <w:t>Region AN</w:t>
      </w:r>
      <w:r w:rsidR="00D82A4B" w:rsidRPr="00D82A4B">
        <w:rPr>
          <w:rFonts w:ascii="Times New Roman" w:hAnsi="Times New Roman" w:cs="Times New Roman"/>
        </w:rPr>
        <w:t xml:space="preserve"> and </w:t>
      </w:r>
      <w:r w:rsidR="0019628A">
        <w:rPr>
          <w:rFonts w:ascii="Times New Roman" w:hAnsi="Times New Roman" w:cs="Times New Roman"/>
        </w:rPr>
        <w:t>Country AC</w:t>
      </w:r>
      <w:r w:rsidR="00D82A4B" w:rsidRPr="00D82A4B">
        <w:rPr>
          <w:rFonts w:ascii="Times New Roman" w:hAnsi="Times New Roman" w:cs="Times New Roman"/>
        </w:rPr>
        <w:t xml:space="preserve">. All the secretarial matters of </w:t>
      </w:r>
      <w:r>
        <w:rPr>
          <w:rFonts w:ascii="Times New Roman" w:hAnsi="Times New Roman" w:cs="Times New Roman"/>
        </w:rPr>
        <w:t>Company B</w:t>
      </w:r>
      <w:r w:rsidR="00D82A4B" w:rsidRPr="00D82A4B">
        <w:rPr>
          <w:rFonts w:ascii="Times New Roman" w:hAnsi="Times New Roman" w:cs="Times New Roman"/>
        </w:rPr>
        <w:t xml:space="preserve"> were handled in </w:t>
      </w:r>
      <w:r w:rsidR="00D82A4B" w:rsidRPr="00644E67">
        <w:rPr>
          <w:rFonts w:ascii="Times New Roman" w:hAnsi="Times New Roman" w:cs="Times New Roman"/>
        </w:rPr>
        <w:t xml:space="preserve">the Cayman Islands. </w:t>
      </w:r>
    </w:p>
    <w:p w:rsidR="00D82A4B" w:rsidRPr="00644E67" w:rsidRDefault="00D82A4B" w:rsidP="00630B92">
      <w:pPr>
        <w:overflowPunct w:val="0"/>
        <w:autoSpaceDE w:val="0"/>
        <w:autoSpaceDN w:val="0"/>
        <w:jc w:val="both"/>
        <w:rPr>
          <w:rFonts w:ascii="Times New Roman" w:hAnsi="Times New Roman" w:cs="Times New Roman"/>
          <w:szCs w:val="24"/>
        </w:rPr>
      </w:pPr>
    </w:p>
    <w:p w:rsidR="00D82A4B" w:rsidRPr="00D82A4B" w:rsidRDefault="00D82A4B" w:rsidP="00630B92">
      <w:pPr>
        <w:pStyle w:val="a9"/>
        <w:numPr>
          <w:ilvl w:val="0"/>
          <w:numId w:val="1"/>
        </w:numPr>
        <w:overflowPunct w:val="0"/>
        <w:autoSpaceDE w:val="0"/>
        <w:autoSpaceDN w:val="0"/>
        <w:ind w:left="0" w:firstLine="0"/>
        <w:jc w:val="both"/>
        <w:rPr>
          <w:rFonts w:ascii="Times New Roman" w:hAnsi="Times New Roman" w:cs="Times New Roman"/>
        </w:rPr>
      </w:pPr>
      <w:r w:rsidRPr="00644E67">
        <w:rPr>
          <w:rFonts w:ascii="Times New Roman" w:hAnsi="Times New Roman" w:cs="Times New Roman"/>
        </w:rPr>
        <w:t xml:space="preserve">Investment into the business of </w:t>
      </w:r>
      <w:r w:rsidR="00FA7069" w:rsidRPr="00644E67">
        <w:rPr>
          <w:rFonts w:ascii="Times New Roman" w:hAnsi="Times New Roman" w:cs="Times New Roman"/>
        </w:rPr>
        <w:t>Company AF</w:t>
      </w:r>
      <w:r w:rsidRPr="00644E67">
        <w:rPr>
          <w:rFonts w:ascii="Times New Roman" w:hAnsi="Times New Roman" w:cs="Times New Roman"/>
        </w:rPr>
        <w:t xml:space="preserve"> came from </w:t>
      </w:r>
      <w:r w:rsidR="00B740D7" w:rsidRPr="00644E67">
        <w:rPr>
          <w:rFonts w:ascii="Times New Roman" w:hAnsi="Times New Roman" w:cs="Times New Roman"/>
        </w:rPr>
        <w:t>Company B</w:t>
      </w:r>
      <w:r w:rsidRPr="00644E67">
        <w:rPr>
          <w:rFonts w:ascii="Times New Roman" w:hAnsi="Times New Roman" w:cs="Times New Roman"/>
        </w:rPr>
        <w:t xml:space="preserve">. The capital that </w:t>
      </w:r>
      <w:r w:rsidR="00B740D7" w:rsidRPr="00644E67">
        <w:rPr>
          <w:rFonts w:ascii="Times New Roman" w:hAnsi="Times New Roman" w:cs="Times New Roman"/>
        </w:rPr>
        <w:t>Company B</w:t>
      </w:r>
      <w:r w:rsidRPr="00644E67">
        <w:rPr>
          <w:rFonts w:ascii="Times New Roman" w:hAnsi="Times New Roman" w:cs="Times New Roman"/>
        </w:rPr>
        <w:t xml:space="preserve"> raised through </w:t>
      </w:r>
      <w:r w:rsidR="00FA7069" w:rsidRPr="00644E67">
        <w:rPr>
          <w:rFonts w:ascii="Times New Roman" w:hAnsi="Times New Roman" w:cs="Times New Roman"/>
        </w:rPr>
        <w:t>City C</w:t>
      </w:r>
      <w:r w:rsidRPr="00644E67">
        <w:rPr>
          <w:rFonts w:ascii="Times New Roman" w:hAnsi="Times New Roman" w:cs="Times New Roman"/>
        </w:rPr>
        <w:t xml:space="preserve"> listing went through </w:t>
      </w:r>
      <w:r w:rsidR="00FA7069" w:rsidRPr="00644E67">
        <w:rPr>
          <w:rFonts w:ascii="Times New Roman" w:hAnsi="Times New Roman" w:cs="Times New Roman"/>
        </w:rPr>
        <w:t>Company AS</w:t>
      </w:r>
      <w:r w:rsidRPr="00644E67">
        <w:rPr>
          <w:rFonts w:ascii="Times New Roman" w:hAnsi="Times New Roman" w:cs="Times New Roman"/>
        </w:rPr>
        <w:t xml:space="preserve"> (a company incorporated in the Netherlands) into </w:t>
      </w:r>
      <w:r w:rsidR="00FA7069" w:rsidRPr="00644E67">
        <w:rPr>
          <w:rFonts w:ascii="Times New Roman" w:hAnsi="Times New Roman" w:cs="Times New Roman"/>
        </w:rPr>
        <w:t xml:space="preserve">the </w:t>
      </w:r>
      <w:r w:rsidRPr="00644E67">
        <w:rPr>
          <w:rFonts w:ascii="Times New Roman" w:hAnsi="Times New Roman" w:cs="Times New Roman"/>
        </w:rPr>
        <w:t>M</w:t>
      </w:r>
      <w:r w:rsidRPr="00D82A4B">
        <w:rPr>
          <w:rFonts w:ascii="Times New Roman" w:hAnsi="Times New Roman" w:cs="Times New Roman"/>
        </w:rPr>
        <w:t>ainland via the latter’s subsidiaries.</w:t>
      </w:r>
      <w:r w:rsidRPr="00D82A4B">
        <w:rPr>
          <w:rStyle w:val="ae"/>
          <w:rFonts w:ascii="Times New Roman" w:hAnsi="Times New Roman" w:cs="Times New Roman"/>
        </w:rPr>
        <w:footnoteReference w:id="3"/>
      </w:r>
      <w:r w:rsidRPr="00D82A4B">
        <w:rPr>
          <w:rFonts w:ascii="Times New Roman" w:hAnsi="Times New Roman" w:cs="Times New Roman"/>
        </w:rPr>
        <w:t xml:space="preserve"> The operational business of </w:t>
      </w:r>
      <w:r w:rsidR="00FA7069">
        <w:rPr>
          <w:rFonts w:ascii="Times New Roman" w:hAnsi="Times New Roman" w:cs="Times New Roman"/>
        </w:rPr>
        <w:t>Company AF</w:t>
      </w:r>
      <w:r w:rsidRPr="00D82A4B">
        <w:rPr>
          <w:rFonts w:ascii="Times New Roman" w:hAnsi="Times New Roman" w:cs="Times New Roman"/>
        </w:rPr>
        <w:t xml:space="preserve"> was based in </w:t>
      </w:r>
      <w:r w:rsidR="00FA7069">
        <w:rPr>
          <w:rFonts w:ascii="Times New Roman" w:hAnsi="Times New Roman" w:cs="Times New Roman"/>
        </w:rPr>
        <w:t>City Z</w:t>
      </w:r>
      <w:r w:rsidRPr="00D82A4B">
        <w:rPr>
          <w:rFonts w:ascii="Times New Roman" w:hAnsi="Times New Roman" w:cs="Times New Roman"/>
        </w:rPr>
        <w:t xml:space="preserve"> and </w:t>
      </w:r>
      <w:r w:rsidR="00FA7069">
        <w:rPr>
          <w:rFonts w:ascii="Times New Roman" w:hAnsi="Times New Roman" w:cs="Times New Roman"/>
        </w:rPr>
        <w:t>City AP</w:t>
      </w:r>
      <w:r w:rsidRPr="00D82A4B">
        <w:rPr>
          <w:rFonts w:ascii="Times New Roman" w:hAnsi="Times New Roman" w:cs="Times New Roman"/>
        </w:rPr>
        <w:t xml:space="preserve"> in </w:t>
      </w:r>
      <w:r w:rsidR="00FA7069">
        <w:rPr>
          <w:rFonts w:ascii="Times New Roman" w:hAnsi="Times New Roman" w:cs="Times New Roman"/>
        </w:rPr>
        <w:t xml:space="preserve">the </w:t>
      </w:r>
      <w:r w:rsidRPr="00D82A4B">
        <w:rPr>
          <w:rFonts w:ascii="Times New Roman" w:hAnsi="Times New Roman" w:cs="Times New Roman"/>
        </w:rPr>
        <w:t xml:space="preserve">Mainland, with </w:t>
      </w:r>
      <w:r w:rsidR="00784107">
        <w:rPr>
          <w:rFonts w:ascii="Times New Roman" w:hAnsi="Times New Roman" w:cs="Times New Roman"/>
        </w:rPr>
        <w:t>City AP</w:t>
      </w:r>
      <w:r w:rsidRPr="00D82A4B">
        <w:rPr>
          <w:rFonts w:ascii="Times New Roman" w:hAnsi="Times New Roman" w:cs="Times New Roman"/>
        </w:rPr>
        <w:t xml:space="preserve"> being the operation </w:t>
      </w:r>
      <w:proofErr w:type="spellStart"/>
      <w:r w:rsidRPr="00D82A4B">
        <w:rPr>
          <w:rFonts w:ascii="Times New Roman" w:hAnsi="Times New Roman" w:cs="Times New Roman"/>
        </w:rPr>
        <w:t>centre</w:t>
      </w:r>
      <w:proofErr w:type="spellEnd"/>
      <w:r w:rsidRPr="00D82A4B">
        <w:rPr>
          <w:rFonts w:ascii="Times New Roman" w:hAnsi="Times New Roman" w:cs="Times New Roman"/>
        </w:rPr>
        <w:t xml:space="preserve">. The management team in </w:t>
      </w:r>
      <w:r w:rsidR="00FA7069">
        <w:rPr>
          <w:rFonts w:ascii="Times New Roman" w:hAnsi="Times New Roman" w:cs="Times New Roman"/>
        </w:rPr>
        <w:t xml:space="preserve">the </w:t>
      </w:r>
      <w:r w:rsidRPr="00D82A4B">
        <w:rPr>
          <w:rFonts w:ascii="Times New Roman" w:hAnsi="Times New Roman" w:cs="Times New Roman"/>
        </w:rPr>
        <w:t xml:space="preserve">Mainland had a role of determining what to develop, how to develop and where to develop the gas resources. Quarterly meetings took place in </w:t>
      </w:r>
      <w:r w:rsidR="00FA7069">
        <w:rPr>
          <w:rFonts w:ascii="Times New Roman" w:hAnsi="Times New Roman" w:cs="Times New Roman"/>
        </w:rPr>
        <w:t>City AP</w:t>
      </w:r>
      <w:r w:rsidRPr="00D82A4B">
        <w:rPr>
          <w:rFonts w:ascii="Times New Roman" w:hAnsi="Times New Roman" w:cs="Times New Roman"/>
        </w:rPr>
        <w:t xml:space="preserve"> on the strategy and planning for the business. The gas wells were located in six places in </w:t>
      </w:r>
      <w:r w:rsidR="00FA7069">
        <w:rPr>
          <w:rFonts w:ascii="Times New Roman" w:hAnsi="Times New Roman" w:cs="Times New Roman"/>
        </w:rPr>
        <w:t xml:space="preserve">the </w:t>
      </w:r>
      <w:r w:rsidRPr="00D82A4B">
        <w:rPr>
          <w:rFonts w:ascii="Times New Roman" w:hAnsi="Times New Roman" w:cs="Times New Roman"/>
        </w:rPr>
        <w:t xml:space="preserve">Mainland. </w:t>
      </w:r>
    </w:p>
    <w:p w:rsidR="00D82A4B" w:rsidRPr="00D82A4B" w:rsidRDefault="00D82A4B" w:rsidP="00630B92">
      <w:pPr>
        <w:overflowPunct w:val="0"/>
        <w:autoSpaceDE w:val="0"/>
        <w:autoSpaceDN w:val="0"/>
        <w:jc w:val="both"/>
        <w:rPr>
          <w:rFonts w:ascii="Times New Roman" w:hAnsi="Times New Roman" w:cs="Times New Roman"/>
          <w:szCs w:val="24"/>
        </w:rPr>
      </w:pPr>
    </w:p>
    <w:p w:rsidR="00D82A4B" w:rsidRPr="00D82A4B" w:rsidRDefault="00B740D7" w:rsidP="00630B92">
      <w:pPr>
        <w:pStyle w:val="a9"/>
        <w:numPr>
          <w:ilvl w:val="0"/>
          <w:numId w:val="1"/>
        </w:numPr>
        <w:overflowPunct w:val="0"/>
        <w:autoSpaceDE w:val="0"/>
        <w:autoSpaceDN w:val="0"/>
        <w:ind w:left="0" w:firstLine="0"/>
        <w:jc w:val="both"/>
        <w:rPr>
          <w:rFonts w:ascii="Times New Roman" w:hAnsi="Times New Roman" w:cs="Times New Roman"/>
        </w:rPr>
      </w:pPr>
      <w:r>
        <w:rPr>
          <w:rFonts w:ascii="Times New Roman" w:hAnsi="Times New Roman" w:cs="Times New Roman"/>
        </w:rPr>
        <w:t>Company B</w:t>
      </w:r>
      <w:r w:rsidR="00D82A4B" w:rsidRPr="00D82A4B">
        <w:rPr>
          <w:rFonts w:ascii="Times New Roman" w:hAnsi="Times New Roman" w:cs="Times New Roman"/>
        </w:rPr>
        <w:t xml:space="preserve"> also provided financing and management services to its subsidiaries.</w:t>
      </w:r>
    </w:p>
    <w:p w:rsidR="00D82A4B" w:rsidRPr="00D82A4B" w:rsidRDefault="00D82A4B" w:rsidP="00D82A4B">
      <w:pPr>
        <w:overflowPunct w:val="0"/>
        <w:autoSpaceDE w:val="0"/>
        <w:autoSpaceDN w:val="0"/>
        <w:jc w:val="both"/>
        <w:rPr>
          <w:rFonts w:ascii="Times New Roman" w:hAnsi="Times New Roman" w:cs="Times New Roman"/>
          <w:szCs w:val="24"/>
        </w:rPr>
      </w:pPr>
    </w:p>
    <w:p w:rsidR="00D82A4B" w:rsidRPr="00D82A4B" w:rsidRDefault="00B740D7" w:rsidP="00630B92">
      <w:pPr>
        <w:pStyle w:val="a9"/>
        <w:numPr>
          <w:ilvl w:val="0"/>
          <w:numId w:val="1"/>
        </w:numPr>
        <w:overflowPunct w:val="0"/>
        <w:autoSpaceDE w:val="0"/>
        <w:autoSpaceDN w:val="0"/>
        <w:ind w:left="0" w:firstLine="0"/>
        <w:jc w:val="both"/>
        <w:rPr>
          <w:rFonts w:ascii="Times New Roman" w:hAnsi="Times New Roman" w:cs="Times New Roman"/>
        </w:rPr>
      </w:pPr>
      <w:r>
        <w:rPr>
          <w:rFonts w:ascii="Times New Roman" w:hAnsi="Times New Roman" w:cs="Times New Roman"/>
        </w:rPr>
        <w:t>Company B</w:t>
      </w:r>
      <w:r w:rsidR="00D82A4B" w:rsidRPr="00D82A4B">
        <w:rPr>
          <w:rFonts w:ascii="Times New Roman" w:hAnsi="Times New Roman" w:cs="Times New Roman"/>
        </w:rPr>
        <w:t xml:space="preserve">’s Board held meetings in </w:t>
      </w:r>
      <w:r w:rsidR="00FA7069">
        <w:rPr>
          <w:rFonts w:ascii="Times New Roman" w:hAnsi="Times New Roman" w:cs="Times New Roman"/>
        </w:rPr>
        <w:t>City C</w:t>
      </w:r>
      <w:r w:rsidR="00D82A4B" w:rsidRPr="00D82A4B">
        <w:rPr>
          <w:rFonts w:ascii="Times New Roman" w:hAnsi="Times New Roman" w:cs="Times New Roman"/>
        </w:rPr>
        <w:t xml:space="preserve"> or by conference calls to discuss and approve proposals initiated in </w:t>
      </w:r>
      <w:r w:rsidR="00960F32">
        <w:rPr>
          <w:rFonts w:ascii="Times New Roman" w:hAnsi="Times New Roman" w:cs="Times New Roman"/>
        </w:rPr>
        <w:t xml:space="preserve">the </w:t>
      </w:r>
      <w:r w:rsidR="00D82A4B" w:rsidRPr="00D82A4B">
        <w:rPr>
          <w:rFonts w:ascii="Times New Roman" w:hAnsi="Times New Roman" w:cs="Times New Roman"/>
        </w:rPr>
        <w:t xml:space="preserve">Mainland and evolved into plans in </w:t>
      </w:r>
      <w:r w:rsidR="002D206C">
        <w:rPr>
          <w:rFonts w:ascii="Times New Roman" w:hAnsi="Times New Roman" w:cs="Times New Roman"/>
        </w:rPr>
        <w:t>City Y</w:t>
      </w:r>
      <w:r w:rsidR="00D82A4B" w:rsidRPr="00D82A4B">
        <w:rPr>
          <w:rFonts w:ascii="Times New Roman" w:hAnsi="Times New Roman" w:cs="Times New Roman"/>
        </w:rPr>
        <w:t xml:space="preserve">, and this was always after extensive discussion with </w:t>
      </w:r>
      <w:r>
        <w:rPr>
          <w:rFonts w:ascii="Times New Roman" w:hAnsi="Times New Roman" w:cs="Times New Roman"/>
        </w:rPr>
        <w:t>Company B</w:t>
      </w:r>
      <w:r w:rsidR="00D82A4B" w:rsidRPr="00D82A4B">
        <w:rPr>
          <w:rFonts w:ascii="Times New Roman" w:hAnsi="Times New Roman" w:cs="Times New Roman"/>
        </w:rPr>
        <w:t xml:space="preserve">’s advisers in </w:t>
      </w:r>
      <w:r w:rsidR="00FA7069">
        <w:rPr>
          <w:rFonts w:ascii="Times New Roman" w:hAnsi="Times New Roman" w:cs="Times New Roman"/>
        </w:rPr>
        <w:t>City C</w:t>
      </w:r>
      <w:r w:rsidR="00D82A4B" w:rsidRPr="00D82A4B">
        <w:rPr>
          <w:rFonts w:ascii="Times New Roman" w:hAnsi="Times New Roman" w:cs="Times New Roman"/>
        </w:rPr>
        <w:t xml:space="preserve">. These </w:t>
      </w:r>
      <w:r w:rsidR="00D82A4B" w:rsidRPr="00D82A4B">
        <w:rPr>
          <w:rFonts w:ascii="Times New Roman" w:hAnsi="Times New Roman" w:cs="Times New Roman"/>
        </w:rPr>
        <w:lastRenderedPageBreak/>
        <w:t xml:space="preserve">Board meetings </w:t>
      </w:r>
      <w:r w:rsidR="001402CA">
        <w:rPr>
          <w:rFonts w:ascii="Times New Roman" w:hAnsi="Times New Roman" w:cs="Times New Roman"/>
        </w:rPr>
        <w:t>‘</w:t>
      </w:r>
      <w:r w:rsidR="00D82A4B" w:rsidRPr="00D82A4B">
        <w:rPr>
          <w:rFonts w:ascii="Times New Roman" w:hAnsi="Times New Roman" w:cs="Times New Roman"/>
        </w:rPr>
        <w:t>reviewed the performance of the [</w:t>
      </w:r>
      <w:r w:rsidR="00FA7069">
        <w:rPr>
          <w:rFonts w:ascii="Times New Roman" w:hAnsi="Times New Roman" w:cs="Times New Roman"/>
        </w:rPr>
        <w:t>Company AF</w:t>
      </w:r>
      <w:r w:rsidR="00D82A4B" w:rsidRPr="00D82A4B">
        <w:rPr>
          <w:rFonts w:ascii="Times New Roman" w:hAnsi="Times New Roman" w:cs="Times New Roman"/>
        </w:rPr>
        <w:t xml:space="preserve">] and formulated the central policy of the business, choosing business financing and performance of management of the business operations based upon the operational needs identified by the management team in </w:t>
      </w:r>
      <w:r w:rsidR="00960F32">
        <w:rPr>
          <w:rFonts w:ascii="Times New Roman" w:hAnsi="Times New Roman" w:cs="Times New Roman"/>
        </w:rPr>
        <w:t>[</w:t>
      </w:r>
      <w:r w:rsidR="00FA7069">
        <w:rPr>
          <w:rFonts w:ascii="Times New Roman" w:hAnsi="Times New Roman" w:cs="Times New Roman"/>
        </w:rPr>
        <w:t>City AP</w:t>
      </w:r>
      <w:r w:rsidR="00960F32">
        <w:rPr>
          <w:rFonts w:ascii="Times New Roman" w:hAnsi="Times New Roman" w:cs="Times New Roman"/>
        </w:rPr>
        <w:t>]</w:t>
      </w:r>
      <w:r w:rsidR="00D82A4B" w:rsidRPr="00D82A4B">
        <w:rPr>
          <w:rFonts w:ascii="Times New Roman" w:hAnsi="Times New Roman" w:cs="Times New Roman"/>
        </w:rPr>
        <w:t>.</w:t>
      </w:r>
      <w:r w:rsidR="001402CA">
        <w:rPr>
          <w:rFonts w:ascii="Times New Roman" w:hAnsi="Times New Roman" w:cs="Times New Roman"/>
        </w:rPr>
        <w:t>’</w:t>
      </w:r>
      <w:r w:rsidR="00D82A4B" w:rsidRPr="00D82A4B">
        <w:rPr>
          <w:rFonts w:ascii="Times New Roman" w:hAnsi="Times New Roman" w:cs="Times New Roman"/>
        </w:rPr>
        <w:t xml:space="preserve"> The Board’s role was to decide on the capital available to execute the proposals from </w:t>
      </w:r>
      <w:r w:rsidR="00FA7069">
        <w:rPr>
          <w:rFonts w:ascii="Times New Roman" w:hAnsi="Times New Roman" w:cs="Times New Roman"/>
        </w:rPr>
        <w:t xml:space="preserve">the </w:t>
      </w:r>
      <w:r w:rsidR="00D82A4B" w:rsidRPr="00D82A4B">
        <w:rPr>
          <w:rFonts w:ascii="Times New Roman" w:hAnsi="Times New Roman" w:cs="Times New Roman"/>
        </w:rPr>
        <w:t xml:space="preserve">Mainland. It did not get involved in the technical decisions. The Taxpayer exhibited a list of dates of a number of Board meetings of </w:t>
      </w:r>
      <w:r>
        <w:rPr>
          <w:rFonts w:ascii="Times New Roman" w:hAnsi="Times New Roman" w:cs="Times New Roman"/>
        </w:rPr>
        <w:t>Company B</w:t>
      </w:r>
      <w:r w:rsidR="00D82A4B" w:rsidRPr="00D82A4B">
        <w:rPr>
          <w:rFonts w:ascii="Times New Roman" w:hAnsi="Times New Roman" w:cs="Times New Roman"/>
        </w:rPr>
        <w:t xml:space="preserve">, which appeared to show that all except one Board meetings were held outside Hong Kong or by telephone conference. The Taxpayer was in Hong Kong for Board meetings on three occasions, </w:t>
      </w:r>
      <w:r w:rsidR="001402CA">
        <w:rPr>
          <w:rFonts w:ascii="Times New Roman" w:hAnsi="Times New Roman" w:cs="Times New Roman"/>
        </w:rPr>
        <w:t>‘</w:t>
      </w:r>
      <w:r w:rsidR="00D82A4B" w:rsidRPr="00D82A4B">
        <w:rPr>
          <w:rFonts w:ascii="Times New Roman" w:hAnsi="Times New Roman" w:cs="Times New Roman"/>
        </w:rPr>
        <w:t>on each occasion for family reasons</w:t>
      </w:r>
      <w:r w:rsidR="001402CA">
        <w:rPr>
          <w:rFonts w:ascii="Times New Roman" w:hAnsi="Times New Roman" w:cs="Times New Roman"/>
        </w:rPr>
        <w:t>’</w:t>
      </w:r>
      <w:r w:rsidR="00D82A4B" w:rsidRPr="00D82A4B">
        <w:rPr>
          <w:rFonts w:ascii="Times New Roman" w:hAnsi="Times New Roman" w:cs="Times New Roman"/>
        </w:rPr>
        <w:t xml:space="preserve">. The Taxpayer stated that the business decisions </w:t>
      </w:r>
      <w:r w:rsidR="001402CA">
        <w:rPr>
          <w:rFonts w:ascii="Times New Roman" w:hAnsi="Times New Roman" w:cs="Times New Roman"/>
        </w:rPr>
        <w:t>‘</w:t>
      </w:r>
      <w:r w:rsidR="00D82A4B" w:rsidRPr="00D82A4B">
        <w:rPr>
          <w:rFonts w:ascii="Times New Roman" w:hAnsi="Times New Roman" w:cs="Times New Roman"/>
        </w:rPr>
        <w:t xml:space="preserve">emanated from </w:t>
      </w:r>
      <w:r w:rsidR="002D206C">
        <w:rPr>
          <w:rFonts w:ascii="Times New Roman" w:hAnsi="Times New Roman" w:cs="Times New Roman"/>
        </w:rPr>
        <w:t>City Y</w:t>
      </w:r>
      <w:r w:rsidR="00D82A4B" w:rsidRPr="00D82A4B">
        <w:rPr>
          <w:rFonts w:ascii="Times New Roman" w:hAnsi="Times New Roman" w:cs="Times New Roman"/>
        </w:rPr>
        <w:t xml:space="preserve"> and </w:t>
      </w:r>
      <w:r w:rsidR="00FA7069">
        <w:rPr>
          <w:rFonts w:ascii="Times New Roman" w:hAnsi="Times New Roman" w:cs="Times New Roman"/>
        </w:rPr>
        <w:t>City C</w:t>
      </w:r>
      <w:r w:rsidR="001402CA">
        <w:rPr>
          <w:rFonts w:ascii="Times New Roman" w:hAnsi="Times New Roman" w:cs="Times New Roman"/>
        </w:rPr>
        <w:t>’</w:t>
      </w:r>
      <w:r w:rsidR="00D82A4B" w:rsidRPr="00D82A4B">
        <w:rPr>
          <w:rFonts w:ascii="Times New Roman" w:hAnsi="Times New Roman" w:cs="Times New Roman"/>
        </w:rPr>
        <w:t xml:space="preserve">. All shareholder meetings were held in </w:t>
      </w:r>
      <w:r w:rsidR="00FA7069">
        <w:rPr>
          <w:rFonts w:ascii="Times New Roman" w:hAnsi="Times New Roman" w:cs="Times New Roman"/>
        </w:rPr>
        <w:t>City C</w:t>
      </w:r>
      <w:r w:rsidR="00D82A4B" w:rsidRPr="00D82A4B">
        <w:rPr>
          <w:rFonts w:ascii="Times New Roman" w:hAnsi="Times New Roman" w:cs="Times New Roman"/>
        </w:rPr>
        <w:t>.</w:t>
      </w:r>
    </w:p>
    <w:p w:rsidR="00D82A4B" w:rsidRPr="00D82A4B" w:rsidRDefault="00D82A4B" w:rsidP="00D82A4B">
      <w:pPr>
        <w:overflowPunct w:val="0"/>
        <w:autoSpaceDE w:val="0"/>
        <w:autoSpaceDN w:val="0"/>
        <w:jc w:val="both"/>
        <w:rPr>
          <w:rFonts w:ascii="Times New Roman" w:hAnsi="Times New Roman" w:cs="Times New Roman"/>
          <w:szCs w:val="24"/>
        </w:rPr>
      </w:pPr>
    </w:p>
    <w:p w:rsidR="00D82A4B" w:rsidRPr="00D82A4B" w:rsidRDefault="00D82A4B" w:rsidP="001402CA">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 xml:space="preserve">After the Board had agreed on the capital for a proposal (such as by issuance of equity), it would require the management team in </w:t>
      </w:r>
      <w:r w:rsidR="00FA7069">
        <w:rPr>
          <w:rFonts w:ascii="Times New Roman" w:hAnsi="Times New Roman" w:cs="Times New Roman"/>
        </w:rPr>
        <w:t>the Mainland</w:t>
      </w:r>
      <w:r w:rsidRPr="00D82A4B">
        <w:rPr>
          <w:rFonts w:ascii="Times New Roman" w:hAnsi="Times New Roman" w:cs="Times New Roman"/>
        </w:rPr>
        <w:t xml:space="preserve"> to execute the proposal within the budget and parameters the Board had defined. Thus the independent Board was the ultimate authority.</w:t>
      </w:r>
    </w:p>
    <w:p w:rsidR="00D82A4B" w:rsidRPr="00D82A4B" w:rsidRDefault="00D82A4B" w:rsidP="001402CA">
      <w:pPr>
        <w:overflowPunct w:val="0"/>
        <w:autoSpaceDE w:val="0"/>
        <w:autoSpaceDN w:val="0"/>
        <w:jc w:val="both"/>
        <w:rPr>
          <w:rFonts w:ascii="Times New Roman" w:hAnsi="Times New Roman" w:cs="Times New Roman"/>
          <w:szCs w:val="24"/>
        </w:rPr>
      </w:pPr>
    </w:p>
    <w:p w:rsidR="00D82A4B" w:rsidRPr="00D82A4B" w:rsidRDefault="00D82A4B" w:rsidP="001402CA">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 xml:space="preserve">The Taxpayer indicated during cross-examination that on any given day, wherever he was, he would be conducting from there all his businesses.  If his management team in </w:t>
      </w:r>
      <w:r w:rsidR="00FA7069">
        <w:rPr>
          <w:rFonts w:ascii="Times New Roman" w:hAnsi="Times New Roman" w:cs="Times New Roman"/>
        </w:rPr>
        <w:t>Company AP</w:t>
      </w:r>
      <w:r w:rsidRPr="00D82A4B">
        <w:rPr>
          <w:rFonts w:ascii="Times New Roman" w:hAnsi="Times New Roman" w:cs="Times New Roman"/>
        </w:rPr>
        <w:t xml:space="preserve"> needed instruction or direction from him, they would get it from him when he was travelling by videoconferencing or conference call.</w:t>
      </w:r>
      <w:r w:rsidRPr="00D82A4B">
        <w:rPr>
          <w:rStyle w:val="ae"/>
          <w:rFonts w:ascii="Times New Roman" w:hAnsi="Times New Roman" w:cs="Times New Roman"/>
        </w:rPr>
        <w:footnoteReference w:id="4"/>
      </w:r>
      <w:r w:rsidRPr="00D82A4B">
        <w:rPr>
          <w:rFonts w:ascii="Times New Roman" w:hAnsi="Times New Roman" w:cs="Times New Roman"/>
        </w:rPr>
        <w:t xml:space="preserve"> There were also extensive videoconferencing with</w:t>
      </w:r>
      <w:r w:rsidR="00FA7069">
        <w:rPr>
          <w:rFonts w:ascii="Times New Roman" w:hAnsi="Times New Roman" w:cs="Times New Roman"/>
        </w:rPr>
        <w:t xml:space="preserve"> Country D</w:t>
      </w:r>
      <w:r w:rsidRPr="00D82A4B">
        <w:rPr>
          <w:rFonts w:ascii="Times New Roman" w:hAnsi="Times New Roman" w:cs="Times New Roman"/>
        </w:rPr>
        <w:t xml:space="preserve"> and </w:t>
      </w:r>
      <w:r w:rsidR="00FA7069">
        <w:rPr>
          <w:rFonts w:ascii="Times New Roman" w:hAnsi="Times New Roman" w:cs="Times New Roman"/>
        </w:rPr>
        <w:t>Country L</w:t>
      </w:r>
      <w:r w:rsidRPr="00D82A4B">
        <w:rPr>
          <w:rFonts w:ascii="Times New Roman" w:hAnsi="Times New Roman" w:cs="Times New Roman"/>
        </w:rPr>
        <w:t xml:space="preserve">. He was not able to recall how many of the working days he claimed to have spent in Hong Kong were spent working for </w:t>
      </w:r>
      <w:r w:rsidR="00B740D7">
        <w:rPr>
          <w:rFonts w:ascii="Times New Roman" w:hAnsi="Times New Roman" w:cs="Times New Roman"/>
        </w:rPr>
        <w:t>Company B</w:t>
      </w:r>
      <w:r w:rsidRPr="00D82A4B">
        <w:rPr>
          <w:rFonts w:ascii="Times New Roman" w:hAnsi="Times New Roman" w:cs="Times New Roman"/>
        </w:rPr>
        <w:t xml:space="preserve">, or one company of </w:t>
      </w:r>
      <w:r w:rsidR="00FA7069">
        <w:rPr>
          <w:rFonts w:ascii="Times New Roman" w:hAnsi="Times New Roman" w:cs="Times New Roman"/>
        </w:rPr>
        <w:t>Company AF</w:t>
      </w:r>
      <w:r w:rsidRPr="00D82A4B">
        <w:rPr>
          <w:rFonts w:ascii="Times New Roman" w:hAnsi="Times New Roman" w:cs="Times New Roman"/>
        </w:rPr>
        <w:t xml:space="preserve"> versus another company of </w:t>
      </w:r>
      <w:r w:rsidR="00FA7069">
        <w:rPr>
          <w:rFonts w:ascii="Times New Roman" w:hAnsi="Times New Roman" w:cs="Times New Roman"/>
        </w:rPr>
        <w:t>Company AF</w:t>
      </w:r>
      <w:r w:rsidRPr="00D82A4B">
        <w:rPr>
          <w:rFonts w:ascii="Times New Roman" w:hAnsi="Times New Roman" w:cs="Times New Roman"/>
        </w:rPr>
        <w:t xml:space="preserve">.  </w:t>
      </w:r>
    </w:p>
    <w:p w:rsidR="00D82A4B" w:rsidRPr="00D82A4B" w:rsidRDefault="00D82A4B" w:rsidP="001402CA">
      <w:pPr>
        <w:overflowPunct w:val="0"/>
        <w:autoSpaceDE w:val="0"/>
        <w:autoSpaceDN w:val="0"/>
        <w:jc w:val="both"/>
        <w:rPr>
          <w:rFonts w:ascii="Times New Roman" w:hAnsi="Times New Roman" w:cs="Times New Roman"/>
          <w:szCs w:val="24"/>
        </w:rPr>
      </w:pPr>
    </w:p>
    <w:p w:rsidR="00D82A4B" w:rsidRPr="00D82A4B" w:rsidRDefault="00D82A4B" w:rsidP="001402CA">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 xml:space="preserve">The Taxpayer was asked about the information about Board meetings attached to his witness statement. He was unable to recall where he was at some of the meetings, including one stated to have been held in </w:t>
      </w:r>
      <w:r w:rsidR="00FA7069">
        <w:rPr>
          <w:rFonts w:ascii="Times New Roman" w:hAnsi="Times New Roman" w:cs="Times New Roman"/>
        </w:rPr>
        <w:t>City AQ</w:t>
      </w:r>
      <w:r w:rsidRPr="00D82A4B">
        <w:rPr>
          <w:rFonts w:ascii="Times New Roman" w:hAnsi="Times New Roman" w:cs="Times New Roman"/>
        </w:rPr>
        <w:t xml:space="preserve"> and one stated to have been held in Hong Kong. He later indicated that the said information about Board meetings attached to the witness statement was prepared by looking at the actual Board minutes and a summary was made of what took place during the meeting. It was shown to the Taxpayer that the Representative provided a longer list of Board meetings with more information and that the list provided by the Representative did not include information about one meeting that he provided in his witness statement. The Taxpayer responded that he was not familiar with the list that the Representative provided. On the other hand, he agreed that the locations of the meetings listed on the list provided by the Representative were the locations where he was travelling to conduct business. He disagreed with the suggestion that the location of the Board meetings was wherever he was at the time. Instead, he expressed that the location of the Board meeting was where there were more physical members of the Board. He explained that in most cases, it would be where he was, but there could be a case where every</w:t>
      </w:r>
      <w:r w:rsidR="003C1C76">
        <w:rPr>
          <w:rFonts w:ascii="Times New Roman" w:hAnsi="Times New Roman" w:cs="Times New Roman"/>
        </w:rPr>
        <w:t>one was together and he was dia</w:t>
      </w:r>
      <w:r w:rsidRPr="00D82A4B">
        <w:rPr>
          <w:rFonts w:ascii="Times New Roman" w:hAnsi="Times New Roman" w:cs="Times New Roman"/>
        </w:rPr>
        <w:t xml:space="preserve">ling in. </w:t>
      </w:r>
    </w:p>
    <w:p w:rsidR="00D82A4B" w:rsidRPr="00D82A4B" w:rsidRDefault="00D82A4B" w:rsidP="00D82A4B">
      <w:pPr>
        <w:overflowPunct w:val="0"/>
        <w:autoSpaceDE w:val="0"/>
        <w:autoSpaceDN w:val="0"/>
        <w:jc w:val="both"/>
        <w:rPr>
          <w:rFonts w:ascii="Times New Roman" w:hAnsi="Times New Roman" w:cs="Times New Roman"/>
          <w:szCs w:val="24"/>
        </w:rPr>
      </w:pPr>
    </w:p>
    <w:p w:rsidR="00D82A4B" w:rsidRPr="00D82A4B" w:rsidRDefault="00D82A4B" w:rsidP="001402CA">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 xml:space="preserve">The Taxpayer was shown the minutes of several Board meetings provided to the Revenue. It was pointed out to him that the minutes recorded that he, </w:t>
      </w:r>
      <w:r w:rsidR="008C0440">
        <w:rPr>
          <w:rFonts w:ascii="Times New Roman" w:hAnsi="Times New Roman" w:cs="Times New Roman"/>
        </w:rPr>
        <w:t>Position U</w:t>
      </w:r>
      <w:r w:rsidRPr="00D82A4B">
        <w:rPr>
          <w:rFonts w:ascii="Times New Roman" w:hAnsi="Times New Roman" w:cs="Times New Roman"/>
        </w:rPr>
        <w:t xml:space="preserve">, </w:t>
      </w:r>
      <w:r w:rsidRPr="00D82A4B">
        <w:rPr>
          <w:rFonts w:ascii="Times New Roman" w:hAnsi="Times New Roman" w:cs="Times New Roman"/>
        </w:rPr>
        <w:lastRenderedPageBreak/>
        <w:t xml:space="preserve">updated the Board in relation to developments of transactions. The Taxpayer, in response, emphasized that the Board, with its independent </w:t>
      </w:r>
      <w:r w:rsidR="003C1C76" w:rsidRPr="003C1C76">
        <w:rPr>
          <w:rFonts w:ascii="Times New Roman" w:hAnsi="Times New Roman" w:cs="Times New Roman"/>
          <w:lang w:val="en-HK"/>
        </w:rPr>
        <w:t>Position T</w:t>
      </w:r>
      <w:r w:rsidRPr="003C1C76">
        <w:rPr>
          <w:rFonts w:ascii="Times New Roman" w:hAnsi="Times New Roman" w:cs="Times New Roman"/>
        </w:rPr>
        <w:t>s, made its d</w:t>
      </w:r>
      <w:r w:rsidR="00CD460C" w:rsidRPr="003C1C76">
        <w:rPr>
          <w:rFonts w:ascii="Times New Roman" w:hAnsi="Times New Roman" w:cs="Times New Roman"/>
        </w:rPr>
        <w:t>ecisions independently, with h</w:t>
      </w:r>
      <w:r w:rsidRPr="003C1C76">
        <w:rPr>
          <w:rFonts w:ascii="Times New Roman" w:hAnsi="Times New Roman" w:cs="Times New Roman"/>
        </w:rPr>
        <w:t xml:space="preserve">im and the independent </w:t>
      </w:r>
      <w:r w:rsidR="003C1C76" w:rsidRPr="003C1C76">
        <w:rPr>
          <w:rFonts w:ascii="Times New Roman" w:hAnsi="Times New Roman" w:cs="Times New Roman"/>
          <w:lang w:val="en-HK"/>
        </w:rPr>
        <w:t>Position T</w:t>
      </w:r>
      <w:r w:rsidRPr="003C1C76">
        <w:rPr>
          <w:rFonts w:ascii="Times New Roman" w:hAnsi="Times New Roman" w:cs="Times New Roman"/>
        </w:rPr>
        <w:t>s contr</w:t>
      </w:r>
      <w:r w:rsidRPr="00D82A4B">
        <w:rPr>
          <w:rFonts w:ascii="Times New Roman" w:hAnsi="Times New Roman" w:cs="Times New Roman"/>
        </w:rPr>
        <w:t xml:space="preserve">ibuting to the decision making, from the perspective of whether it was good for the shareholders, in respect of the proposals from the operating management team in </w:t>
      </w:r>
      <w:r w:rsidR="00FA7069">
        <w:rPr>
          <w:rFonts w:ascii="Times New Roman" w:hAnsi="Times New Roman" w:cs="Times New Roman"/>
        </w:rPr>
        <w:t xml:space="preserve">the </w:t>
      </w:r>
      <w:r w:rsidRPr="00D82A4B">
        <w:rPr>
          <w:rFonts w:ascii="Times New Roman" w:hAnsi="Times New Roman" w:cs="Times New Roman"/>
        </w:rPr>
        <w:t xml:space="preserve">Mainland which ran the real business of </w:t>
      </w:r>
      <w:r w:rsidR="00FA7069">
        <w:rPr>
          <w:rFonts w:ascii="Times New Roman" w:hAnsi="Times New Roman" w:cs="Times New Roman"/>
        </w:rPr>
        <w:t>Company AF</w:t>
      </w:r>
      <w:r w:rsidRPr="00D82A4B">
        <w:rPr>
          <w:rFonts w:ascii="Times New Roman" w:hAnsi="Times New Roman" w:cs="Times New Roman"/>
        </w:rPr>
        <w:t xml:space="preserve">. He disagreed with the suggestion that he was the person who decided the strategic direction of </w:t>
      </w:r>
      <w:r w:rsidR="00B740D7">
        <w:rPr>
          <w:rFonts w:ascii="Times New Roman" w:hAnsi="Times New Roman" w:cs="Times New Roman"/>
        </w:rPr>
        <w:t>Company B</w:t>
      </w:r>
      <w:r w:rsidRPr="00D82A4B">
        <w:rPr>
          <w:rFonts w:ascii="Times New Roman" w:hAnsi="Times New Roman" w:cs="Times New Roman"/>
        </w:rPr>
        <w:t>.</w:t>
      </w:r>
    </w:p>
    <w:p w:rsidR="00D82A4B" w:rsidRPr="00D82A4B" w:rsidRDefault="00D82A4B" w:rsidP="00D82A4B">
      <w:pPr>
        <w:overflowPunct w:val="0"/>
        <w:autoSpaceDE w:val="0"/>
        <w:autoSpaceDN w:val="0"/>
        <w:jc w:val="both"/>
        <w:rPr>
          <w:rFonts w:ascii="Times New Roman" w:hAnsi="Times New Roman" w:cs="Times New Roman"/>
          <w:szCs w:val="24"/>
        </w:rPr>
      </w:pPr>
    </w:p>
    <w:p w:rsidR="00D82A4B" w:rsidRPr="00D82A4B" w:rsidRDefault="00D82A4B" w:rsidP="001402CA">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 xml:space="preserve">The Taxpayer disagreed with the suggestion that during the time he spent in Hong Kong he was working for </w:t>
      </w:r>
      <w:r w:rsidR="00FA7069">
        <w:rPr>
          <w:rFonts w:ascii="Times New Roman" w:hAnsi="Times New Roman" w:cs="Times New Roman"/>
        </w:rPr>
        <w:t>Company AF</w:t>
      </w:r>
      <w:r w:rsidRPr="00D82A4B">
        <w:rPr>
          <w:rFonts w:ascii="Times New Roman" w:hAnsi="Times New Roman" w:cs="Times New Roman"/>
        </w:rPr>
        <w:t xml:space="preserve">. He reiterated the point that even when he was in Hong Kong, he was on videoconferencing with </w:t>
      </w:r>
      <w:r w:rsidR="004F0E84">
        <w:rPr>
          <w:rFonts w:ascii="Times New Roman" w:hAnsi="Times New Roman" w:cs="Times New Roman"/>
        </w:rPr>
        <w:t>State AK</w:t>
      </w:r>
      <w:r w:rsidRPr="00D82A4B">
        <w:rPr>
          <w:rFonts w:ascii="Times New Roman" w:hAnsi="Times New Roman" w:cs="Times New Roman"/>
        </w:rPr>
        <w:t xml:space="preserve">, </w:t>
      </w:r>
      <w:r w:rsidR="002D206C">
        <w:rPr>
          <w:rFonts w:ascii="Times New Roman" w:hAnsi="Times New Roman" w:cs="Times New Roman"/>
        </w:rPr>
        <w:t>City Y</w:t>
      </w:r>
      <w:r w:rsidRPr="00D82A4B">
        <w:rPr>
          <w:rFonts w:ascii="Times New Roman" w:hAnsi="Times New Roman" w:cs="Times New Roman"/>
        </w:rPr>
        <w:t xml:space="preserve">, </w:t>
      </w:r>
      <w:r w:rsidR="004F0E84">
        <w:rPr>
          <w:rFonts w:ascii="Times New Roman" w:hAnsi="Times New Roman" w:cs="Times New Roman"/>
        </w:rPr>
        <w:t>City C</w:t>
      </w:r>
      <w:r w:rsidRPr="00D82A4B">
        <w:rPr>
          <w:rFonts w:ascii="Times New Roman" w:hAnsi="Times New Roman" w:cs="Times New Roman"/>
        </w:rPr>
        <w:t xml:space="preserve">, </w:t>
      </w:r>
      <w:r w:rsidR="004F0E84">
        <w:rPr>
          <w:rFonts w:ascii="Times New Roman" w:hAnsi="Times New Roman" w:cs="Times New Roman"/>
        </w:rPr>
        <w:t>City Z</w:t>
      </w:r>
      <w:r w:rsidRPr="00D82A4B">
        <w:rPr>
          <w:rFonts w:ascii="Times New Roman" w:hAnsi="Times New Roman" w:cs="Times New Roman"/>
        </w:rPr>
        <w:t xml:space="preserve"> and </w:t>
      </w:r>
      <w:r w:rsidR="004F0E84">
        <w:rPr>
          <w:rFonts w:ascii="Times New Roman" w:hAnsi="Times New Roman" w:cs="Times New Roman"/>
        </w:rPr>
        <w:t>City AP</w:t>
      </w:r>
      <w:r w:rsidRPr="00D82A4B">
        <w:rPr>
          <w:rFonts w:ascii="Times New Roman" w:hAnsi="Times New Roman" w:cs="Times New Roman"/>
        </w:rPr>
        <w:t xml:space="preserve">; and that the business of </w:t>
      </w:r>
      <w:r w:rsidR="004F0E84">
        <w:rPr>
          <w:rFonts w:ascii="Times New Roman" w:hAnsi="Times New Roman" w:cs="Times New Roman"/>
        </w:rPr>
        <w:t>Company AF</w:t>
      </w:r>
      <w:r w:rsidRPr="00D82A4B">
        <w:rPr>
          <w:rFonts w:ascii="Times New Roman" w:hAnsi="Times New Roman" w:cs="Times New Roman"/>
        </w:rPr>
        <w:t xml:space="preserve"> was in </w:t>
      </w:r>
      <w:r w:rsidR="004F0E84">
        <w:rPr>
          <w:rFonts w:ascii="Times New Roman" w:hAnsi="Times New Roman" w:cs="Times New Roman"/>
        </w:rPr>
        <w:t xml:space="preserve">the </w:t>
      </w:r>
      <w:r w:rsidRPr="00D82A4B">
        <w:rPr>
          <w:rFonts w:ascii="Times New Roman" w:hAnsi="Times New Roman" w:cs="Times New Roman"/>
        </w:rPr>
        <w:t xml:space="preserve">Mainland and operation management team of the business was in </w:t>
      </w:r>
      <w:r w:rsidR="004F0E84">
        <w:rPr>
          <w:rFonts w:ascii="Times New Roman" w:hAnsi="Times New Roman" w:cs="Times New Roman"/>
        </w:rPr>
        <w:t xml:space="preserve">the </w:t>
      </w:r>
      <w:r w:rsidRPr="00D82A4B">
        <w:rPr>
          <w:rFonts w:ascii="Times New Roman" w:hAnsi="Times New Roman" w:cs="Times New Roman"/>
        </w:rPr>
        <w:t xml:space="preserve">Mainland. Therefore, he stated that he conducted the real business in </w:t>
      </w:r>
      <w:r w:rsidR="004F0E84">
        <w:rPr>
          <w:rFonts w:ascii="Times New Roman" w:hAnsi="Times New Roman" w:cs="Times New Roman"/>
        </w:rPr>
        <w:t xml:space="preserve">the </w:t>
      </w:r>
      <w:r w:rsidRPr="00D82A4B">
        <w:rPr>
          <w:rFonts w:ascii="Times New Roman" w:hAnsi="Times New Roman" w:cs="Times New Roman"/>
        </w:rPr>
        <w:t>Mainland regardless of where he was.</w:t>
      </w:r>
    </w:p>
    <w:p w:rsidR="00D82A4B" w:rsidRPr="00D82A4B" w:rsidRDefault="00D82A4B" w:rsidP="001402CA">
      <w:pPr>
        <w:overflowPunct w:val="0"/>
        <w:autoSpaceDE w:val="0"/>
        <w:autoSpaceDN w:val="0"/>
        <w:jc w:val="both"/>
        <w:rPr>
          <w:rFonts w:ascii="Times New Roman" w:hAnsi="Times New Roman" w:cs="Times New Roman"/>
          <w:szCs w:val="24"/>
        </w:rPr>
      </w:pPr>
    </w:p>
    <w:p w:rsidR="00D82A4B" w:rsidRPr="00D82A4B" w:rsidRDefault="00D82A4B" w:rsidP="001402CA">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 xml:space="preserve">The Taxpayer stated that there was no business necessity for the office at </w:t>
      </w:r>
      <w:r w:rsidR="00784107">
        <w:rPr>
          <w:rFonts w:ascii="Times New Roman" w:hAnsi="Times New Roman" w:cs="Times New Roman"/>
        </w:rPr>
        <w:t>Building AR</w:t>
      </w:r>
      <w:r w:rsidRPr="00D82A4B">
        <w:rPr>
          <w:rFonts w:ascii="Times New Roman" w:hAnsi="Times New Roman" w:cs="Times New Roman"/>
        </w:rPr>
        <w:t xml:space="preserve"> (i.e. the HK Address). This Hong Kong office existed primarily for the convenience of his family arrangements at the time; it was </w:t>
      </w:r>
      <w:r w:rsidR="004F0E84">
        <w:rPr>
          <w:rFonts w:ascii="Times New Roman" w:hAnsi="Times New Roman" w:cs="Times New Roman"/>
        </w:rPr>
        <w:t>‘</w:t>
      </w:r>
      <w:r w:rsidRPr="00D82A4B">
        <w:rPr>
          <w:rFonts w:ascii="Times New Roman" w:hAnsi="Times New Roman" w:cs="Times New Roman"/>
        </w:rPr>
        <w:t>mainly set up to pay my family’s local bills</w:t>
      </w:r>
      <w:r w:rsidR="004F0E84">
        <w:rPr>
          <w:rFonts w:ascii="Times New Roman" w:hAnsi="Times New Roman" w:cs="Times New Roman"/>
        </w:rPr>
        <w:t>’</w:t>
      </w:r>
      <w:r w:rsidRPr="00D82A4B">
        <w:rPr>
          <w:rFonts w:ascii="Times New Roman" w:hAnsi="Times New Roman" w:cs="Times New Roman"/>
        </w:rPr>
        <w:t xml:space="preserve">. It never made any of the business decisions of </w:t>
      </w:r>
      <w:r w:rsidR="004F0E84">
        <w:rPr>
          <w:rFonts w:ascii="Times New Roman" w:hAnsi="Times New Roman" w:cs="Times New Roman"/>
        </w:rPr>
        <w:t>Company AF</w:t>
      </w:r>
      <w:r w:rsidRPr="00D82A4B">
        <w:rPr>
          <w:rFonts w:ascii="Times New Roman" w:hAnsi="Times New Roman" w:cs="Times New Roman"/>
        </w:rPr>
        <w:t xml:space="preserve"> and was principally </w:t>
      </w:r>
      <w:r w:rsidR="004F0E84">
        <w:rPr>
          <w:rFonts w:ascii="Times New Roman" w:hAnsi="Times New Roman" w:cs="Times New Roman"/>
        </w:rPr>
        <w:t>‘</w:t>
      </w:r>
      <w:r w:rsidRPr="00D82A4B">
        <w:rPr>
          <w:rFonts w:ascii="Times New Roman" w:hAnsi="Times New Roman" w:cs="Times New Roman"/>
        </w:rPr>
        <w:t>a contact point</w:t>
      </w:r>
      <w:r w:rsidR="004F0E84">
        <w:rPr>
          <w:rFonts w:ascii="Times New Roman" w:hAnsi="Times New Roman" w:cs="Times New Roman"/>
        </w:rPr>
        <w:t>’</w:t>
      </w:r>
      <w:r w:rsidRPr="00D82A4B">
        <w:rPr>
          <w:rFonts w:ascii="Times New Roman" w:hAnsi="Times New Roman" w:cs="Times New Roman"/>
        </w:rPr>
        <w:t xml:space="preserve"> that </w:t>
      </w:r>
      <w:r w:rsidR="004F0E84">
        <w:rPr>
          <w:rFonts w:ascii="Times New Roman" w:hAnsi="Times New Roman" w:cs="Times New Roman"/>
        </w:rPr>
        <w:t>‘</w:t>
      </w:r>
      <w:r w:rsidRPr="00D82A4B">
        <w:rPr>
          <w:rFonts w:ascii="Times New Roman" w:hAnsi="Times New Roman" w:cs="Times New Roman"/>
        </w:rPr>
        <w:t>purely dealt with administrative and some banking matters</w:t>
      </w:r>
      <w:r w:rsidR="004F0E84">
        <w:rPr>
          <w:rFonts w:ascii="Times New Roman" w:hAnsi="Times New Roman" w:cs="Times New Roman"/>
        </w:rPr>
        <w:t>’</w:t>
      </w:r>
      <w:r w:rsidRPr="00D82A4B">
        <w:rPr>
          <w:rFonts w:ascii="Times New Roman" w:hAnsi="Times New Roman" w:cs="Times New Roman"/>
        </w:rPr>
        <w:t xml:space="preserve">. The Taxpayer also stated that </w:t>
      </w:r>
      <w:r w:rsidR="004F0E84">
        <w:rPr>
          <w:rFonts w:ascii="Times New Roman" w:hAnsi="Times New Roman" w:cs="Times New Roman"/>
        </w:rPr>
        <w:t>‘</w:t>
      </w:r>
      <w:r w:rsidRPr="00D82A4B">
        <w:rPr>
          <w:rFonts w:ascii="Times New Roman" w:hAnsi="Times New Roman" w:cs="Times New Roman"/>
        </w:rPr>
        <w:t xml:space="preserve">[no] person from Hong Kong was ever involved in the plans evolved in </w:t>
      </w:r>
      <w:r w:rsidR="004F0E84">
        <w:rPr>
          <w:rFonts w:ascii="Times New Roman" w:hAnsi="Times New Roman" w:cs="Times New Roman"/>
        </w:rPr>
        <w:t>[City AP]</w:t>
      </w:r>
      <w:r w:rsidRPr="00D82A4B">
        <w:rPr>
          <w:rFonts w:ascii="Times New Roman" w:hAnsi="Times New Roman" w:cs="Times New Roman"/>
        </w:rPr>
        <w:t xml:space="preserve"> or in developing the Budget presentations made each year</w:t>
      </w:r>
      <w:r w:rsidR="004F0E84">
        <w:rPr>
          <w:rFonts w:ascii="Times New Roman" w:hAnsi="Times New Roman" w:cs="Times New Roman"/>
        </w:rPr>
        <w:t>’</w:t>
      </w:r>
      <w:r w:rsidRPr="00D82A4B">
        <w:rPr>
          <w:rFonts w:ascii="Times New Roman" w:hAnsi="Times New Roman" w:cs="Times New Roman"/>
        </w:rPr>
        <w:t xml:space="preserve">; that </w:t>
      </w:r>
      <w:r w:rsidR="00B740D7">
        <w:rPr>
          <w:rFonts w:ascii="Times New Roman" w:hAnsi="Times New Roman" w:cs="Times New Roman"/>
        </w:rPr>
        <w:t>Company B</w:t>
      </w:r>
      <w:r w:rsidRPr="00D82A4B">
        <w:rPr>
          <w:rFonts w:ascii="Times New Roman" w:hAnsi="Times New Roman" w:cs="Times New Roman"/>
        </w:rPr>
        <w:t xml:space="preserve"> had no employees in Hong Kong; that </w:t>
      </w:r>
      <w:r w:rsidR="00B740D7">
        <w:rPr>
          <w:rFonts w:ascii="Times New Roman" w:hAnsi="Times New Roman" w:cs="Times New Roman"/>
        </w:rPr>
        <w:t>Company B</w:t>
      </w:r>
      <w:r w:rsidRPr="00D82A4B">
        <w:rPr>
          <w:rFonts w:ascii="Times New Roman" w:hAnsi="Times New Roman" w:cs="Times New Roman"/>
        </w:rPr>
        <w:t>’s Board did not meet in Hong Kong; and that no management decisions were made in Hong Kong.</w:t>
      </w:r>
    </w:p>
    <w:p w:rsidR="00D82A4B" w:rsidRPr="00D82A4B" w:rsidRDefault="00D82A4B" w:rsidP="001402CA">
      <w:pPr>
        <w:overflowPunct w:val="0"/>
        <w:autoSpaceDE w:val="0"/>
        <w:autoSpaceDN w:val="0"/>
        <w:jc w:val="both"/>
        <w:rPr>
          <w:rFonts w:ascii="Times New Roman" w:hAnsi="Times New Roman" w:cs="Times New Roman"/>
          <w:szCs w:val="24"/>
        </w:rPr>
      </w:pPr>
    </w:p>
    <w:p w:rsidR="00D82A4B" w:rsidRPr="00D82A4B" w:rsidRDefault="00D82A4B" w:rsidP="001402CA">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 xml:space="preserve">When the Taxpayer was cross-examined in relation to the office at the HK Address, he stated that there was an office room for him, a conference room and an office space for two or three members of staff. The Taxpayer was shown the reply of the Representative which stated that the office at the HK Address had a floor size of around 2,500 square feet. He commented that he did not think that the size of the office determined the business that he ran. </w:t>
      </w:r>
    </w:p>
    <w:p w:rsidR="00D82A4B" w:rsidRPr="00D82A4B" w:rsidRDefault="00D82A4B" w:rsidP="001402CA">
      <w:pPr>
        <w:overflowPunct w:val="0"/>
        <w:autoSpaceDE w:val="0"/>
        <w:autoSpaceDN w:val="0"/>
        <w:jc w:val="both"/>
        <w:rPr>
          <w:rFonts w:ascii="Times New Roman" w:hAnsi="Times New Roman" w:cs="Times New Roman"/>
          <w:szCs w:val="24"/>
        </w:rPr>
      </w:pPr>
    </w:p>
    <w:p w:rsidR="00D82A4B" w:rsidRPr="00D82A4B" w:rsidRDefault="00B740D7" w:rsidP="001402CA">
      <w:pPr>
        <w:pStyle w:val="a9"/>
        <w:numPr>
          <w:ilvl w:val="0"/>
          <w:numId w:val="1"/>
        </w:numPr>
        <w:overflowPunct w:val="0"/>
        <w:autoSpaceDE w:val="0"/>
        <w:autoSpaceDN w:val="0"/>
        <w:ind w:left="0" w:firstLine="0"/>
        <w:jc w:val="both"/>
        <w:rPr>
          <w:rFonts w:ascii="Times New Roman" w:hAnsi="Times New Roman" w:cs="Times New Roman"/>
        </w:rPr>
      </w:pPr>
      <w:r>
        <w:rPr>
          <w:rFonts w:ascii="Times New Roman" w:hAnsi="Times New Roman" w:cs="Times New Roman"/>
        </w:rPr>
        <w:t>Company B</w:t>
      </w:r>
      <w:r w:rsidR="00D82A4B" w:rsidRPr="00D82A4B">
        <w:rPr>
          <w:rFonts w:ascii="Times New Roman" w:hAnsi="Times New Roman" w:cs="Times New Roman"/>
        </w:rPr>
        <w:t xml:space="preserve"> had no bank account in Hong Kong. The Taxpayer’s remuneration was paid by </w:t>
      </w:r>
      <w:r>
        <w:rPr>
          <w:rFonts w:ascii="Times New Roman" w:hAnsi="Times New Roman" w:cs="Times New Roman"/>
        </w:rPr>
        <w:t>Company P</w:t>
      </w:r>
      <w:r w:rsidR="00D82A4B" w:rsidRPr="00D82A4B">
        <w:rPr>
          <w:rFonts w:ascii="Times New Roman" w:hAnsi="Times New Roman" w:cs="Times New Roman"/>
        </w:rPr>
        <w:t xml:space="preserve"> in </w:t>
      </w:r>
      <w:r w:rsidR="002D206C">
        <w:rPr>
          <w:rFonts w:ascii="Times New Roman" w:hAnsi="Times New Roman" w:cs="Times New Roman"/>
        </w:rPr>
        <w:t>City Y</w:t>
      </w:r>
      <w:r w:rsidR="00D82A4B" w:rsidRPr="00D82A4B">
        <w:rPr>
          <w:rFonts w:ascii="Times New Roman" w:hAnsi="Times New Roman" w:cs="Times New Roman"/>
        </w:rPr>
        <w:t xml:space="preserve">. </w:t>
      </w:r>
      <w:r>
        <w:rPr>
          <w:rFonts w:ascii="Times New Roman" w:hAnsi="Times New Roman" w:cs="Times New Roman"/>
        </w:rPr>
        <w:t>Company P</w:t>
      </w:r>
      <w:r w:rsidR="00D82A4B" w:rsidRPr="00D82A4B">
        <w:rPr>
          <w:rFonts w:ascii="Times New Roman" w:hAnsi="Times New Roman" w:cs="Times New Roman"/>
        </w:rPr>
        <w:t xml:space="preserve">’s payments were then posted back to the account of </w:t>
      </w:r>
      <w:r>
        <w:rPr>
          <w:rFonts w:ascii="Times New Roman" w:hAnsi="Times New Roman" w:cs="Times New Roman"/>
        </w:rPr>
        <w:t>Company B</w:t>
      </w:r>
      <w:r w:rsidR="00D82A4B" w:rsidRPr="00D82A4B">
        <w:rPr>
          <w:rFonts w:ascii="Times New Roman" w:hAnsi="Times New Roman" w:cs="Times New Roman"/>
        </w:rPr>
        <w:t xml:space="preserve">. The Taxpayer stated that </w:t>
      </w:r>
      <w:r>
        <w:rPr>
          <w:rFonts w:ascii="Times New Roman" w:hAnsi="Times New Roman" w:cs="Times New Roman"/>
        </w:rPr>
        <w:t>Company B</w:t>
      </w:r>
      <w:r w:rsidR="00D82A4B" w:rsidRPr="00D82A4B">
        <w:rPr>
          <w:rFonts w:ascii="Times New Roman" w:hAnsi="Times New Roman" w:cs="Times New Roman"/>
        </w:rPr>
        <w:t xml:space="preserve"> was the only source of cash; it raised capital in </w:t>
      </w:r>
      <w:r w:rsidR="00B73FB3">
        <w:rPr>
          <w:rFonts w:ascii="Times New Roman" w:hAnsi="Times New Roman" w:cs="Times New Roman"/>
          <w:lang w:val="en-HK"/>
        </w:rPr>
        <w:t>City C</w:t>
      </w:r>
      <w:r w:rsidR="00D82A4B" w:rsidRPr="00D82A4B">
        <w:rPr>
          <w:rFonts w:ascii="Times New Roman" w:hAnsi="Times New Roman" w:cs="Times New Roman"/>
        </w:rPr>
        <w:t xml:space="preserve"> and paid all his costs. The Taxpayer also stated that while the duty to pay his costs was assigned to the Hong Kong office where his family resided, his duties continued to be owed to </w:t>
      </w:r>
      <w:r>
        <w:rPr>
          <w:rFonts w:ascii="Times New Roman" w:hAnsi="Times New Roman" w:cs="Times New Roman"/>
        </w:rPr>
        <w:t>Company B</w:t>
      </w:r>
      <w:r w:rsidR="00D82A4B" w:rsidRPr="00D82A4B">
        <w:rPr>
          <w:rFonts w:ascii="Times New Roman" w:hAnsi="Times New Roman" w:cs="Times New Roman"/>
        </w:rPr>
        <w:t xml:space="preserve"> and they were exercised in the Board meetings. He emphasized that he would not take employment on a small administrative office that had zero revenue and zero means of revenue. He took the employment with </w:t>
      </w:r>
      <w:r w:rsidR="004F0E84">
        <w:rPr>
          <w:rFonts w:ascii="Times New Roman" w:hAnsi="Times New Roman" w:cs="Times New Roman"/>
        </w:rPr>
        <w:t>Country L</w:t>
      </w:r>
      <w:r w:rsidR="00D82A4B" w:rsidRPr="00D82A4B">
        <w:rPr>
          <w:rFonts w:ascii="Times New Roman" w:hAnsi="Times New Roman" w:cs="Times New Roman"/>
        </w:rPr>
        <w:t>-listed company because that was where all the capital was.</w:t>
      </w:r>
    </w:p>
    <w:p w:rsidR="00D82A4B" w:rsidRPr="00D82A4B" w:rsidRDefault="00D82A4B" w:rsidP="001402CA">
      <w:pPr>
        <w:overflowPunct w:val="0"/>
        <w:autoSpaceDE w:val="0"/>
        <w:autoSpaceDN w:val="0"/>
        <w:jc w:val="both"/>
        <w:rPr>
          <w:rFonts w:ascii="Times New Roman" w:hAnsi="Times New Roman" w:cs="Times New Roman"/>
          <w:szCs w:val="24"/>
        </w:rPr>
      </w:pPr>
    </w:p>
    <w:p w:rsidR="00D82A4B" w:rsidRPr="00D82A4B" w:rsidRDefault="00D82A4B" w:rsidP="001402CA">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 xml:space="preserve">During cross-examination, the Taxpayer was shown the Master Agreement related to his </w:t>
      </w:r>
      <w:proofErr w:type="spellStart"/>
      <w:r w:rsidRPr="00D82A4B">
        <w:rPr>
          <w:rFonts w:ascii="Times New Roman" w:hAnsi="Times New Roman" w:cs="Times New Roman"/>
        </w:rPr>
        <w:t>secondment</w:t>
      </w:r>
      <w:proofErr w:type="spellEnd"/>
      <w:r w:rsidRPr="00D82A4B">
        <w:rPr>
          <w:rFonts w:ascii="Times New Roman" w:hAnsi="Times New Roman" w:cs="Times New Roman"/>
        </w:rPr>
        <w:t xml:space="preserve">. He indicated that the Master Agreement did not change anything in terms of where his family were living. On the other hand, he accepted that under the Master Agreement, </w:t>
      </w:r>
      <w:r w:rsidR="00B740D7">
        <w:rPr>
          <w:rFonts w:ascii="Times New Roman" w:hAnsi="Times New Roman" w:cs="Times New Roman"/>
        </w:rPr>
        <w:t>Company B</w:t>
      </w:r>
      <w:r w:rsidRPr="00D82A4B">
        <w:rPr>
          <w:rFonts w:ascii="Times New Roman" w:hAnsi="Times New Roman" w:cs="Times New Roman"/>
        </w:rPr>
        <w:t xml:space="preserve"> agreed to provide his services to </w:t>
      </w:r>
      <w:r w:rsidR="00B740D7">
        <w:rPr>
          <w:rFonts w:ascii="Times New Roman" w:hAnsi="Times New Roman" w:cs="Times New Roman"/>
        </w:rPr>
        <w:t>Company P</w:t>
      </w:r>
      <w:r w:rsidRPr="00D82A4B">
        <w:rPr>
          <w:rFonts w:ascii="Times New Roman" w:hAnsi="Times New Roman" w:cs="Times New Roman"/>
        </w:rPr>
        <w:t>.</w:t>
      </w:r>
    </w:p>
    <w:p w:rsidR="00D82A4B" w:rsidRPr="00D82A4B" w:rsidRDefault="00D82A4B" w:rsidP="001402CA">
      <w:pPr>
        <w:overflowPunct w:val="0"/>
        <w:autoSpaceDE w:val="0"/>
        <w:autoSpaceDN w:val="0"/>
        <w:jc w:val="both"/>
        <w:rPr>
          <w:rFonts w:ascii="Times New Roman" w:hAnsi="Times New Roman" w:cs="Times New Roman"/>
          <w:szCs w:val="24"/>
        </w:rPr>
      </w:pPr>
    </w:p>
    <w:p w:rsidR="00D82A4B" w:rsidRPr="00D82A4B" w:rsidRDefault="00D82A4B" w:rsidP="001402CA">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lastRenderedPageBreak/>
        <w:t xml:space="preserve">The Taxpayer was also shown during cross-examination the Consent exhibited with the Master Agreement.  He commented that while it was stated in the document that the primary venue of </w:t>
      </w:r>
      <w:proofErr w:type="spellStart"/>
      <w:r w:rsidRPr="00D82A4B">
        <w:rPr>
          <w:rFonts w:ascii="Times New Roman" w:hAnsi="Times New Roman" w:cs="Times New Roman"/>
        </w:rPr>
        <w:t>secondment</w:t>
      </w:r>
      <w:proofErr w:type="spellEnd"/>
      <w:r w:rsidRPr="00D82A4B">
        <w:rPr>
          <w:rFonts w:ascii="Times New Roman" w:hAnsi="Times New Roman" w:cs="Times New Roman"/>
        </w:rPr>
        <w:t xml:space="preserve"> would be Hong Kong, it ended up with him spending most of his time in </w:t>
      </w:r>
      <w:r w:rsidR="004F0E84">
        <w:rPr>
          <w:rFonts w:ascii="Times New Roman" w:hAnsi="Times New Roman" w:cs="Times New Roman"/>
        </w:rPr>
        <w:t xml:space="preserve">the </w:t>
      </w:r>
      <w:r w:rsidRPr="00D82A4B">
        <w:rPr>
          <w:rFonts w:ascii="Times New Roman" w:hAnsi="Times New Roman" w:cs="Times New Roman"/>
        </w:rPr>
        <w:t xml:space="preserve">Mainland on operations and also in </w:t>
      </w:r>
      <w:r w:rsidR="004F0E84">
        <w:rPr>
          <w:rFonts w:ascii="Times New Roman" w:hAnsi="Times New Roman" w:cs="Times New Roman"/>
        </w:rPr>
        <w:t>Country L</w:t>
      </w:r>
      <w:r w:rsidRPr="00D82A4B">
        <w:rPr>
          <w:rFonts w:ascii="Times New Roman" w:hAnsi="Times New Roman" w:cs="Times New Roman"/>
        </w:rPr>
        <w:t xml:space="preserve"> on raising capital. There was a consideration of listing the business in Hong Kong. But it did not happen.</w:t>
      </w:r>
    </w:p>
    <w:p w:rsidR="00D82A4B" w:rsidRPr="00D82A4B" w:rsidRDefault="00D82A4B" w:rsidP="001402CA">
      <w:pPr>
        <w:overflowPunct w:val="0"/>
        <w:autoSpaceDE w:val="0"/>
        <w:autoSpaceDN w:val="0"/>
        <w:jc w:val="both"/>
        <w:rPr>
          <w:rFonts w:ascii="Times New Roman" w:hAnsi="Times New Roman" w:cs="Times New Roman"/>
          <w:szCs w:val="24"/>
        </w:rPr>
      </w:pPr>
    </w:p>
    <w:p w:rsidR="00D82A4B" w:rsidRPr="00D82A4B" w:rsidRDefault="00D82A4B" w:rsidP="001402CA">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 xml:space="preserve">The Taxpayer was also shown the requests by the Revenue for ledger accounts and documentary evidence on how the salaries and other benefits of the Taxpayer were ultimately borne by </w:t>
      </w:r>
      <w:r w:rsidR="00B740D7">
        <w:rPr>
          <w:rFonts w:ascii="Times New Roman" w:hAnsi="Times New Roman" w:cs="Times New Roman"/>
        </w:rPr>
        <w:t>Company B</w:t>
      </w:r>
      <w:r w:rsidRPr="00D82A4B">
        <w:rPr>
          <w:rFonts w:ascii="Times New Roman" w:hAnsi="Times New Roman" w:cs="Times New Roman"/>
        </w:rPr>
        <w:t xml:space="preserve">. It was pointed out to him that the reply of the Representative provided the journal accounts that showed a recharge for his salary and that the reply provided no record of any recharge of the benefits. The Taxpayer disagreed with the suggestion that there were in fact no documents showing </w:t>
      </w:r>
      <w:r w:rsidR="00B740D7">
        <w:rPr>
          <w:rFonts w:ascii="Times New Roman" w:hAnsi="Times New Roman" w:cs="Times New Roman"/>
        </w:rPr>
        <w:t>Company P</w:t>
      </w:r>
      <w:r w:rsidRPr="00D82A4B">
        <w:rPr>
          <w:rFonts w:ascii="Times New Roman" w:hAnsi="Times New Roman" w:cs="Times New Roman"/>
        </w:rPr>
        <w:t xml:space="preserve"> recharging </w:t>
      </w:r>
      <w:r w:rsidR="00B740D7">
        <w:rPr>
          <w:rFonts w:ascii="Times New Roman" w:hAnsi="Times New Roman" w:cs="Times New Roman"/>
        </w:rPr>
        <w:t>Company B</w:t>
      </w:r>
      <w:r w:rsidRPr="00D82A4B">
        <w:rPr>
          <w:rFonts w:ascii="Times New Roman" w:hAnsi="Times New Roman" w:cs="Times New Roman"/>
        </w:rPr>
        <w:t xml:space="preserve"> for the benefits. He also disagreed with the suggestion that </w:t>
      </w:r>
      <w:r w:rsidR="00B740D7">
        <w:rPr>
          <w:rFonts w:ascii="Times New Roman" w:hAnsi="Times New Roman" w:cs="Times New Roman"/>
        </w:rPr>
        <w:t>Company P</w:t>
      </w:r>
      <w:r w:rsidRPr="00D82A4B">
        <w:rPr>
          <w:rFonts w:ascii="Times New Roman" w:hAnsi="Times New Roman" w:cs="Times New Roman"/>
        </w:rPr>
        <w:t xml:space="preserve"> in fact did not recharge </w:t>
      </w:r>
      <w:r w:rsidR="00B740D7">
        <w:rPr>
          <w:rFonts w:ascii="Times New Roman" w:hAnsi="Times New Roman" w:cs="Times New Roman"/>
        </w:rPr>
        <w:t>Company B</w:t>
      </w:r>
      <w:r w:rsidRPr="00D82A4B">
        <w:rPr>
          <w:rFonts w:ascii="Times New Roman" w:hAnsi="Times New Roman" w:cs="Times New Roman"/>
        </w:rPr>
        <w:t xml:space="preserve"> for the benefits.</w:t>
      </w:r>
    </w:p>
    <w:p w:rsidR="00D82A4B" w:rsidRPr="00D82A4B" w:rsidRDefault="00D82A4B" w:rsidP="001402CA">
      <w:pPr>
        <w:overflowPunct w:val="0"/>
        <w:autoSpaceDE w:val="0"/>
        <w:autoSpaceDN w:val="0"/>
        <w:jc w:val="both"/>
        <w:rPr>
          <w:rFonts w:ascii="Times New Roman" w:hAnsi="Times New Roman" w:cs="Times New Roman"/>
          <w:szCs w:val="24"/>
        </w:rPr>
      </w:pPr>
    </w:p>
    <w:p w:rsidR="00D82A4B" w:rsidRPr="00D82A4B" w:rsidRDefault="00D82A4B" w:rsidP="001402CA">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 xml:space="preserve">The Taxpayer was also shown the Tax Returns filed on his behalf which showed that his employer was </w:t>
      </w:r>
      <w:r w:rsidR="00B740D7">
        <w:rPr>
          <w:rFonts w:ascii="Times New Roman" w:hAnsi="Times New Roman" w:cs="Times New Roman"/>
        </w:rPr>
        <w:t>Company P</w:t>
      </w:r>
      <w:r w:rsidRPr="00D82A4B">
        <w:rPr>
          <w:rFonts w:ascii="Times New Roman" w:hAnsi="Times New Roman" w:cs="Times New Roman"/>
        </w:rPr>
        <w:t xml:space="preserve">. He explained that the advice from the Representative was to second his </w:t>
      </w:r>
      <w:r w:rsidR="00B740D7">
        <w:rPr>
          <w:rFonts w:ascii="Times New Roman" w:hAnsi="Times New Roman" w:cs="Times New Roman"/>
        </w:rPr>
        <w:t>Company B</w:t>
      </w:r>
      <w:r w:rsidRPr="00D82A4B">
        <w:rPr>
          <w:rFonts w:ascii="Times New Roman" w:hAnsi="Times New Roman" w:cs="Times New Roman"/>
        </w:rPr>
        <w:t xml:space="preserve"> employment in Hong Kong and </w:t>
      </w:r>
      <w:r w:rsidR="00B740D7">
        <w:rPr>
          <w:rFonts w:ascii="Times New Roman" w:hAnsi="Times New Roman" w:cs="Times New Roman"/>
        </w:rPr>
        <w:t>Company B</w:t>
      </w:r>
      <w:r w:rsidRPr="00D82A4B">
        <w:rPr>
          <w:rFonts w:ascii="Times New Roman" w:hAnsi="Times New Roman" w:cs="Times New Roman"/>
        </w:rPr>
        <w:t xml:space="preserve"> followed the advice. The Tax Returns filed referred to the </w:t>
      </w:r>
      <w:proofErr w:type="spellStart"/>
      <w:r w:rsidRPr="00D82A4B">
        <w:rPr>
          <w:rFonts w:ascii="Times New Roman" w:hAnsi="Times New Roman" w:cs="Times New Roman"/>
        </w:rPr>
        <w:t>secondment</w:t>
      </w:r>
      <w:proofErr w:type="spellEnd"/>
      <w:r w:rsidRPr="00D82A4B">
        <w:rPr>
          <w:rFonts w:ascii="Times New Roman" w:hAnsi="Times New Roman" w:cs="Times New Roman"/>
        </w:rPr>
        <w:t>.</w:t>
      </w:r>
    </w:p>
    <w:p w:rsidR="00D82A4B" w:rsidRPr="00D82A4B" w:rsidRDefault="00D82A4B" w:rsidP="001402CA">
      <w:pPr>
        <w:overflowPunct w:val="0"/>
        <w:autoSpaceDE w:val="0"/>
        <w:autoSpaceDN w:val="0"/>
        <w:jc w:val="both"/>
        <w:rPr>
          <w:rFonts w:ascii="Times New Roman" w:hAnsi="Times New Roman" w:cs="Times New Roman"/>
          <w:szCs w:val="24"/>
        </w:rPr>
      </w:pPr>
    </w:p>
    <w:p w:rsidR="00D82A4B" w:rsidRPr="00D82A4B" w:rsidRDefault="00D82A4B" w:rsidP="001402CA">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 xml:space="preserve">The Taxpayer was also shown a letter issued by </w:t>
      </w:r>
      <w:r w:rsidR="004F0E84">
        <w:rPr>
          <w:rFonts w:ascii="Times New Roman" w:hAnsi="Times New Roman" w:cs="Times New Roman"/>
        </w:rPr>
        <w:t>Company AL</w:t>
      </w:r>
      <w:r w:rsidRPr="00D82A4B">
        <w:rPr>
          <w:rFonts w:ascii="Times New Roman" w:hAnsi="Times New Roman" w:cs="Times New Roman"/>
        </w:rPr>
        <w:t xml:space="preserve"> to the Hong Kong Immigration Department and signed by him, dated 23 October 2007. The contents of the letter were to confirm that the Taxpayer was </w:t>
      </w:r>
      <w:r w:rsidR="004F0E84">
        <w:rPr>
          <w:rFonts w:ascii="Times New Roman" w:hAnsi="Times New Roman" w:cs="Times New Roman"/>
        </w:rPr>
        <w:t>‘</w:t>
      </w:r>
      <w:r w:rsidRPr="00D82A4B">
        <w:rPr>
          <w:rFonts w:ascii="Times New Roman" w:hAnsi="Times New Roman" w:cs="Times New Roman"/>
        </w:rPr>
        <w:t xml:space="preserve">currently assuming the position of </w:t>
      </w:r>
      <w:r w:rsidR="004F0E84">
        <w:rPr>
          <w:rFonts w:ascii="Times New Roman" w:hAnsi="Times New Roman" w:cs="Times New Roman"/>
        </w:rPr>
        <w:t>[</w:t>
      </w:r>
      <w:r w:rsidR="008C0440">
        <w:rPr>
          <w:rFonts w:ascii="Times New Roman" w:hAnsi="Times New Roman" w:cs="Times New Roman"/>
        </w:rPr>
        <w:t>Position U</w:t>
      </w:r>
      <w:r w:rsidR="004F0E84">
        <w:rPr>
          <w:rFonts w:ascii="Times New Roman" w:hAnsi="Times New Roman" w:cs="Times New Roman"/>
        </w:rPr>
        <w:t>]</w:t>
      </w:r>
      <w:r w:rsidRPr="00D82A4B">
        <w:rPr>
          <w:rFonts w:ascii="Times New Roman" w:hAnsi="Times New Roman" w:cs="Times New Roman"/>
        </w:rPr>
        <w:t xml:space="preserve"> &amp; </w:t>
      </w:r>
      <w:r w:rsidR="004F0E84">
        <w:rPr>
          <w:rFonts w:ascii="Times New Roman" w:hAnsi="Times New Roman" w:cs="Times New Roman"/>
        </w:rPr>
        <w:t>[Position V]</w:t>
      </w:r>
      <w:r w:rsidRPr="00D82A4B">
        <w:rPr>
          <w:rFonts w:ascii="Times New Roman" w:hAnsi="Times New Roman" w:cs="Times New Roman"/>
        </w:rPr>
        <w:t xml:space="preserve"> of the Company in Hong Kong</w:t>
      </w:r>
      <w:r w:rsidR="004F0E84">
        <w:rPr>
          <w:rFonts w:ascii="Times New Roman" w:hAnsi="Times New Roman" w:cs="Times New Roman"/>
        </w:rPr>
        <w:t>’</w:t>
      </w:r>
      <w:r w:rsidRPr="00D82A4B">
        <w:rPr>
          <w:rFonts w:ascii="Times New Roman" w:hAnsi="Times New Roman" w:cs="Times New Roman"/>
        </w:rPr>
        <w:t xml:space="preserve">; that </w:t>
      </w:r>
      <w:r w:rsidR="004F0E84">
        <w:rPr>
          <w:rFonts w:ascii="Times New Roman" w:hAnsi="Times New Roman" w:cs="Times New Roman"/>
        </w:rPr>
        <w:t>Company AL</w:t>
      </w:r>
      <w:r w:rsidRPr="00D82A4B">
        <w:rPr>
          <w:rFonts w:ascii="Times New Roman" w:hAnsi="Times New Roman" w:cs="Times New Roman"/>
        </w:rPr>
        <w:t xml:space="preserve"> had continued its investments in the energy market under the Taxpayer’s leadership and the investments made to date was </w:t>
      </w:r>
      <w:r w:rsidR="004F0E84">
        <w:rPr>
          <w:rFonts w:ascii="Times New Roman" w:hAnsi="Times New Roman" w:cs="Times New Roman"/>
        </w:rPr>
        <w:t>‘</w:t>
      </w:r>
      <w:r w:rsidRPr="00D82A4B">
        <w:rPr>
          <w:rFonts w:ascii="Times New Roman" w:hAnsi="Times New Roman" w:cs="Times New Roman"/>
        </w:rPr>
        <w:t>in excess of HK$16 million</w:t>
      </w:r>
      <w:r w:rsidR="004F0E84">
        <w:rPr>
          <w:rFonts w:ascii="Times New Roman" w:hAnsi="Times New Roman" w:cs="Times New Roman"/>
        </w:rPr>
        <w:t>’</w:t>
      </w:r>
      <w:r w:rsidRPr="00D82A4B">
        <w:rPr>
          <w:rFonts w:ascii="Times New Roman" w:hAnsi="Times New Roman" w:cs="Times New Roman"/>
        </w:rPr>
        <w:t xml:space="preserve">; and that the Taxpayer would </w:t>
      </w:r>
      <w:r w:rsidR="004F0E84">
        <w:rPr>
          <w:rFonts w:ascii="Times New Roman" w:hAnsi="Times New Roman" w:cs="Times New Roman"/>
        </w:rPr>
        <w:t>‘</w:t>
      </w:r>
      <w:r w:rsidRPr="00D82A4B">
        <w:rPr>
          <w:rFonts w:ascii="Times New Roman" w:hAnsi="Times New Roman" w:cs="Times New Roman"/>
        </w:rPr>
        <w:t>continue in the above position based in Hong Kong for at least another ten years</w:t>
      </w:r>
      <w:r w:rsidR="004F0E84">
        <w:rPr>
          <w:rFonts w:ascii="Times New Roman" w:hAnsi="Times New Roman" w:cs="Times New Roman"/>
        </w:rPr>
        <w:t>’</w:t>
      </w:r>
      <w:r w:rsidRPr="00D82A4B">
        <w:rPr>
          <w:rFonts w:ascii="Times New Roman" w:hAnsi="Times New Roman" w:cs="Times New Roman"/>
        </w:rPr>
        <w:t xml:space="preserve">, so that the Director of Immigration would extend the Taxpayer’s employment (investment) visa. The Taxpayer explained that </w:t>
      </w:r>
      <w:r w:rsidR="004F0E84">
        <w:rPr>
          <w:rFonts w:ascii="Times New Roman" w:hAnsi="Times New Roman" w:cs="Times New Roman"/>
        </w:rPr>
        <w:t>Company AL</w:t>
      </w:r>
      <w:r w:rsidRPr="00D82A4B">
        <w:rPr>
          <w:rFonts w:ascii="Times New Roman" w:hAnsi="Times New Roman" w:cs="Times New Roman"/>
        </w:rPr>
        <w:t xml:space="preserve"> was the locally incorporated company that the </w:t>
      </w:r>
      <w:r w:rsidR="004F0E84">
        <w:rPr>
          <w:rFonts w:ascii="Times New Roman" w:hAnsi="Times New Roman" w:cs="Times New Roman"/>
        </w:rPr>
        <w:t>Company AF</w:t>
      </w:r>
      <w:r w:rsidRPr="00D82A4B">
        <w:rPr>
          <w:rFonts w:ascii="Times New Roman" w:hAnsi="Times New Roman" w:cs="Times New Roman"/>
        </w:rPr>
        <w:t xml:space="preserve"> used to invest before </w:t>
      </w:r>
      <w:r w:rsidR="00B740D7">
        <w:rPr>
          <w:rFonts w:ascii="Times New Roman" w:hAnsi="Times New Roman" w:cs="Times New Roman"/>
        </w:rPr>
        <w:t>Company B</w:t>
      </w:r>
      <w:r w:rsidRPr="00D82A4B">
        <w:rPr>
          <w:rFonts w:ascii="Times New Roman" w:hAnsi="Times New Roman" w:cs="Times New Roman"/>
        </w:rPr>
        <w:t xml:space="preserve"> was incorporated. After </w:t>
      </w:r>
      <w:r w:rsidR="00B740D7">
        <w:rPr>
          <w:rFonts w:ascii="Times New Roman" w:hAnsi="Times New Roman" w:cs="Times New Roman"/>
        </w:rPr>
        <w:t>Company B</w:t>
      </w:r>
      <w:r w:rsidRPr="00D82A4B">
        <w:rPr>
          <w:rFonts w:ascii="Times New Roman" w:hAnsi="Times New Roman" w:cs="Times New Roman"/>
        </w:rPr>
        <w:t xml:space="preserve"> was incorporated and listed, </w:t>
      </w:r>
      <w:r w:rsidR="004F0E84">
        <w:rPr>
          <w:rFonts w:ascii="Times New Roman" w:hAnsi="Times New Roman" w:cs="Times New Roman"/>
        </w:rPr>
        <w:t>Company AL</w:t>
      </w:r>
      <w:r w:rsidRPr="00D82A4B">
        <w:rPr>
          <w:rFonts w:ascii="Times New Roman" w:hAnsi="Times New Roman" w:cs="Times New Roman"/>
        </w:rPr>
        <w:t xml:space="preserve"> did not come within </w:t>
      </w:r>
      <w:r w:rsidR="00B740D7">
        <w:rPr>
          <w:rFonts w:ascii="Times New Roman" w:hAnsi="Times New Roman" w:cs="Times New Roman"/>
        </w:rPr>
        <w:t>Company B</w:t>
      </w:r>
      <w:r w:rsidRPr="00D82A4B">
        <w:rPr>
          <w:rFonts w:ascii="Times New Roman" w:hAnsi="Times New Roman" w:cs="Times New Roman"/>
        </w:rPr>
        <w:t xml:space="preserve"> as one of its subsidiaries and continued its own activity. The Taxpayer stated that the letter was accurate as to what </w:t>
      </w:r>
      <w:r w:rsidR="004F0E84">
        <w:rPr>
          <w:rFonts w:ascii="Times New Roman" w:hAnsi="Times New Roman" w:cs="Times New Roman"/>
        </w:rPr>
        <w:t>Company AL</w:t>
      </w:r>
      <w:r w:rsidRPr="00D82A4B">
        <w:rPr>
          <w:rFonts w:ascii="Times New Roman" w:hAnsi="Times New Roman" w:cs="Times New Roman"/>
        </w:rPr>
        <w:t xml:space="preserve"> did. The operations of this company were distinct from those of </w:t>
      </w:r>
      <w:r w:rsidR="00B740D7">
        <w:rPr>
          <w:rFonts w:ascii="Times New Roman" w:hAnsi="Times New Roman" w:cs="Times New Roman"/>
        </w:rPr>
        <w:t>Company B</w:t>
      </w:r>
      <w:r w:rsidRPr="00D82A4B">
        <w:rPr>
          <w:rFonts w:ascii="Times New Roman" w:hAnsi="Times New Roman" w:cs="Times New Roman"/>
        </w:rPr>
        <w:t xml:space="preserve">. </w:t>
      </w:r>
    </w:p>
    <w:p w:rsidR="00D82A4B" w:rsidRPr="00D82A4B" w:rsidRDefault="00D82A4B" w:rsidP="001402CA">
      <w:pPr>
        <w:overflowPunct w:val="0"/>
        <w:autoSpaceDE w:val="0"/>
        <w:autoSpaceDN w:val="0"/>
        <w:jc w:val="both"/>
        <w:rPr>
          <w:rFonts w:ascii="Times New Roman" w:hAnsi="Times New Roman" w:cs="Times New Roman"/>
          <w:szCs w:val="24"/>
        </w:rPr>
      </w:pPr>
    </w:p>
    <w:p w:rsidR="00D82A4B" w:rsidRPr="00D82A4B" w:rsidRDefault="00D82A4B" w:rsidP="001402CA">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 xml:space="preserve">The Taxpayer was also shown a letter issued by </w:t>
      </w:r>
      <w:r w:rsidR="004F0E84">
        <w:rPr>
          <w:rFonts w:ascii="Times New Roman" w:hAnsi="Times New Roman" w:cs="Times New Roman"/>
        </w:rPr>
        <w:t>Company AL</w:t>
      </w:r>
      <w:r w:rsidRPr="00D82A4B">
        <w:rPr>
          <w:rFonts w:ascii="Times New Roman" w:hAnsi="Times New Roman" w:cs="Times New Roman"/>
        </w:rPr>
        <w:t xml:space="preserve"> to the Hong Kong Immigration Department and signed by him, dated 26 May 2008, applying for a change of sponsor to </w:t>
      </w:r>
      <w:r w:rsidR="004F0E84">
        <w:rPr>
          <w:rFonts w:ascii="Times New Roman" w:hAnsi="Times New Roman" w:cs="Times New Roman"/>
        </w:rPr>
        <w:t>Company S</w:t>
      </w:r>
      <w:r w:rsidRPr="00D82A4B">
        <w:rPr>
          <w:rFonts w:ascii="Times New Roman" w:hAnsi="Times New Roman" w:cs="Times New Roman"/>
        </w:rPr>
        <w:t>. This letter stated that the Taxpayer was still the</w:t>
      </w:r>
      <w:r w:rsidR="00C328AA">
        <w:rPr>
          <w:rFonts w:ascii="Times New Roman" w:hAnsi="Times New Roman" w:cs="Times New Roman"/>
        </w:rPr>
        <w:t xml:space="preserve"> sole</w:t>
      </w:r>
      <w:r w:rsidRPr="00D82A4B">
        <w:rPr>
          <w:rFonts w:ascii="Times New Roman" w:hAnsi="Times New Roman" w:cs="Times New Roman"/>
        </w:rPr>
        <w:t xml:space="preserve"> </w:t>
      </w:r>
      <w:r w:rsidR="005E2A8D">
        <w:rPr>
          <w:rFonts w:ascii="Times New Roman" w:hAnsi="Times New Roman" w:cs="Times New Roman"/>
        </w:rPr>
        <w:t>Position T</w:t>
      </w:r>
      <w:r w:rsidRPr="00D82A4B">
        <w:rPr>
          <w:rFonts w:ascii="Times New Roman" w:hAnsi="Times New Roman" w:cs="Times New Roman"/>
        </w:rPr>
        <w:t xml:space="preserve"> of </w:t>
      </w:r>
      <w:r w:rsidR="004F0E84">
        <w:rPr>
          <w:rFonts w:ascii="Times New Roman" w:hAnsi="Times New Roman" w:cs="Times New Roman"/>
        </w:rPr>
        <w:t>Company AL</w:t>
      </w:r>
      <w:r w:rsidRPr="00D82A4B">
        <w:rPr>
          <w:rFonts w:ascii="Times New Roman" w:hAnsi="Times New Roman" w:cs="Times New Roman"/>
        </w:rPr>
        <w:t>, would continue his investments in Hong Kong, and continued to be based in Hong Kong. The Taxpayer rejected any suggestion of inconsistency, making the point that the letter made no specific statement of the amount of investment and simply stated continuation of doing things in Hong Kong, such as hiring a driver and paying rent.</w:t>
      </w:r>
    </w:p>
    <w:p w:rsidR="00D82A4B" w:rsidRPr="00D82A4B" w:rsidRDefault="00D82A4B" w:rsidP="001402CA">
      <w:pPr>
        <w:overflowPunct w:val="0"/>
        <w:autoSpaceDE w:val="0"/>
        <w:autoSpaceDN w:val="0"/>
        <w:jc w:val="both"/>
        <w:rPr>
          <w:rFonts w:ascii="Times New Roman" w:hAnsi="Times New Roman" w:cs="Times New Roman"/>
          <w:szCs w:val="24"/>
        </w:rPr>
      </w:pPr>
    </w:p>
    <w:p w:rsidR="00D82A4B" w:rsidRPr="00D82A4B" w:rsidRDefault="00D82A4B" w:rsidP="001402CA">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 xml:space="preserve">The Taxpayer was also shown a visa extension application form signed by the Taxpayer dated 2 February 2009 and a letter issued by </w:t>
      </w:r>
      <w:r w:rsidR="004F0E84">
        <w:rPr>
          <w:rFonts w:ascii="Times New Roman" w:hAnsi="Times New Roman" w:cs="Times New Roman"/>
        </w:rPr>
        <w:t>Company S</w:t>
      </w:r>
      <w:r w:rsidRPr="00D82A4B">
        <w:rPr>
          <w:rFonts w:ascii="Times New Roman" w:hAnsi="Times New Roman" w:cs="Times New Roman"/>
        </w:rPr>
        <w:t xml:space="preserve"> to the Hong Kong Immigration Department dated 2 February 2009. Both the application form and the letter </w:t>
      </w:r>
      <w:r w:rsidRPr="00D82A4B">
        <w:rPr>
          <w:rFonts w:ascii="Times New Roman" w:hAnsi="Times New Roman" w:cs="Times New Roman"/>
        </w:rPr>
        <w:lastRenderedPageBreak/>
        <w:t xml:space="preserve">stated that the Taxpayer’s employer was </w:t>
      </w:r>
      <w:r w:rsidR="004F0E84">
        <w:rPr>
          <w:rFonts w:ascii="Times New Roman" w:hAnsi="Times New Roman" w:cs="Times New Roman"/>
        </w:rPr>
        <w:t>Company S</w:t>
      </w:r>
      <w:r w:rsidRPr="00D82A4B">
        <w:rPr>
          <w:rFonts w:ascii="Times New Roman" w:hAnsi="Times New Roman" w:cs="Times New Roman"/>
        </w:rPr>
        <w:t>. The Taxpayer explained that the visa extension application and this letter were made following advice.</w:t>
      </w:r>
    </w:p>
    <w:p w:rsidR="00D82A4B" w:rsidRPr="00D82A4B" w:rsidRDefault="00D82A4B" w:rsidP="001402CA">
      <w:pPr>
        <w:overflowPunct w:val="0"/>
        <w:autoSpaceDE w:val="0"/>
        <w:autoSpaceDN w:val="0"/>
        <w:jc w:val="both"/>
        <w:rPr>
          <w:rFonts w:ascii="Times New Roman" w:hAnsi="Times New Roman" w:cs="Times New Roman"/>
          <w:szCs w:val="24"/>
        </w:rPr>
      </w:pPr>
    </w:p>
    <w:p w:rsidR="00D82A4B" w:rsidRPr="00D82A4B" w:rsidRDefault="00D82A4B" w:rsidP="001402CA">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 xml:space="preserve">The Taxpayer was also shown a visa extension application form signed by the Taxpayer dated 3 March 2011. The application form stated that the Taxpayer’s employer was </w:t>
      </w:r>
      <w:r w:rsidR="004F0E84">
        <w:rPr>
          <w:rFonts w:ascii="Times New Roman" w:hAnsi="Times New Roman" w:cs="Times New Roman"/>
        </w:rPr>
        <w:t>Company S</w:t>
      </w:r>
      <w:r w:rsidRPr="00D82A4B">
        <w:rPr>
          <w:rFonts w:ascii="Times New Roman" w:hAnsi="Times New Roman" w:cs="Times New Roman"/>
        </w:rPr>
        <w:t xml:space="preserve">. The Taxpayer explained that the visa extension application was made following advice of the Representative, which also advised on the </w:t>
      </w:r>
      <w:proofErr w:type="spellStart"/>
      <w:r w:rsidRPr="00D82A4B">
        <w:rPr>
          <w:rFonts w:ascii="Times New Roman" w:hAnsi="Times New Roman" w:cs="Times New Roman"/>
        </w:rPr>
        <w:t>secondment</w:t>
      </w:r>
      <w:proofErr w:type="spellEnd"/>
      <w:r w:rsidRPr="00D82A4B">
        <w:rPr>
          <w:rFonts w:ascii="Times New Roman" w:hAnsi="Times New Roman" w:cs="Times New Roman"/>
        </w:rPr>
        <w:t xml:space="preserve">. He further explained that there was no conflict between the said statements made to the Immigration Department and the statements made by the Representative to the Revenue that his employer was </w:t>
      </w:r>
      <w:r w:rsidR="00B740D7">
        <w:rPr>
          <w:rFonts w:ascii="Times New Roman" w:hAnsi="Times New Roman" w:cs="Times New Roman"/>
        </w:rPr>
        <w:t>Company B</w:t>
      </w:r>
      <w:r w:rsidRPr="00D82A4B">
        <w:rPr>
          <w:rFonts w:ascii="Times New Roman" w:hAnsi="Times New Roman" w:cs="Times New Roman"/>
        </w:rPr>
        <w:t xml:space="preserve">. He continued to explain: </w:t>
      </w:r>
      <w:r w:rsidR="004F0E84">
        <w:rPr>
          <w:rFonts w:ascii="Times New Roman" w:hAnsi="Times New Roman" w:cs="Times New Roman"/>
        </w:rPr>
        <w:t>‘</w:t>
      </w:r>
      <w:r w:rsidRPr="00D82A4B">
        <w:rPr>
          <w:rFonts w:ascii="Times New Roman" w:hAnsi="Times New Roman" w:cs="Times New Roman"/>
          <w:lang w:eastAsia="zh-TW"/>
        </w:rPr>
        <w:t xml:space="preserve">My employer, as demonstrated in all the annual reports, continues to be </w:t>
      </w:r>
      <w:r w:rsidR="00830E8C">
        <w:rPr>
          <w:rFonts w:ascii="Times New Roman" w:hAnsi="Times New Roman" w:cs="Times New Roman"/>
          <w:lang w:eastAsia="zh-TW"/>
        </w:rPr>
        <w:t>[</w:t>
      </w:r>
      <w:r w:rsidR="00B740D7">
        <w:rPr>
          <w:rFonts w:ascii="Times New Roman" w:hAnsi="Times New Roman" w:cs="Times New Roman"/>
          <w:lang w:eastAsia="zh-TW"/>
        </w:rPr>
        <w:t>Company B</w:t>
      </w:r>
      <w:r w:rsidR="00830E8C">
        <w:rPr>
          <w:rFonts w:ascii="Times New Roman" w:hAnsi="Times New Roman" w:cs="Times New Roman"/>
          <w:lang w:eastAsia="zh-TW"/>
        </w:rPr>
        <w:t>]</w:t>
      </w:r>
      <w:r w:rsidRPr="00D82A4B">
        <w:rPr>
          <w:rFonts w:ascii="Times New Roman" w:hAnsi="Times New Roman" w:cs="Times New Roman"/>
          <w:lang w:eastAsia="zh-TW"/>
        </w:rPr>
        <w:t xml:space="preserve">, and then I’m seconded to </w:t>
      </w:r>
      <w:r w:rsidR="004F0E84">
        <w:rPr>
          <w:rFonts w:ascii="Times New Roman" w:hAnsi="Times New Roman" w:cs="Times New Roman"/>
          <w:lang w:eastAsia="zh-TW"/>
        </w:rPr>
        <w:t>[Company P]</w:t>
      </w:r>
      <w:r w:rsidRPr="00D82A4B">
        <w:rPr>
          <w:rFonts w:ascii="Times New Roman" w:hAnsi="Times New Roman" w:cs="Times New Roman"/>
          <w:lang w:eastAsia="zh-TW"/>
        </w:rPr>
        <w:t xml:space="preserve"> for the activities I would be conducting, which is predominantly them, or </w:t>
      </w:r>
      <w:r w:rsidR="004F0E84">
        <w:rPr>
          <w:rFonts w:ascii="Times New Roman" w:hAnsi="Times New Roman" w:cs="Times New Roman"/>
          <w:lang w:eastAsia="zh-TW"/>
        </w:rPr>
        <w:t>[</w:t>
      </w:r>
      <w:r w:rsidR="00B740D7">
        <w:rPr>
          <w:rFonts w:ascii="Times New Roman" w:hAnsi="Times New Roman" w:cs="Times New Roman"/>
          <w:lang w:eastAsia="zh-TW"/>
        </w:rPr>
        <w:t>Company B</w:t>
      </w:r>
      <w:r w:rsidR="004F0E84">
        <w:rPr>
          <w:rFonts w:ascii="Times New Roman" w:hAnsi="Times New Roman" w:cs="Times New Roman"/>
          <w:lang w:eastAsia="zh-TW"/>
        </w:rPr>
        <w:t>]</w:t>
      </w:r>
      <w:r w:rsidRPr="00D82A4B">
        <w:rPr>
          <w:rFonts w:ascii="Times New Roman" w:hAnsi="Times New Roman" w:cs="Times New Roman"/>
          <w:lang w:eastAsia="zh-TW"/>
        </w:rPr>
        <w:t>, paying for my family’s residency in Hong Kong.</w:t>
      </w:r>
      <w:r w:rsidR="004F0E84">
        <w:rPr>
          <w:rFonts w:ascii="Times New Roman" w:hAnsi="Times New Roman" w:cs="Times New Roman"/>
          <w:lang w:eastAsia="zh-TW"/>
        </w:rPr>
        <w:t>’</w:t>
      </w:r>
    </w:p>
    <w:p w:rsidR="00D82A4B" w:rsidRPr="00D82A4B" w:rsidRDefault="00D82A4B" w:rsidP="001402CA">
      <w:pPr>
        <w:overflowPunct w:val="0"/>
        <w:autoSpaceDE w:val="0"/>
        <w:autoSpaceDN w:val="0"/>
        <w:jc w:val="both"/>
        <w:rPr>
          <w:rFonts w:ascii="Times New Roman" w:hAnsi="Times New Roman" w:cs="Times New Roman"/>
          <w:szCs w:val="24"/>
        </w:rPr>
      </w:pPr>
    </w:p>
    <w:p w:rsidR="00D82A4B" w:rsidRPr="00D82A4B" w:rsidRDefault="00D82A4B" w:rsidP="001402CA">
      <w:pPr>
        <w:pStyle w:val="a9"/>
        <w:numPr>
          <w:ilvl w:val="0"/>
          <w:numId w:val="1"/>
        </w:numPr>
        <w:overflowPunct w:val="0"/>
        <w:autoSpaceDE w:val="0"/>
        <w:autoSpaceDN w:val="0"/>
        <w:ind w:left="0" w:firstLine="0"/>
        <w:jc w:val="both"/>
        <w:rPr>
          <w:rFonts w:ascii="Times New Roman" w:hAnsi="Times New Roman" w:cs="Times New Roman"/>
        </w:rPr>
      </w:pPr>
      <w:r w:rsidRPr="003C1C76">
        <w:rPr>
          <w:rFonts w:ascii="Times New Roman" w:hAnsi="Times New Roman" w:cs="Times New Roman"/>
        </w:rPr>
        <w:t xml:space="preserve">The Taxpayer, in his evidence, referred to the </w:t>
      </w:r>
      <w:r w:rsidR="008C0440" w:rsidRPr="003C1C76">
        <w:rPr>
          <w:rFonts w:ascii="Times New Roman" w:hAnsi="Times New Roman" w:cs="Times New Roman"/>
        </w:rPr>
        <w:t>Position U</w:t>
      </w:r>
      <w:r w:rsidRPr="003C1C76">
        <w:rPr>
          <w:rFonts w:ascii="Times New Roman" w:hAnsi="Times New Roman" w:cs="Times New Roman"/>
        </w:rPr>
        <w:t xml:space="preserve">’s Statement in each of the annual reports of </w:t>
      </w:r>
      <w:r w:rsidR="00B740D7" w:rsidRPr="003C1C76">
        <w:rPr>
          <w:rFonts w:ascii="Times New Roman" w:hAnsi="Times New Roman" w:cs="Times New Roman"/>
        </w:rPr>
        <w:t>Company B</w:t>
      </w:r>
      <w:r w:rsidRPr="003C1C76">
        <w:rPr>
          <w:rFonts w:ascii="Times New Roman" w:hAnsi="Times New Roman" w:cs="Times New Roman"/>
        </w:rPr>
        <w:t xml:space="preserve"> between 2006 and 2008 that stated that </w:t>
      </w:r>
      <w:r w:rsidR="00B740D7" w:rsidRPr="003C1C76">
        <w:rPr>
          <w:rFonts w:ascii="Times New Roman" w:hAnsi="Times New Roman" w:cs="Times New Roman"/>
        </w:rPr>
        <w:t>Company B</w:t>
      </w:r>
      <w:r w:rsidRPr="003C1C76">
        <w:rPr>
          <w:rFonts w:ascii="Times New Roman" w:hAnsi="Times New Roman" w:cs="Times New Roman"/>
        </w:rPr>
        <w:t xml:space="preserve"> was </w:t>
      </w:r>
      <w:r w:rsidR="004F0E84" w:rsidRPr="003C1C76">
        <w:rPr>
          <w:rFonts w:ascii="Times New Roman" w:hAnsi="Times New Roman" w:cs="Times New Roman"/>
        </w:rPr>
        <w:t>‘</w:t>
      </w:r>
      <w:r w:rsidRPr="003C1C76">
        <w:rPr>
          <w:rFonts w:ascii="Times New Roman" w:hAnsi="Times New Roman" w:cs="Times New Roman"/>
        </w:rPr>
        <w:t>headquartered</w:t>
      </w:r>
      <w:r w:rsidR="004F0E84" w:rsidRPr="003C1C76">
        <w:rPr>
          <w:rFonts w:ascii="Times New Roman" w:hAnsi="Times New Roman" w:cs="Times New Roman"/>
        </w:rPr>
        <w:t>’</w:t>
      </w:r>
      <w:r w:rsidRPr="003C1C76">
        <w:rPr>
          <w:rFonts w:ascii="Times New Roman" w:hAnsi="Times New Roman" w:cs="Times New Roman"/>
        </w:rPr>
        <w:t xml:space="preserve"> in Hong Kong. The Taxpayer explained that those statements were drafted by </w:t>
      </w:r>
      <w:r w:rsidR="004F0E84" w:rsidRPr="003C1C76">
        <w:rPr>
          <w:rFonts w:ascii="Times New Roman" w:hAnsi="Times New Roman" w:cs="Times New Roman"/>
        </w:rPr>
        <w:t>‘</w:t>
      </w:r>
      <w:r w:rsidRPr="003C1C76">
        <w:rPr>
          <w:rFonts w:ascii="Times New Roman" w:hAnsi="Times New Roman" w:cs="Times New Roman"/>
        </w:rPr>
        <w:t>an adviser</w:t>
      </w:r>
      <w:r w:rsidR="004F0E84" w:rsidRPr="003C1C76">
        <w:rPr>
          <w:rFonts w:ascii="Times New Roman" w:hAnsi="Times New Roman" w:cs="Times New Roman"/>
        </w:rPr>
        <w:t>’</w:t>
      </w:r>
      <w:r w:rsidRPr="003C1C76">
        <w:rPr>
          <w:rFonts w:ascii="Times New Roman" w:hAnsi="Times New Roman" w:cs="Times New Roman"/>
        </w:rPr>
        <w:t xml:space="preserve"> and no special attention was paid to it by him and his advisers. The Taxpayer stated that those statements were </w:t>
      </w:r>
      <w:r w:rsidR="004F0E84" w:rsidRPr="003C1C76">
        <w:rPr>
          <w:rFonts w:ascii="Times New Roman" w:hAnsi="Times New Roman" w:cs="Times New Roman"/>
        </w:rPr>
        <w:t>‘</w:t>
      </w:r>
      <w:r w:rsidRPr="003C1C76">
        <w:rPr>
          <w:rFonts w:ascii="Times New Roman" w:hAnsi="Times New Roman" w:cs="Times New Roman"/>
        </w:rPr>
        <w:t xml:space="preserve">correct in the sense that the </w:t>
      </w:r>
      <w:r w:rsidR="00CE23A9">
        <w:rPr>
          <w:rFonts w:ascii="Times New Roman" w:hAnsi="Times New Roman" w:cs="Times New Roman"/>
        </w:rPr>
        <w:t>Building AR</w:t>
      </w:r>
      <w:r w:rsidRPr="003C1C76">
        <w:rPr>
          <w:rFonts w:ascii="Times New Roman" w:hAnsi="Times New Roman" w:cs="Times New Roman"/>
        </w:rPr>
        <w:t xml:space="preserve"> office is the contact point for our Group companies regionally</w:t>
      </w:r>
      <w:r w:rsidR="004F0E84" w:rsidRPr="003C1C76">
        <w:rPr>
          <w:rFonts w:ascii="Times New Roman" w:hAnsi="Times New Roman" w:cs="Times New Roman"/>
        </w:rPr>
        <w:t>’</w:t>
      </w:r>
      <w:r w:rsidRPr="003C1C76">
        <w:rPr>
          <w:rFonts w:ascii="Times New Roman" w:hAnsi="Times New Roman" w:cs="Times New Roman"/>
        </w:rPr>
        <w:t xml:space="preserve"> but they did not mean that </w:t>
      </w:r>
      <w:r w:rsidR="00B740D7" w:rsidRPr="003C1C76">
        <w:rPr>
          <w:rFonts w:ascii="Times New Roman" w:hAnsi="Times New Roman" w:cs="Times New Roman"/>
        </w:rPr>
        <w:t>Company B</w:t>
      </w:r>
      <w:r w:rsidRPr="003C1C76">
        <w:rPr>
          <w:rFonts w:ascii="Times New Roman" w:hAnsi="Times New Roman" w:cs="Times New Roman"/>
        </w:rPr>
        <w:t xml:space="preserve"> was controlled from Hong Kong. The Taxpayer added during cross-examination that for the 2009 annual report, the matter received consideration since by that</w:t>
      </w:r>
      <w:r w:rsidRPr="00D82A4B">
        <w:rPr>
          <w:rFonts w:ascii="Times New Roman" w:hAnsi="Times New Roman" w:cs="Times New Roman"/>
        </w:rPr>
        <w:t xml:space="preserve"> time </w:t>
      </w:r>
      <w:r w:rsidR="00B740D7">
        <w:rPr>
          <w:rFonts w:ascii="Times New Roman" w:hAnsi="Times New Roman" w:cs="Times New Roman"/>
        </w:rPr>
        <w:t>Company B</w:t>
      </w:r>
      <w:r w:rsidRPr="00D82A4B">
        <w:rPr>
          <w:rFonts w:ascii="Times New Roman" w:hAnsi="Times New Roman" w:cs="Times New Roman"/>
        </w:rPr>
        <w:t xml:space="preserve"> was no longer a speculative exploration company on </w:t>
      </w:r>
      <w:r w:rsidR="00221FB9">
        <w:rPr>
          <w:rFonts w:ascii="Times New Roman" w:hAnsi="Times New Roman" w:cs="Times New Roman"/>
        </w:rPr>
        <w:t>Market AX</w:t>
      </w:r>
      <w:r w:rsidRPr="00D82A4B">
        <w:rPr>
          <w:rFonts w:ascii="Times New Roman" w:hAnsi="Times New Roman" w:cs="Times New Roman"/>
        </w:rPr>
        <w:t xml:space="preserve"> and there was discussion of a listing on the main board. The due diligence review was expanded. A correction was made as a result.</w:t>
      </w:r>
    </w:p>
    <w:p w:rsidR="00D82A4B" w:rsidRPr="00D82A4B" w:rsidRDefault="00D82A4B" w:rsidP="001402CA">
      <w:pPr>
        <w:overflowPunct w:val="0"/>
        <w:autoSpaceDE w:val="0"/>
        <w:autoSpaceDN w:val="0"/>
        <w:jc w:val="both"/>
        <w:rPr>
          <w:rFonts w:ascii="Times New Roman" w:hAnsi="Times New Roman" w:cs="Times New Roman"/>
          <w:szCs w:val="24"/>
        </w:rPr>
      </w:pPr>
    </w:p>
    <w:p w:rsidR="00D82A4B" w:rsidRPr="00D82A4B" w:rsidRDefault="00D82A4B" w:rsidP="001402CA">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 xml:space="preserve">The Taxpayer was referred to the </w:t>
      </w:r>
      <w:r w:rsidR="003C1C76" w:rsidRPr="003C1C76">
        <w:rPr>
          <w:rFonts w:ascii="Times New Roman" w:hAnsi="Times New Roman" w:cs="Times New Roman"/>
          <w:lang w:val="en-HK"/>
        </w:rPr>
        <w:t>Position T</w:t>
      </w:r>
      <w:r w:rsidRPr="003C1C76">
        <w:rPr>
          <w:rFonts w:ascii="Times New Roman" w:hAnsi="Times New Roman" w:cs="Times New Roman"/>
        </w:rPr>
        <w:t xml:space="preserve">s’ Report and the notes forming part of the audited financial statements in the 2006, 2007 and 2008 annual reports of </w:t>
      </w:r>
      <w:r w:rsidR="00B740D7" w:rsidRPr="003C1C76">
        <w:rPr>
          <w:rFonts w:ascii="Times New Roman" w:hAnsi="Times New Roman" w:cs="Times New Roman"/>
        </w:rPr>
        <w:t>Company B</w:t>
      </w:r>
      <w:r w:rsidRPr="003C1C76">
        <w:rPr>
          <w:rFonts w:ascii="Times New Roman" w:hAnsi="Times New Roman" w:cs="Times New Roman"/>
        </w:rPr>
        <w:t xml:space="preserve">, which all stated that the principal place of business of </w:t>
      </w:r>
      <w:r w:rsidR="00B740D7" w:rsidRPr="003C1C76">
        <w:rPr>
          <w:rFonts w:ascii="Times New Roman" w:hAnsi="Times New Roman" w:cs="Times New Roman"/>
        </w:rPr>
        <w:t>Company B</w:t>
      </w:r>
      <w:r w:rsidRPr="003C1C76">
        <w:rPr>
          <w:rFonts w:ascii="Times New Roman" w:hAnsi="Times New Roman" w:cs="Times New Roman"/>
        </w:rPr>
        <w:t xml:space="preserve"> was in Hong Kong or located in the HK Address. The statements in the </w:t>
      </w:r>
      <w:r w:rsidR="003C1C76" w:rsidRPr="003C1C76">
        <w:rPr>
          <w:rFonts w:ascii="Times New Roman" w:hAnsi="Times New Roman" w:cs="Times New Roman"/>
          <w:lang w:val="en-HK"/>
        </w:rPr>
        <w:t>Position T</w:t>
      </w:r>
      <w:r w:rsidRPr="003C1C76">
        <w:rPr>
          <w:rFonts w:ascii="Times New Roman" w:hAnsi="Times New Roman" w:cs="Times New Roman"/>
        </w:rPr>
        <w:t xml:space="preserve">s’ Report in those annual reports stated that </w:t>
      </w:r>
      <w:r w:rsidR="00B740D7" w:rsidRPr="003C1C76">
        <w:rPr>
          <w:rFonts w:ascii="Times New Roman" w:hAnsi="Times New Roman" w:cs="Times New Roman"/>
        </w:rPr>
        <w:t>Company B</w:t>
      </w:r>
      <w:r w:rsidRPr="003C1C76">
        <w:rPr>
          <w:rFonts w:ascii="Times New Roman" w:hAnsi="Times New Roman" w:cs="Times New Roman"/>
        </w:rPr>
        <w:t xml:space="preserve"> </w:t>
      </w:r>
      <w:r w:rsidR="004F0E84" w:rsidRPr="003C1C76">
        <w:rPr>
          <w:rFonts w:ascii="Times New Roman" w:hAnsi="Times New Roman" w:cs="Times New Roman"/>
        </w:rPr>
        <w:t>‘</w:t>
      </w:r>
      <w:r w:rsidRPr="003C1C76">
        <w:rPr>
          <w:rFonts w:ascii="Times New Roman" w:hAnsi="Times New Roman" w:cs="Times New Roman"/>
        </w:rPr>
        <w:t>acts as a holding company and provides financing and management services to its subsidiaries, from its principal place of business in Hong Kong, where it is centrally managed and controlled.</w:t>
      </w:r>
      <w:r w:rsidR="004F0E84" w:rsidRPr="003C1C76">
        <w:rPr>
          <w:rFonts w:ascii="Times New Roman" w:hAnsi="Times New Roman" w:cs="Times New Roman"/>
        </w:rPr>
        <w:t>’</w:t>
      </w:r>
      <w:r w:rsidRPr="003C1C76">
        <w:rPr>
          <w:rFonts w:ascii="Times New Roman" w:hAnsi="Times New Roman" w:cs="Times New Roman"/>
        </w:rPr>
        <w:t xml:space="preserve"> The Taxpayer responded that the </w:t>
      </w:r>
      <w:r w:rsidR="003C1C76" w:rsidRPr="003C1C76">
        <w:rPr>
          <w:rFonts w:ascii="Times New Roman" w:hAnsi="Times New Roman" w:cs="Times New Roman"/>
          <w:lang w:val="en-HK"/>
        </w:rPr>
        <w:t>Position T</w:t>
      </w:r>
      <w:r w:rsidRPr="003C1C76">
        <w:rPr>
          <w:rFonts w:ascii="Times New Roman" w:hAnsi="Times New Roman" w:cs="Times New Roman"/>
        </w:rPr>
        <w:t xml:space="preserve">s approved the filing of the annual reports, the statements were drafted by </w:t>
      </w:r>
      <w:r w:rsidR="004F0E84" w:rsidRPr="003C1C76">
        <w:rPr>
          <w:rFonts w:ascii="Times New Roman" w:hAnsi="Times New Roman" w:cs="Times New Roman"/>
        </w:rPr>
        <w:t>‘</w:t>
      </w:r>
      <w:r w:rsidRPr="003C1C76">
        <w:rPr>
          <w:rFonts w:ascii="Times New Roman" w:hAnsi="Times New Roman" w:cs="Times New Roman"/>
        </w:rPr>
        <w:t>junior administrators</w:t>
      </w:r>
      <w:r w:rsidR="004F0E84" w:rsidRPr="003C1C76">
        <w:rPr>
          <w:rFonts w:ascii="Times New Roman" w:hAnsi="Times New Roman" w:cs="Times New Roman"/>
        </w:rPr>
        <w:t>’</w:t>
      </w:r>
      <w:r w:rsidRPr="003C1C76">
        <w:rPr>
          <w:rFonts w:ascii="Times New Roman" w:hAnsi="Times New Roman" w:cs="Times New Roman"/>
        </w:rPr>
        <w:t xml:space="preserve">, and it was not necessary for him to approve every line in the document. The Taxpayer was later drawn to the assertion on the same matter referred to in the Determination of </w:t>
      </w:r>
      <w:r w:rsidR="004F0E84" w:rsidRPr="003C1C76">
        <w:rPr>
          <w:rFonts w:ascii="Times New Roman" w:hAnsi="Times New Roman" w:cs="Times New Roman"/>
        </w:rPr>
        <w:t>‘</w:t>
      </w:r>
      <w:r w:rsidRPr="003C1C76">
        <w:rPr>
          <w:rFonts w:ascii="Times New Roman" w:hAnsi="Times New Roman" w:cs="Times New Roman"/>
        </w:rPr>
        <w:t>mistake of the previous CFO</w:t>
      </w:r>
      <w:r w:rsidR="004F0E84" w:rsidRPr="003C1C76">
        <w:rPr>
          <w:rFonts w:ascii="Times New Roman" w:hAnsi="Times New Roman" w:cs="Times New Roman"/>
        </w:rPr>
        <w:t>’</w:t>
      </w:r>
      <w:r w:rsidRPr="003C1C76">
        <w:rPr>
          <w:rFonts w:ascii="Times New Roman" w:hAnsi="Times New Roman" w:cs="Times New Roman"/>
        </w:rPr>
        <w:t xml:space="preserve">. The Taxpayer responded that it was </w:t>
      </w:r>
      <w:proofErr w:type="spellStart"/>
      <w:r w:rsidR="00F375A5" w:rsidRPr="003C1C76">
        <w:rPr>
          <w:rFonts w:ascii="Times New Roman" w:hAnsi="Times New Roman" w:cs="Times New Roman"/>
        </w:rPr>
        <w:t>Mr</w:t>
      </w:r>
      <w:proofErr w:type="spellEnd"/>
      <w:r w:rsidR="00F375A5" w:rsidRPr="003C1C76">
        <w:rPr>
          <w:rFonts w:ascii="Times New Roman" w:hAnsi="Times New Roman" w:cs="Times New Roman"/>
        </w:rPr>
        <w:t xml:space="preserve"> H</w:t>
      </w:r>
      <w:r w:rsidRPr="003C1C76">
        <w:rPr>
          <w:rFonts w:ascii="Times New Roman" w:hAnsi="Times New Roman" w:cs="Times New Roman"/>
        </w:rPr>
        <w:t xml:space="preserve"> who drafted the paperwork and no one paid attention to the matt</w:t>
      </w:r>
      <w:r w:rsidRPr="00D82A4B">
        <w:rPr>
          <w:rFonts w:ascii="Times New Roman" w:hAnsi="Times New Roman" w:cs="Times New Roman"/>
        </w:rPr>
        <w:t xml:space="preserve">er at the time; it was not material for the </w:t>
      </w:r>
      <w:r w:rsidR="00221FB9">
        <w:rPr>
          <w:rFonts w:ascii="Times New Roman" w:hAnsi="Times New Roman" w:cs="Times New Roman"/>
        </w:rPr>
        <w:t>Market AX</w:t>
      </w:r>
      <w:r w:rsidRPr="00D82A4B">
        <w:rPr>
          <w:rFonts w:ascii="Times New Roman" w:hAnsi="Times New Roman" w:cs="Times New Roman"/>
        </w:rPr>
        <w:t xml:space="preserve"> regulation. After </w:t>
      </w:r>
      <w:proofErr w:type="spellStart"/>
      <w:r w:rsidR="00F375A5">
        <w:rPr>
          <w:rFonts w:ascii="Times New Roman" w:hAnsi="Times New Roman" w:cs="Times New Roman"/>
        </w:rPr>
        <w:t>Mr</w:t>
      </w:r>
      <w:proofErr w:type="spellEnd"/>
      <w:r w:rsidR="00F375A5">
        <w:rPr>
          <w:rFonts w:ascii="Times New Roman" w:hAnsi="Times New Roman" w:cs="Times New Roman"/>
        </w:rPr>
        <w:t xml:space="preserve"> H</w:t>
      </w:r>
      <w:r w:rsidRPr="00D82A4B">
        <w:rPr>
          <w:rFonts w:ascii="Times New Roman" w:hAnsi="Times New Roman" w:cs="Times New Roman"/>
        </w:rPr>
        <w:t xml:space="preserve"> left there was no reason to go back to restate. He confirmed that all the references were to the work of the same person, </w:t>
      </w:r>
      <w:proofErr w:type="spellStart"/>
      <w:r w:rsidR="00F375A5">
        <w:rPr>
          <w:rFonts w:ascii="Times New Roman" w:hAnsi="Times New Roman" w:cs="Times New Roman"/>
        </w:rPr>
        <w:t>Mr</w:t>
      </w:r>
      <w:proofErr w:type="spellEnd"/>
      <w:r w:rsidR="00F375A5">
        <w:rPr>
          <w:rFonts w:ascii="Times New Roman" w:hAnsi="Times New Roman" w:cs="Times New Roman"/>
        </w:rPr>
        <w:t xml:space="preserve"> H</w:t>
      </w:r>
      <w:r w:rsidRPr="00D82A4B">
        <w:rPr>
          <w:rFonts w:ascii="Times New Roman" w:hAnsi="Times New Roman" w:cs="Times New Roman"/>
        </w:rPr>
        <w:t>.</w:t>
      </w:r>
    </w:p>
    <w:p w:rsidR="00D82A4B" w:rsidRPr="00D82A4B" w:rsidRDefault="00D82A4B" w:rsidP="001402CA">
      <w:pPr>
        <w:overflowPunct w:val="0"/>
        <w:autoSpaceDE w:val="0"/>
        <w:autoSpaceDN w:val="0"/>
        <w:jc w:val="both"/>
        <w:rPr>
          <w:rFonts w:ascii="Times New Roman" w:hAnsi="Times New Roman" w:cs="Times New Roman"/>
          <w:szCs w:val="24"/>
        </w:rPr>
      </w:pPr>
    </w:p>
    <w:p w:rsidR="00D82A4B" w:rsidRPr="00D82A4B" w:rsidRDefault="00D82A4B" w:rsidP="001402CA">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 xml:space="preserve">The Taxpayer was referred to the notes forming part of the audited financial statements in the 2010 annual report of </w:t>
      </w:r>
      <w:r w:rsidR="00B740D7">
        <w:rPr>
          <w:rFonts w:ascii="Times New Roman" w:hAnsi="Times New Roman" w:cs="Times New Roman"/>
        </w:rPr>
        <w:t>Company B</w:t>
      </w:r>
      <w:r w:rsidRPr="00D82A4B">
        <w:rPr>
          <w:rFonts w:ascii="Times New Roman" w:hAnsi="Times New Roman" w:cs="Times New Roman"/>
        </w:rPr>
        <w:t>, which stated that the principal place of business was located at the HK Address. The Taxpayer responded that the statement was a paragraph that the accountants seemed to have been using in the notes from the beginning. He disagreed that this statement was deliberately put back in the 2010 annual report on the basis that it was true.</w:t>
      </w:r>
    </w:p>
    <w:p w:rsidR="00D82A4B" w:rsidRPr="00D82A4B" w:rsidRDefault="00D82A4B" w:rsidP="001402CA">
      <w:pPr>
        <w:pStyle w:val="a9"/>
        <w:overflowPunct w:val="0"/>
        <w:autoSpaceDE w:val="0"/>
        <w:autoSpaceDN w:val="0"/>
        <w:ind w:left="0"/>
        <w:rPr>
          <w:rFonts w:ascii="Times New Roman" w:hAnsi="Times New Roman" w:cs="Times New Roman"/>
        </w:rPr>
      </w:pPr>
    </w:p>
    <w:p w:rsidR="00D82A4B" w:rsidRPr="00D82A4B" w:rsidRDefault="00D82A4B" w:rsidP="001402CA">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 xml:space="preserve">The Taxpayer was asked during cross-examination whether </w:t>
      </w:r>
      <w:r w:rsidR="00B740D7">
        <w:rPr>
          <w:rFonts w:ascii="Times New Roman" w:hAnsi="Times New Roman" w:cs="Times New Roman"/>
        </w:rPr>
        <w:t>Company B</w:t>
      </w:r>
      <w:r w:rsidRPr="00D82A4B">
        <w:rPr>
          <w:rFonts w:ascii="Times New Roman" w:hAnsi="Times New Roman" w:cs="Times New Roman"/>
        </w:rPr>
        <w:t xml:space="preserve"> was </w:t>
      </w:r>
      <w:r w:rsidR="00F375A5">
        <w:rPr>
          <w:rFonts w:ascii="Times New Roman" w:hAnsi="Times New Roman" w:cs="Times New Roman"/>
        </w:rPr>
        <w:t>‘</w:t>
      </w:r>
      <w:r w:rsidRPr="00D82A4B">
        <w:rPr>
          <w:rFonts w:ascii="Times New Roman" w:hAnsi="Times New Roman" w:cs="Times New Roman"/>
        </w:rPr>
        <w:t>resident</w:t>
      </w:r>
      <w:r w:rsidR="00F375A5">
        <w:rPr>
          <w:rFonts w:ascii="Times New Roman" w:hAnsi="Times New Roman" w:cs="Times New Roman"/>
        </w:rPr>
        <w:t>’</w:t>
      </w:r>
      <w:r w:rsidRPr="00D82A4B">
        <w:rPr>
          <w:rFonts w:ascii="Times New Roman" w:hAnsi="Times New Roman" w:cs="Times New Roman"/>
        </w:rPr>
        <w:t xml:space="preserve"> in </w:t>
      </w:r>
      <w:r w:rsidR="00F375A5">
        <w:rPr>
          <w:rFonts w:ascii="Times New Roman" w:hAnsi="Times New Roman" w:cs="Times New Roman"/>
        </w:rPr>
        <w:t>Country L</w:t>
      </w:r>
      <w:r w:rsidRPr="00D82A4B">
        <w:rPr>
          <w:rFonts w:ascii="Times New Roman" w:hAnsi="Times New Roman" w:cs="Times New Roman"/>
        </w:rPr>
        <w:t>.</w:t>
      </w:r>
      <w:r w:rsidRPr="00D82A4B">
        <w:rPr>
          <w:rStyle w:val="ae"/>
          <w:rFonts w:ascii="Times New Roman" w:hAnsi="Times New Roman" w:cs="Times New Roman"/>
        </w:rPr>
        <w:footnoteReference w:id="5"/>
      </w:r>
      <w:r w:rsidRPr="00D82A4B">
        <w:rPr>
          <w:rFonts w:ascii="Times New Roman" w:hAnsi="Times New Roman" w:cs="Times New Roman"/>
        </w:rPr>
        <w:t xml:space="preserve"> He answered that most of the activities, including auditing, communications, and meetings with advisers, were in </w:t>
      </w:r>
      <w:r w:rsidR="00F375A5">
        <w:rPr>
          <w:rFonts w:ascii="Times New Roman" w:hAnsi="Times New Roman" w:cs="Times New Roman"/>
        </w:rPr>
        <w:t>Country L</w:t>
      </w:r>
      <w:r w:rsidRPr="00D82A4B">
        <w:rPr>
          <w:rFonts w:ascii="Times New Roman" w:hAnsi="Times New Roman" w:cs="Times New Roman"/>
        </w:rPr>
        <w:t xml:space="preserve">. On the other hand, the actual business was in </w:t>
      </w:r>
      <w:r w:rsidR="00F375A5">
        <w:rPr>
          <w:rFonts w:ascii="Times New Roman" w:hAnsi="Times New Roman" w:cs="Times New Roman"/>
        </w:rPr>
        <w:t xml:space="preserve">the </w:t>
      </w:r>
      <w:r w:rsidRPr="00D82A4B">
        <w:rPr>
          <w:rFonts w:ascii="Times New Roman" w:hAnsi="Times New Roman" w:cs="Times New Roman"/>
        </w:rPr>
        <w:t>Mainland and the management team of the actual business controlled it in</w:t>
      </w:r>
      <w:r w:rsidR="00F375A5">
        <w:rPr>
          <w:rFonts w:ascii="Times New Roman" w:hAnsi="Times New Roman" w:cs="Times New Roman"/>
        </w:rPr>
        <w:t xml:space="preserve"> the</w:t>
      </w:r>
      <w:r w:rsidRPr="00D82A4B">
        <w:rPr>
          <w:rFonts w:ascii="Times New Roman" w:hAnsi="Times New Roman" w:cs="Times New Roman"/>
        </w:rPr>
        <w:t xml:space="preserve"> Mainland. </w:t>
      </w:r>
    </w:p>
    <w:p w:rsidR="00D82A4B" w:rsidRPr="00D82A4B" w:rsidRDefault="00D82A4B" w:rsidP="001402CA">
      <w:pPr>
        <w:overflowPunct w:val="0"/>
        <w:autoSpaceDE w:val="0"/>
        <w:autoSpaceDN w:val="0"/>
        <w:jc w:val="both"/>
        <w:rPr>
          <w:rFonts w:ascii="Times New Roman" w:hAnsi="Times New Roman" w:cs="Times New Roman"/>
          <w:szCs w:val="24"/>
        </w:rPr>
      </w:pPr>
    </w:p>
    <w:p w:rsidR="00D82A4B" w:rsidRPr="00D82A4B" w:rsidRDefault="00D82A4B" w:rsidP="001402CA">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 xml:space="preserve">The Taxpayer was asked where the central management and control of </w:t>
      </w:r>
      <w:r w:rsidR="00B740D7">
        <w:rPr>
          <w:rFonts w:ascii="Times New Roman" w:hAnsi="Times New Roman" w:cs="Times New Roman"/>
        </w:rPr>
        <w:t>Company B</w:t>
      </w:r>
      <w:r w:rsidRPr="00D82A4B">
        <w:rPr>
          <w:rFonts w:ascii="Times New Roman" w:hAnsi="Times New Roman" w:cs="Times New Roman"/>
        </w:rPr>
        <w:t xml:space="preserve"> was and his answer was that </w:t>
      </w:r>
      <w:r w:rsidR="00F375A5">
        <w:rPr>
          <w:rFonts w:ascii="Times New Roman" w:hAnsi="Times New Roman" w:cs="Times New Roman"/>
        </w:rPr>
        <w:t>‘</w:t>
      </w:r>
      <w:r w:rsidRPr="00D82A4B">
        <w:rPr>
          <w:rFonts w:ascii="Times New Roman" w:hAnsi="Times New Roman" w:cs="Times New Roman"/>
        </w:rPr>
        <w:t>[they] were dynamically in three locations</w:t>
      </w:r>
      <w:r w:rsidR="00F375A5">
        <w:rPr>
          <w:rFonts w:ascii="Times New Roman" w:hAnsi="Times New Roman" w:cs="Times New Roman"/>
        </w:rPr>
        <w:t>’</w:t>
      </w:r>
      <w:r w:rsidRPr="00D82A4B">
        <w:rPr>
          <w:rFonts w:ascii="Times New Roman" w:hAnsi="Times New Roman" w:cs="Times New Roman"/>
        </w:rPr>
        <w:t xml:space="preserve">, namely, </w:t>
      </w:r>
      <w:r w:rsidR="00F375A5">
        <w:rPr>
          <w:rFonts w:ascii="Times New Roman" w:hAnsi="Times New Roman" w:cs="Times New Roman"/>
        </w:rPr>
        <w:t>City AP</w:t>
      </w:r>
      <w:r w:rsidRPr="00D82A4B">
        <w:rPr>
          <w:rFonts w:ascii="Times New Roman" w:hAnsi="Times New Roman" w:cs="Times New Roman"/>
        </w:rPr>
        <w:t xml:space="preserve">, </w:t>
      </w:r>
      <w:r w:rsidR="00F375A5">
        <w:rPr>
          <w:rFonts w:ascii="Times New Roman" w:hAnsi="Times New Roman" w:cs="Times New Roman"/>
        </w:rPr>
        <w:t>City C</w:t>
      </w:r>
      <w:r w:rsidRPr="00D82A4B">
        <w:rPr>
          <w:rFonts w:ascii="Times New Roman" w:hAnsi="Times New Roman" w:cs="Times New Roman"/>
        </w:rPr>
        <w:t xml:space="preserve"> and Hong Kong. He also added that when he was in </w:t>
      </w:r>
      <w:r w:rsidR="00F375A5">
        <w:rPr>
          <w:rFonts w:ascii="Times New Roman" w:hAnsi="Times New Roman" w:cs="Times New Roman"/>
        </w:rPr>
        <w:t>Country D</w:t>
      </w:r>
      <w:r w:rsidRPr="00D82A4B">
        <w:rPr>
          <w:rFonts w:ascii="Times New Roman" w:hAnsi="Times New Roman" w:cs="Times New Roman"/>
        </w:rPr>
        <w:t xml:space="preserve">, he would be joining the Board meetings from </w:t>
      </w:r>
      <w:r w:rsidR="00F375A5">
        <w:rPr>
          <w:rFonts w:ascii="Times New Roman" w:hAnsi="Times New Roman" w:cs="Times New Roman"/>
        </w:rPr>
        <w:t>Country D</w:t>
      </w:r>
      <w:r w:rsidRPr="00D82A4B">
        <w:rPr>
          <w:rFonts w:ascii="Times New Roman" w:hAnsi="Times New Roman" w:cs="Times New Roman"/>
        </w:rPr>
        <w:t xml:space="preserve">, and so it could also have been </w:t>
      </w:r>
      <w:r w:rsidR="00F375A5">
        <w:rPr>
          <w:rFonts w:ascii="Times New Roman" w:hAnsi="Times New Roman" w:cs="Times New Roman"/>
        </w:rPr>
        <w:t>Country D</w:t>
      </w:r>
      <w:r w:rsidRPr="00D82A4B">
        <w:rPr>
          <w:rFonts w:ascii="Times New Roman" w:hAnsi="Times New Roman" w:cs="Times New Roman"/>
        </w:rPr>
        <w:t xml:space="preserve">. He emphasized that the business was always in development. He did not think that there was a time when there was only one location where everything was controlled from. It was impossible for that to happen. He disagreed with the suggestion that the central management and control of </w:t>
      </w:r>
      <w:r w:rsidR="00B740D7">
        <w:rPr>
          <w:rFonts w:ascii="Times New Roman" w:hAnsi="Times New Roman" w:cs="Times New Roman"/>
        </w:rPr>
        <w:t>Company B</w:t>
      </w:r>
      <w:r w:rsidRPr="00D82A4B">
        <w:rPr>
          <w:rFonts w:ascii="Times New Roman" w:hAnsi="Times New Roman" w:cs="Times New Roman"/>
        </w:rPr>
        <w:t xml:space="preserve"> was wherever he was based.</w:t>
      </w:r>
    </w:p>
    <w:p w:rsidR="00D82A4B" w:rsidRPr="00D82A4B" w:rsidRDefault="00D82A4B" w:rsidP="001402CA">
      <w:pPr>
        <w:overflowPunct w:val="0"/>
        <w:autoSpaceDE w:val="0"/>
        <w:autoSpaceDN w:val="0"/>
        <w:jc w:val="both"/>
        <w:rPr>
          <w:rFonts w:ascii="Times New Roman" w:hAnsi="Times New Roman" w:cs="Times New Roman"/>
          <w:szCs w:val="24"/>
        </w:rPr>
      </w:pPr>
    </w:p>
    <w:p w:rsidR="00D82A4B" w:rsidRPr="00D82A4B" w:rsidRDefault="00D82A4B" w:rsidP="001402CA">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 xml:space="preserve">The Taxpayer disagreed with the suggestions that the 2006 to 2008 annual reports of </w:t>
      </w:r>
      <w:r w:rsidR="00B740D7">
        <w:rPr>
          <w:rFonts w:ascii="Times New Roman" w:hAnsi="Times New Roman" w:cs="Times New Roman"/>
        </w:rPr>
        <w:t>Company B</w:t>
      </w:r>
      <w:r w:rsidRPr="00D82A4B">
        <w:rPr>
          <w:rFonts w:ascii="Times New Roman" w:hAnsi="Times New Roman" w:cs="Times New Roman"/>
        </w:rPr>
        <w:t xml:space="preserve"> were correct in the statement that </w:t>
      </w:r>
      <w:r w:rsidR="00B740D7">
        <w:rPr>
          <w:rFonts w:ascii="Times New Roman" w:hAnsi="Times New Roman" w:cs="Times New Roman"/>
        </w:rPr>
        <w:t>Company B</w:t>
      </w:r>
      <w:r w:rsidRPr="00D82A4B">
        <w:rPr>
          <w:rFonts w:ascii="Times New Roman" w:hAnsi="Times New Roman" w:cs="Times New Roman"/>
        </w:rPr>
        <w:t xml:space="preserve"> was headquartered in Hong Kong; in the statement that </w:t>
      </w:r>
      <w:r w:rsidR="00B740D7">
        <w:rPr>
          <w:rFonts w:ascii="Times New Roman" w:hAnsi="Times New Roman" w:cs="Times New Roman"/>
        </w:rPr>
        <w:t>Company B</w:t>
      </w:r>
      <w:r w:rsidRPr="00D82A4B">
        <w:rPr>
          <w:rFonts w:ascii="Times New Roman" w:hAnsi="Times New Roman" w:cs="Times New Roman"/>
        </w:rPr>
        <w:t xml:space="preserve">’s principal place of business was Hong Kong; and in the statement that Hong Kong was the place where </w:t>
      </w:r>
      <w:r w:rsidR="00B740D7">
        <w:rPr>
          <w:rFonts w:ascii="Times New Roman" w:hAnsi="Times New Roman" w:cs="Times New Roman"/>
        </w:rPr>
        <w:t>Company B</w:t>
      </w:r>
      <w:r w:rsidRPr="00D82A4B">
        <w:rPr>
          <w:rFonts w:ascii="Times New Roman" w:hAnsi="Times New Roman" w:cs="Times New Roman"/>
        </w:rPr>
        <w:t xml:space="preserve"> was centrally managed and controlled.</w:t>
      </w:r>
    </w:p>
    <w:p w:rsidR="00D82A4B" w:rsidRPr="00D82A4B" w:rsidRDefault="00D82A4B" w:rsidP="001402CA">
      <w:pPr>
        <w:pStyle w:val="a9"/>
        <w:overflowPunct w:val="0"/>
        <w:autoSpaceDE w:val="0"/>
        <w:autoSpaceDN w:val="0"/>
        <w:ind w:left="0"/>
        <w:rPr>
          <w:rFonts w:ascii="Times New Roman" w:hAnsi="Times New Roman" w:cs="Times New Roman"/>
        </w:rPr>
      </w:pPr>
    </w:p>
    <w:p w:rsidR="00D82A4B" w:rsidRPr="00D82A4B" w:rsidRDefault="00D82A4B" w:rsidP="001402CA">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 xml:space="preserve">The Taxpayer said during cross-examination that </w:t>
      </w:r>
      <w:r w:rsidR="00B740D7">
        <w:rPr>
          <w:rFonts w:ascii="Times New Roman" w:hAnsi="Times New Roman" w:cs="Times New Roman"/>
        </w:rPr>
        <w:t>Company B</w:t>
      </w:r>
      <w:r w:rsidRPr="00D82A4B">
        <w:rPr>
          <w:rFonts w:ascii="Times New Roman" w:hAnsi="Times New Roman" w:cs="Times New Roman"/>
        </w:rPr>
        <w:t xml:space="preserve"> had an office in </w:t>
      </w:r>
      <w:r w:rsidR="00B73FB3">
        <w:rPr>
          <w:rFonts w:ascii="Times New Roman" w:hAnsi="Times New Roman" w:cs="Times New Roman"/>
          <w:lang w:val="en-HK"/>
        </w:rPr>
        <w:t>City C</w:t>
      </w:r>
      <w:r w:rsidRPr="00D82A4B">
        <w:rPr>
          <w:rFonts w:ascii="Times New Roman" w:hAnsi="Times New Roman" w:cs="Times New Roman"/>
        </w:rPr>
        <w:t xml:space="preserve"> that had a couple of members of staff over different periods of time. He could not remember the address of the </w:t>
      </w:r>
      <w:r w:rsidR="00B73FB3">
        <w:rPr>
          <w:rFonts w:ascii="Times New Roman" w:hAnsi="Times New Roman" w:cs="Times New Roman"/>
          <w:lang w:val="en-HK"/>
        </w:rPr>
        <w:t>City C</w:t>
      </w:r>
      <w:r w:rsidRPr="00D82A4B">
        <w:rPr>
          <w:rFonts w:ascii="Times New Roman" w:hAnsi="Times New Roman" w:cs="Times New Roman"/>
        </w:rPr>
        <w:t xml:space="preserve"> office and which entity signed the lease. He stated it was certain that </w:t>
      </w:r>
      <w:r w:rsidR="00B740D7">
        <w:rPr>
          <w:rFonts w:ascii="Times New Roman" w:hAnsi="Times New Roman" w:cs="Times New Roman"/>
        </w:rPr>
        <w:t>Company B</w:t>
      </w:r>
      <w:r w:rsidRPr="00D82A4B">
        <w:rPr>
          <w:rFonts w:ascii="Times New Roman" w:hAnsi="Times New Roman" w:cs="Times New Roman"/>
        </w:rPr>
        <w:t xml:space="preserve"> had staff based in </w:t>
      </w:r>
      <w:r w:rsidR="00B73FB3">
        <w:rPr>
          <w:rFonts w:ascii="Times New Roman" w:hAnsi="Times New Roman" w:cs="Times New Roman"/>
          <w:lang w:val="en-HK"/>
        </w:rPr>
        <w:t>City C</w:t>
      </w:r>
      <w:r w:rsidRPr="00D82A4B">
        <w:rPr>
          <w:rFonts w:ascii="Times New Roman" w:hAnsi="Times New Roman" w:cs="Times New Roman"/>
        </w:rPr>
        <w:t xml:space="preserve"> conducting business from that office and that such business included managing communications with shareholders. </w:t>
      </w:r>
    </w:p>
    <w:p w:rsidR="00D82A4B" w:rsidRPr="00D82A4B" w:rsidRDefault="00D82A4B" w:rsidP="00D82A4B">
      <w:pPr>
        <w:overflowPunct w:val="0"/>
        <w:autoSpaceDE w:val="0"/>
        <w:autoSpaceDN w:val="0"/>
        <w:jc w:val="both"/>
        <w:rPr>
          <w:rFonts w:ascii="Times New Roman" w:hAnsi="Times New Roman" w:cs="Times New Roman"/>
          <w:szCs w:val="24"/>
        </w:rPr>
      </w:pPr>
    </w:p>
    <w:p w:rsidR="00D82A4B" w:rsidRPr="001402CA" w:rsidRDefault="00D82A4B" w:rsidP="001402CA">
      <w:pPr>
        <w:overflowPunct w:val="0"/>
        <w:autoSpaceDE w:val="0"/>
        <w:autoSpaceDN w:val="0"/>
        <w:jc w:val="both"/>
        <w:rPr>
          <w:rFonts w:ascii="Times New Roman" w:hAnsi="Times New Roman" w:cs="Times New Roman"/>
          <w:b/>
          <w:szCs w:val="24"/>
        </w:rPr>
      </w:pPr>
      <w:r w:rsidRPr="001402CA">
        <w:rPr>
          <w:rFonts w:ascii="Times New Roman" w:hAnsi="Times New Roman" w:cs="Times New Roman"/>
          <w:b/>
          <w:szCs w:val="24"/>
        </w:rPr>
        <w:t>The Issue in this Appeal</w:t>
      </w:r>
    </w:p>
    <w:p w:rsidR="00D82A4B" w:rsidRPr="00D82A4B" w:rsidRDefault="00D82A4B" w:rsidP="00D82A4B">
      <w:pPr>
        <w:pStyle w:val="a9"/>
        <w:overflowPunct w:val="0"/>
        <w:autoSpaceDE w:val="0"/>
        <w:autoSpaceDN w:val="0"/>
        <w:ind w:left="1080"/>
        <w:jc w:val="both"/>
        <w:rPr>
          <w:rFonts w:ascii="Times New Roman" w:hAnsi="Times New Roman" w:cs="Times New Roman"/>
        </w:rPr>
      </w:pPr>
    </w:p>
    <w:p w:rsidR="00D82A4B" w:rsidRPr="00D82A4B" w:rsidRDefault="00D82A4B" w:rsidP="001402CA">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 xml:space="preserve">It is common ground that the issue for determination in this Appeal is whether the Taxpayer’s employment in the material years of assessment was a </w:t>
      </w:r>
      <w:r w:rsidR="00F375A5">
        <w:rPr>
          <w:rFonts w:ascii="Times New Roman" w:hAnsi="Times New Roman" w:cs="Times New Roman"/>
        </w:rPr>
        <w:t>‘</w:t>
      </w:r>
      <w:r w:rsidRPr="00D82A4B">
        <w:rPr>
          <w:rFonts w:ascii="Times New Roman" w:hAnsi="Times New Roman" w:cs="Times New Roman"/>
        </w:rPr>
        <w:t>Hong Kong employment</w:t>
      </w:r>
      <w:r w:rsidR="00F375A5">
        <w:rPr>
          <w:rFonts w:ascii="Times New Roman" w:hAnsi="Times New Roman" w:cs="Times New Roman"/>
        </w:rPr>
        <w:t>’</w:t>
      </w:r>
      <w:r w:rsidRPr="00D82A4B">
        <w:rPr>
          <w:rFonts w:ascii="Times New Roman" w:hAnsi="Times New Roman" w:cs="Times New Roman"/>
        </w:rPr>
        <w:t xml:space="preserve"> so that all of the Taxpayer’s income in those years of assessment was assessable for Salaries Tax. If it is not, only the services rendered in Hong Kong were assessable for Salaries Tax, applying section 8(1B) of the IRO. </w:t>
      </w:r>
    </w:p>
    <w:p w:rsidR="00D82A4B" w:rsidRPr="00D82A4B" w:rsidRDefault="00D82A4B" w:rsidP="001402CA">
      <w:pPr>
        <w:overflowPunct w:val="0"/>
        <w:autoSpaceDE w:val="0"/>
        <w:autoSpaceDN w:val="0"/>
        <w:jc w:val="both"/>
        <w:rPr>
          <w:rFonts w:ascii="Times New Roman" w:hAnsi="Times New Roman" w:cs="Times New Roman"/>
          <w:szCs w:val="24"/>
        </w:rPr>
      </w:pPr>
    </w:p>
    <w:p w:rsidR="00D82A4B" w:rsidRPr="00D82A4B" w:rsidRDefault="00D82A4B" w:rsidP="001402CA">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Section 66(3) of the IRO provides that save with the consent of the Board of Review and on such terms as the Board of Review may determine, an appellant may not at the hearing of his appeal rely on any grounds of appeal other than the grounds contained in his statement of grounds of appeal given to the Board of Review in accordance with section 66(1). Section 68(4) of the IRO provides that the onus of proving that the assessment appealed against is excessive or incorrect shall be on the appellant.</w:t>
      </w:r>
    </w:p>
    <w:p w:rsidR="00D82A4B" w:rsidRDefault="00D82A4B" w:rsidP="00D82A4B">
      <w:pPr>
        <w:overflowPunct w:val="0"/>
        <w:autoSpaceDE w:val="0"/>
        <w:autoSpaceDN w:val="0"/>
        <w:jc w:val="both"/>
        <w:rPr>
          <w:rFonts w:ascii="Times New Roman" w:hAnsi="Times New Roman" w:cs="Times New Roman"/>
          <w:szCs w:val="24"/>
        </w:rPr>
      </w:pPr>
    </w:p>
    <w:p w:rsidR="00DA6869" w:rsidRDefault="00DA6869" w:rsidP="00D82A4B">
      <w:pPr>
        <w:overflowPunct w:val="0"/>
        <w:autoSpaceDE w:val="0"/>
        <w:autoSpaceDN w:val="0"/>
        <w:jc w:val="both"/>
        <w:rPr>
          <w:rFonts w:ascii="Times New Roman" w:hAnsi="Times New Roman" w:cs="Times New Roman"/>
          <w:szCs w:val="24"/>
        </w:rPr>
      </w:pPr>
    </w:p>
    <w:p w:rsidR="00DA6869" w:rsidRDefault="00DA6869" w:rsidP="00D82A4B">
      <w:pPr>
        <w:overflowPunct w:val="0"/>
        <w:autoSpaceDE w:val="0"/>
        <w:autoSpaceDN w:val="0"/>
        <w:jc w:val="both"/>
        <w:rPr>
          <w:rFonts w:ascii="Times New Roman" w:hAnsi="Times New Roman" w:cs="Times New Roman"/>
          <w:szCs w:val="24"/>
        </w:rPr>
      </w:pPr>
    </w:p>
    <w:p w:rsidR="00D82A4B" w:rsidRPr="001402CA" w:rsidRDefault="00D82A4B" w:rsidP="001402CA">
      <w:pPr>
        <w:overflowPunct w:val="0"/>
        <w:autoSpaceDE w:val="0"/>
        <w:autoSpaceDN w:val="0"/>
        <w:jc w:val="both"/>
        <w:rPr>
          <w:rFonts w:ascii="Times New Roman" w:hAnsi="Times New Roman" w:cs="Times New Roman"/>
          <w:b/>
          <w:iCs/>
          <w:szCs w:val="24"/>
        </w:rPr>
      </w:pPr>
      <w:r w:rsidRPr="001402CA">
        <w:rPr>
          <w:rFonts w:ascii="Times New Roman" w:hAnsi="Times New Roman" w:cs="Times New Roman"/>
          <w:b/>
          <w:iCs/>
          <w:szCs w:val="24"/>
        </w:rPr>
        <w:t>The Taxpayer/Appellant’s Submissions</w:t>
      </w:r>
    </w:p>
    <w:p w:rsidR="00D82A4B" w:rsidRPr="00D82A4B" w:rsidRDefault="00D82A4B" w:rsidP="00D82A4B">
      <w:pPr>
        <w:overflowPunct w:val="0"/>
        <w:autoSpaceDE w:val="0"/>
        <w:autoSpaceDN w:val="0"/>
        <w:jc w:val="both"/>
        <w:rPr>
          <w:rFonts w:ascii="Times New Roman" w:hAnsi="Times New Roman" w:cs="Times New Roman"/>
          <w:szCs w:val="24"/>
        </w:rPr>
      </w:pPr>
    </w:p>
    <w:p w:rsidR="00D82A4B" w:rsidRPr="00D82A4B" w:rsidRDefault="00D82A4B" w:rsidP="001402CA">
      <w:pPr>
        <w:pStyle w:val="a9"/>
        <w:numPr>
          <w:ilvl w:val="0"/>
          <w:numId w:val="1"/>
        </w:numPr>
        <w:overflowPunct w:val="0"/>
        <w:autoSpaceDE w:val="0"/>
        <w:autoSpaceDN w:val="0"/>
        <w:ind w:left="0" w:firstLine="0"/>
        <w:jc w:val="both"/>
        <w:rPr>
          <w:rFonts w:ascii="Times New Roman" w:hAnsi="Times New Roman" w:cs="Times New Roman"/>
        </w:rPr>
      </w:pPr>
      <w:proofErr w:type="spellStart"/>
      <w:r w:rsidRPr="00D82A4B">
        <w:rPr>
          <w:rFonts w:ascii="Times New Roman" w:hAnsi="Times New Roman" w:cs="Times New Roman"/>
        </w:rPr>
        <w:t>Mr</w:t>
      </w:r>
      <w:proofErr w:type="spellEnd"/>
      <w:r w:rsidRPr="00D82A4B">
        <w:rPr>
          <w:rFonts w:ascii="Times New Roman" w:hAnsi="Times New Roman" w:cs="Times New Roman"/>
        </w:rPr>
        <w:t xml:space="preserve"> Barlow’s principal submission for the Taxpayer was that on the established law and on the facts, the Taxpayer’s employment was outside Hong Kong. Therefore, the Taxpayer was only liable to Salaries Tax on the time apportionment basis, that is, in respect of the period during which he was providing services in Hong Kong.</w:t>
      </w:r>
      <w:r w:rsidRPr="00D82A4B">
        <w:rPr>
          <w:rStyle w:val="ae"/>
          <w:rFonts w:ascii="Times New Roman" w:hAnsi="Times New Roman" w:cs="Times New Roman"/>
        </w:rPr>
        <w:footnoteReference w:id="6"/>
      </w:r>
      <w:r w:rsidRPr="00D82A4B">
        <w:rPr>
          <w:rFonts w:ascii="Times New Roman" w:hAnsi="Times New Roman" w:cs="Times New Roman"/>
        </w:rPr>
        <w:t xml:space="preserve"> </w:t>
      </w:r>
    </w:p>
    <w:p w:rsidR="00D82A4B" w:rsidRPr="00D82A4B" w:rsidRDefault="00D82A4B" w:rsidP="001402CA">
      <w:pPr>
        <w:overflowPunct w:val="0"/>
        <w:autoSpaceDE w:val="0"/>
        <w:autoSpaceDN w:val="0"/>
        <w:jc w:val="both"/>
        <w:rPr>
          <w:rFonts w:ascii="Times New Roman" w:hAnsi="Times New Roman" w:cs="Times New Roman"/>
          <w:szCs w:val="24"/>
        </w:rPr>
      </w:pPr>
    </w:p>
    <w:p w:rsidR="00D82A4B" w:rsidRPr="00D82A4B" w:rsidRDefault="00D82A4B" w:rsidP="001402CA">
      <w:pPr>
        <w:pStyle w:val="a9"/>
        <w:numPr>
          <w:ilvl w:val="0"/>
          <w:numId w:val="1"/>
        </w:numPr>
        <w:overflowPunct w:val="0"/>
        <w:autoSpaceDE w:val="0"/>
        <w:autoSpaceDN w:val="0"/>
        <w:ind w:left="0" w:firstLine="0"/>
        <w:jc w:val="both"/>
        <w:rPr>
          <w:rFonts w:ascii="Times New Roman" w:hAnsi="Times New Roman" w:cs="Times New Roman"/>
        </w:rPr>
      </w:pPr>
      <w:proofErr w:type="spellStart"/>
      <w:r w:rsidRPr="00D82A4B">
        <w:rPr>
          <w:rFonts w:ascii="Times New Roman" w:hAnsi="Times New Roman" w:cs="Times New Roman"/>
        </w:rPr>
        <w:t>Mr</w:t>
      </w:r>
      <w:proofErr w:type="spellEnd"/>
      <w:r w:rsidRPr="00D82A4B">
        <w:rPr>
          <w:rFonts w:ascii="Times New Roman" w:hAnsi="Times New Roman" w:cs="Times New Roman"/>
        </w:rPr>
        <w:t xml:space="preserve"> Barlow referred to the Determination and underlined the Deputy Commissioner’s acceptance that throughout the years of assessment in question, the Taxpayer was employed by </w:t>
      </w:r>
      <w:r w:rsidR="00B740D7">
        <w:rPr>
          <w:rFonts w:ascii="Times New Roman" w:hAnsi="Times New Roman" w:cs="Times New Roman"/>
        </w:rPr>
        <w:t>Company B</w:t>
      </w:r>
      <w:r w:rsidRPr="00D82A4B">
        <w:rPr>
          <w:rFonts w:ascii="Times New Roman" w:hAnsi="Times New Roman" w:cs="Times New Roman"/>
        </w:rPr>
        <w:t xml:space="preserve">; that since 1 January 2007, </w:t>
      </w:r>
      <w:r w:rsidR="00B740D7">
        <w:rPr>
          <w:rFonts w:ascii="Times New Roman" w:hAnsi="Times New Roman" w:cs="Times New Roman"/>
        </w:rPr>
        <w:t>Company B</w:t>
      </w:r>
      <w:r w:rsidRPr="00D82A4B">
        <w:rPr>
          <w:rFonts w:ascii="Times New Roman" w:hAnsi="Times New Roman" w:cs="Times New Roman"/>
        </w:rPr>
        <w:t xml:space="preserve"> had seconded the Taxpayer to perform his employment services by assisting </w:t>
      </w:r>
      <w:r w:rsidR="00B740D7">
        <w:rPr>
          <w:rFonts w:ascii="Times New Roman" w:hAnsi="Times New Roman" w:cs="Times New Roman"/>
        </w:rPr>
        <w:t>Company P</w:t>
      </w:r>
      <w:r w:rsidRPr="00D82A4B">
        <w:rPr>
          <w:rFonts w:ascii="Times New Roman" w:hAnsi="Times New Roman" w:cs="Times New Roman"/>
        </w:rPr>
        <w:t xml:space="preserve">; and that the Taxpayer’s principal remuneration was paid offshore. </w:t>
      </w:r>
    </w:p>
    <w:p w:rsidR="00D82A4B" w:rsidRPr="00D82A4B" w:rsidRDefault="00D82A4B" w:rsidP="001402CA">
      <w:pPr>
        <w:overflowPunct w:val="0"/>
        <w:autoSpaceDE w:val="0"/>
        <w:autoSpaceDN w:val="0"/>
        <w:jc w:val="both"/>
        <w:rPr>
          <w:rFonts w:ascii="Times New Roman" w:hAnsi="Times New Roman" w:cs="Times New Roman"/>
          <w:szCs w:val="24"/>
        </w:rPr>
      </w:pPr>
    </w:p>
    <w:p w:rsidR="00D82A4B" w:rsidRPr="00D82A4B" w:rsidRDefault="00D82A4B" w:rsidP="001402CA">
      <w:pPr>
        <w:pStyle w:val="a9"/>
        <w:numPr>
          <w:ilvl w:val="0"/>
          <w:numId w:val="1"/>
        </w:numPr>
        <w:overflowPunct w:val="0"/>
        <w:autoSpaceDE w:val="0"/>
        <w:autoSpaceDN w:val="0"/>
        <w:ind w:left="0" w:firstLine="0"/>
        <w:jc w:val="both"/>
        <w:rPr>
          <w:rFonts w:ascii="Times New Roman" w:hAnsi="Times New Roman" w:cs="Times New Roman"/>
        </w:rPr>
      </w:pPr>
      <w:proofErr w:type="spellStart"/>
      <w:r w:rsidRPr="00D82A4B">
        <w:rPr>
          <w:rFonts w:ascii="Times New Roman" w:hAnsi="Times New Roman" w:cs="Times New Roman"/>
        </w:rPr>
        <w:t>Mr</w:t>
      </w:r>
      <w:proofErr w:type="spellEnd"/>
      <w:r w:rsidRPr="00D82A4B">
        <w:rPr>
          <w:rFonts w:ascii="Times New Roman" w:hAnsi="Times New Roman" w:cs="Times New Roman"/>
        </w:rPr>
        <w:t xml:space="preserve"> Barlow asked this Board to consider the case of </w:t>
      </w:r>
      <w:proofErr w:type="spellStart"/>
      <w:r w:rsidRPr="001402CA">
        <w:rPr>
          <w:rFonts w:ascii="Times New Roman" w:hAnsi="Times New Roman" w:cs="Times New Roman"/>
          <w:iCs/>
          <w:u w:val="single"/>
        </w:rPr>
        <w:t>Goepfert</w:t>
      </w:r>
      <w:proofErr w:type="spellEnd"/>
      <w:r w:rsidRPr="00D82A4B">
        <w:rPr>
          <w:rFonts w:ascii="Times New Roman" w:hAnsi="Times New Roman" w:cs="Times New Roman"/>
          <w:i/>
          <w:iCs/>
        </w:rPr>
        <w:t xml:space="preserve"> </w:t>
      </w:r>
      <w:r w:rsidRPr="00D82A4B">
        <w:rPr>
          <w:rFonts w:ascii="Times New Roman" w:hAnsi="Times New Roman" w:cs="Times New Roman"/>
        </w:rPr>
        <w:t xml:space="preserve">(above), which the Deputy Commissioner and the Representative had both relied on. </w:t>
      </w:r>
      <w:proofErr w:type="spellStart"/>
      <w:r w:rsidRPr="00D82A4B">
        <w:rPr>
          <w:rFonts w:ascii="Times New Roman" w:hAnsi="Times New Roman" w:cs="Times New Roman"/>
        </w:rPr>
        <w:t>Macdougall</w:t>
      </w:r>
      <w:proofErr w:type="spellEnd"/>
      <w:r w:rsidRPr="00D82A4B">
        <w:rPr>
          <w:rFonts w:ascii="Times New Roman" w:hAnsi="Times New Roman" w:cs="Times New Roman"/>
        </w:rPr>
        <w:t xml:space="preserve"> J stated at p</w:t>
      </w:r>
      <w:r w:rsidR="001402CA">
        <w:rPr>
          <w:rFonts w:ascii="Times New Roman" w:hAnsi="Times New Roman" w:cs="Times New Roman"/>
        </w:rPr>
        <w:t>ages</w:t>
      </w:r>
      <w:r w:rsidRPr="00D82A4B">
        <w:rPr>
          <w:rFonts w:ascii="Times New Roman" w:hAnsi="Times New Roman" w:cs="Times New Roman"/>
        </w:rPr>
        <w:t xml:space="preserve"> 901-902 that section 8(1) of the IRO must be construed in the light of and in conjunction with section 8(1A) and that section 8(1A)(a) was an </w:t>
      </w:r>
      <w:r w:rsidR="00EC7B44">
        <w:rPr>
          <w:rFonts w:ascii="Times New Roman" w:hAnsi="Times New Roman" w:cs="Times New Roman"/>
        </w:rPr>
        <w:t>‘</w:t>
      </w:r>
      <w:r w:rsidRPr="00D82A4B">
        <w:rPr>
          <w:rFonts w:ascii="Times New Roman" w:hAnsi="Times New Roman" w:cs="Times New Roman"/>
        </w:rPr>
        <w:t>extension</w:t>
      </w:r>
      <w:r w:rsidR="00EC7B44">
        <w:rPr>
          <w:rFonts w:ascii="Times New Roman" w:hAnsi="Times New Roman" w:cs="Times New Roman"/>
        </w:rPr>
        <w:t>’</w:t>
      </w:r>
      <w:r w:rsidRPr="00D82A4B">
        <w:rPr>
          <w:rFonts w:ascii="Times New Roman" w:hAnsi="Times New Roman" w:cs="Times New Roman"/>
        </w:rPr>
        <w:t xml:space="preserve"> to the basic charge under section 8(1). So it followed that </w:t>
      </w:r>
      <w:r w:rsidR="00EC7B44">
        <w:rPr>
          <w:rFonts w:ascii="Times New Roman" w:hAnsi="Times New Roman" w:cs="Times New Roman"/>
        </w:rPr>
        <w:t>‘</w:t>
      </w:r>
      <w:r w:rsidRPr="00D82A4B">
        <w:rPr>
          <w:rFonts w:ascii="Times New Roman" w:hAnsi="Times New Roman" w:cs="Times New Roman"/>
        </w:rPr>
        <w:t>the place where the services are rendered is not relevant to the enquiry</w:t>
      </w:r>
      <w:r w:rsidR="00EC7B44">
        <w:rPr>
          <w:rFonts w:ascii="Times New Roman" w:hAnsi="Times New Roman" w:cs="Times New Roman"/>
        </w:rPr>
        <w:t>’</w:t>
      </w:r>
      <w:r w:rsidRPr="00D82A4B">
        <w:rPr>
          <w:rFonts w:ascii="Times New Roman" w:hAnsi="Times New Roman" w:cs="Times New Roman"/>
        </w:rPr>
        <w:t xml:space="preserve"> under section 8(1) as to whether income arises in or is derived from Hong Kong from any employment. </w:t>
      </w:r>
      <w:proofErr w:type="spellStart"/>
      <w:r w:rsidRPr="00D82A4B">
        <w:rPr>
          <w:rFonts w:ascii="Times New Roman" w:hAnsi="Times New Roman" w:cs="Times New Roman"/>
        </w:rPr>
        <w:t>Mr</w:t>
      </w:r>
      <w:proofErr w:type="spellEnd"/>
      <w:r w:rsidRPr="00D82A4B">
        <w:rPr>
          <w:rFonts w:ascii="Times New Roman" w:hAnsi="Times New Roman" w:cs="Times New Roman"/>
        </w:rPr>
        <w:t xml:space="preserve"> Barlow submitted that the </w:t>
      </w:r>
      <w:r w:rsidR="00F375A5">
        <w:rPr>
          <w:rFonts w:ascii="Times New Roman" w:hAnsi="Times New Roman" w:cs="Times New Roman"/>
        </w:rPr>
        <w:t>‘</w:t>
      </w:r>
      <w:r w:rsidRPr="00D82A4B">
        <w:rPr>
          <w:rFonts w:ascii="Times New Roman" w:hAnsi="Times New Roman" w:cs="Times New Roman"/>
        </w:rPr>
        <w:t>totality of facts</w:t>
      </w:r>
      <w:r w:rsidR="00F375A5">
        <w:rPr>
          <w:rFonts w:ascii="Times New Roman" w:hAnsi="Times New Roman" w:cs="Times New Roman"/>
        </w:rPr>
        <w:t>’</w:t>
      </w:r>
      <w:r w:rsidRPr="00D82A4B">
        <w:rPr>
          <w:rFonts w:ascii="Times New Roman" w:hAnsi="Times New Roman" w:cs="Times New Roman"/>
        </w:rPr>
        <w:t xml:space="preserve"> test was at best an alternative argument that the court did not adopt. The correct approach, which </w:t>
      </w:r>
      <w:proofErr w:type="spellStart"/>
      <w:r w:rsidRPr="00D82A4B">
        <w:rPr>
          <w:rFonts w:ascii="Times New Roman" w:hAnsi="Times New Roman" w:cs="Times New Roman"/>
        </w:rPr>
        <w:t>Macdougall</w:t>
      </w:r>
      <w:proofErr w:type="spellEnd"/>
      <w:r w:rsidRPr="00D82A4B">
        <w:rPr>
          <w:rFonts w:ascii="Times New Roman" w:hAnsi="Times New Roman" w:cs="Times New Roman"/>
        </w:rPr>
        <w:t xml:space="preserve"> J accepted, is that adopted by the English courts in the cases of </w:t>
      </w:r>
      <w:r w:rsidRPr="001402CA">
        <w:rPr>
          <w:rFonts w:ascii="Times New Roman" w:hAnsi="Times New Roman" w:cs="Times New Roman"/>
          <w:iCs/>
          <w:u w:val="single"/>
        </w:rPr>
        <w:t xml:space="preserve">Pickles v </w:t>
      </w:r>
      <w:proofErr w:type="spellStart"/>
      <w:r w:rsidRPr="001402CA">
        <w:rPr>
          <w:rFonts w:ascii="Times New Roman" w:hAnsi="Times New Roman" w:cs="Times New Roman"/>
          <w:iCs/>
          <w:u w:val="single"/>
        </w:rPr>
        <w:t>Foulsham</w:t>
      </w:r>
      <w:proofErr w:type="spellEnd"/>
      <w:r w:rsidRPr="00D82A4B">
        <w:rPr>
          <w:rFonts w:ascii="Times New Roman" w:hAnsi="Times New Roman" w:cs="Times New Roman"/>
          <w:i/>
          <w:iCs/>
        </w:rPr>
        <w:t xml:space="preserve"> </w:t>
      </w:r>
      <w:r w:rsidRPr="00D82A4B">
        <w:rPr>
          <w:rFonts w:ascii="Times New Roman" w:hAnsi="Times New Roman" w:cs="Times New Roman"/>
        </w:rPr>
        <w:t xml:space="preserve">(1925) 9 TC 261; </w:t>
      </w:r>
      <w:r w:rsidRPr="001402CA">
        <w:rPr>
          <w:rFonts w:ascii="Times New Roman" w:hAnsi="Times New Roman" w:cs="Times New Roman"/>
          <w:iCs/>
          <w:u w:val="single"/>
        </w:rPr>
        <w:t>Bennet v Marshall</w:t>
      </w:r>
      <w:r w:rsidRPr="00D82A4B">
        <w:rPr>
          <w:rFonts w:ascii="Times New Roman" w:hAnsi="Times New Roman" w:cs="Times New Roman"/>
          <w:i/>
          <w:iCs/>
        </w:rPr>
        <w:t xml:space="preserve"> </w:t>
      </w:r>
      <w:r w:rsidRPr="00D82A4B">
        <w:rPr>
          <w:rFonts w:ascii="Times New Roman" w:hAnsi="Times New Roman" w:cs="Times New Roman"/>
        </w:rPr>
        <w:t xml:space="preserve">(1937) 22 TC 73 and </w:t>
      </w:r>
      <w:r w:rsidRPr="00EC7B44">
        <w:rPr>
          <w:rFonts w:ascii="Times New Roman" w:hAnsi="Times New Roman" w:cs="Times New Roman"/>
          <w:iCs/>
          <w:u w:val="single"/>
        </w:rPr>
        <w:t xml:space="preserve">Bray v </w:t>
      </w:r>
      <w:proofErr w:type="spellStart"/>
      <w:r w:rsidRPr="00EC7B44">
        <w:rPr>
          <w:rFonts w:ascii="Times New Roman" w:hAnsi="Times New Roman" w:cs="Times New Roman"/>
          <w:iCs/>
          <w:u w:val="single"/>
        </w:rPr>
        <w:t>Colenbrander</w:t>
      </w:r>
      <w:proofErr w:type="spellEnd"/>
      <w:r w:rsidRPr="00D82A4B">
        <w:rPr>
          <w:rFonts w:ascii="Times New Roman" w:hAnsi="Times New Roman" w:cs="Times New Roman"/>
          <w:i/>
          <w:iCs/>
        </w:rPr>
        <w:t xml:space="preserve"> </w:t>
      </w:r>
      <w:r w:rsidR="00EC7B44">
        <w:rPr>
          <w:rFonts w:ascii="Times New Roman" w:hAnsi="Times New Roman" w:cs="Times New Roman"/>
        </w:rPr>
        <w:t>(1953) 34 TC 138. It is ‘</w:t>
      </w:r>
      <w:r w:rsidRPr="00D82A4B">
        <w:rPr>
          <w:rFonts w:ascii="Times New Roman" w:hAnsi="Times New Roman" w:cs="Times New Roman"/>
        </w:rPr>
        <w:t>to look for the place where the income really comes to the employee</w:t>
      </w:r>
      <w:r w:rsidR="00EC7B44">
        <w:rPr>
          <w:rFonts w:ascii="Times New Roman" w:hAnsi="Times New Roman" w:cs="Times New Roman"/>
        </w:rPr>
        <w:t>’</w:t>
      </w:r>
      <w:r w:rsidRPr="00D82A4B">
        <w:rPr>
          <w:rFonts w:ascii="Times New Roman" w:hAnsi="Times New Roman" w:cs="Times New Roman"/>
        </w:rPr>
        <w:t xml:space="preserve">. </w:t>
      </w:r>
      <w:r w:rsidR="00EC7B44">
        <w:rPr>
          <w:rFonts w:ascii="Times New Roman" w:hAnsi="Times New Roman" w:cs="Times New Roman"/>
        </w:rPr>
        <w:t>‘</w:t>
      </w:r>
      <w:r w:rsidRPr="00D82A4B">
        <w:rPr>
          <w:rFonts w:ascii="Times New Roman" w:hAnsi="Times New Roman" w:cs="Times New Roman"/>
        </w:rPr>
        <w:t>The locality of the source of income is the place either where the contract for payment is deemed to have a locality or where the payments for employment are made, which may mean the same thing.</w:t>
      </w:r>
      <w:r w:rsidR="00EC7B44">
        <w:rPr>
          <w:rFonts w:ascii="Times New Roman" w:hAnsi="Times New Roman" w:cs="Times New Roman"/>
        </w:rPr>
        <w:t>’</w:t>
      </w:r>
      <w:r w:rsidRPr="00D82A4B">
        <w:rPr>
          <w:rFonts w:ascii="Times New Roman" w:hAnsi="Times New Roman" w:cs="Times New Roman"/>
        </w:rPr>
        <w:t xml:space="preserve"> In this inquiry, the Commissioner </w:t>
      </w:r>
      <w:r w:rsidR="00EC7B44">
        <w:rPr>
          <w:rFonts w:ascii="Times New Roman" w:hAnsi="Times New Roman" w:cs="Times New Roman"/>
        </w:rPr>
        <w:t>‘</w:t>
      </w:r>
      <w:r w:rsidRPr="00D82A4B">
        <w:rPr>
          <w:rFonts w:ascii="Times New Roman" w:hAnsi="Times New Roman" w:cs="Times New Roman"/>
        </w:rPr>
        <w:t>is not bound to accept as conclusive, any claim made by an employee</w:t>
      </w:r>
      <w:r w:rsidR="00EC7B44">
        <w:rPr>
          <w:rFonts w:ascii="Times New Roman" w:hAnsi="Times New Roman" w:cs="Times New Roman"/>
        </w:rPr>
        <w:t>’</w:t>
      </w:r>
      <w:r w:rsidRPr="00D82A4B">
        <w:rPr>
          <w:rFonts w:ascii="Times New Roman" w:hAnsi="Times New Roman" w:cs="Times New Roman"/>
        </w:rPr>
        <w:t xml:space="preserve"> and </w:t>
      </w:r>
      <w:r w:rsidR="00EC7B44">
        <w:rPr>
          <w:rFonts w:ascii="Times New Roman" w:hAnsi="Times New Roman" w:cs="Times New Roman"/>
        </w:rPr>
        <w:t>‘</w:t>
      </w:r>
      <w:r w:rsidRPr="00D82A4B">
        <w:rPr>
          <w:rFonts w:ascii="Times New Roman" w:hAnsi="Times New Roman" w:cs="Times New Roman"/>
        </w:rPr>
        <w:t>is entitled to scrutinize all evidence, documentary or otherwise, that is relevant to this matter</w:t>
      </w:r>
      <w:r w:rsidR="00EC7B44">
        <w:rPr>
          <w:rFonts w:ascii="Times New Roman" w:hAnsi="Times New Roman" w:cs="Times New Roman"/>
        </w:rPr>
        <w:t>’</w:t>
      </w:r>
      <w:r w:rsidRPr="00D82A4B">
        <w:rPr>
          <w:rFonts w:ascii="Times New Roman" w:hAnsi="Times New Roman" w:cs="Times New Roman"/>
        </w:rPr>
        <w:t xml:space="preserve">. The English </w:t>
      </w:r>
      <w:proofErr w:type="spellStart"/>
      <w:r w:rsidRPr="00D82A4B">
        <w:rPr>
          <w:rFonts w:ascii="Times New Roman" w:hAnsi="Times New Roman" w:cs="Times New Roman"/>
        </w:rPr>
        <w:t>caselaw</w:t>
      </w:r>
      <w:proofErr w:type="spellEnd"/>
      <w:r w:rsidRPr="00D82A4B">
        <w:rPr>
          <w:rFonts w:ascii="Times New Roman" w:hAnsi="Times New Roman" w:cs="Times New Roman"/>
        </w:rPr>
        <w:t xml:space="preserve"> also dealt with the situation where the place of payment may be </w:t>
      </w:r>
      <w:r w:rsidR="00EC7B44">
        <w:rPr>
          <w:rFonts w:ascii="Times New Roman" w:hAnsi="Times New Roman" w:cs="Times New Roman"/>
        </w:rPr>
        <w:t>‘</w:t>
      </w:r>
      <w:r w:rsidRPr="00D82A4B">
        <w:rPr>
          <w:rFonts w:ascii="Times New Roman" w:hAnsi="Times New Roman" w:cs="Times New Roman"/>
        </w:rPr>
        <w:t>nominal or intended</w:t>
      </w:r>
      <w:r w:rsidR="00EC7B44">
        <w:rPr>
          <w:rFonts w:ascii="Times New Roman" w:hAnsi="Times New Roman" w:cs="Times New Roman"/>
        </w:rPr>
        <w:t>’</w:t>
      </w:r>
      <w:r w:rsidRPr="00D82A4B">
        <w:rPr>
          <w:rFonts w:ascii="Times New Roman" w:hAnsi="Times New Roman" w:cs="Times New Roman"/>
        </w:rPr>
        <w:t xml:space="preserve">, which required the identification of the country of the employer’s residence. The Commissioner </w:t>
      </w:r>
      <w:r w:rsidR="00EC7B44">
        <w:rPr>
          <w:rFonts w:ascii="Times New Roman" w:hAnsi="Times New Roman" w:cs="Times New Roman"/>
        </w:rPr>
        <w:t>‘</w:t>
      </w:r>
      <w:r w:rsidRPr="00D82A4B">
        <w:rPr>
          <w:rFonts w:ascii="Times New Roman" w:hAnsi="Times New Roman" w:cs="Times New Roman"/>
        </w:rPr>
        <w:t xml:space="preserve">may need to look further than the external or superficial features of the employment.  … He may need to examine other factors that point to the real </w:t>
      </w:r>
      <w:r w:rsidRPr="00F375A5">
        <w:rPr>
          <w:rFonts w:ascii="Times New Roman" w:hAnsi="Times New Roman" w:cs="Times New Roman"/>
          <w:iCs/>
        </w:rPr>
        <w:t>locus</w:t>
      </w:r>
      <w:r w:rsidRPr="00D82A4B">
        <w:rPr>
          <w:rFonts w:ascii="Times New Roman" w:hAnsi="Times New Roman" w:cs="Times New Roman"/>
        </w:rPr>
        <w:t xml:space="preserve"> of the source of income, the employment.</w:t>
      </w:r>
      <w:r w:rsidR="00EC7B44">
        <w:rPr>
          <w:rFonts w:ascii="Times New Roman" w:hAnsi="Times New Roman" w:cs="Times New Roman"/>
        </w:rPr>
        <w:t>’</w:t>
      </w:r>
      <w:r w:rsidRPr="00D82A4B">
        <w:rPr>
          <w:rFonts w:ascii="Times New Roman" w:hAnsi="Times New Roman" w:cs="Times New Roman"/>
        </w:rPr>
        <w:t xml:space="preserve"> </w:t>
      </w:r>
      <w:proofErr w:type="spellStart"/>
      <w:r w:rsidRPr="00D82A4B">
        <w:rPr>
          <w:rFonts w:ascii="Times New Roman" w:hAnsi="Times New Roman" w:cs="Times New Roman"/>
        </w:rPr>
        <w:t>Macdougall</w:t>
      </w:r>
      <w:proofErr w:type="spellEnd"/>
      <w:r w:rsidRPr="00D82A4B">
        <w:rPr>
          <w:rFonts w:ascii="Times New Roman" w:hAnsi="Times New Roman" w:cs="Times New Roman"/>
        </w:rPr>
        <w:t xml:space="preserve"> J summed up the position in these terms: ‘If during a year of assessment a person’s income falls within the basic charge to salaries tax under </w:t>
      </w:r>
      <w:r w:rsidR="00EC7B44" w:rsidRPr="00D82A4B">
        <w:rPr>
          <w:rFonts w:ascii="Times New Roman" w:hAnsi="Times New Roman" w:cs="Times New Roman"/>
        </w:rPr>
        <w:t>s</w:t>
      </w:r>
      <w:r w:rsidR="00EC7B44">
        <w:rPr>
          <w:rFonts w:ascii="Times New Roman" w:hAnsi="Times New Roman" w:cs="Times New Roman"/>
        </w:rPr>
        <w:t xml:space="preserve">ection </w:t>
      </w:r>
      <w:r w:rsidRPr="00D82A4B">
        <w:rPr>
          <w:rFonts w:ascii="Times New Roman" w:hAnsi="Times New Roman" w:cs="Times New Roman"/>
        </w:rPr>
        <w:t xml:space="preserve">8(1), his entire salary is subject to salaries tax wherever his services may have been rendered, subject only to the so called </w:t>
      </w:r>
      <w:r w:rsidR="00F375A5">
        <w:rPr>
          <w:rFonts w:ascii="Times New Roman" w:hAnsi="Times New Roman" w:cs="Times New Roman"/>
        </w:rPr>
        <w:t>‘</w:t>
      </w:r>
      <w:r w:rsidRPr="00D82A4B">
        <w:rPr>
          <w:rFonts w:ascii="Times New Roman" w:hAnsi="Times New Roman" w:cs="Times New Roman"/>
        </w:rPr>
        <w:t>60 days rule</w:t>
      </w:r>
      <w:r w:rsidR="00F375A5">
        <w:rPr>
          <w:rFonts w:ascii="Times New Roman" w:hAnsi="Times New Roman" w:cs="Times New Roman"/>
        </w:rPr>
        <w:t>’</w:t>
      </w:r>
      <w:r w:rsidRPr="00D82A4B">
        <w:rPr>
          <w:rFonts w:ascii="Times New Roman" w:hAnsi="Times New Roman" w:cs="Times New Roman"/>
        </w:rPr>
        <w:t xml:space="preserve"> that operates when the taxpayer can claim relief by way of exemption under s</w:t>
      </w:r>
      <w:r w:rsidR="00EC7B44">
        <w:rPr>
          <w:rFonts w:ascii="Times New Roman" w:hAnsi="Times New Roman" w:cs="Times New Roman"/>
        </w:rPr>
        <w:t xml:space="preserve">ection </w:t>
      </w:r>
      <w:r w:rsidRPr="00D82A4B">
        <w:rPr>
          <w:rFonts w:ascii="Times New Roman" w:hAnsi="Times New Roman" w:cs="Times New Roman"/>
        </w:rPr>
        <w:t xml:space="preserve">8(1A)(b) as read with </w:t>
      </w:r>
      <w:r w:rsidR="00EC7B44" w:rsidRPr="00D82A4B">
        <w:rPr>
          <w:rFonts w:ascii="Times New Roman" w:hAnsi="Times New Roman" w:cs="Times New Roman"/>
        </w:rPr>
        <w:t>s</w:t>
      </w:r>
      <w:r w:rsidR="00EC7B44">
        <w:rPr>
          <w:rFonts w:ascii="Times New Roman" w:hAnsi="Times New Roman" w:cs="Times New Roman"/>
        </w:rPr>
        <w:t xml:space="preserve">ection </w:t>
      </w:r>
      <w:r w:rsidRPr="00D82A4B">
        <w:rPr>
          <w:rFonts w:ascii="Times New Roman" w:hAnsi="Times New Roman" w:cs="Times New Roman"/>
        </w:rPr>
        <w:t>8(1B). Thus, once income is caught by s</w:t>
      </w:r>
      <w:r w:rsidR="00EC7B44">
        <w:rPr>
          <w:rFonts w:ascii="Times New Roman" w:hAnsi="Times New Roman" w:cs="Times New Roman"/>
        </w:rPr>
        <w:t xml:space="preserve">ection </w:t>
      </w:r>
      <w:r w:rsidRPr="00D82A4B">
        <w:rPr>
          <w:rFonts w:ascii="Times New Roman" w:hAnsi="Times New Roman" w:cs="Times New Roman"/>
        </w:rPr>
        <w:t xml:space="preserve">8(1) there is no provision for apportionment.’ </w:t>
      </w:r>
    </w:p>
    <w:p w:rsidR="00D82A4B" w:rsidRPr="00D82A4B" w:rsidRDefault="00D82A4B" w:rsidP="00D82A4B">
      <w:pPr>
        <w:overflowPunct w:val="0"/>
        <w:autoSpaceDE w:val="0"/>
        <w:autoSpaceDN w:val="0"/>
        <w:jc w:val="both"/>
        <w:rPr>
          <w:rFonts w:ascii="Times New Roman" w:hAnsi="Times New Roman" w:cs="Times New Roman"/>
          <w:szCs w:val="24"/>
        </w:rPr>
      </w:pPr>
    </w:p>
    <w:p w:rsidR="00D82A4B" w:rsidRPr="00D82A4B" w:rsidRDefault="00D82A4B" w:rsidP="00EC7B44">
      <w:pPr>
        <w:pStyle w:val="a9"/>
        <w:numPr>
          <w:ilvl w:val="0"/>
          <w:numId w:val="1"/>
        </w:numPr>
        <w:overflowPunct w:val="0"/>
        <w:autoSpaceDE w:val="0"/>
        <w:autoSpaceDN w:val="0"/>
        <w:ind w:left="0" w:firstLine="0"/>
        <w:jc w:val="both"/>
        <w:rPr>
          <w:rFonts w:ascii="Times New Roman" w:hAnsi="Times New Roman" w:cs="Times New Roman"/>
        </w:rPr>
      </w:pPr>
      <w:proofErr w:type="spellStart"/>
      <w:r w:rsidRPr="00D82A4B">
        <w:rPr>
          <w:rFonts w:ascii="Times New Roman" w:hAnsi="Times New Roman" w:cs="Times New Roman"/>
        </w:rPr>
        <w:t>Mr</w:t>
      </w:r>
      <w:proofErr w:type="spellEnd"/>
      <w:r w:rsidRPr="00D82A4B">
        <w:rPr>
          <w:rFonts w:ascii="Times New Roman" w:hAnsi="Times New Roman" w:cs="Times New Roman"/>
        </w:rPr>
        <w:t xml:space="preserve"> Barlow also referred to </w:t>
      </w:r>
      <w:r w:rsidRPr="00EC7B44">
        <w:rPr>
          <w:rFonts w:ascii="Times New Roman" w:hAnsi="Times New Roman" w:cs="Times New Roman"/>
          <w:iCs/>
          <w:u w:val="single"/>
        </w:rPr>
        <w:t xml:space="preserve">Lee Hung </w:t>
      </w:r>
      <w:proofErr w:type="spellStart"/>
      <w:r w:rsidRPr="00EC7B44">
        <w:rPr>
          <w:rFonts w:ascii="Times New Roman" w:hAnsi="Times New Roman" w:cs="Times New Roman"/>
          <w:iCs/>
          <w:u w:val="single"/>
        </w:rPr>
        <w:t>Kwong</w:t>
      </w:r>
      <w:proofErr w:type="spellEnd"/>
      <w:r w:rsidRPr="00D82A4B">
        <w:rPr>
          <w:rFonts w:ascii="Times New Roman" w:hAnsi="Times New Roman" w:cs="Times New Roman"/>
        </w:rPr>
        <w:t xml:space="preserve"> (above) and made the point that Deputy Judge To read </w:t>
      </w:r>
      <w:proofErr w:type="spellStart"/>
      <w:r w:rsidRPr="00F375A5">
        <w:rPr>
          <w:rFonts w:ascii="Times New Roman" w:hAnsi="Times New Roman" w:cs="Times New Roman"/>
          <w:iCs/>
          <w:u w:val="single"/>
        </w:rPr>
        <w:t>Goepfert</w:t>
      </w:r>
      <w:proofErr w:type="spellEnd"/>
      <w:r w:rsidRPr="00D82A4B">
        <w:rPr>
          <w:rFonts w:ascii="Times New Roman" w:hAnsi="Times New Roman" w:cs="Times New Roman"/>
          <w:i/>
          <w:iCs/>
        </w:rPr>
        <w:t xml:space="preserve"> </w:t>
      </w:r>
      <w:r w:rsidRPr="00D82A4B">
        <w:rPr>
          <w:rFonts w:ascii="Times New Roman" w:hAnsi="Times New Roman" w:cs="Times New Roman"/>
        </w:rPr>
        <w:t xml:space="preserve">(above) and also adopted the test based on the three English authorities. </w:t>
      </w:r>
    </w:p>
    <w:p w:rsidR="00D82A4B" w:rsidRPr="00D82A4B" w:rsidRDefault="00D82A4B" w:rsidP="00D82A4B">
      <w:pPr>
        <w:overflowPunct w:val="0"/>
        <w:autoSpaceDE w:val="0"/>
        <w:autoSpaceDN w:val="0"/>
        <w:jc w:val="both"/>
        <w:rPr>
          <w:rFonts w:ascii="Times New Roman" w:hAnsi="Times New Roman" w:cs="Times New Roman"/>
          <w:szCs w:val="24"/>
        </w:rPr>
      </w:pPr>
    </w:p>
    <w:p w:rsidR="00D82A4B" w:rsidRPr="00D82A4B" w:rsidRDefault="00D82A4B" w:rsidP="00EC7B44">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 xml:space="preserve">Where the employer is a company, its residence is determined by the place the employer’s real business is carried on, namely, where the central management and control actually abides; see </w:t>
      </w:r>
      <w:r w:rsidRPr="00EC7B44">
        <w:rPr>
          <w:rFonts w:ascii="Times New Roman" w:hAnsi="Times New Roman" w:cs="Times New Roman"/>
          <w:iCs/>
          <w:u w:val="single"/>
        </w:rPr>
        <w:t>De Beers Consolidated Mines v Howe</w:t>
      </w:r>
      <w:r w:rsidRPr="00D82A4B">
        <w:rPr>
          <w:rFonts w:ascii="Times New Roman" w:hAnsi="Times New Roman" w:cs="Times New Roman"/>
          <w:i/>
          <w:iCs/>
        </w:rPr>
        <w:t xml:space="preserve"> </w:t>
      </w:r>
      <w:r w:rsidRPr="00D82A4B">
        <w:rPr>
          <w:rFonts w:ascii="Times New Roman" w:hAnsi="Times New Roman" w:cs="Times New Roman"/>
        </w:rPr>
        <w:t xml:space="preserve">(1906) 5 TC 198; </w:t>
      </w:r>
      <w:r w:rsidRPr="00EC7B44">
        <w:rPr>
          <w:rFonts w:ascii="Times New Roman" w:hAnsi="Times New Roman" w:cs="Times New Roman"/>
          <w:iCs/>
          <w:u w:val="single"/>
        </w:rPr>
        <w:t>Insurance Co of the State of Pennsylvania v Grand Union Insurance Co Ltd</w:t>
      </w:r>
      <w:r w:rsidRPr="00D82A4B">
        <w:rPr>
          <w:rFonts w:ascii="Times New Roman" w:hAnsi="Times New Roman" w:cs="Times New Roman"/>
          <w:i/>
          <w:iCs/>
        </w:rPr>
        <w:t xml:space="preserve"> </w:t>
      </w:r>
      <w:r w:rsidRPr="00D82A4B">
        <w:rPr>
          <w:rFonts w:ascii="Times New Roman" w:hAnsi="Times New Roman" w:cs="Times New Roman"/>
        </w:rPr>
        <w:t xml:space="preserve">[1988] HKC 200 (CA); </w:t>
      </w:r>
      <w:r w:rsidRPr="00EC7B44">
        <w:rPr>
          <w:rFonts w:ascii="Times New Roman" w:hAnsi="Times New Roman" w:cs="Times New Roman"/>
          <w:iCs/>
          <w:u w:val="single"/>
        </w:rPr>
        <w:t>Charter View Holdings (BVI) Ltd v Corona Investments Ltd</w:t>
      </w:r>
      <w:r w:rsidRPr="00D82A4B">
        <w:rPr>
          <w:rFonts w:ascii="Times New Roman" w:hAnsi="Times New Roman" w:cs="Times New Roman"/>
          <w:i/>
          <w:iCs/>
        </w:rPr>
        <w:t xml:space="preserve"> </w:t>
      </w:r>
      <w:r w:rsidRPr="00D82A4B">
        <w:rPr>
          <w:rFonts w:ascii="Times New Roman" w:hAnsi="Times New Roman" w:cs="Times New Roman"/>
        </w:rPr>
        <w:t xml:space="preserve">[1998] 1 HKLRD 469 (CFI); and </w:t>
      </w:r>
      <w:r w:rsidRPr="00EC7B44">
        <w:rPr>
          <w:rFonts w:ascii="Times New Roman" w:hAnsi="Times New Roman" w:cs="Times New Roman"/>
          <w:iCs/>
          <w:u w:val="single"/>
        </w:rPr>
        <w:t xml:space="preserve">Hui Yin Sang v </w:t>
      </w:r>
      <w:proofErr w:type="spellStart"/>
      <w:r w:rsidRPr="00EC7B44">
        <w:rPr>
          <w:rFonts w:ascii="Times New Roman" w:hAnsi="Times New Roman" w:cs="Times New Roman"/>
          <w:iCs/>
          <w:u w:val="single"/>
        </w:rPr>
        <w:t>Tsoi</w:t>
      </w:r>
      <w:proofErr w:type="spellEnd"/>
      <w:r w:rsidRPr="00EC7B44">
        <w:rPr>
          <w:rFonts w:ascii="Times New Roman" w:hAnsi="Times New Roman" w:cs="Times New Roman"/>
          <w:iCs/>
          <w:u w:val="single"/>
        </w:rPr>
        <w:t xml:space="preserve"> Ping Kwan</w:t>
      </w:r>
      <w:r w:rsidRPr="00D82A4B">
        <w:rPr>
          <w:rFonts w:ascii="Times New Roman" w:hAnsi="Times New Roman" w:cs="Times New Roman"/>
          <w:i/>
          <w:iCs/>
        </w:rPr>
        <w:t xml:space="preserve"> </w:t>
      </w:r>
      <w:r w:rsidRPr="00D82A4B">
        <w:rPr>
          <w:rFonts w:ascii="Times New Roman" w:hAnsi="Times New Roman" w:cs="Times New Roman"/>
        </w:rPr>
        <w:t xml:space="preserve">[2012] 2 HKLRD 1085 (CA). Particularly, </w:t>
      </w:r>
      <w:proofErr w:type="spellStart"/>
      <w:r w:rsidRPr="00D82A4B">
        <w:rPr>
          <w:rFonts w:ascii="Times New Roman" w:hAnsi="Times New Roman" w:cs="Times New Roman"/>
        </w:rPr>
        <w:t>Mr</w:t>
      </w:r>
      <w:proofErr w:type="spellEnd"/>
      <w:r w:rsidRPr="00D82A4B">
        <w:rPr>
          <w:rFonts w:ascii="Times New Roman" w:hAnsi="Times New Roman" w:cs="Times New Roman"/>
        </w:rPr>
        <w:t xml:space="preserve"> Barlow referred to the Court of Appeal’s endorsement in </w:t>
      </w:r>
      <w:r w:rsidRPr="00EC7B44">
        <w:rPr>
          <w:rFonts w:ascii="Times New Roman" w:hAnsi="Times New Roman" w:cs="Times New Roman"/>
          <w:iCs/>
          <w:u w:val="single"/>
        </w:rPr>
        <w:t>Hui Yin Sang</w:t>
      </w:r>
      <w:r w:rsidRPr="00D82A4B">
        <w:rPr>
          <w:rFonts w:ascii="Times New Roman" w:hAnsi="Times New Roman" w:cs="Times New Roman"/>
          <w:i/>
          <w:iCs/>
        </w:rPr>
        <w:t xml:space="preserve"> </w:t>
      </w:r>
      <w:r w:rsidRPr="00D82A4B">
        <w:rPr>
          <w:rFonts w:ascii="Times New Roman" w:hAnsi="Times New Roman" w:cs="Times New Roman"/>
        </w:rPr>
        <w:t xml:space="preserve">(above) of Lindsay J’s propositions in </w:t>
      </w:r>
      <w:r w:rsidRPr="00EC7B44">
        <w:rPr>
          <w:rFonts w:ascii="Times New Roman" w:hAnsi="Times New Roman" w:cs="Times New Roman"/>
          <w:iCs/>
          <w:u w:val="single"/>
        </w:rPr>
        <w:t>Re Little Olympian Each Ways</w:t>
      </w:r>
      <w:r w:rsidRPr="00D82A4B">
        <w:rPr>
          <w:rFonts w:ascii="Times New Roman" w:hAnsi="Times New Roman" w:cs="Times New Roman"/>
          <w:i/>
          <w:iCs/>
        </w:rPr>
        <w:t xml:space="preserve"> </w:t>
      </w:r>
      <w:r w:rsidRPr="00D82A4B">
        <w:rPr>
          <w:rFonts w:ascii="Times New Roman" w:hAnsi="Times New Roman" w:cs="Times New Roman"/>
        </w:rPr>
        <w:t xml:space="preserve">[1995] 1 WLR 560 as applied in Hong Kong in </w:t>
      </w:r>
      <w:r w:rsidRPr="00EC7B44">
        <w:rPr>
          <w:rFonts w:ascii="Times New Roman" w:hAnsi="Times New Roman" w:cs="Times New Roman"/>
          <w:iCs/>
          <w:u w:val="single"/>
        </w:rPr>
        <w:t>Charter View</w:t>
      </w:r>
      <w:r w:rsidRPr="00D82A4B">
        <w:rPr>
          <w:rFonts w:ascii="Times New Roman" w:hAnsi="Times New Roman" w:cs="Times New Roman"/>
          <w:i/>
          <w:iCs/>
        </w:rPr>
        <w:t xml:space="preserve"> </w:t>
      </w:r>
      <w:r w:rsidRPr="00D82A4B">
        <w:rPr>
          <w:rFonts w:ascii="Times New Roman" w:hAnsi="Times New Roman" w:cs="Times New Roman"/>
        </w:rPr>
        <w:t xml:space="preserve">(above). This meant that in the consideration of the location of the central management and control, the issue has to be answered from the primary facts (and not from any assertion that any one made about the primary facts); and according to the eight factors identified. </w:t>
      </w:r>
    </w:p>
    <w:p w:rsidR="00D82A4B" w:rsidRPr="00D82A4B" w:rsidRDefault="00D82A4B" w:rsidP="00EC7B44">
      <w:pPr>
        <w:overflowPunct w:val="0"/>
        <w:autoSpaceDE w:val="0"/>
        <w:autoSpaceDN w:val="0"/>
        <w:jc w:val="both"/>
        <w:rPr>
          <w:rFonts w:ascii="Times New Roman" w:hAnsi="Times New Roman" w:cs="Times New Roman"/>
          <w:szCs w:val="24"/>
        </w:rPr>
      </w:pPr>
    </w:p>
    <w:p w:rsidR="00D82A4B" w:rsidRPr="00D82A4B" w:rsidRDefault="00D82A4B" w:rsidP="00EC7B44">
      <w:pPr>
        <w:pStyle w:val="a9"/>
        <w:numPr>
          <w:ilvl w:val="0"/>
          <w:numId w:val="1"/>
        </w:numPr>
        <w:overflowPunct w:val="0"/>
        <w:autoSpaceDE w:val="0"/>
        <w:autoSpaceDN w:val="0"/>
        <w:ind w:left="0" w:firstLine="0"/>
        <w:jc w:val="both"/>
        <w:rPr>
          <w:rFonts w:ascii="Times New Roman" w:hAnsi="Times New Roman" w:cs="Times New Roman"/>
        </w:rPr>
      </w:pPr>
      <w:proofErr w:type="spellStart"/>
      <w:r w:rsidRPr="00D82A4B">
        <w:rPr>
          <w:rFonts w:ascii="Times New Roman" w:hAnsi="Times New Roman" w:cs="Times New Roman"/>
        </w:rPr>
        <w:t>Mr</w:t>
      </w:r>
      <w:proofErr w:type="spellEnd"/>
      <w:r w:rsidRPr="00D82A4B">
        <w:rPr>
          <w:rFonts w:ascii="Times New Roman" w:hAnsi="Times New Roman" w:cs="Times New Roman"/>
        </w:rPr>
        <w:t xml:space="preserve"> Barlow submitted that applying </w:t>
      </w:r>
      <w:proofErr w:type="spellStart"/>
      <w:r w:rsidRPr="00EC7B44">
        <w:rPr>
          <w:rFonts w:ascii="Times New Roman" w:hAnsi="Times New Roman" w:cs="Times New Roman"/>
          <w:iCs/>
          <w:u w:val="single"/>
        </w:rPr>
        <w:t>Goepfert</w:t>
      </w:r>
      <w:proofErr w:type="spellEnd"/>
      <w:r w:rsidRPr="00D82A4B">
        <w:rPr>
          <w:rFonts w:ascii="Times New Roman" w:hAnsi="Times New Roman" w:cs="Times New Roman"/>
        </w:rPr>
        <w:t xml:space="preserve"> (above), as the Taxpayer’s remuneration as distinct from reimbursement for expenses expressly paid by him was paid offshore, the employment income did not come within section 8(1)’s basic charge because it did not arise in or derive from a source in Hong Kong. This meant consideration would need to be given as to whether liability arises under section 8(1A). That process had been done already in original assessments made by the Revenue. On the evidence, the real business of </w:t>
      </w:r>
      <w:r w:rsidR="00B740D7">
        <w:rPr>
          <w:rFonts w:ascii="Times New Roman" w:hAnsi="Times New Roman" w:cs="Times New Roman"/>
        </w:rPr>
        <w:t>Company B</w:t>
      </w:r>
      <w:r w:rsidRPr="00D82A4B">
        <w:rPr>
          <w:rFonts w:ascii="Times New Roman" w:hAnsi="Times New Roman" w:cs="Times New Roman"/>
        </w:rPr>
        <w:t xml:space="preserve">, the Taxpayer’s employer, was not carried out in Hong Kong and Hong Kong was not the location where its central management and control abided. The legal consequence was that the Revenue had no authority to raise the assessments that are under appeal. </w:t>
      </w:r>
    </w:p>
    <w:p w:rsidR="00D82A4B" w:rsidRPr="00886CA6" w:rsidRDefault="00D82A4B" w:rsidP="00EC7B44">
      <w:pPr>
        <w:overflowPunct w:val="0"/>
        <w:autoSpaceDE w:val="0"/>
        <w:autoSpaceDN w:val="0"/>
        <w:jc w:val="both"/>
        <w:rPr>
          <w:rFonts w:ascii="Times New Roman" w:hAnsi="Times New Roman" w:cs="Times New Roman"/>
          <w:szCs w:val="24"/>
        </w:rPr>
      </w:pPr>
    </w:p>
    <w:p w:rsidR="00D82A4B" w:rsidRPr="00D82A4B" w:rsidRDefault="00D82A4B" w:rsidP="00EC7B44">
      <w:pPr>
        <w:pStyle w:val="a9"/>
        <w:numPr>
          <w:ilvl w:val="0"/>
          <w:numId w:val="1"/>
        </w:numPr>
        <w:overflowPunct w:val="0"/>
        <w:autoSpaceDE w:val="0"/>
        <w:autoSpaceDN w:val="0"/>
        <w:ind w:left="0" w:firstLine="0"/>
        <w:jc w:val="both"/>
        <w:rPr>
          <w:rFonts w:ascii="Times New Roman" w:hAnsi="Times New Roman" w:cs="Times New Roman"/>
        </w:rPr>
      </w:pPr>
      <w:proofErr w:type="spellStart"/>
      <w:r w:rsidRPr="00D82A4B">
        <w:rPr>
          <w:rFonts w:ascii="Times New Roman" w:hAnsi="Times New Roman" w:cs="Times New Roman"/>
        </w:rPr>
        <w:t>Mr</w:t>
      </w:r>
      <w:proofErr w:type="spellEnd"/>
      <w:r w:rsidRPr="00D82A4B">
        <w:rPr>
          <w:rFonts w:ascii="Times New Roman" w:hAnsi="Times New Roman" w:cs="Times New Roman"/>
        </w:rPr>
        <w:t xml:space="preserve"> Barlow considered that </w:t>
      </w:r>
      <w:proofErr w:type="spellStart"/>
      <w:r w:rsidRPr="00EC7B44">
        <w:rPr>
          <w:rFonts w:ascii="Times New Roman" w:hAnsi="Times New Roman" w:cs="Times New Roman"/>
          <w:iCs/>
          <w:u w:val="single"/>
        </w:rPr>
        <w:t>Goepfert</w:t>
      </w:r>
      <w:proofErr w:type="spellEnd"/>
      <w:r w:rsidRPr="00D82A4B">
        <w:rPr>
          <w:rFonts w:ascii="Times New Roman" w:hAnsi="Times New Roman" w:cs="Times New Roman"/>
          <w:i/>
          <w:iCs/>
        </w:rPr>
        <w:t xml:space="preserve"> </w:t>
      </w:r>
      <w:r w:rsidRPr="00D82A4B">
        <w:rPr>
          <w:rFonts w:ascii="Times New Roman" w:hAnsi="Times New Roman" w:cs="Times New Roman"/>
        </w:rPr>
        <w:t xml:space="preserve">(above) is a decision that could be described as controversial. This was because one could see that section 8, section 8(1A) and section 8(1B) are all part of the charge to Salaries Tax, with subsection (1A) capable of being described as an inclusive definition enacted to remove doubt or debate about the scope of the charge of income arising in or derived from Hong Kong. Thus it was debatable whether it was correct to characterize subsection (1A) as an </w:t>
      </w:r>
      <w:r w:rsidR="00EC7B44">
        <w:rPr>
          <w:rFonts w:ascii="Times New Roman" w:hAnsi="Times New Roman" w:cs="Times New Roman"/>
        </w:rPr>
        <w:t>‘</w:t>
      </w:r>
      <w:r w:rsidRPr="00D82A4B">
        <w:rPr>
          <w:rFonts w:ascii="Times New Roman" w:hAnsi="Times New Roman" w:cs="Times New Roman"/>
        </w:rPr>
        <w:t>extension</w:t>
      </w:r>
      <w:r w:rsidR="00EC7B44">
        <w:rPr>
          <w:rFonts w:ascii="Times New Roman" w:hAnsi="Times New Roman" w:cs="Times New Roman"/>
        </w:rPr>
        <w:t>’</w:t>
      </w:r>
      <w:r w:rsidRPr="00D82A4B">
        <w:rPr>
          <w:rFonts w:ascii="Times New Roman" w:hAnsi="Times New Roman" w:cs="Times New Roman"/>
        </w:rPr>
        <w:t xml:space="preserve"> of the charge. </w:t>
      </w:r>
      <w:proofErr w:type="spellStart"/>
      <w:r w:rsidRPr="00D82A4B">
        <w:rPr>
          <w:rFonts w:ascii="Times New Roman" w:hAnsi="Times New Roman" w:cs="Times New Roman"/>
        </w:rPr>
        <w:t>Mr</w:t>
      </w:r>
      <w:proofErr w:type="spellEnd"/>
      <w:r w:rsidRPr="00D82A4B">
        <w:rPr>
          <w:rFonts w:ascii="Times New Roman" w:hAnsi="Times New Roman" w:cs="Times New Roman"/>
        </w:rPr>
        <w:t xml:space="preserve"> Barlow considered this to be of significance since this seemed to have been the fulcrum of </w:t>
      </w:r>
      <w:proofErr w:type="spellStart"/>
      <w:r w:rsidRPr="00D82A4B">
        <w:rPr>
          <w:rFonts w:ascii="Times New Roman" w:hAnsi="Times New Roman" w:cs="Times New Roman"/>
        </w:rPr>
        <w:t>Macdougall</w:t>
      </w:r>
      <w:proofErr w:type="spellEnd"/>
      <w:r w:rsidRPr="00D82A4B">
        <w:rPr>
          <w:rFonts w:ascii="Times New Roman" w:hAnsi="Times New Roman" w:cs="Times New Roman"/>
        </w:rPr>
        <w:t xml:space="preserve"> J’s analysis. Also, it was debatable since the wording of subsections (1A) and (1B) do incorporate the place where the services are rendered as a defining issue within the charge. </w:t>
      </w:r>
      <w:proofErr w:type="spellStart"/>
      <w:r w:rsidRPr="00D82A4B">
        <w:rPr>
          <w:rFonts w:ascii="Times New Roman" w:hAnsi="Times New Roman" w:cs="Times New Roman"/>
        </w:rPr>
        <w:t>Mr</w:t>
      </w:r>
      <w:proofErr w:type="spellEnd"/>
      <w:r w:rsidRPr="00D82A4B">
        <w:rPr>
          <w:rFonts w:ascii="Times New Roman" w:hAnsi="Times New Roman" w:cs="Times New Roman"/>
        </w:rPr>
        <w:t xml:space="preserve"> Barlow then put before this Board submissions that questioned whether </w:t>
      </w:r>
      <w:proofErr w:type="spellStart"/>
      <w:r w:rsidRPr="00EC7B44">
        <w:rPr>
          <w:rFonts w:ascii="Times New Roman" w:hAnsi="Times New Roman" w:cs="Times New Roman"/>
          <w:iCs/>
          <w:u w:val="single"/>
        </w:rPr>
        <w:t>Goepfert</w:t>
      </w:r>
      <w:proofErr w:type="spellEnd"/>
      <w:r w:rsidRPr="00D82A4B">
        <w:rPr>
          <w:rFonts w:ascii="Times New Roman" w:hAnsi="Times New Roman" w:cs="Times New Roman"/>
          <w:i/>
          <w:iCs/>
        </w:rPr>
        <w:t xml:space="preserve"> </w:t>
      </w:r>
      <w:r w:rsidRPr="00D82A4B">
        <w:rPr>
          <w:rFonts w:ascii="Times New Roman" w:hAnsi="Times New Roman" w:cs="Times New Roman"/>
        </w:rPr>
        <w:t xml:space="preserve">(above) has been impliedly overruled by the Court of Final Appeal’s judgment in </w:t>
      </w:r>
      <w:r w:rsidRPr="00EC7B44">
        <w:rPr>
          <w:rFonts w:ascii="Times New Roman" w:hAnsi="Times New Roman" w:cs="Times New Roman"/>
          <w:iCs/>
          <w:u w:val="single"/>
        </w:rPr>
        <w:t>Fuchs v Commissioner of Inland Revenue</w:t>
      </w:r>
      <w:r w:rsidRPr="00D82A4B">
        <w:rPr>
          <w:rFonts w:ascii="Times New Roman" w:hAnsi="Times New Roman" w:cs="Times New Roman"/>
          <w:i/>
          <w:iCs/>
        </w:rPr>
        <w:t xml:space="preserve"> </w:t>
      </w:r>
      <w:r w:rsidRPr="00D82A4B">
        <w:rPr>
          <w:rFonts w:ascii="Times New Roman" w:hAnsi="Times New Roman" w:cs="Times New Roman"/>
        </w:rPr>
        <w:t xml:space="preserve">(2011) 14 HKCFAR 74, bearing in mind the importance the Court of Final Appeal attached to assessments being made based upon the wording of the statutory charging provision. </w:t>
      </w:r>
      <w:proofErr w:type="spellStart"/>
      <w:r w:rsidRPr="00D82A4B">
        <w:rPr>
          <w:rFonts w:ascii="Times New Roman" w:hAnsi="Times New Roman" w:cs="Times New Roman"/>
        </w:rPr>
        <w:t>Mr</w:t>
      </w:r>
      <w:proofErr w:type="spellEnd"/>
      <w:r w:rsidRPr="00D82A4B">
        <w:rPr>
          <w:rFonts w:ascii="Times New Roman" w:hAnsi="Times New Roman" w:cs="Times New Roman"/>
        </w:rPr>
        <w:t xml:space="preserve"> Barlow further submitted that the Taxpayer’s case is that whether one applies </w:t>
      </w:r>
      <w:proofErr w:type="spellStart"/>
      <w:r w:rsidRPr="00EC7B44">
        <w:rPr>
          <w:rFonts w:ascii="Times New Roman" w:hAnsi="Times New Roman" w:cs="Times New Roman"/>
          <w:iCs/>
          <w:u w:val="single"/>
        </w:rPr>
        <w:t>Goepfert</w:t>
      </w:r>
      <w:proofErr w:type="spellEnd"/>
      <w:r w:rsidRPr="00D82A4B">
        <w:rPr>
          <w:rFonts w:ascii="Times New Roman" w:hAnsi="Times New Roman" w:cs="Times New Roman"/>
          <w:i/>
          <w:iCs/>
        </w:rPr>
        <w:t xml:space="preserve"> </w:t>
      </w:r>
      <w:r w:rsidRPr="00D82A4B">
        <w:rPr>
          <w:rFonts w:ascii="Times New Roman" w:hAnsi="Times New Roman" w:cs="Times New Roman"/>
        </w:rPr>
        <w:t xml:space="preserve">(above) or </w:t>
      </w:r>
      <w:r w:rsidRPr="00EC7B44">
        <w:rPr>
          <w:rFonts w:ascii="Times New Roman" w:hAnsi="Times New Roman" w:cs="Times New Roman"/>
          <w:iCs/>
          <w:u w:val="single"/>
        </w:rPr>
        <w:t>Fuchs</w:t>
      </w:r>
      <w:r w:rsidRPr="00D82A4B">
        <w:rPr>
          <w:rFonts w:ascii="Times New Roman" w:hAnsi="Times New Roman" w:cs="Times New Roman"/>
          <w:i/>
          <w:iCs/>
        </w:rPr>
        <w:t xml:space="preserve"> </w:t>
      </w:r>
      <w:r w:rsidRPr="00D82A4B">
        <w:rPr>
          <w:rFonts w:ascii="Times New Roman" w:hAnsi="Times New Roman" w:cs="Times New Roman"/>
        </w:rPr>
        <w:t>(above) the result would be the same because of the primary facts relied upon.</w:t>
      </w:r>
    </w:p>
    <w:p w:rsidR="00D82A4B" w:rsidRPr="00D82A4B" w:rsidRDefault="00D82A4B" w:rsidP="00D82A4B">
      <w:pPr>
        <w:overflowPunct w:val="0"/>
        <w:autoSpaceDE w:val="0"/>
        <w:autoSpaceDN w:val="0"/>
        <w:jc w:val="both"/>
        <w:rPr>
          <w:rFonts w:ascii="Times New Roman" w:hAnsi="Times New Roman" w:cs="Times New Roman"/>
          <w:szCs w:val="24"/>
        </w:rPr>
      </w:pPr>
    </w:p>
    <w:p w:rsidR="00D82A4B" w:rsidRPr="00D82A4B" w:rsidRDefault="00D82A4B" w:rsidP="00EC7B44">
      <w:pPr>
        <w:pStyle w:val="a9"/>
        <w:numPr>
          <w:ilvl w:val="0"/>
          <w:numId w:val="1"/>
        </w:numPr>
        <w:overflowPunct w:val="0"/>
        <w:autoSpaceDE w:val="0"/>
        <w:autoSpaceDN w:val="0"/>
        <w:ind w:left="0" w:firstLine="0"/>
        <w:jc w:val="both"/>
        <w:rPr>
          <w:rFonts w:ascii="Times New Roman" w:hAnsi="Times New Roman" w:cs="Times New Roman"/>
        </w:rPr>
      </w:pPr>
      <w:proofErr w:type="spellStart"/>
      <w:r w:rsidRPr="00D82A4B">
        <w:rPr>
          <w:rFonts w:ascii="Times New Roman" w:hAnsi="Times New Roman" w:cs="Times New Roman"/>
        </w:rPr>
        <w:t>Mr</w:t>
      </w:r>
      <w:proofErr w:type="spellEnd"/>
      <w:r w:rsidRPr="00D82A4B">
        <w:rPr>
          <w:rFonts w:ascii="Times New Roman" w:hAnsi="Times New Roman" w:cs="Times New Roman"/>
        </w:rPr>
        <w:t xml:space="preserve"> Barlow submitted on the issue of whether a company could have residence for tax purpose, understood as central management and control, in more than one country. The House of Lords decision of </w:t>
      </w:r>
      <w:r w:rsidRPr="00EC7B44">
        <w:rPr>
          <w:rFonts w:ascii="Times New Roman" w:hAnsi="Times New Roman" w:cs="Times New Roman"/>
          <w:iCs/>
          <w:u w:val="single"/>
        </w:rPr>
        <w:t>The Swedish Central Railway Co Ltd v Thompson</w:t>
      </w:r>
      <w:r w:rsidRPr="00D82A4B">
        <w:rPr>
          <w:rFonts w:ascii="Times New Roman" w:hAnsi="Times New Roman" w:cs="Times New Roman"/>
          <w:i/>
          <w:iCs/>
        </w:rPr>
        <w:t xml:space="preserve"> </w:t>
      </w:r>
      <w:r w:rsidRPr="00D82A4B">
        <w:rPr>
          <w:rFonts w:ascii="Times New Roman" w:hAnsi="Times New Roman" w:cs="Times New Roman"/>
        </w:rPr>
        <w:t xml:space="preserve">(1925) 9 TC 342 was, as Lord Chancellor Cave’s conclusion indicated, that there was nothing in the authorities to justify overruling the decision made below, which was based </w:t>
      </w:r>
      <w:r w:rsidRPr="00D82A4B">
        <w:rPr>
          <w:rFonts w:ascii="Times New Roman" w:hAnsi="Times New Roman" w:cs="Times New Roman"/>
        </w:rPr>
        <w:lastRenderedPageBreak/>
        <w:t xml:space="preserve">upon findings that the company in question was still incorporated in </w:t>
      </w:r>
      <w:r w:rsidRPr="00F375A5">
        <w:rPr>
          <w:rFonts w:ascii="Times New Roman" w:hAnsi="Times New Roman" w:cs="Times New Roman"/>
        </w:rPr>
        <w:t>England</w:t>
      </w:r>
      <w:r w:rsidRPr="00D82A4B">
        <w:rPr>
          <w:rFonts w:ascii="Times New Roman" w:hAnsi="Times New Roman" w:cs="Times New Roman"/>
        </w:rPr>
        <w:t xml:space="preserve">, dividends were paid in England, and share transfers were registered in England. This decision was subsequently criticized and distinguished; see </w:t>
      </w:r>
      <w:r w:rsidRPr="00EC7B44">
        <w:rPr>
          <w:rFonts w:ascii="Times New Roman" w:hAnsi="Times New Roman" w:cs="Times New Roman"/>
          <w:iCs/>
          <w:u w:val="single"/>
        </w:rPr>
        <w:t>Egyptian Delta Land and Investment Co v Todd</w:t>
      </w:r>
      <w:r w:rsidRPr="00D82A4B">
        <w:rPr>
          <w:rFonts w:ascii="Times New Roman" w:hAnsi="Times New Roman" w:cs="Times New Roman"/>
          <w:i/>
          <w:iCs/>
        </w:rPr>
        <w:t xml:space="preserve"> </w:t>
      </w:r>
      <w:r w:rsidRPr="00D82A4B">
        <w:rPr>
          <w:rFonts w:ascii="Times New Roman" w:hAnsi="Times New Roman" w:cs="Times New Roman"/>
        </w:rPr>
        <w:t xml:space="preserve">[1929] AC 1; </w:t>
      </w:r>
      <w:proofErr w:type="spellStart"/>
      <w:r w:rsidRPr="00EC7B44">
        <w:rPr>
          <w:rFonts w:ascii="Times New Roman" w:hAnsi="Times New Roman" w:cs="Times New Roman"/>
          <w:iCs/>
          <w:u w:val="single"/>
        </w:rPr>
        <w:t>Koitaki</w:t>
      </w:r>
      <w:proofErr w:type="spellEnd"/>
      <w:r w:rsidRPr="00EC7B44">
        <w:rPr>
          <w:rFonts w:ascii="Times New Roman" w:hAnsi="Times New Roman" w:cs="Times New Roman"/>
          <w:iCs/>
          <w:u w:val="single"/>
        </w:rPr>
        <w:t xml:space="preserve"> Para Rubber Estates Ltd v Federal Commissioner of Taxation</w:t>
      </w:r>
      <w:r w:rsidRPr="00D82A4B">
        <w:rPr>
          <w:rFonts w:ascii="Times New Roman" w:hAnsi="Times New Roman" w:cs="Times New Roman"/>
          <w:i/>
          <w:iCs/>
        </w:rPr>
        <w:t xml:space="preserve"> </w:t>
      </w:r>
      <w:r w:rsidRPr="00D82A4B">
        <w:rPr>
          <w:rFonts w:ascii="Times New Roman" w:hAnsi="Times New Roman" w:cs="Times New Roman"/>
        </w:rPr>
        <w:t xml:space="preserve">(1940) 64 CLR 15; </w:t>
      </w:r>
      <w:r w:rsidRPr="00EC7B44">
        <w:rPr>
          <w:rFonts w:ascii="Times New Roman" w:hAnsi="Times New Roman" w:cs="Times New Roman"/>
          <w:iCs/>
          <w:u w:val="single"/>
        </w:rPr>
        <w:t>Unit Construction Co Ltd v Bullock</w:t>
      </w:r>
      <w:r w:rsidRPr="00D82A4B">
        <w:rPr>
          <w:rFonts w:ascii="Times New Roman" w:hAnsi="Times New Roman" w:cs="Times New Roman"/>
          <w:i/>
          <w:iCs/>
        </w:rPr>
        <w:t xml:space="preserve"> </w:t>
      </w:r>
      <w:r w:rsidRPr="00D82A4B">
        <w:rPr>
          <w:rFonts w:ascii="Times New Roman" w:hAnsi="Times New Roman" w:cs="Times New Roman"/>
        </w:rPr>
        <w:t xml:space="preserve">[1960] AC 351; and </w:t>
      </w:r>
      <w:r w:rsidRPr="00B43286">
        <w:rPr>
          <w:rFonts w:ascii="Times New Roman" w:hAnsi="Times New Roman" w:cs="Times New Roman"/>
          <w:u w:val="single"/>
        </w:rPr>
        <w:t>Dicey, Morris and Collins on the Conflict of Law</w:t>
      </w:r>
      <w:r w:rsidRPr="00D82A4B">
        <w:rPr>
          <w:rFonts w:ascii="Times New Roman" w:hAnsi="Times New Roman" w:cs="Times New Roman"/>
        </w:rPr>
        <w:t xml:space="preserve"> (15</w:t>
      </w:r>
      <w:r w:rsidRPr="00D82A4B">
        <w:rPr>
          <w:rFonts w:ascii="Times New Roman" w:hAnsi="Times New Roman" w:cs="Times New Roman"/>
          <w:vertAlign w:val="superscript"/>
        </w:rPr>
        <w:t>th</w:t>
      </w:r>
      <w:r w:rsidRPr="00D82A4B">
        <w:rPr>
          <w:rFonts w:ascii="Times New Roman" w:hAnsi="Times New Roman" w:cs="Times New Roman"/>
        </w:rPr>
        <w:t xml:space="preserve"> Ed), Vol 2, rule 173(2), para</w:t>
      </w:r>
      <w:r w:rsidR="00EC7B44">
        <w:rPr>
          <w:rFonts w:ascii="Times New Roman" w:hAnsi="Times New Roman" w:cs="Times New Roman"/>
        </w:rPr>
        <w:t>graph</w:t>
      </w:r>
      <w:r w:rsidRPr="00D82A4B">
        <w:rPr>
          <w:rFonts w:ascii="Times New Roman" w:hAnsi="Times New Roman" w:cs="Times New Roman"/>
        </w:rPr>
        <w:t xml:space="preserve">s 30-005, 30-006. A related point is that the acts of the agent are the acts of the principal and if the acts of the agent are done in another jurisdiction, then that is the principal doing those acts in that jurisdiction; see </w:t>
      </w:r>
      <w:r w:rsidRPr="00EC7B44">
        <w:rPr>
          <w:rFonts w:ascii="Times New Roman" w:hAnsi="Times New Roman" w:cs="Times New Roman"/>
          <w:iCs/>
          <w:u w:val="single"/>
        </w:rPr>
        <w:t>ING Baring Securities (Hong Kong) Ltd v Commissioner of Inland Revenue</w:t>
      </w:r>
      <w:r w:rsidRPr="00D82A4B">
        <w:rPr>
          <w:rFonts w:ascii="Times New Roman" w:hAnsi="Times New Roman" w:cs="Times New Roman"/>
        </w:rPr>
        <w:t xml:space="preserve"> (2007) 10 HKCFAR 417 (CFA) (</w:t>
      </w:r>
      <w:r w:rsidR="00EC7B44" w:rsidRPr="00D82A4B">
        <w:rPr>
          <w:rFonts w:ascii="Times New Roman" w:hAnsi="Times New Roman" w:cs="Times New Roman"/>
        </w:rPr>
        <w:t>para</w:t>
      </w:r>
      <w:r w:rsidR="00EC7B44">
        <w:rPr>
          <w:rFonts w:ascii="Times New Roman" w:hAnsi="Times New Roman" w:cs="Times New Roman"/>
        </w:rPr>
        <w:t>graph</w:t>
      </w:r>
      <w:r w:rsidR="00EC7B44" w:rsidRPr="00D82A4B">
        <w:rPr>
          <w:rFonts w:ascii="Times New Roman" w:hAnsi="Times New Roman" w:cs="Times New Roman"/>
        </w:rPr>
        <w:t>s</w:t>
      </w:r>
      <w:r w:rsidRPr="00D82A4B">
        <w:rPr>
          <w:rFonts w:ascii="Times New Roman" w:hAnsi="Times New Roman" w:cs="Times New Roman"/>
        </w:rPr>
        <w:t xml:space="preserve"> 135-141). But, in any event, </w:t>
      </w:r>
      <w:proofErr w:type="spellStart"/>
      <w:r w:rsidRPr="00D82A4B">
        <w:rPr>
          <w:rFonts w:ascii="Times New Roman" w:hAnsi="Times New Roman" w:cs="Times New Roman"/>
        </w:rPr>
        <w:t>Mr</w:t>
      </w:r>
      <w:proofErr w:type="spellEnd"/>
      <w:r w:rsidRPr="00D82A4B">
        <w:rPr>
          <w:rFonts w:ascii="Times New Roman" w:hAnsi="Times New Roman" w:cs="Times New Roman"/>
        </w:rPr>
        <w:t xml:space="preserve"> Barlow submitted that </w:t>
      </w:r>
      <w:r w:rsidRPr="00EC7B44">
        <w:rPr>
          <w:rFonts w:ascii="Times New Roman" w:hAnsi="Times New Roman" w:cs="Times New Roman"/>
          <w:iCs/>
          <w:u w:val="single"/>
        </w:rPr>
        <w:t>Swedish Central Railway</w:t>
      </w:r>
      <w:r w:rsidRPr="00D82A4B">
        <w:rPr>
          <w:rFonts w:ascii="Times New Roman" w:hAnsi="Times New Roman" w:cs="Times New Roman"/>
        </w:rPr>
        <w:t xml:space="preserve"> (above) is irrelevant to this Appeal because </w:t>
      </w:r>
      <w:proofErr w:type="spellStart"/>
      <w:r w:rsidRPr="00EC7B44">
        <w:rPr>
          <w:rFonts w:ascii="Times New Roman" w:hAnsi="Times New Roman" w:cs="Times New Roman"/>
          <w:iCs/>
          <w:u w:val="single"/>
        </w:rPr>
        <w:t>Goepfert</w:t>
      </w:r>
      <w:proofErr w:type="spellEnd"/>
      <w:r w:rsidRPr="00D82A4B">
        <w:rPr>
          <w:rFonts w:ascii="Times New Roman" w:hAnsi="Times New Roman" w:cs="Times New Roman"/>
          <w:i/>
          <w:iCs/>
        </w:rPr>
        <w:t xml:space="preserve"> </w:t>
      </w:r>
      <w:r w:rsidRPr="00D82A4B">
        <w:rPr>
          <w:rFonts w:ascii="Times New Roman" w:hAnsi="Times New Roman" w:cs="Times New Roman"/>
        </w:rPr>
        <w:t xml:space="preserve">(above) and the English cases relied on in </w:t>
      </w:r>
      <w:proofErr w:type="spellStart"/>
      <w:r w:rsidRPr="00EC7B44">
        <w:rPr>
          <w:rFonts w:ascii="Times New Roman" w:hAnsi="Times New Roman" w:cs="Times New Roman"/>
          <w:iCs/>
          <w:u w:val="single"/>
        </w:rPr>
        <w:t>Goepfert</w:t>
      </w:r>
      <w:proofErr w:type="spellEnd"/>
      <w:r w:rsidRPr="00D82A4B">
        <w:rPr>
          <w:rFonts w:ascii="Times New Roman" w:hAnsi="Times New Roman" w:cs="Times New Roman"/>
          <w:i/>
          <w:iCs/>
        </w:rPr>
        <w:t xml:space="preserve"> </w:t>
      </w:r>
      <w:r w:rsidRPr="00D82A4B">
        <w:rPr>
          <w:rFonts w:ascii="Times New Roman" w:hAnsi="Times New Roman" w:cs="Times New Roman"/>
        </w:rPr>
        <w:t>(above) all show that the issue is where the employer’s central management and control abides, and in this Appeal, it is submitted, that is clearly not Hong Kong.</w:t>
      </w:r>
    </w:p>
    <w:p w:rsidR="00D82A4B" w:rsidRPr="00D82A4B" w:rsidRDefault="00D82A4B" w:rsidP="00D82A4B">
      <w:pPr>
        <w:overflowPunct w:val="0"/>
        <w:autoSpaceDE w:val="0"/>
        <w:autoSpaceDN w:val="0"/>
        <w:jc w:val="both"/>
        <w:rPr>
          <w:rFonts w:ascii="Times New Roman" w:hAnsi="Times New Roman" w:cs="Times New Roman"/>
          <w:szCs w:val="24"/>
        </w:rPr>
      </w:pPr>
    </w:p>
    <w:p w:rsidR="00D82A4B" w:rsidRPr="00D82A4B" w:rsidRDefault="00D82A4B" w:rsidP="00EC7B44">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 xml:space="preserve">Turning to the facts, </w:t>
      </w:r>
      <w:proofErr w:type="spellStart"/>
      <w:r w:rsidRPr="00D82A4B">
        <w:rPr>
          <w:rFonts w:ascii="Times New Roman" w:hAnsi="Times New Roman" w:cs="Times New Roman"/>
        </w:rPr>
        <w:t>Mr</w:t>
      </w:r>
      <w:proofErr w:type="spellEnd"/>
      <w:r w:rsidRPr="00D82A4B">
        <w:rPr>
          <w:rFonts w:ascii="Times New Roman" w:hAnsi="Times New Roman" w:cs="Times New Roman"/>
        </w:rPr>
        <w:t xml:space="preserve"> Barlow made the following submissions:</w:t>
      </w:r>
      <w:r w:rsidRPr="00D82A4B">
        <w:rPr>
          <w:rStyle w:val="ae"/>
          <w:rFonts w:ascii="Times New Roman" w:hAnsi="Times New Roman" w:cs="Times New Roman"/>
        </w:rPr>
        <w:footnoteReference w:id="7"/>
      </w:r>
      <w:r w:rsidRPr="00D82A4B">
        <w:rPr>
          <w:rFonts w:ascii="Times New Roman" w:hAnsi="Times New Roman" w:cs="Times New Roman"/>
        </w:rPr>
        <w:t xml:space="preserve"> </w:t>
      </w:r>
    </w:p>
    <w:p w:rsidR="00D82A4B" w:rsidRPr="00D82A4B" w:rsidRDefault="00D82A4B" w:rsidP="00D82A4B">
      <w:pPr>
        <w:overflowPunct w:val="0"/>
        <w:autoSpaceDE w:val="0"/>
        <w:autoSpaceDN w:val="0"/>
        <w:jc w:val="both"/>
        <w:rPr>
          <w:rFonts w:ascii="Times New Roman" w:hAnsi="Times New Roman" w:cs="Times New Roman"/>
          <w:szCs w:val="24"/>
        </w:rPr>
      </w:pPr>
    </w:p>
    <w:p w:rsidR="00D82A4B" w:rsidRPr="00D82A4B" w:rsidRDefault="00D82A4B" w:rsidP="00EC7B44">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82A4B">
        <w:rPr>
          <w:rFonts w:ascii="Times New Roman" w:hAnsi="Times New Roman" w:cs="Times New Roman"/>
          <w:szCs w:val="24"/>
        </w:rPr>
        <w:t>(1)</w:t>
      </w:r>
      <w:r w:rsidR="00EC7B44">
        <w:rPr>
          <w:rFonts w:ascii="Times New Roman" w:hAnsi="Times New Roman" w:cs="Times New Roman"/>
          <w:szCs w:val="24"/>
        </w:rPr>
        <w:tab/>
      </w:r>
      <w:r w:rsidRPr="00D82A4B">
        <w:rPr>
          <w:rFonts w:ascii="Times New Roman" w:hAnsi="Times New Roman" w:cs="Times New Roman"/>
          <w:szCs w:val="24"/>
        </w:rPr>
        <w:t xml:space="preserve">The Taxpayer is a </w:t>
      </w:r>
      <w:r w:rsidR="00D32F9E">
        <w:rPr>
          <w:rFonts w:ascii="Times New Roman" w:hAnsi="Times New Roman" w:cs="Times New Roman"/>
          <w:szCs w:val="24"/>
        </w:rPr>
        <w:t>Country D</w:t>
      </w:r>
      <w:r w:rsidRPr="00D82A4B">
        <w:rPr>
          <w:rFonts w:ascii="Times New Roman" w:hAnsi="Times New Roman" w:cs="Times New Roman"/>
          <w:szCs w:val="24"/>
        </w:rPr>
        <w:t xml:space="preserve"> educated oil and gas engineer. He founded the group of companies now headed by </w:t>
      </w:r>
      <w:r w:rsidR="00B740D7">
        <w:rPr>
          <w:rFonts w:ascii="Times New Roman" w:hAnsi="Times New Roman" w:cs="Times New Roman"/>
          <w:szCs w:val="24"/>
        </w:rPr>
        <w:t>Company B</w:t>
      </w:r>
      <w:r w:rsidRPr="00D82A4B">
        <w:rPr>
          <w:rFonts w:ascii="Times New Roman" w:hAnsi="Times New Roman" w:cs="Times New Roman"/>
          <w:szCs w:val="24"/>
        </w:rPr>
        <w:t xml:space="preserve"> in 1997. Since then, he has been developing </w:t>
      </w:r>
      <w:r w:rsidR="00D32F9E">
        <w:rPr>
          <w:rFonts w:ascii="Times New Roman" w:hAnsi="Times New Roman" w:cs="Times New Roman"/>
          <w:szCs w:val="24"/>
        </w:rPr>
        <w:t>Company AF</w:t>
      </w:r>
      <w:r w:rsidRPr="00D82A4B">
        <w:rPr>
          <w:rFonts w:ascii="Times New Roman" w:hAnsi="Times New Roman" w:cs="Times New Roman"/>
          <w:szCs w:val="24"/>
        </w:rPr>
        <w:t xml:space="preserve">’s investments in </w:t>
      </w:r>
      <w:r w:rsidR="00D32F9E">
        <w:rPr>
          <w:rFonts w:ascii="Times New Roman" w:hAnsi="Times New Roman" w:cs="Times New Roman"/>
          <w:szCs w:val="24"/>
        </w:rPr>
        <w:t xml:space="preserve">the </w:t>
      </w:r>
      <w:r w:rsidRPr="00D82A4B">
        <w:rPr>
          <w:rFonts w:ascii="Times New Roman" w:hAnsi="Times New Roman" w:cs="Times New Roman"/>
          <w:szCs w:val="24"/>
        </w:rPr>
        <w:t xml:space="preserve">Mainland that use drilling technologies to find coal bed methane gas. </w:t>
      </w:r>
    </w:p>
    <w:p w:rsidR="00D82A4B" w:rsidRPr="00D82A4B" w:rsidRDefault="00D82A4B" w:rsidP="00EC7B44">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D82A4B" w:rsidRPr="00D82A4B" w:rsidRDefault="00D82A4B" w:rsidP="00EC7B44">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82A4B">
        <w:rPr>
          <w:rFonts w:ascii="Times New Roman" w:hAnsi="Times New Roman" w:cs="Times New Roman"/>
          <w:szCs w:val="24"/>
        </w:rPr>
        <w:t>(2)</w:t>
      </w:r>
      <w:r w:rsidR="00EC7B44">
        <w:rPr>
          <w:rFonts w:ascii="Times New Roman" w:hAnsi="Times New Roman" w:cs="Times New Roman"/>
          <w:szCs w:val="24"/>
        </w:rPr>
        <w:tab/>
      </w:r>
      <w:r w:rsidRPr="00D82A4B">
        <w:rPr>
          <w:rFonts w:ascii="Times New Roman" w:hAnsi="Times New Roman" w:cs="Times New Roman"/>
          <w:szCs w:val="24"/>
        </w:rPr>
        <w:t xml:space="preserve">Initially, </w:t>
      </w:r>
      <w:r w:rsidR="00D32F9E">
        <w:rPr>
          <w:rFonts w:ascii="Times New Roman" w:hAnsi="Times New Roman" w:cs="Times New Roman"/>
          <w:szCs w:val="24"/>
        </w:rPr>
        <w:t>Company AF</w:t>
      </w:r>
      <w:r w:rsidRPr="00D82A4B">
        <w:rPr>
          <w:rFonts w:ascii="Times New Roman" w:hAnsi="Times New Roman" w:cs="Times New Roman"/>
          <w:szCs w:val="24"/>
        </w:rPr>
        <w:t xml:space="preserve"> was headquartered in </w:t>
      </w:r>
      <w:r w:rsidR="002D206C">
        <w:rPr>
          <w:rFonts w:ascii="Times New Roman" w:hAnsi="Times New Roman" w:cs="Times New Roman"/>
          <w:szCs w:val="24"/>
        </w:rPr>
        <w:t>City Y</w:t>
      </w:r>
      <w:r w:rsidRPr="00D82A4B">
        <w:rPr>
          <w:rFonts w:ascii="Times New Roman" w:hAnsi="Times New Roman" w:cs="Times New Roman"/>
          <w:szCs w:val="24"/>
        </w:rPr>
        <w:t xml:space="preserve">, where it still has an office with staff of </w:t>
      </w:r>
      <w:r w:rsidR="00D32F9E">
        <w:rPr>
          <w:rFonts w:ascii="Times New Roman" w:hAnsi="Times New Roman" w:cs="Times New Roman"/>
          <w:szCs w:val="24"/>
        </w:rPr>
        <w:t>Company AF</w:t>
      </w:r>
      <w:r w:rsidRPr="00D82A4B">
        <w:rPr>
          <w:rFonts w:ascii="Times New Roman" w:hAnsi="Times New Roman" w:cs="Times New Roman"/>
          <w:szCs w:val="24"/>
        </w:rPr>
        <w:t xml:space="preserve">. This was where most of the planning (before listing) of </w:t>
      </w:r>
      <w:r w:rsidR="00D32F9E">
        <w:rPr>
          <w:rFonts w:ascii="Times New Roman" w:hAnsi="Times New Roman" w:cs="Times New Roman"/>
          <w:szCs w:val="24"/>
        </w:rPr>
        <w:t>Company AF</w:t>
      </w:r>
      <w:r w:rsidRPr="00D82A4B">
        <w:rPr>
          <w:rFonts w:ascii="Times New Roman" w:hAnsi="Times New Roman" w:cs="Times New Roman"/>
          <w:szCs w:val="24"/>
        </w:rPr>
        <w:t xml:space="preserve">’s investments in </w:t>
      </w:r>
      <w:r w:rsidR="00D32F9E">
        <w:rPr>
          <w:rFonts w:ascii="Times New Roman" w:hAnsi="Times New Roman" w:cs="Times New Roman"/>
          <w:szCs w:val="24"/>
        </w:rPr>
        <w:t xml:space="preserve">the </w:t>
      </w:r>
      <w:r w:rsidRPr="00D82A4B">
        <w:rPr>
          <w:rFonts w:ascii="Times New Roman" w:hAnsi="Times New Roman" w:cs="Times New Roman"/>
          <w:szCs w:val="24"/>
        </w:rPr>
        <w:t xml:space="preserve">Mainland was done. </w:t>
      </w:r>
    </w:p>
    <w:p w:rsidR="00D82A4B" w:rsidRPr="00D82A4B" w:rsidRDefault="00D82A4B" w:rsidP="00EC7B44">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D82A4B" w:rsidRPr="003C1C76" w:rsidRDefault="00D82A4B" w:rsidP="00EC7B44">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82A4B">
        <w:rPr>
          <w:rFonts w:ascii="Times New Roman" w:hAnsi="Times New Roman" w:cs="Times New Roman"/>
          <w:szCs w:val="24"/>
        </w:rPr>
        <w:t>(3)</w:t>
      </w:r>
      <w:r w:rsidR="00EC7B44">
        <w:rPr>
          <w:rFonts w:ascii="Times New Roman" w:hAnsi="Times New Roman" w:cs="Times New Roman"/>
          <w:szCs w:val="24"/>
        </w:rPr>
        <w:tab/>
      </w:r>
      <w:r w:rsidRPr="00D82A4B">
        <w:rPr>
          <w:rFonts w:ascii="Times New Roman" w:hAnsi="Times New Roman" w:cs="Times New Roman"/>
          <w:szCs w:val="24"/>
        </w:rPr>
        <w:t xml:space="preserve">From the beginning, all the investments of </w:t>
      </w:r>
      <w:r w:rsidR="00D32F9E">
        <w:rPr>
          <w:rFonts w:ascii="Times New Roman" w:hAnsi="Times New Roman" w:cs="Times New Roman"/>
          <w:szCs w:val="24"/>
        </w:rPr>
        <w:t>Company AF</w:t>
      </w:r>
      <w:r w:rsidRPr="00D82A4B">
        <w:rPr>
          <w:rFonts w:ascii="Times New Roman" w:hAnsi="Times New Roman" w:cs="Times New Roman"/>
          <w:szCs w:val="24"/>
        </w:rPr>
        <w:t xml:space="preserve"> in </w:t>
      </w:r>
      <w:r w:rsidR="00D32F9E">
        <w:rPr>
          <w:rFonts w:ascii="Times New Roman" w:hAnsi="Times New Roman" w:cs="Times New Roman"/>
          <w:szCs w:val="24"/>
        </w:rPr>
        <w:t xml:space="preserve">the </w:t>
      </w:r>
      <w:r w:rsidRPr="00D82A4B">
        <w:rPr>
          <w:rFonts w:ascii="Times New Roman" w:hAnsi="Times New Roman" w:cs="Times New Roman"/>
          <w:szCs w:val="24"/>
        </w:rPr>
        <w:t xml:space="preserve">Mainland were made through </w:t>
      </w:r>
      <w:r w:rsidR="00D32F9E">
        <w:rPr>
          <w:rFonts w:ascii="Times New Roman" w:hAnsi="Times New Roman" w:cs="Times New Roman"/>
          <w:szCs w:val="24"/>
        </w:rPr>
        <w:t>Company AS</w:t>
      </w:r>
      <w:r w:rsidRPr="00D82A4B">
        <w:rPr>
          <w:rFonts w:ascii="Times New Roman" w:hAnsi="Times New Roman" w:cs="Times New Roman"/>
          <w:szCs w:val="24"/>
        </w:rPr>
        <w:t xml:space="preserve">, </w:t>
      </w:r>
      <w:r w:rsidRPr="003C1C76">
        <w:rPr>
          <w:rFonts w:ascii="Times New Roman" w:hAnsi="Times New Roman" w:cs="Times New Roman"/>
          <w:szCs w:val="24"/>
        </w:rPr>
        <w:t xml:space="preserve">due to the advantages that accrued under the investment treaty between the People’s Republic of China and the Netherlands. </w:t>
      </w:r>
    </w:p>
    <w:p w:rsidR="00D82A4B" w:rsidRPr="003C1C76" w:rsidRDefault="00D82A4B" w:rsidP="00EC7B44">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D82A4B" w:rsidRPr="003C1C76" w:rsidRDefault="00D82A4B" w:rsidP="00EC7B44">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3C1C76">
        <w:rPr>
          <w:rFonts w:ascii="Times New Roman" w:hAnsi="Times New Roman" w:cs="Times New Roman"/>
          <w:szCs w:val="24"/>
        </w:rPr>
        <w:t>(4)</w:t>
      </w:r>
      <w:r w:rsidR="00EC7B44" w:rsidRPr="003C1C76">
        <w:rPr>
          <w:rFonts w:ascii="Times New Roman" w:hAnsi="Times New Roman" w:cs="Times New Roman"/>
          <w:szCs w:val="24"/>
        </w:rPr>
        <w:tab/>
      </w:r>
      <w:r w:rsidRPr="003C1C76">
        <w:rPr>
          <w:rFonts w:ascii="Times New Roman" w:hAnsi="Times New Roman" w:cs="Times New Roman"/>
          <w:szCs w:val="24"/>
        </w:rPr>
        <w:t xml:space="preserve">The Taxpayer first came to Hong Kong in 2004. At that time, Hong Kong was being considered as a possible listing venue. </w:t>
      </w:r>
    </w:p>
    <w:p w:rsidR="00D82A4B" w:rsidRPr="003C1C76" w:rsidRDefault="00D82A4B" w:rsidP="00EC7B44">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D82A4B" w:rsidRPr="00221FB9" w:rsidRDefault="00D82A4B" w:rsidP="00EC7B44">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3C1C76">
        <w:rPr>
          <w:rFonts w:ascii="Times New Roman" w:hAnsi="Times New Roman" w:cs="Times New Roman"/>
          <w:szCs w:val="24"/>
        </w:rPr>
        <w:t>(5)</w:t>
      </w:r>
      <w:r w:rsidR="00EC7B44" w:rsidRPr="003C1C76">
        <w:rPr>
          <w:rFonts w:ascii="Times New Roman" w:hAnsi="Times New Roman" w:cs="Times New Roman"/>
          <w:szCs w:val="24"/>
        </w:rPr>
        <w:tab/>
      </w:r>
      <w:r w:rsidRPr="003C1C76">
        <w:rPr>
          <w:rFonts w:ascii="Times New Roman" w:hAnsi="Times New Roman" w:cs="Times New Roman"/>
          <w:szCs w:val="24"/>
        </w:rPr>
        <w:t>Both before and since 2004, the Taxpayer was travell</w:t>
      </w:r>
      <w:r w:rsidRPr="00221FB9">
        <w:rPr>
          <w:rFonts w:ascii="Times New Roman" w:hAnsi="Times New Roman" w:cs="Times New Roman"/>
          <w:szCs w:val="24"/>
        </w:rPr>
        <w:t xml:space="preserve">ing extensively mainly in </w:t>
      </w:r>
      <w:r w:rsidR="00D32F9E" w:rsidRPr="00221FB9">
        <w:rPr>
          <w:rFonts w:ascii="Times New Roman" w:hAnsi="Times New Roman" w:cs="Times New Roman"/>
          <w:szCs w:val="24"/>
        </w:rPr>
        <w:t xml:space="preserve">the </w:t>
      </w:r>
      <w:r w:rsidRPr="00221FB9">
        <w:rPr>
          <w:rFonts w:ascii="Times New Roman" w:hAnsi="Times New Roman" w:cs="Times New Roman"/>
          <w:szCs w:val="24"/>
        </w:rPr>
        <w:t xml:space="preserve">Mainland but also in </w:t>
      </w:r>
      <w:r w:rsidR="00D32F9E" w:rsidRPr="00221FB9">
        <w:rPr>
          <w:rFonts w:ascii="Times New Roman" w:hAnsi="Times New Roman" w:cs="Times New Roman"/>
          <w:szCs w:val="24"/>
        </w:rPr>
        <w:t xml:space="preserve">Country </w:t>
      </w:r>
      <w:r w:rsidR="004A2D43">
        <w:rPr>
          <w:rFonts w:ascii="Times New Roman" w:hAnsi="Times New Roman" w:cs="Times New Roman"/>
          <w:szCs w:val="24"/>
        </w:rPr>
        <w:t>D</w:t>
      </w:r>
      <w:r w:rsidRPr="00221FB9">
        <w:rPr>
          <w:rFonts w:ascii="Times New Roman" w:hAnsi="Times New Roman" w:cs="Times New Roman"/>
          <w:szCs w:val="24"/>
        </w:rPr>
        <w:t xml:space="preserve">, </w:t>
      </w:r>
      <w:r w:rsidR="00221FB9" w:rsidRPr="00221FB9">
        <w:rPr>
          <w:rFonts w:ascii="Times New Roman" w:hAnsi="Times New Roman" w:cs="Times New Roman"/>
          <w:szCs w:val="24"/>
        </w:rPr>
        <w:t>Country AZ</w:t>
      </w:r>
      <w:r w:rsidRPr="00221FB9">
        <w:rPr>
          <w:rFonts w:ascii="Times New Roman" w:hAnsi="Times New Roman" w:cs="Times New Roman"/>
          <w:szCs w:val="24"/>
        </w:rPr>
        <w:t xml:space="preserve"> and </w:t>
      </w:r>
      <w:r w:rsidR="00D32F9E" w:rsidRPr="00221FB9">
        <w:rPr>
          <w:rFonts w:ascii="Times New Roman" w:hAnsi="Times New Roman" w:cs="Times New Roman"/>
          <w:szCs w:val="24"/>
        </w:rPr>
        <w:t>Region AN</w:t>
      </w:r>
      <w:r w:rsidRPr="00221FB9">
        <w:rPr>
          <w:rFonts w:ascii="Times New Roman" w:hAnsi="Times New Roman" w:cs="Times New Roman"/>
          <w:szCs w:val="24"/>
        </w:rPr>
        <w:t>.</w:t>
      </w:r>
    </w:p>
    <w:p w:rsidR="00D82A4B" w:rsidRPr="00221FB9" w:rsidRDefault="00D82A4B" w:rsidP="00EC7B44">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D82A4B" w:rsidRPr="00221FB9" w:rsidRDefault="00D82A4B" w:rsidP="00EC7B44">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221FB9">
        <w:rPr>
          <w:rFonts w:ascii="Times New Roman" w:hAnsi="Times New Roman" w:cs="Times New Roman"/>
          <w:szCs w:val="24"/>
        </w:rPr>
        <w:t>(6)</w:t>
      </w:r>
      <w:r w:rsidR="00EC7B44" w:rsidRPr="00221FB9">
        <w:rPr>
          <w:rFonts w:ascii="Times New Roman" w:hAnsi="Times New Roman" w:cs="Times New Roman"/>
          <w:szCs w:val="24"/>
        </w:rPr>
        <w:tab/>
      </w:r>
      <w:r w:rsidRPr="00221FB9">
        <w:rPr>
          <w:rFonts w:ascii="Times New Roman" w:hAnsi="Times New Roman" w:cs="Times New Roman"/>
          <w:szCs w:val="24"/>
        </w:rPr>
        <w:t xml:space="preserve">By early 2006, due to the planned listing in </w:t>
      </w:r>
      <w:r w:rsidR="00221FB9" w:rsidRPr="00221FB9">
        <w:rPr>
          <w:rFonts w:ascii="Times New Roman" w:hAnsi="Times New Roman" w:cs="Times New Roman"/>
        </w:rPr>
        <w:t>Market AX</w:t>
      </w:r>
      <w:r w:rsidRPr="00221FB9">
        <w:rPr>
          <w:rFonts w:ascii="Times New Roman" w:hAnsi="Times New Roman" w:cs="Times New Roman"/>
          <w:szCs w:val="24"/>
        </w:rPr>
        <w:t xml:space="preserve"> in </w:t>
      </w:r>
      <w:r w:rsidR="00D32F9E" w:rsidRPr="00221FB9">
        <w:rPr>
          <w:rFonts w:ascii="Times New Roman" w:hAnsi="Times New Roman" w:cs="Times New Roman"/>
          <w:szCs w:val="24"/>
        </w:rPr>
        <w:t>City C</w:t>
      </w:r>
      <w:r w:rsidRPr="00221FB9">
        <w:rPr>
          <w:rFonts w:ascii="Times New Roman" w:hAnsi="Times New Roman" w:cs="Times New Roman"/>
          <w:szCs w:val="24"/>
        </w:rPr>
        <w:t xml:space="preserve">, </w:t>
      </w:r>
      <w:r w:rsidR="00D32F9E" w:rsidRPr="00221FB9">
        <w:rPr>
          <w:rFonts w:ascii="Times New Roman" w:hAnsi="Times New Roman" w:cs="Times New Roman"/>
          <w:szCs w:val="24"/>
        </w:rPr>
        <w:t>Company AF</w:t>
      </w:r>
      <w:r w:rsidRPr="00221FB9">
        <w:rPr>
          <w:rFonts w:ascii="Times New Roman" w:hAnsi="Times New Roman" w:cs="Times New Roman"/>
          <w:szCs w:val="24"/>
        </w:rPr>
        <w:t xml:space="preserve">’s main base shifted to </w:t>
      </w:r>
      <w:r w:rsidR="00D32F9E" w:rsidRPr="00221FB9">
        <w:rPr>
          <w:rFonts w:ascii="Times New Roman" w:hAnsi="Times New Roman" w:cs="Times New Roman"/>
          <w:szCs w:val="24"/>
        </w:rPr>
        <w:t>City C</w:t>
      </w:r>
      <w:r w:rsidRPr="00221FB9">
        <w:rPr>
          <w:rFonts w:ascii="Times New Roman" w:hAnsi="Times New Roman" w:cs="Times New Roman"/>
          <w:szCs w:val="24"/>
        </w:rPr>
        <w:t xml:space="preserve">, where the advisers were located, where two members of </w:t>
      </w:r>
      <w:r w:rsidR="00B740D7" w:rsidRPr="00221FB9">
        <w:rPr>
          <w:rFonts w:ascii="Times New Roman" w:hAnsi="Times New Roman" w:cs="Times New Roman"/>
          <w:szCs w:val="24"/>
        </w:rPr>
        <w:t>Company B</w:t>
      </w:r>
      <w:r w:rsidRPr="00221FB9">
        <w:rPr>
          <w:rFonts w:ascii="Times New Roman" w:hAnsi="Times New Roman" w:cs="Times New Roman"/>
          <w:szCs w:val="24"/>
        </w:rPr>
        <w:t xml:space="preserve">’s Board were located, and where all the shareholders meetings were held. </w:t>
      </w:r>
    </w:p>
    <w:p w:rsidR="00D82A4B" w:rsidRPr="00221FB9" w:rsidRDefault="00D82A4B" w:rsidP="00EC7B44">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D82A4B" w:rsidRPr="00D82A4B" w:rsidRDefault="00D82A4B" w:rsidP="00EC7B44">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221FB9">
        <w:rPr>
          <w:rFonts w:ascii="Times New Roman" w:hAnsi="Times New Roman" w:cs="Times New Roman"/>
          <w:szCs w:val="24"/>
        </w:rPr>
        <w:lastRenderedPageBreak/>
        <w:t>(7)</w:t>
      </w:r>
      <w:r w:rsidR="00EC7B44" w:rsidRPr="00221FB9">
        <w:rPr>
          <w:rFonts w:ascii="Times New Roman" w:hAnsi="Times New Roman" w:cs="Times New Roman"/>
          <w:szCs w:val="24"/>
        </w:rPr>
        <w:tab/>
      </w:r>
      <w:r w:rsidRPr="00221FB9">
        <w:rPr>
          <w:rFonts w:ascii="Times New Roman" w:hAnsi="Times New Roman" w:cs="Times New Roman"/>
          <w:szCs w:val="24"/>
        </w:rPr>
        <w:t xml:space="preserve">In March 2006, </w:t>
      </w:r>
      <w:r w:rsidR="00B740D7" w:rsidRPr="00221FB9">
        <w:rPr>
          <w:rFonts w:ascii="Times New Roman" w:hAnsi="Times New Roman" w:cs="Times New Roman"/>
          <w:szCs w:val="24"/>
        </w:rPr>
        <w:t>Company B</w:t>
      </w:r>
      <w:r w:rsidRPr="00221FB9">
        <w:rPr>
          <w:rFonts w:ascii="Times New Roman" w:hAnsi="Times New Roman" w:cs="Times New Roman"/>
          <w:szCs w:val="24"/>
        </w:rPr>
        <w:t xml:space="preserve"> was incorporated in the Cayman Islands</w:t>
      </w:r>
      <w:r w:rsidRPr="00D82A4B">
        <w:rPr>
          <w:rFonts w:ascii="Times New Roman" w:hAnsi="Times New Roman" w:cs="Times New Roman"/>
          <w:szCs w:val="24"/>
        </w:rPr>
        <w:t xml:space="preserve"> for the purpose of being the </w:t>
      </w:r>
      <w:r w:rsidR="00221FB9">
        <w:rPr>
          <w:rFonts w:ascii="Times New Roman" w:hAnsi="Times New Roman" w:cs="Times New Roman"/>
        </w:rPr>
        <w:t>Market AX</w:t>
      </w:r>
      <w:r w:rsidRPr="00D82A4B">
        <w:rPr>
          <w:rFonts w:ascii="Times New Roman" w:hAnsi="Times New Roman" w:cs="Times New Roman"/>
          <w:szCs w:val="24"/>
        </w:rPr>
        <w:t xml:space="preserve">-listed group parent company. </w:t>
      </w:r>
    </w:p>
    <w:p w:rsidR="00D82A4B" w:rsidRPr="00D82A4B" w:rsidRDefault="00D82A4B" w:rsidP="00EC7B44">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D82A4B" w:rsidRPr="00D82A4B" w:rsidRDefault="00D82A4B" w:rsidP="00EC7B44">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82A4B">
        <w:rPr>
          <w:rFonts w:ascii="Times New Roman" w:hAnsi="Times New Roman" w:cs="Times New Roman"/>
          <w:szCs w:val="24"/>
        </w:rPr>
        <w:t>(8)</w:t>
      </w:r>
      <w:r w:rsidR="00EC7B44">
        <w:rPr>
          <w:rFonts w:ascii="Times New Roman" w:hAnsi="Times New Roman" w:cs="Times New Roman"/>
          <w:szCs w:val="24"/>
        </w:rPr>
        <w:tab/>
      </w:r>
      <w:r w:rsidRPr="00D82A4B">
        <w:rPr>
          <w:rFonts w:ascii="Times New Roman" w:hAnsi="Times New Roman" w:cs="Times New Roman"/>
          <w:szCs w:val="24"/>
        </w:rPr>
        <w:t xml:space="preserve">At around that time, the Taxpayer and his family were considering relocating his wife and son to Hong Kong, primarily for the logistics, convenience and saving of time for the Taxpayer’s regular flights to secondary cities in </w:t>
      </w:r>
      <w:r w:rsidR="00D32F9E">
        <w:rPr>
          <w:rFonts w:ascii="Times New Roman" w:hAnsi="Times New Roman" w:cs="Times New Roman"/>
          <w:szCs w:val="24"/>
        </w:rPr>
        <w:t xml:space="preserve">the </w:t>
      </w:r>
      <w:r w:rsidRPr="00D82A4B">
        <w:rPr>
          <w:rFonts w:ascii="Times New Roman" w:hAnsi="Times New Roman" w:cs="Times New Roman"/>
          <w:szCs w:val="24"/>
        </w:rPr>
        <w:t xml:space="preserve">Mainland; for the quality of life for his wife and son; and for the Taxpayer being able to spend time with his family during school holidays and long weekends. </w:t>
      </w:r>
    </w:p>
    <w:p w:rsidR="00D82A4B" w:rsidRPr="00D82A4B" w:rsidRDefault="00D82A4B" w:rsidP="00EC7B44">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D82A4B" w:rsidRPr="00D82A4B" w:rsidRDefault="00D82A4B" w:rsidP="00EC7B44">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82A4B">
        <w:rPr>
          <w:rFonts w:ascii="Times New Roman" w:hAnsi="Times New Roman" w:cs="Times New Roman"/>
          <w:szCs w:val="24"/>
        </w:rPr>
        <w:t>(9)</w:t>
      </w:r>
      <w:r w:rsidR="00EC7B44">
        <w:rPr>
          <w:rFonts w:ascii="Times New Roman" w:hAnsi="Times New Roman" w:cs="Times New Roman"/>
          <w:szCs w:val="24"/>
        </w:rPr>
        <w:tab/>
      </w:r>
      <w:r w:rsidRPr="00D82A4B">
        <w:rPr>
          <w:rFonts w:ascii="Times New Roman" w:hAnsi="Times New Roman" w:cs="Times New Roman"/>
          <w:szCs w:val="24"/>
        </w:rPr>
        <w:t xml:space="preserve">In July 2006, </w:t>
      </w:r>
      <w:r w:rsidR="00B740D7">
        <w:rPr>
          <w:rFonts w:ascii="Times New Roman" w:hAnsi="Times New Roman" w:cs="Times New Roman"/>
          <w:szCs w:val="24"/>
        </w:rPr>
        <w:t>Company B</w:t>
      </w:r>
      <w:r w:rsidRPr="00D82A4B">
        <w:rPr>
          <w:rFonts w:ascii="Times New Roman" w:hAnsi="Times New Roman" w:cs="Times New Roman"/>
          <w:szCs w:val="24"/>
        </w:rPr>
        <w:t xml:space="preserve"> and the Taxpayer entered into the 2006 Agreement, albeit that it expressly provided that it would only become effective upon </w:t>
      </w:r>
      <w:r w:rsidR="00B740D7">
        <w:rPr>
          <w:rFonts w:ascii="Times New Roman" w:hAnsi="Times New Roman" w:cs="Times New Roman"/>
          <w:szCs w:val="24"/>
        </w:rPr>
        <w:t>Company B</w:t>
      </w:r>
      <w:r w:rsidRPr="00D82A4B">
        <w:rPr>
          <w:rFonts w:ascii="Times New Roman" w:hAnsi="Times New Roman" w:cs="Times New Roman"/>
          <w:szCs w:val="24"/>
        </w:rPr>
        <w:t xml:space="preserve">’s successful listing at </w:t>
      </w:r>
      <w:r w:rsidR="00221FB9">
        <w:rPr>
          <w:rFonts w:ascii="Times New Roman" w:hAnsi="Times New Roman" w:cs="Times New Roman"/>
        </w:rPr>
        <w:t>Market AX</w:t>
      </w:r>
      <w:r w:rsidRPr="00D82A4B">
        <w:rPr>
          <w:rFonts w:ascii="Times New Roman" w:hAnsi="Times New Roman" w:cs="Times New Roman"/>
          <w:szCs w:val="24"/>
        </w:rPr>
        <w:t xml:space="preserve"> in </w:t>
      </w:r>
      <w:r w:rsidR="00D32F9E">
        <w:rPr>
          <w:rFonts w:ascii="Times New Roman" w:hAnsi="Times New Roman" w:cs="Times New Roman"/>
          <w:szCs w:val="24"/>
        </w:rPr>
        <w:t>City C</w:t>
      </w:r>
      <w:r w:rsidRPr="00D82A4B">
        <w:rPr>
          <w:rFonts w:ascii="Times New Roman" w:hAnsi="Times New Roman" w:cs="Times New Roman"/>
          <w:szCs w:val="24"/>
        </w:rPr>
        <w:t xml:space="preserve">. </w:t>
      </w:r>
    </w:p>
    <w:p w:rsidR="00D82A4B" w:rsidRPr="00D82A4B" w:rsidRDefault="00D82A4B" w:rsidP="00EC7B44">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D82A4B" w:rsidRPr="00D82A4B" w:rsidRDefault="00D82A4B" w:rsidP="00EC7B44">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82A4B">
        <w:rPr>
          <w:rFonts w:ascii="Times New Roman" w:hAnsi="Times New Roman" w:cs="Times New Roman"/>
          <w:szCs w:val="24"/>
        </w:rPr>
        <w:t>(10)</w:t>
      </w:r>
      <w:r w:rsidR="00EC7B44">
        <w:rPr>
          <w:rFonts w:ascii="Times New Roman" w:hAnsi="Times New Roman" w:cs="Times New Roman"/>
          <w:szCs w:val="24"/>
        </w:rPr>
        <w:tab/>
      </w:r>
      <w:r w:rsidRPr="00D82A4B">
        <w:rPr>
          <w:rFonts w:ascii="Times New Roman" w:hAnsi="Times New Roman" w:cs="Times New Roman"/>
          <w:szCs w:val="24"/>
        </w:rPr>
        <w:t xml:space="preserve">At that time and since, </w:t>
      </w:r>
      <w:r w:rsidR="00B740D7">
        <w:rPr>
          <w:rFonts w:ascii="Times New Roman" w:hAnsi="Times New Roman" w:cs="Times New Roman"/>
          <w:szCs w:val="24"/>
        </w:rPr>
        <w:t>Company B</w:t>
      </w:r>
      <w:r w:rsidRPr="00D82A4B">
        <w:rPr>
          <w:rFonts w:ascii="Times New Roman" w:hAnsi="Times New Roman" w:cs="Times New Roman"/>
          <w:szCs w:val="24"/>
        </w:rPr>
        <w:t xml:space="preserve"> had no presence in Hong Kong and the Taxpayer had no intention of changing his work and travel routines, other than in the manner mentioned in (8) above.</w:t>
      </w:r>
    </w:p>
    <w:p w:rsidR="00D82A4B" w:rsidRPr="00D82A4B" w:rsidRDefault="00D82A4B" w:rsidP="00EC7B44">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D82A4B" w:rsidRPr="00D82A4B" w:rsidRDefault="00D82A4B" w:rsidP="00EC7B44">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82A4B">
        <w:rPr>
          <w:rFonts w:ascii="Times New Roman" w:hAnsi="Times New Roman" w:cs="Times New Roman"/>
          <w:szCs w:val="24"/>
        </w:rPr>
        <w:t>(11)</w:t>
      </w:r>
      <w:r w:rsidR="00EC7B44">
        <w:rPr>
          <w:rFonts w:ascii="Times New Roman" w:hAnsi="Times New Roman" w:cs="Times New Roman"/>
          <w:szCs w:val="24"/>
        </w:rPr>
        <w:tab/>
      </w:r>
      <w:r w:rsidRPr="00D82A4B">
        <w:rPr>
          <w:rFonts w:ascii="Times New Roman" w:hAnsi="Times New Roman" w:cs="Times New Roman"/>
          <w:szCs w:val="24"/>
        </w:rPr>
        <w:t xml:space="preserve">On 1 January 2007, </w:t>
      </w:r>
      <w:r w:rsidR="00B740D7">
        <w:rPr>
          <w:rFonts w:ascii="Times New Roman" w:hAnsi="Times New Roman" w:cs="Times New Roman"/>
          <w:szCs w:val="24"/>
        </w:rPr>
        <w:t>Company B</w:t>
      </w:r>
      <w:r w:rsidRPr="00D82A4B">
        <w:rPr>
          <w:rFonts w:ascii="Times New Roman" w:hAnsi="Times New Roman" w:cs="Times New Roman"/>
          <w:szCs w:val="24"/>
        </w:rPr>
        <w:t xml:space="preserve"> seconded the Taxpayer to </w:t>
      </w:r>
      <w:r w:rsidR="00B740D7">
        <w:rPr>
          <w:rFonts w:ascii="Times New Roman" w:hAnsi="Times New Roman" w:cs="Times New Roman"/>
          <w:szCs w:val="24"/>
        </w:rPr>
        <w:t>Company P</w:t>
      </w:r>
      <w:r w:rsidRPr="00D82A4B">
        <w:rPr>
          <w:rFonts w:ascii="Times New Roman" w:hAnsi="Times New Roman" w:cs="Times New Roman"/>
          <w:szCs w:val="24"/>
        </w:rPr>
        <w:t>, a company incorporated in the Cayman Islands, to provide group administrative services in Hong Kong (including by leasing the office at the HK Address).</w:t>
      </w:r>
    </w:p>
    <w:p w:rsidR="00D82A4B" w:rsidRPr="00D82A4B" w:rsidRDefault="00D82A4B" w:rsidP="00EC7B44">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D82A4B" w:rsidRPr="00D82A4B" w:rsidRDefault="00D82A4B" w:rsidP="00EC7B44">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82A4B">
        <w:rPr>
          <w:rFonts w:ascii="Times New Roman" w:hAnsi="Times New Roman" w:cs="Times New Roman"/>
          <w:szCs w:val="24"/>
        </w:rPr>
        <w:t>(12)</w:t>
      </w:r>
      <w:r w:rsidR="00EC7B44">
        <w:rPr>
          <w:rFonts w:ascii="Times New Roman" w:hAnsi="Times New Roman" w:cs="Times New Roman"/>
          <w:szCs w:val="24"/>
        </w:rPr>
        <w:tab/>
      </w:r>
      <w:r w:rsidR="00B740D7">
        <w:rPr>
          <w:rFonts w:ascii="Times New Roman" w:hAnsi="Times New Roman" w:cs="Times New Roman"/>
          <w:szCs w:val="24"/>
        </w:rPr>
        <w:t>Company B</w:t>
      </w:r>
      <w:r w:rsidRPr="00D82A4B">
        <w:rPr>
          <w:rFonts w:ascii="Times New Roman" w:hAnsi="Times New Roman" w:cs="Times New Roman"/>
          <w:szCs w:val="24"/>
        </w:rPr>
        <w:t xml:space="preserve"> is the 100 per cent owner</w:t>
      </w:r>
      <w:r w:rsidR="0083508E">
        <w:rPr>
          <w:rFonts w:ascii="Times New Roman" w:hAnsi="Times New Roman" w:cs="Times New Roman"/>
          <w:szCs w:val="24"/>
        </w:rPr>
        <w:t xml:space="preserve"> of the key subsidiaries of </w:t>
      </w:r>
      <w:r w:rsidR="00D32F9E">
        <w:rPr>
          <w:rFonts w:ascii="Times New Roman" w:hAnsi="Times New Roman" w:cs="Times New Roman"/>
          <w:szCs w:val="24"/>
        </w:rPr>
        <w:t>Company AF</w:t>
      </w:r>
      <w:r w:rsidRPr="00D82A4B">
        <w:rPr>
          <w:rFonts w:ascii="Times New Roman" w:hAnsi="Times New Roman" w:cs="Times New Roman"/>
          <w:szCs w:val="24"/>
        </w:rPr>
        <w:t xml:space="preserve">, namely </w:t>
      </w:r>
      <w:r w:rsidR="00B740D7">
        <w:rPr>
          <w:rFonts w:ascii="Times New Roman" w:hAnsi="Times New Roman" w:cs="Times New Roman"/>
          <w:szCs w:val="24"/>
        </w:rPr>
        <w:t>Company P</w:t>
      </w:r>
      <w:r w:rsidRPr="00D82A4B">
        <w:rPr>
          <w:rFonts w:ascii="Times New Roman" w:hAnsi="Times New Roman" w:cs="Times New Roman"/>
          <w:szCs w:val="24"/>
        </w:rPr>
        <w:t xml:space="preserve">, </w:t>
      </w:r>
      <w:r w:rsidR="00D32F9E">
        <w:rPr>
          <w:rFonts w:ascii="Times New Roman" w:hAnsi="Times New Roman" w:cs="Times New Roman"/>
          <w:szCs w:val="24"/>
        </w:rPr>
        <w:t>Company AS</w:t>
      </w:r>
      <w:r w:rsidRPr="00D82A4B">
        <w:rPr>
          <w:rFonts w:ascii="Times New Roman" w:hAnsi="Times New Roman" w:cs="Times New Roman"/>
          <w:szCs w:val="24"/>
        </w:rPr>
        <w:t xml:space="preserve"> and </w:t>
      </w:r>
      <w:r w:rsidR="00D32F9E">
        <w:rPr>
          <w:rFonts w:ascii="Times New Roman" w:hAnsi="Times New Roman" w:cs="Times New Roman"/>
          <w:szCs w:val="24"/>
        </w:rPr>
        <w:t>Company AT</w:t>
      </w:r>
      <w:r w:rsidRPr="00D82A4B">
        <w:rPr>
          <w:rFonts w:ascii="Times New Roman" w:hAnsi="Times New Roman" w:cs="Times New Roman"/>
          <w:szCs w:val="24"/>
        </w:rPr>
        <w:t xml:space="preserve">, which own all of </w:t>
      </w:r>
      <w:r w:rsidR="00D32F9E">
        <w:rPr>
          <w:rFonts w:ascii="Times New Roman" w:hAnsi="Times New Roman" w:cs="Times New Roman"/>
          <w:szCs w:val="24"/>
        </w:rPr>
        <w:t>Company AF</w:t>
      </w:r>
      <w:r w:rsidRPr="00D82A4B">
        <w:rPr>
          <w:rFonts w:ascii="Times New Roman" w:hAnsi="Times New Roman" w:cs="Times New Roman"/>
          <w:szCs w:val="24"/>
        </w:rPr>
        <w:t xml:space="preserve">’s investments in </w:t>
      </w:r>
      <w:r w:rsidR="00D32F9E">
        <w:rPr>
          <w:rFonts w:ascii="Times New Roman" w:hAnsi="Times New Roman" w:cs="Times New Roman"/>
          <w:szCs w:val="24"/>
        </w:rPr>
        <w:t xml:space="preserve">the </w:t>
      </w:r>
      <w:r w:rsidRPr="00D82A4B">
        <w:rPr>
          <w:rFonts w:ascii="Times New Roman" w:hAnsi="Times New Roman" w:cs="Times New Roman"/>
          <w:szCs w:val="24"/>
        </w:rPr>
        <w:t xml:space="preserve">Mainland. </w:t>
      </w:r>
    </w:p>
    <w:p w:rsidR="00D82A4B" w:rsidRPr="00D82A4B" w:rsidRDefault="00D82A4B" w:rsidP="00EC7B44">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D82A4B" w:rsidRPr="00D82A4B" w:rsidRDefault="00D82A4B" w:rsidP="00EC7B44">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82A4B">
        <w:rPr>
          <w:rFonts w:ascii="Times New Roman" w:hAnsi="Times New Roman" w:cs="Times New Roman"/>
          <w:szCs w:val="24"/>
        </w:rPr>
        <w:t>(13)</w:t>
      </w:r>
      <w:r w:rsidR="00EC7B44">
        <w:rPr>
          <w:rFonts w:ascii="Times New Roman" w:hAnsi="Times New Roman" w:cs="Times New Roman"/>
          <w:szCs w:val="24"/>
        </w:rPr>
        <w:tab/>
      </w:r>
      <w:r w:rsidRPr="00D82A4B">
        <w:rPr>
          <w:rFonts w:ascii="Times New Roman" w:hAnsi="Times New Roman" w:cs="Times New Roman"/>
          <w:szCs w:val="24"/>
        </w:rPr>
        <w:t xml:space="preserve">Throughout the relevant years, all of </w:t>
      </w:r>
      <w:r w:rsidR="00D32F9E">
        <w:rPr>
          <w:rFonts w:ascii="Times New Roman" w:hAnsi="Times New Roman" w:cs="Times New Roman"/>
          <w:szCs w:val="24"/>
        </w:rPr>
        <w:t>Company AF</w:t>
      </w:r>
      <w:r w:rsidRPr="00D82A4B">
        <w:rPr>
          <w:rFonts w:ascii="Times New Roman" w:hAnsi="Times New Roman" w:cs="Times New Roman"/>
          <w:szCs w:val="24"/>
        </w:rPr>
        <w:t xml:space="preserve">’s funding had come from rounds of (mostly equity) financing of </w:t>
      </w:r>
      <w:r w:rsidR="00B740D7">
        <w:rPr>
          <w:rFonts w:ascii="Times New Roman" w:hAnsi="Times New Roman" w:cs="Times New Roman"/>
          <w:szCs w:val="24"/>
        </w:rPr>
        <w:t>Company B</w:t>
      </w:r>
      <w:r w:rsidRPr="00D82A4B">
        <w:rPr>
          <w:rFonts w:ascii="Times New Roman" w:hAnsi="Times New Roman" w:cs="Times New Roman"/>
          <w:szCs w:val="24"/>
        </w:rPr>
        <w:t xml:space="preserve"> and none of the subsidiaries had any revenue streams. </w:t>
      </w:r>
    </w:p>
    <w:p w:rsidR="00D82A4B" w:rsidRPr="00D82A4B" w:rsidRDefault="00D82A4B" w:rsidP="00EC7B44">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D82A4B" w:rsidRPr="00D82A4B" w:rsidRDefault="00D82A4B" w:rsidP="00EC7B44">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82A4B">
        <w:rPr>
          <w:rFonts w:ascii="Times New Roman" w:hAnsi="Times New Roman" w:cs="Times New Roman"/>
          <w:szCs w:val="24"/>
        </w:rPr>
        <w:t>(14)</w:t>
      </w:r>
      <w:r w:rsidR="00EC7B44">
        <w:rPr>
          <w:rFonts w:ascii="Times New Roman" w:hAnsi="Times New Roman" w:cs="Times New Roman"/>
          <w:szCs w:val="24"/>
        </w:rPr>
        <w:tab/>
      </w:r>
      <w:r w:rsidRPr="00D82A4B">
        <w:rPr>
          <w:rFonts w:ascii="Times New Roman" w:hAnsi="Times New Roman" w:cs="Times New Roman"/>
          <w:szCs w:val="24"/>
        </w:rPr>
        <w:t xml:space="preserve">All of the Taxpayer’s remuneration and benefits have been met by his employer, </w:t>
      </w:r>
      <w:r w:rsidR="00B740D7">
        <w:rPr>
          <w:rFonts w:ascii="Times New Roman" w:hAnsi="Times New Roman" w:cs="Times New Roman"/>
          <w:szCs w:val="24"/>
        </w:rPr>
        <w:t>Company B</w:t>
      </w:r>
      <w:r w:rsidRPr="00D82A4B">
        <w:rPr>
          <w:rFonts w:ascii="Times New Roman" w:hAnsi="Times New Roman" w:cs="Times New Roman"/>
          <w:szCs w:val="24"/>
        </w:rPr>
        <w:t xml:space="preserve">, which was the sole source of funding of </w:t>
      </w:r>
      <w:r w:rsidR="00D32F9E">
        <w:rPr>
          <w:rFonts w:ascii="Times New Roman" w:hAnsi="Times New Roman" w:cs="Times New Roman"/>
          <w:szCs w:val="24"/>
        </w:rPr>
        <w:t>Company AF</w:t>
      </w:r>
      <w:r w:rsidRPr="00D82A4B">
        <w:rPr>
          <w:rFonts w:ascii="Times New Roman" w:hAnsi="Times New Roman" w:cs="Times New Roman"/>
          <w:szCs w:val="24"/>
        </w:rPr>
        <w:t xml:space="preserve"> during the relevant years. </w:t>
      </w:r>
    </w:p>
    <w:p w:rsidR="00D82A4B" w:rsidRPr="00D82A4B" w:rsidRDefault="00D82A4B" w:rsidP="00EC7B44">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D82A4B" w:rsidRPr="00D82A4B" w:rsidRDefault="00D82A4B" w:rsidP="00EC7B44">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82A4B">
        <w:rPr>
          <w:rFonts w:ascii="Times New Roman" w:hAnsi="Times New Roman" w:cs="Times New Roman"/>
          <w:szCs w:val="24"/>
        </w:rPr>
        <w:t>(15)</w:t>
      </w:r>
      <w:r w:rsidR="00EC7B44">
        <w:rPr>
          <w:rFonts w:ascii="Times New Roman" w:hAnsi="Times New Roman" w:cs="Times New Roman"/>
          <w:szCs w:val="24"/>
        </w:rPr>
        <w:tab/>
      </w:r>
      <w:r w:rsidRPr="00D82A4B">
        <w:rPr>
          <w:rFonts w:ascii="Times New Roman" w:hAnsi="Times New Roman" w:cs="Times New Roman"/>
          <w:szCs w:val="24"/>
        </w:rPr>
        <w:t xml:space="preserve">Throughout the relevant years, </w:t>
      </w:r>
      <w:r w:rsidR="00B740D7">
        <w:rPr>
          <w:rFonts w:ascii="Times New Roman" w:hAnsi="Times New Roman" w:cs="Times New Roman"/>
          <w:szCs w:val="24"/>
        </w:rPr>
        <w:t>Company B</w:t>
      </w:r>
      <w:r w:rsidRPr="00D82A4B">
        <w:rPr>
          <w:rFonts w:ascii="Times New Roman" w:hAnsi="Times New Roman" w:cs="Times New Roman"/>
          <w:szCs w:val="24"/>
        </w:rPr>
        <w:t>’s corporate responsibilities in its place of incorporation</w:t>
      </w:r>
      <w:r w:rsidRPr="00221FB9">
        <w:rPr>
          <w:rFonts w:ascii="Times New Roman" w:hAnsi="Times New Roman" w:cs="Times New Roman"/>
          <w:szCs w:val="24"/>
        </w:rPr>
        <w:t>, the Cayman Islands,</w:t>
      </w:r>
      <w:r w:rsidRPr="00D82A4B">
        <w:rPr>
          <w:rFonts w:ascii="Times New Roman" w:hAnsi="Times New Roman" w:cs="Times New Roman"/>
          <w:szCs w:val="24"/>
        </w:rPr>
        <w:t xml:space="preserve"> have been undertaken by </w:t>
      </w:r>
      <w:r w:rsidR="00B740D7">
        <w:rPr>
          <w:rFonts w:ascii="Times New Roman" w:hAnsi="Times New Roman" w:cs="Times New Roman"/>
          <w:szCs w:val="24"/>
        </w:rPr>
        <w:t>Company B</w:t>
      </w:r>
      <w:r w:rsidRPr="00D82A4B">
        <w:rPr>
          <w:rFonts w:ascii="Times New Roman" w:hAnsi="Times New Roman" w:cs="Times New Roman"/>
          <w:szCs w:val="24"/>
        </w:rPr>
        <w:t xml:space="preserve">’s agents there, assisted when required by </w:t>
      </w:r>
      <w:r w:rsidR="00221FB9">
        <w:rPr>
          <w:rFonts w:ascii="Times New Roman" w:hAnsi="Times New Roman" w:cs="Times New Roman"/>
          <w:szCs w:val="24"/>
        </w:rPr>
        <w:t>Company BA</w:t>
      </w:r>
      <w:r w:rsidRPr="00D82A4B">
        <w:rPr>
          <w:rFonts w:ascii="Times New Roman" w:hAnsi="Times New Roman" w:cs="Times New Roman"/>
          <w:szCs w:val="24"/>
        </w:rPr>
        <w:t xml:space="preserve">, a law firm. </w:t>
      </w:r>
    </w:p>
    <w:p w:rsidR="00D82A4B" w:rsidRPr="00D82A4B" w:rsidRDefault="00D82A4B" w:rsidP="00EC7B44">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D82A4B" w:rsidRPr="00D82A4B" w:rsidRDefault="00D82A4B" w:rsidP="00EC7B44">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82A4B">
        <w:rPr>
          <w:rFonts w:ascii="Times New Roman" w:hAnsi="Times New Roman" w:cs="Times New Roman"/>
          <w:szCs w:val="24"/>
        </w:rPr>
        <w:t>(16)</w:t>
      </w:r>
      <w:r w:rsidR="00EC7B44">
        <w:rPr>
          <w:rFonts w:ascii="Times New Roman" w:hAnsi="Times New Roman" w:cs="Times New Roman"/>
          <w:szCs w:val="24"/>
        </w:rPr>
        <w:tab/>
      </w:r>
      <w:r w:rsidRPr="00D82A4B">
        <w:rPr>
          <w:rFonts w:ascii="Times New Roman" w:hAnsi="Times New Roman" w:cs="Times New Roman"/>
          <w:szCs w:val="24"/>
        </w:rPr>
        <w:t xml:space="preserve">Throughout the relevant years, </w:t>
      </w:r>
      <w:r w:rsidR="00B740D7">
        <w:rPr>
          <w:rFonts w:ascii="Times New Roman" w:hAnsi="Times New Roman" w:cs="Times New Roman"/>
          <w:szCs w:val="24"/>
        </w:rPr>
        <w:t>Company B</w:t>
      </w:r>
      <w:r w:rsidRPr="00D82A4B">
        <w:rPr>
          <w:rFonts w:ascii="Times New Roman" w:hAnsi="Times New Roman" w:cs="Times New Roman"/>
          <w:szCs w:val="24"/>
        </w:rPr>
        <w:t xml:space="preserve">’s </w:t>
      </w:r>
      <w:r w:rsidR="00221FB9">
        <w:rPr>
          <w:rFonts w:ascii="Times New Roman" w:hAnsi="Times New Roman" w:cs="Times New Roman"/>
        </w:rPr>
        <w:t>Market AX</w:t>
      </w:r>
      <w:r w:rsidRPr="00D82A4B">
        <w:rPr>
          <w:rFonts w:ascii="Times New Roman" w:hAnsi="Times New Roman" w:cs="Times New Roman"/>
          <w:szCs w:val="24"/>
        </w:rPr>
        <w:t xml:space="preserve">-listing responsibilities have been managed in </w:t>
      </w:r>
      <w:r w:rsidR="00D32F9E">
        <w:rPr>
          <w:rFonts w:ascii="Times New Roman" w:hAnsi="Times New Roman" w:cs="Times New Roman"/>
          <w:szCs w:val="24"/>
        </w:rPr>
        <w:t>City C</w:t>
      </w:r>
      <w:r w:rsidRPr="00D82A4B">
        <w:rPr>
          <w:rFonts w:ascii="Times New Roman" w:hAnsi="Times New Roman" w:cs="Times New Roman"/>
          <w:szCs w:val="24"/>
        </w:rPr>
        <w:t xml:space="preserve"> either by </w:t>
      </w:r>
      <w:r w:rsidR="00B740D7">
        <w:rPr>
          <w:rFonts w:ascii="Times New Roman" w:hAnsi="Times New Roman" w:cs="Times New Roman"/>
          <w:szCs w:val="24"/>
        </w:rPr>
        <w:t>Company B</w:t>
      </w:r>
      <w:r w:rsidRPr="00D82A4B">
        <w:rPr>
          <w:rFonts w:ascii="Times New Roman" w:hAnsi="Times New Roman" w:cs="Times New Roman"/>
          <w:szCs w:val="24"/>
        </w:rPr>
        <w:t xml:space="preserve">’s agents and professional and other advisers, including its nominated adviser. </w:t>
      </w:r>
    </w:p>
    <w:p w:rsidR="00D82A4B" w:rsidRPr="00D82A4B" w:rsidRDefault="00D82A4B" w:rsidP="00EC7B44">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D82A4B" w:rsidRPr="00D82A4B" w:rsidRDefault="00D82A4B" w:rsidP="00EC7B44">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82A4B">
        <w:rPr>
          <w:rFonts w:ascii="Times New Roman" w:hAnsi="Times New Roman" w:cs="Times New Roman"/>
          <w:szCs w:val="24"/>
        </w:rPr>
        <w:t>(17)</w:t>
      </w:r>
      <w:r w:rsidR="00EC7B44">
        <w:rPr>
          <w:rFonts w:ascii="Times New Roman" w:hAnsi="Times New Roman" w:cs="Times New Roman"/>
          <w:szCs w:val="24"/>
        </w:rPr>
        <w:tab/>
      </w:r>
      <w:r w:rsidRPr="00D82A4B">
        <w:rPr>
          <w:rFonts w:ascii="Times New Roman" w:hAnsi="Times New Roman" w:cs="Times New Roman"/>
          <w:szCs w:val="24"/>
        </w:rPr>
        <w:t xml:space="preserve">Throughout the relevant years, </w:t>
      </w:r>
      <w:r w:rsidR="00B740D7">
        <w:rPr>
          <w:rFonts w:ascii="Times New Roman" w:hAnsi="Times New Roman" w:cs="Times New Roman"/>
          <w:szCs w:val="24"/>
        </w:rPr>
        <w:t>Company B</w:t>
      </w:r>
      <w:r w:rsidRPr="00D82A4B">
        <w:rPr>
          <w:rFonts w:ascii="Times New Roman" w:hAnsi="Times New Roman" w:cs="Times New Roman"/>
          <w:szCs w:val="24"/>
        </w:rPr>
        <w:t xml:space="preserve"> has had a strong </w:t>
      </w:r>
      <w:r w:rsidRPr="00D82A4B">
        <w:rPr>
          <w:rFonts w:ascii="Times New Roman" w:hAnsi="Times New Roman" w:cs="Times New Roman"/>
          <w:szCs w:val="24"/>
        </w:rPr>
        <w:lastRenderedPageBreak/>
        <w:t xml:space="preserve">independent Board of </w:t>
      </w:r>
      <w:r w:rsidR="003C1C76" w:rsidRPr="003C1C76">
        <w:rPr>
          <w:rFonts w:ascii="Times New Roman" w:hAnsi="Times New Roman" w:cs="Times New Roman"/>
          <w:szCs w:val="24"/>
          <w:lang w:val="en-HK"/>
        </w:rPr>
        <w:t>Position T</w:t>
      </w:r>
      <w:r w:rsidRPr="003C1C76">
        <w:rPr>
          <w:rFonts w:ascii="Times New Roman" w:hAnsi="Times New Roman" w:cs="Times New Roman"/>
          <w:szCs w:val="24"/>
        </w:rPr>
        <w:t xml:space="preserve">s. Although the </w:t>
      </w:r>
      <w:r w:rsidR="003C1C76" w:rsidRPr="003C1C76">
        <w:rPr>
          <w:rFonts w:ascii="Times New Roman" w:hAnsi="Times New Roman" w:cs="Times New Roman"/>
          <w:szCs w:val="24"/>
          <w:lang w:val="en-HK"/>
        </w:rPr>
        <w:t>Position T</w:t>
      </w:r>
      <w:r w:rsidRPr="003C1C76">
        <w:rPr>
          <w:rFonts w:ascii="Times New Roman" w:hAnsi="Times New Roman" w:cs="Times New Roman"/>
          <w:szCs w:val="24"/>
        </w:rPr>
        <w:t xml:space="preserve">s are geographically spread, the largest grouping of </w:t>
      </w:r>
      <w:r w:rsidR="003C1C76" w:rsidRPr="003C1C76">
        <w:rPr>
          <w:rFonts w:ascii="Times New Roman" w:hAnsi="Times New Roman" w:cs="Times New Roman"/>
          <w:szCs w:val="24"/>
          <w:lang w:val="en-HK"/>
        </w:rPr>
        <w:t>Position T</w:t>
      </w:r>
      <w:r w:rsidRPr="003C1C76">
        <w:rPr>
          <w:rFonts w:ascii="Times New Roman" w:hAnsi="Times New Roman" w:cs="Times New Roman"/>
          <w:szCs w:val="24"/>
        </w:rPr>
        <w:t xml:space="preserve">s is in </w:t>
      </w:r>
      <w:r w:rsidR="00D32F9E" w:rsidRPr="003C1C76">
        <w:rPr>
          <w:rFonts w:ascii="Times New Roman" w:hAnsi="Times New Roman" w:cs="Times New Roman"/>
          <w:szCs w:val="24"/>
        </w:rPr>
        <w:t>Ci</w:t>
      </w:r>
      <w:r w:rsidR="00D32F9E">
        <w:rPr>
          <w:rFonts w:ascii="Times New Roman" w:hAnsi="Times New Roman" w:cs="Times New Roman"/>
          <w:szCs w:val="24"/>
        </w:rPr>
        <w:t>ty C</w:t>
      </w:r>
      <w:r w:rsidRPr="00D82A4B">
        <w:rPr>
          <w:rFonts w:ascii="Times New Roman" w:hAnsi="Times New Roman" w:cs="Times New Roman"/>
          <w:szCs w:val="24"/>
        </w:rPr>
        <w:t xml:space="preserve">. </w:t>
      </w:r>
      <w:r w:rsidR="00B740D7">
        <w:rPr>
          <w:rFonts w:ascii="Times New Roman" w:hAnsi="Times New Roman" w:cs="Times New Roman"/>
          <w:szCs w:val="24"/>
        </w:rPr>
        <w:t>Company B</w:t>
      </w:r>
      <w:r w:rsidRPr="00D82A4B">
        <w:rPr>
          <w:rFonts w:ascii="Times New Roman" w:hAnsi="Times New Roman" w:cs="Times New Roman"/>
          <w:szCs w:val="24"/>
        </w:rPr>
        <w:t xml:space="preserve">’s Board, who regarded themselves as stewards entrusted with their responsibilities by </w:t>
      </w:r>
      <w:r w:rsidR="00B740D7">
        <w:rPr>
          <w:rFonts w:ascii="Times New Roman" w:hAnsi="Times New Roman" w:cs="Times New Roman"/>
          <w:szCs w:val="24"/>
        </w:rPr>
        <w:t>Company B</w:t>
      </w:r>
      <w:r w:rsidRPr="00D82A4B">
        <w:rPr>
          <w:rFonts w:ascii="Times New Roman" w:hAnsi="Times New Roman" w:cs="Times New Roman"/>
          <w:szCs w:val="24"/>
        </w:rPr>
        <w:t xml:space="preserve">’s shareholders, have had and have exercised ultimate control over all </w:t>
      </w:r>
      <w:r w:rsidR="00D32F9E">
        <w:rPr>
          <w:rFonts w:ascii="Times New Roman" w:hAnsi="Times New Roman" w:cs="Times New Roman"/>
          <w:szCs w:val="24"/>
        </w:rPr>
        <w:t>Company AF</w:t>
      </w:r>
      <w:r w:rsidRPr="00D82A4B">
        <w:rPr>
          <w:rFonts w:ascii="Times New Roman" w:hAnsi="Times New Roman" w:cs="Times New Roman"/>
          <w:szCs w:val="24"/>
        </w:rPr>
        <w:t xml:space="preserve">’s strategic plans, investment funding decisions and major business decisions, </w:t>
      </w:r>
      <w:r w:rsidRPr="00D32F9E">
        <w:rPr>
          <w:rFonts w:ascii="Times New Roman" w:hAnsi="Times New Roman" w:cs="Times New Roman"/>
          <w:i/>
          <w:szCs w:val="24"/>
        </w:rPr>
        <w:t>inter alia</w:t>
      </w:r>
      <w:r w:rsidRPr="00D82A4B">
        <w:rPr>
          <w:rFonts w:ascii="Times New Roman" w:hAnsi="Times New Roman" w:cs="Times New Roman"/>
          <w:szCs w:val="24"/>
        </w:rPr>
        <w:t xml:space="preserve">, by setting and requiring adherence to parameters within which the management team work. </w:t>
      </w:r>
    </w:p>
    <w:p w:rsidR="00D82A4B" w:rsidRPr="00D82A4B" w:rsidRDefault="00D82A4B" w:rsidP="00EC7B44">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D82A4B" w:rsidRPr="00D82A4B" w:rsidRDefault="00D82A4B" w:rsidP="00EC7B44">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82A4B">
        <w:rPr>
          <w:rFonts w:ascii="Times New Roman" w:hAnsi="Times New Roman" w:cs="Times New Roman"/>
          <w:szCs w:val="24"/>
        </w:rPr>
        <w:t>(18)</w:t>
      </w:r>
      <w:r w:rsidR="00EC7B44">
        <w:rPr>
          <w:rFonts w:ascii="Times New Roman" w:hAnsi="Times New Roman" w:cs="Times New Roman"/>
          <w:szCs w:val="24"/>
        </w:rPr>
        <w:tab/>
      </w:r>
      <w:r w:rsidRPr="00D82A4B">
        <w:rPr>
          <w:rFonts w:ascii="Times New Roman" w:hAnsi="Times New Roman" w:cs="Times New Roman"/>
          <w:szCs w:val="24"/>
        </w:rPr>
        <w:t xml:space="preserve">Throughout the relevant years, </w:t>
      </w:r>
      <w:r w:rsidR="00D32F9E">
        <w:rPr>
          <w:rFonts w:ascii="Times New Roman" w:hAnsi="Times New Roman" w:cs="Times New Roman"/>
          <w:szCs w:val="24"/>
        </w:rPr>
        <w:t>Company AF</w:t>
      </w:r>
      <w:r w:rsidRPr="00D82A4B">
        <w:rPr>
          <w:rFonts w:ascii="Times New Roman" w:hAnsi="Times New Roman" w:cs="Times New Roman"/>
          <w:szCs w:val="24"/>
        </w:rPr>
        <w:t xml:space="preserve"> was engaged in oil and gas exploration, drilling and processing in </w:t>
      </w:r>
      <w:r w:rsidR="00D32F9E">
        <w:rPr>
          <w:rFonts w:ascii="Times New Roman" w:hAnsi="Times New Roman" w:cs="Times New Roman"/>
          <w:szCs w:val="24"/>
        </w:rPr>
        <w:t xml:space="preserve">the </w:t>
      </w:r>
      <w:r w:rsidRPr="00D82A4B">
        <w:rPr>
          <w:rFonts w:ascii="Times New Roman" w:hAnsi="Times New Roman" w:cs="Times New Roman"/>
          <w:szCs w:val="24"/>
        </w:rPr>
        <w:t xml:space="preserve">Mainland. The Group has had a large management team based in </w:t>
      </w:r>
      <w:r w:rsidR="00D32F9E">
        <w:rPr>
          <w:rFonts w:ascii="Times New Roman" w:hAnsi="Times New Roman" w:cs="Times New Roman"/>
          <w:szCs w:val="24"/>
        </w:rPr>
        <w:t>City AP</w:t>
      </w:r>
      <w:r w:rsidRPr="00D82A4B">
        <w:rPr>
          <w:rFonts w:ascii="Times New Roman" w:hAnsi="Times New Roman" w:cs="Times New Roman"/>
          <w:szCs w:val="24"/>
        </w:rPr>
        <w:t xml:space="preserve"> (primarily) and </w:t>
      </w:r>
      <w:r w:rsidR="00D32F9E">
        <w:rPr>
          <w:rFonts w:ascii="Times New Roman" w:hAnsi="Times New Roman" w:cs="Times New Roman"/>
          <w:szCs w:val="24"/>
        </w:rPr>
        <w:t>City Z</w:t>
      </w:r>
      <w:r w:rsidRPr="00D82A4B">
        <w:rPr>
          <w:rFonts w:ascii="Times New Roman" w:hAnsi="Times New Roman" w:cs="Times New Roman"/>
          <w:szCs w:val="24"/>
        </w:rPr>
        <w:t xml:space="preserve">. They have managed the Group’s investments and workforce of about 1,000 employees operating six gas operations in </w:t>
      </w:r>
      <w:r w:rsidR="00D32F9E">
        <w:rPr>
          <w:rFonts w:ascii="Times New Roman" w:hAnsi="Times New Roman" w:cs="Times New Roman"/>
          <w:szCs w:val="24"/>
        </w:rPr>
        <w:t xml:space="preserve">the </w:t>
      </w:r>
      <w:r w:rsidRPr="00D82A4B">
        <w:rPr>
          <w:rFonts w:ascii="Times New Roman" w:hAnsi="Times New Roman" w:cs="Times New Roman"/>
          <w:szCs w:val="24"/>
        </w:rPr>
        <w:t xml:space="preserve">Mainland. The management team held quarterly meetings each involving two days of intensive discussions, which the Taxpayer would usually attend (either in person or by videoconferencing) and head up as the </w:t>
      </w:r>
      <w:r w:rsidR="00D32F9E">
        <w:rPr>
          <w:rFonts w:ascii="Times New Roman" w:hAnsi="Times New Roman" w:cs="Times New Roman"/>
          <w:szCs w:val="24"/>
        </w:rPr>
        <w:t>Position V</w:t>
      </w:r>
      <w:r w:rsidRPr="00D82A4B">
        <w:rPr>
          <w:rFonts w:ascii="Times New Roman" w:hAnsi="Times New Roman" w:cs="Times New Roman"/>
          <w:szCs w:val="24"/>
        </w:rPr>
        <w:t xml:space="preserve">. Originally, the operations were mostly based in </w:t>
      </w:r>
      <w:r w:rsidR="0019628A">
        <w:rPr>
          <w:rFonts w:ascii="Times New Roman" w:hAnsi="Times New Roman" w:cs="Times New Roman"/>
          <w:szCs w:val="24"/>
        </w:rPr>
        <w:t>City Z</w:t>
      </w:r>
      <w:r w:rsidRPr="00D82A4B">
        <w:rPr>
          <w:rFonts w:ascii="Times New Roman" w:hAnsi="Times New Roman" w:cs="Times New Roman"/>
          <w:szCs w:val="24"/>
        </w:rPr>
        <w:t xml:space="preserve">, but as time went on, the major base of the Group’s businesses has been in </w:t>
      </w:r>
      <w:r w:rsidR="00D32F9E">
        <w:rPr>
          <w:rFonts w:ascii="Times New Roman" w:hAnsi="Times New Roman" w:cs="Times New Roman"/>
          <w:szCs w:val="24"/>
        </w:rPr>
        <w:t>City AP</w:t>
      </w:r>
      <w:r w:rsidRPr="00D82A4B">
        <w:rPr>
          <w:rFonts w:ascii="Times New Roman" w:hAnsi="Times New Roman" w:cs="Times New Roman"/>
          <w:szCs w:val="24"/>
        </w:rPr>
        <w:t xml:space="preserve">. As the </w:t>
      </w:r>
      <w:r w:rsidR="008C0440">
        <w:rPr>
          <w:rFonts w:ascii="Times New Roman" w:hAnsi="Times New Roman" w:cs="Times New Roman"/>
          <w:szCs w:val="24"/>
        </w:rPr>
        <w:t>Position V</w:t>
      </w:r>
      <w:r w:rsidRPr="00D82A4B">
        <w:rPr>
          <w:rFonts w:ascii="Times New Roman" w:hAnsi="Times New Roman" w:cs="Times New Roman"/>
          <w:szCs w:val="24"/>
        </w:rPr>
        <w:t xml:space="preserve"> of the Group, wherever he was in the world, including during his visits to Hong Kong to see his family, the Taxpayer would participate in overseeing the Group’s business operations, which did not include Hong Kong, since there was no Group business here, including his interactions with Board </w:t>
      </w:r>
      <w:r w:rsidR="003C1C76" w:rsidRPr="003C1C76">
        <w:rPr>
          <w:rFonts w:ascii="Times New Roman" w:hAnsi="Times New Roman" w:cs="Times New Roman"/>
          <w:szCs w:val="24"/>
          <w:lang w:val="en-HK"/>
        </w:rPr>
        <w:t>Position T</w:t>
      </w:r>
      <w:r w:rsidRPr="003C1C76">
        <w:rPr>
          <w:rFonts w:ascii="Times New Roman" w:hAnsi="Times New Roman" w:cs="Times New Roman"/>
          <w:szCs w:val="24"/>
        </w:rPr>
        <w:t>s</w:t>
      </w:r>
      <w:r w:rsidRPr="00D82A4B">
        <w:rPr>
          <w:rFonts w:ascii="Times New Roman" w:hAnsi="Times New Roman" w:cs="Times New Roman"/>
          <w:szCs w:val="24"/>
        </w:rPr>
        <w:t xml:space="preserve">, the Group’s advisers and the management team, usually by videoconferencing. </w:t>
      </w:r>
    </w:p>
    <w:p w:rsidR="00D82A4B" w:rsidRPr="00D82A4B" w:rsidRDefault="00D82A4B" w:rsidP="00EC7B44">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D82A4B" w:rsidRPr="00D82A4B" w:rsidRDefault="00D82A4B" w:rsidP="00EC7B44">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82A4B">
        <w:rPr>
          <w:rFonts w:ascii="Times New Roman" w:hAnsi="Times New Roman" w:cs="Times New Roman"/>
          <w:szCs w:val="24"/>
        </w:rPr>
        <w:t>(19)</w:t>
      </w:r>
      <w:r w:rsidR="00EC7B44">
        <w:rPr>
          <w:rFonts w:ascii="Times New Roman" w:hAnsi="Times New Roman" w:cs="Times New Roman"/>
          <w:szCs w:val="24"/>
        </w:rPr>
        <w:tab/>
      </w:r>
      <w:r w:rsidRPr="00D82A4B">
        <w:rPr>
          <w:rFonts w:ascii="Times New Roman" w:hAnsi="Times New Roman" w:cs="Times New Roman"/>
          <w:szCs w:val="24"/>
        </w:rPr>
        <w:t xml:space="preserve">Throughout the relevant years, </w:t>
      </w:r>
      <w:r w:rsidR="00D32F9E">
        <w:rPr>
          <w:rFonts w:ascii="Times New Roman" w:hAnsi="Times New Roman" w:cs="Times New Roman"/>
          <w:szCs w:val="24"/>
        </w:rPr>
        <w:t>Company AF</w:t>
      </w:r>
      <w:r w:rsidRPr="00D82A4B">
        <w:rPr>
          <w:rFonts w:ascii="Times New Roman" w:hAnsi="Times New Roman" w:cs="Times New Roman"/>
          <w:szCs w:val="24"/>
        </w:rPr>
        <w:t>’s presence in Hong Kong involved administrative services largely for the convenience of the Taxpayer and his family.</w:t>
      </w:r>
    </w:p>
    <w:p w:rsidR="00D82A4B" w:rsidRPr="00D82A4B" w:rsidRDefault="00D82A4B" w:rsidP="00EC7B44">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D82A4B" w:rsidRPr="00D82A4B" w:rsidRDefault="00D82A4B" w:rsidP="00EC7B44">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82A4B">
        <w:rPr>
          <w:rFonts w:ascii="Times New Roman" w:hAnsi="Times New Roman" w:cs="Times New Roman"/>
          <w:szCs w:val="24"/>
        </w:rPr>
        <w:t>(20)</w:t>
      </w:r>
      <w:r w:rsidR="00EC7B44">
        <w:rPr>
          <w:rFonts w:ascii="Times New Roman" w:hAnsi="Times New Roman" w:cs="Times New Roman"/>
          <w:szCs w:val="24"/>
        </w:rPr>
        <w:tab/>
      </w:r>
      <w:r w:rsidRPr="00D82A4B">
        <w:rPr>
          <w:rFonts w:ascii="Times New Roman" w:hAnsi="Times New Roman" w:cs="Times New Roman"/>
          <w:szCs w:val="24"/>
        </w:rPr>
        <w:t xml:space="preserve">Throughout the relevant years, </w:t>
      </w:r>
      <w:r w:rsidR="00B740D7">
        <w:rPr>
          <w:rFonts w:ascii="Times New Roman" w:hAnsi="Times New Roman" w:cs="Times New Roman"/>
          <w:szCs w:val="24"/>
        </w:rPr>
        <w:t>Company P</w:t>
      </w:r>
      <w:r w:rsidRPr="00D82A4B">
        <w:rPr>
          <w:rFonts w:ascii="Times New Roman" w:hAnsi="Times New Roman" w:cs="Times New Roman"/>
          <w:szCs w:val="24"/>
        </w:rPr>
        <w:t xml:space="preserve"> paid the Taxpayer’s monthly salary into his bank account in </w:t>
      </w:r>
      <w:r w:rsidR="002D206C">
        <w:rPr>
          <w:rFonts w:ascii="Times New Roman" w:hAnsi="Times New Roman" w:cs="Times New Roman"/>
          <w:szCs w:val="24"/>
        </w:rPr>
        <w:t>City Y</w:t>
      </w:r>
      <w:r w:rsidRPr="00D82A4B">
        <w:rPr>
          <w:rFonts w:ascii="Times New Roman" w:hAnsi="Times New Roman" w:cs="Times New Roman"/>
          <w:szCs w:val="24"/>
        </w:rPr>
        <w:t xml:space="preserve"> and was reimbursed by his employer, </w:t>
      </w:r>
      <w:r w:rsidR="00B740D7">
        <w:rPr>
          <w:rFonts w:ascii="Times New Roman" w:hAnsi="Times New Roman" w:cs="Times New Roman"/>
          <w:szCs w:val="24"/>
        </w:rPr>
        <w:t>Company B</w:t>
      </w:r>
      <w:r w:rsidRPr="00D82A4B">
        <w:rPr>
          <w:rFonts w:ascii="Times New Roman" w:hAnsi="Times New Roman" w:cs="Times New Roman"/>
          <w:szCs w:val="24"/>
        </w:rPr>
        <w:t xml:space="preserve">. The Revenue has not challenged the genuineness of the place of payment both within the Determination and during cross-examination. </w:t>
      </w:r>
    </w:p>
    <w:p w:rsidR="00D82A4B" w:rsidRPr="00D82A4B" w:rsidRDefault="00D82A4B" w:rsidP="00EC7B44">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D82A4B" w:rsidRPr="00D82A4B" w:rsidRDefault="00D82A4B" w:rsidP="00EC7B44">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82A4B">
        <w:rPr>
          <w:rFonts w:ascii="Times New Roman" w:hAnsi="Times New Roman" w:cs="Times New Roman"/>
          <w:szCs w:val="24"/>
        </w:rPr>
        <w:t>(21)</w:t>
      </w:r>
      <w:r w:rsidR="00EC7B44">
        <w:rPr>
          <w:rFonts w:ascii="Times New Roman" w:hAnsi="Times New Roman" w:cs="Times New Roman"/>
          <w:szCs w:val="24"/>
        </w:rPr>
        <w:tab/>
      </w:r>
      <w:r w:rsidRPr="00D82A4B">
        <w:rPr>
          <w:rFonts w:ascii="Times New Roman" w:hAnsi="Times New Roman" w:cs="Times New Roman"/>
          <w:szCs w:val="24"/>
        </w:rPr>
        <w:t xml:space="preserve">The Taxpayer asserted in his Tax Returns that his employment was not a Hong Kong employment and that he should be assessed on a time-apportionment basis. The Revenue’s original assessments were made on that basis and those original assessments have become final and conclusive. </w:t>
      </w:r>
    </w:p>
    <w:p w:rsidR="00D82A4B" w:rsidRPr="00D82A4B" w:rsidRDefault="00D82A4B" w:rsidP="00D82A4B">
      <w:pPr>
        <w:overflowPunct w:val="0"/>
        <w:autoSpaceDE w:val="0"/>
        <w:autoSpaceDN w:val="0"/>
        <w:jc w:val="both"/>
        <w:rPr>
          <w:rFonts w:ascii="Times New Roman" w:hAnsi="Times New Roman" w:cs="Times New Roman"/>
          <w:szCs w:val="24"/>
        </w:rPr>
      </w:pPr>
    </w:p>
    <w:p w:rsidR="00D82A4B" w:rsidRPr="00D82A4B" w:rsidRDefault="00D82A4B" w:rsidP="00EC7B44">
      <w:pPr>
        <w:pStyle w:val="a9"/>
        <w:numPr>
          <w:ilvl w:val="0"/>
          <w:numId w:val="1"/>
        </w:numPr>
        <w:overflowPunct w:val="0"/>
        <w:autoSpaceDE w:val="0"/>
        <w:autoSpaceDN w:val="0"/>
        <w:ind w:left="0" w:firstLine="0"/>
        <w:jc w:val="both"/>
        <w:rPr>
          <w:rFonts w:ascii="Times New Roman" w:hAnsi="Times New Roman" w:cs="Times New Roman"/>
        </w:rPr>
      </w:pPr>
      <w:proofErr w:type="spellStart"/>
      <w:r w:rsidRPr="00D82A4B">
        <w:rPr>
          <w:rFonts w:ascii="Times New Roman" w:hAnsi="Times New Roman" w:cs="Times New Roman"/>
        </w:rPr>
        <w:t>Mr</w:t>
      </w:r>
      <w:proofErr w:type="spellEnd"/>
      <w:r w:rsidRPr="00D82A4B">
        <w:rPr>
          <w:rFonts w:ascii="Times New Roman" w:hAnsi="Times New Roman" w:cs="Times New Roman"/>
        </w:rPr>
        <w:t xml:space="preserve"> Barlow referred to the Court of Appeal’s judgment in </w:t>
      </w:r>
      <w:r w:rsidRPr="00B91147">
        <w:rPr>
          <w:rFonts w:ascii="Times New Roman" w:hAnsi="Times New Roman" w:cs="Times New Roman"/>
          <w:iCs/>
          <w:u w:val="single"/>
        </w:rPr>
        <w:t>Hui Yin Sang</w:t>
      </w:r>
      <w:r w:rsidRPr="00D82A4B">
        <w:rPr>
          <w:rFonts w:ascii="Times New Roman" w:hAnsi="Times New Roman" w:cs="Times New Roman"/>
        </w:rPr>
        <w:t xml:space="preserve"> (above) and following the propositions endorsed in that judgment, submitted that the erroneous assertion in the annual reports of </w:t>
      </w:r>
      <w:r w:rsidR="00B740D7">
        <w:rPr>
          <w:rFonts w:ascii="Times New Roman" w:hAnsi="Times New Roman" w:cs="Times New Roman"/>
        </w:rPr>
        <w:t>Company B</w:t>
      </w:r>
      <w:r w:rsidRPr="00D82A4B">
        <w:rPr>
          <w:rFonts w:ascii="Times New Roman" w:hAnsi="Times New Roman" w:cs="Times New Roman"/>
        </w:rPr>
        <w:t xml:space="preserve"> between 2006 and 2008 was </w:t>
      </w:r>
      <w:r w:rsidR="00B91147">
        <w:rPr>
          <w:rFonts w:ascii="Times New Roman" w:hAnsi="Times New Roman" w:cs="Times New Roman"/>
        </w:rPr>
        <w:t>‘</w:t>
      </w:r>
      <w:r w:rsidRPr="00D82A4B">
        <w:rPr>
          <w:rFonts w:ascii="Times New Roman" w:hAnsi="Times New Roman" w:cs="Times New Roman"/>
        </w:rPr>
        <w:t>unsatisfactory</w:t>
      </w:r>
      <w:r w:rsidR="00B91147">
        <w:rPr>
          <w:rFonts w:ascii="Times New Roman" w:hAnsi="Times New Roman" w:cs="Times New Roman"/>
        </w:rPr>
        <w:t>’</w:t>
      </w:r>
      <w:r w:rsidRPr="00D82A4B">
        <w:rPr>
          <w:rFonts w:ascii="Times New Roman" w:hAnsi="Times New Roman" w:cs="Times New Roman"/>
        </w:rPr>
        <w:t xml:space="preserve"> and is displaced by the </w:t>
      </w:r>
      <w:r w:rsidR="00B91147">
        <w:rPr>
          <w:rFonts w:ascii="Times New Roman" w:hAnsi="Times New Roman" w:cs="Times New Roman"/>
        </w:rPr>
        <w:t>‘</w:t>
      </w:r>
      <w:r w:rsidRPr="00D82A4B">
        <w:rPr>
          <w:rFonts w:ascii="Times New Roman" w:hAnsi="Times New Roman" w:cs="Times New Roman"/>
        </w:rPr>
        <w:t>primary facts</w:t>
      </w:r>
      <w:r w:rsidR="00B91147">
        <w:rPr>
          <w:rFonts w:ascii="Times New Roman" w:hAnsi="Times New Roman" w:cs="Times New Roman"/>
        </w:rPr>
        <w:t>’</w:t>
      </w:r>
      <w:r w:rsidRPr="00D82A4B">
        <w:rPr>
          <w:rFonts w:ascii="Times New Roman" w:hAnsi="Times New Roman" w:cs="Times New Roman"/>
        </w:rPr>
        <w:t xml:space="preserve"> submitted in paragraph 64 above. As </w:t>
      </w:r>
      <w:r w:rsidRPr="00D82A4B">
        <w:rPr>
          <w:rFonts w:ascii="Times New Roman" w:hAnsi="Times New Roman" w:cs="Times New Roman"/>
        </w:rPr>
        <w:lastRenderedPageBreak/>
        <w:t xml:space="preserve">to the circumstances in which </w:t>
      </w:r>
      <w:r w:rsidR="00B740D7">
        <w:rPr>
          <w:rFonts w:ascii="Times New Roman" w:hAnsi="Times New Roman" w:cs="Times New Roman"/>
        </w:rPr>
        <w:t>Company B</w:t>
      </w:r>
      <w:r w:rsidRPr="00D82A4B">
        <w:rPr>
          <w:rFonts w:ascii="Times New Roman" w:hAnsi="Times New Roman" w:cs="Times New Roman"/>
        </w:rPr>
        <w:t xml:space="preserve"> carries on its business, the following were submitted on the </w:t>
      </w:r>
      <w:r w:rsidR="00B91147">
        <w:rPr>
          <w:rFonts w:ascii="Times New Roman" w:hAnsi="Times New Roman" w:cs="Times New Roman"/>
        </w:rPr>
        <w:t>‘</w:t>
      </w:r>
      <w:r w:rsidRPr="00D82A4B">
        <w:rPr>
          <w:rFonts w:ascii="Times New Roman" w:hAnsi="Times New Roman" w:cs="Times New Roman"/>
        </w:rPr>
        <w:t>factors</w:t>
      </w:r>
      <w:r w:rsidR="00B91147">
        <w:rPr>
          <w:rFonts w:ascii="Times New Roman" w:hAnsi="Times New Roman" w:cs="Times New Roman"/>
        </w:rPr>
        <w:t>’</w:t>
      </w:r>
      <w:r w:rsidRPr="00D82A4B">
        <w:rPr>
          <w:rFonts w:ascii="Times New Roman" w:hAnsi="Times New Roman" w:cs="Times New Roman"/>
        </w:rPr>
        <w:t xml:space="preserve">: </w:t>
      </w:r>
    </w:p>
    <w:p w:rsidR="00D82A4B" w:rsidRPr="00D82A4B" w:rsidRDefault="00D82A4B" w:rsidP="00D82A4B">
      <w:pPr>
        <w:overflowPunct w:val="0"/>
        <w:autoSpaceDE w:val="0"/>
        <w:autoSpaceDN w:val="0"/>
        <w:jc w:val="both"/>
        <w:rPr>
          <w:rFonts w:ascii="Times New Roman" w:hAnsi="Times New Roman" w:cs="Times New Roman"/>
          <w:szCs w:val="24"/>
        </w:rPr>
      </w:pPr>
    </w:p>
    <w:p w:rsidR="00D82A4B" w:rsidRPr="00D32F9E" w:rsidRDefault="00D82A4B" w:rsidP="00B91147">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82A4B">
        <w:rPr>
          <w:rFonts w:ascii="Times New Roman" w:hAnsi="Times New Roman" w:cs="Times New Roman"/>
          <w:szCs w:val="24"/>
        </w:rPr>
        <w:t>(1)</w:t>
      </w:r>
      <w:r w:rsidR="00B91147">
        <w:rPr>
          <w:rFonts w:ascii="Times New Roman" w:hAnsi="Times New Roman" w:cs="Times New Roman"/>
          <w:szCs w:val="24"/>
        </w:rPr>
        <w:tab/>
      </w:r>
      <w:r w:rsidRPr="00D32F9E">
        <w:rPr>
          <w:rFonts w:ascii="Times New Roman" w:hAnsi="Times New Roman" w:cs="Times New Roman"/>
          <w:iCs/>
          <w:szCs w:val="24"/>
        </w:rPr>
        <w:t>The company’s objects clause</w:t>
      </w:r>
      <w:r w:rsidRPr="00D32F9E">
        <w:rPr>
          <w:rFonts w:ascii="Times New Roman" w:hAnsi="Times New Roman" w:cs="Times New Roman"/>
          <w:szCs w:val="24"/>
        </w:rPr>
        <w:t xml:space="preserve">: There was nothing relevant in </w:t>
      </w:r>
      <w:r w:rsidR="00B740D7" w:rsidRPr="00D32F9E">
        <w:rPr>
          <w:rFonts w:ascii="Times New Roman" w:hAnsi="Times New Roman" w:cs="Times New Roman"/>
          <w:szCs w:val="24"/>
        </w:rPr>
        <w:t>Company B</w:t>
      </w:r>
      <w:r w:rsidRPr="00D32F9E">
        <w:rPr>
          <w:rFonts w:ascii="Times New Roman" w:hAnsi="Times New Roman" w:cs="Times New Roman"/>
          <w:szCs w:val="24"/>
        </w:rPr>
        <w:t xml:space="preserve">’s </w:t>
      </w:r>
      <w:r w:rsidR="00D32F9E" w:rsidRPr="00D32F9E">
        <w:rPr>
          <w:rFonts w:ascii="Times New Roman" w:hAnsi="Times New Roman" w:cs="Times New Roman"/>
          <w:szCs w:val="24"/>
        </w:rPr>
        <w:t>‘</w:t>
      </w:r>
      <w:r w:rsidRPr="00D32F9E">
        <w:rPr>
          <w:rFonts w:ascii="Times New Roman" w:hAnsi="Times New Roman" w:cs="Times New Roman"/>
          <w:szCs w:val="24"/>
        </w:rPr>
        <w:t>objects</w:t>
      </w:r>
      <w:r w:rsidR="00D32F9E" w:rsidRPr="00D32F9E">
        <w:rPr>
          <w:rFonts w:ascii="Times New Roman" w:hAnsi="Times New Roman" w:cs="Times New Roman"/>
          <w:szCs w:val="24"/>
        </w:rPr>
        <w:t>’</w:t>
      </w:r>
      <w:r w:rsidRPr="00D32F9E">
        <w:rPr>
          <w:rFonts w:ascii="Times New Roman" w:hAnsi="Times New Roman" w:cs="Times New Roman"/>
          <w:szCs w:val="24"/>
        </w:rPr>
        <w:t xml:space="preserve"> clause. </w:t>
      </w:r>
    </w:p>
    <w:p w:rsidR="00D82A4B" w:rsidRPr="00D32F9E" w:rsidRDefault="00D82A4B" w:rsidP="00B91147">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D82A4B" w:rsidRPr="00D32F9E" w:rsidRDefault="00D82A4B" w:rsidP="00B91147">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32F9E">
        <w:rPr>
          <w:rFonts w:ascii="Times New Roman" w:hAnsi="Times New Roman" w:cs="Times New Roman"/>
          <w:szCs w:val="24"/>
        </w:rPr>
        <w:t>(2)</w:t>
      </w:r>
      <w:r w:rsidR="00B91147" w:rsidRPr="00D32F9E">
        <w:rPr>
          <w:rFonts w:ascii="Times New Roman" w:hAnsi="Times New Roman" w:cs="Times New Roman"/>
          <w:szCs w:val="24"/>
        </w:rPr>
        <w:tab/>
      </w:r>
      <w:r w:rsidRPr="00D32F9E">
        <w:rPr>
          <w:rFonts w:ascii="Times New Roman" w:hAnsi="Times New Roman" w:cs="Times New Roman"/>
          <w:iCs/>
          <w:szCs w:val="24"/>
        </w:rPr>
        <w:t>The place of incorporation</w:t>
      </w:r>
      <w:r w:rsidRPr="00D32F9E">
        <w:rPr>
          <w:rFonts w:ascii="Times New Roman" w:hAnsi="Times New Roman" w:cs="Times New Roman"/>
          <w:szCs w:val="24"/>
        </w:rPr>
        <w:t>:</w:t>
      </w:r>
      <w:r w:rsidRPr="00D32F9E">
        <w:rPr>
          <w:rFonts w:ascii="Times New Roman" w:hAnsi="Times New Roman" w:cs="Times New Roman"/>
          <w:iCs/>
          <w:szCs w:val="24"/>
        </w:rPr>
        <w:t xml:space="preserve"> </w:t>
      </w:r>
      <w:r w:rsidR="00B740D7" w:rsidRPr="00D32F9E">
        <w:rPr>
          <w:rFonts w:ascii="Times New Roman" w:hAnsi="Times New Roman" w:cs="Times New Roman"/>
          <w:szCs w:val="24"/>
        </w:rPr>
        <w:t>Company B</w:t>
      </w:r>
      <w:r w:rsidRPr="00D32F9E">
        <w:rPr>
          <w:rFonts w:ascii="Times New Roman" w:hAnsi="Times New Roman" w:cs="Times New Roman"/>
          <w:szCs w:val="24"/>
        </w:rPr>
        <w:t xml:space="preserve"> was incorporated (and therefore domiciled) in </w:t>
      </w:r>
      <w:r w:rsidRPr="00221FB9">
        <w:rPr>
          <w:rFonts w:ascii="Times New Roman" w:hAnsi="Times New Roman" w:cs="Times New Roman"/>
          <w:szCs w:val="24"/>
        </w:rPr>
        <w:t>the Cayman Islands.</w:t>
      </w:r>
      <w:r w:rsidRPr="00D32F9E">
        <w:rPr>
          <w:rFonts w:ascii="Times New Roman" w:hAnsi="Times New Roman" w:cs="Times New Roman"/>
          <w:szCs w:val="24"/>
        </w:rPr>
        <w:t xml:space="preserve"> </w:t>
      </w:r>
    </w:p>
    <w:p w:rsidR="00D82A4B" w:rsidRPr="00D32F9E" w:rsidRDefault="00D82A4B" w:rsidP="00B91147">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D82A4B" w:rsidRPr="00D32F9E" w:rsidRDefault="00D82A4B" w:rsidP="00B91147">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32F9E">
        <w:rPr>
          <w:rFonts w:ascii="Times New Roman" w:hAnsi="Times New Roman" w:cs="Times New Roman"/>
          <w:szCs w:val="24"/>
        </w:rPr>
        <w:t>(3)</w:t>
      </w:r>
      <w:r w:rsidR="00B91147" w:rsidRPr="00D32F9E">
        <w:rPr>
          <w:rFonts w:ascii="Times New Roman" w:hAnsi="Times New Roman" w:cs="Times New Roman"/>
          <w:szCs w:val="24"/>
        </w:rPr>
        <w:tab/>
      </w:r>
      <w:r w:rsidRPr="00D32F9E">
        <w:rPr>
          <w:rFonts w:ascii="Times New Roman" w:hAnsi="Times New Roman" w:cs="Times New Roman"/>
          <w:iCs/>
          <w:szCs w:val="24"/>
        </w:rPr>
        <w:t>The place where the company’s real trade and business is carried on</w:t>
      </w:r>
      <w:r w:rsidRPr="00D32F9E">
        <w:rPr>
          <w:rFonts w:ascii="Times New Roman" w:hAnsi="Times New Roman" w:cs="Times New Roman"/>
          <w:szCs w:val="24"/>
        </w:rPr>
        <w:t xml:space="preserve">: </w:t>
      </w:r>
      <w:r w:rsidR="00B740D7" w:rsidRPr="00D32F9E">
        <w:rPr>
          <w:rFonts w:ascii="Times New Roman" w:hAnsi="Times New Roman" w:cs="Times New Roman"/>
          <w:szCs w:val="24"/>
        </w:rPr>
        <w:t>Company B</w:t>
      </w:r>
      <w:r w:rsidRPr="00D32F9E">
        <w:rPr>
          <w:rFonts w:ascii="Times New Roman" w:hAnsi="Times New Roman" w:cs="Times New Roman"/>
          <w:szCs w:val="24"/>
        </w:rPr>
        <w:t xml:space="preserve">’s real trade and business is carried on in </w:t>
      </w:r>
      <w:r w:rsidR="00D00DDB">
        <w:rPr>
          <w:rFonts w:ascii="Times New Roman" w:hAnsi="Times New Roman" w:cs="Times New Roman"/>
          <w:szCs w:val="24"/>
        </w:rPr>
        <w:t>City AP</w:t>
      </w:r>
      <w:r w:rsidRPr="00D32F9E">
        <w:rPr>
          <w:rFonts w:ascii="Times New Roman" w:hAnsi="Times New Roman" w:cs="Times New Roman"/>
          <w:szCs w:val="24"/>
        </w:rPr>
        <w:t xml:space="preserve"> in </w:t>
      </w:r>
      <w:r w:rsidR="00D00DDB">
        <w:rPr>
          <w:rFonts w:ascii="Times New Roman" w:hAnsi="Times New Roman" w:cs="Times New Roman"/>
          <w:szCs w:val="24"/>
        </w:rPr>
        <w:t xml:space="preserve">the </w:t>
      </w:r>
      <w:r w:rsidRPr="00D32F9E">
        <w:rPr>
          <w:rFonts w:ascii="Times New Roman" w:hAnsi="Times New Roman" w:cs="Times New Roman"/>
          <w:szCs w:val="24"/>
        </w:rPr>
        <w:t xml:space="preserve">Mainland. </w:t>
      </w:r>
    </w:p>
    <w:p w:rsidR="00D82A4B" w:rsidRPr="00D32F9E" w:rsidRDefault="00D82A4B" w:rsidP="00B91147">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D82A4B" w:rsidRPr="00D32F9E" w:rsidRDefault="00D82A4B" w:rsidP="00B91147">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32F9E">
        <w:rPr>
          <w:rFonts w:ascii="Times New Roman" w:hAnsi="Times New Roman" w:cs="Times New Roman"/>
          <w:szCs w:val="24"/>
        </w:rPr>
        <w:t>(4)</w:t>
      </w:r>
      <w:r w:rsidR="00B91147" w:rsidRPr="00D32F9E">
        <w:rPr>
          <w:rFonts w:ascii="Times New Roman" w:hAnsi="Times New Roman" w:cs="Times New Roman"/>
          <w:szCs w:val="24"/>
        </w:rPr>
        <w:tab/>
      </w:r>
      <w:r w:rsidRPr="00D32F9E">
        <w:rPr>
          <w:rFonts w:ascii="Times New Roman" w:hAnsi="Times New Roman" w:cs="Times New Roman"/>
          <w:iCs/>
          <w:szCs w:val="24"/>
        </w:rPr>
        <w:t>The place where the company’s books are kept</w:t>
      </w:r>
      <w:r w:rsidRPr="00D32F9E">
        <w:rPr>
          <w:rFonts w:ascii="Times New Roman" w:hAnsi="Times New Roman" w:cs="Times New Roman"/>
          <w:szCs w:val="24"/>
        </w:rPr>
        <w:t>:</w:t>
      </w:r>
      <w:r w:rsidRPr="00D32F9E">
        <w:rPr>
          <w:rFonts w:ascii="Times New Roman" w:hAnsi="Times New Roman" w:cs="Times New Roman"/>
          <w:iCs/>
          <w:szCs w:val="24"/>
        </w:rPr>
        <w:t xml:space="preserve"> </w:t>
      </w:r>
      <w:r w:rsidR="00B740D7" w:rsidRPr="00D32F9E">
        <w:rPr>
          <w:rFonts w:ascii="Times New Roman" w:hAnsi="Times New Roman" w:cs="Times New Roman"/>
          <w:szCs w:val="24"/>
        </w:rPr>
        <w:t>Company B</w:t>
      </w:r>
      <w:r w:rsidRPr="00D32F9E">
        <w:rPr>
          <w:rFonts w:ascii="Times New Roman" w:hAnsi="Times New Roman" w:cs="Times New Roman"/>
          <w:szCs w:val="24"/>
        </w:rPr>
        <w:t xml:space="preserve">’s books and accounts are kept in </w:t>
      </w:r>
      <w:r w:rsidR="00D00DDB">
        <w:rPr>
          <w:rFonts w:ascii="Times New Roman" w:hAnsi="Times New Roman" w:cs="Times New Roman"/>
          <w:szCs w:val="24"/>
        </w:rPr>
        <w:t>City C</w:t>
      </w:r>
      <w:r w:rsidRPr="00D32F9E">
        <w:rPr>
          <w:rFonts w:ascii="Times New Roman" w:hAnsi="Times New Roman" w:cs="Times New Roman"/>
          <w:szCs w:val="24"/>
        </w:rPr>
        <w:t xml:space="preserve">. </w:t>
      </w:r>
      <w:r w:rsidR="00B740D7" w:rsidRPr="00D32F9E">
        <w:rPr>
          <w:rFonts w:ascii="Times New Roman" w:hAnsi="Times New Roman" w:cs="Times New Roman"/>
          <w:szCs w:val="24"/>
        </w:rPr>
        <w:t>Company B</w:t>
      </w:r>
      <w:r w:rsidRPr="00D32F9E">
        <w:rPr>
          <w:rFonts w:ascii="Times New Roman" w:hAnsi="Times New Roman" w:cs="Times New Roman"/>
          <w:szCs w:val="24"/>
        </w:rPr>
        <w:t xml:space="preserve">’s accounts were kept and audited in </w:t>
      </w:r>
      <w:r w:rsidR="00D00DDB">
        <w:rPr>
          <w:rFonts w:ascii="Times New Roman" w:hAnsi="Times New Roman" w:cs="Times New Roman"/>
          <w:szCs w:val="24"/>
        </w:rPr>
        <w:t>City C</w:t>
      </w:r>
      <w:r w:rsidRPr="00D32F9E">
        <w:rPr>
          <w:rFonts w:ascii="Times New Roman" w:hAnsi="Times New Roman" w:cs="Times New Roman"/>
          <w:szCs w:val="24"/>
        </w:rPr>
        <w:t xml:space="preserve"> by </w:t>
      </w:r>
      <w:r w:rsidR="00221FB9">
        <w:rPr>
          <w:rFonts w:ascii="Times New Roman" w:hAnsi="Times New Roman" w:cs="Times New Roman"/>
          <w:szCs w:val="24"/>
        </w:rPr>
        <w:t>Company BB</w:t>
      </w:r>
      <w:r w:rsidRPr="00D32F9E">
        <w:rPr>
          <w:rFonts w:ascii="Times New Roman" w:hAnsi="Times New Roman" w:cs="Times New Roman"/>
          <w:szCs w:val="24"/>
        </w:rPr>
        <w:t>.</w:t>
      </w:r>
    </w:p>
    <w:p w:rsidR="00D82A4B" w:rsidRPr="00D00DDB" w:rsidRDefault="00D82A4B" w:rsidP="00B91147">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D82A4B" w:rsidRPr="00D32F9E" w:rsidRDefault="00D82A4B" w:rsidP="00B91147">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32F9E">
        <w:rPr>
          <w:rFonts w:ascii="Times New Roman" w:hAnsi="Times New Roman" w:cs="Times New Roman"/>
          <w:szCs w:val="24"/>
        </w:rPr>
        <w:t>(5)</w:t>
      </w:r>
      <w:r w:rsidR="00B91147" w:rsidRPr="00D32F9E">
        <w:rPr>
          <w:rFonts w:ascii="Times New Roman" w:hAnsi="Times New Roman" w:cs="Times New Roman"/>
          <w:szCs w:val="24"/>
        </w:rPr>
        <w:tab/>
      </w:r>
      <w:r w:rsidRPr="00D32F9E">
        <w:rPr>
          <w:rFonts w:ascii="Times New Roman" w:hAnsi="Times New Roman" w:cs="Times New Roman"/>
          <w:iCs/>
          <w:szCs w:val="24"/>
        </w:rPr>
        <w:t>The place where the company’s administration is carried out</w:t>
      </w:r>
      <w:r w:rsidRPr="00D32F9E">
        <w:rPr>
          <w:rFonts w:ascii="Times New Roman" w:hAnsi="Times New Roman" w:cs="Times New Roman"/>
          <w:szCs w:val="24"/>
        </w:rPr>
        <w:t xml:space="preserve">: </w:t>
      </w:r>
      <w:r w:rsidR="00B740D7" w:rsidRPr="00D32F9E">
        <w:rPr>
          <w:rFonts w:ascii="Times New Roman" w:hAnsi="Times New Roman" w:cs="Times New Roman"/>
          <w:szCs w:val="24"/>
        </w:rPr>
        <w:t>Company B</w:t>
      </w:r>
      <w:r w:rsidRPr="00D32F9E">
        <w:rPr>
          <w:rFonts w:ascii="Times New Roman" w:hAnsi="Times New Roman" w:cs="Times New Roman"/>
          <w:szCs w:val="24"/>
        </w:rPr>
        <w:t xml:space="preserve">’s ultimate administration is carried out in </w:t>
      </w:r>
      <w:r w:rsidR="00D00DDB">
        <w:rPr>
          <w:rFonts w:ascii="Times New Roman" w:hAnsi="Times New Roman" w:cs="Times New Roman"/>
          <w:szCs w:val="24"/>
        </w:rPr>
        <w:t>City C</w:t>
      </w:r>
      <w:r w:rsidRPr="00D32F9E">
        <w:rPr>
          <w:rFonts w:ascii="Times New Roman" w:hAnsi="Times New Roman" w:cs="Times New Roman"/>
          <w:szCs w:val="24"/>
        </w:rPr>
        <w:t xml:space="preserve"> due to the primary facts that: (a) it is a listed company there; (b) </w:t>
      </w:r>
      <w:r w:rsidR="00D00DDB">
        <w:rPr>
          <w:rFonts w:ascii="Times New Roman" w:hAnsi="Times New Roman" w:cs="Times New Roman"/>
          <w:szCs w:val="24"/>
        </w:rPr>
        <w:t>City C</w:t>
      </w:r>
      <w:r w:rsidRPr="00D32F9E">
        <w:rPr>
          <w:rFonts w:ascii="Times New Roman" w:hAnsi="Times New Roman" w:cs="Times New Roman"/>
          <w:szCs w:val="24"/>
        </w:rPr>
        <w:t xml:space="preserve"> is where its regulators and therefore its primary professional advisers are located; (c) </w:t>
      </w:r>
      <w:r w:rsidR="00D00DDB">
        <w:rPr>
          <w:rFonts w:ascii="Times New Roman" w:hAnsi="Times New Roman" w:cs="Times New Roman"/>
          <w:szCs w:val="24"/>
        </w:rPr>
        <w:t>City C</w:t>
      </w:r>
      <w:r w:rsidRPr="00D32F9E">
        <w:rPr>
          <w:rFonts w:ascii="Times New Roman" w:hAnsi="Times New Roman" w:cs="Times New Roman"/>
          <w:szCs w:val="24"/>
        </w:rPr>
        <w:t xml:space="preserve"> is the interface between the listed company’s shareholders (who have ultimate control, through their ability to replace the Board) as they meet at shareholders meetings where they are able to question the Board; (d) </w:t>
      </w:r>
      <w:r w:rsidR="00D00DDB">
        <w:rPr>
          <w:rFonts w:ascii="Times New Roman" w:hAnsi="Times New Roman" w:cs="Times New Roman"/>
          <w:szCs w:val="24"/>
        </w:rPr>
        <w:t>City C</w:t>
      </w:r>
      <w:r w:rsidRPr="00D32F9E">
        <w:rPr>
          <w:rFonts w:ascii="Times New Roman" w:hAnsi="Times New Roman" w:cs="Times New Roman"/>
          <w:szCs w:val="24"/>
        </w:rPr>
        <w:t xml:space="preserve"> is where a </w:t>
      </w:r>
      <w:r w:rsidR="00D00DDB">
        <w:rPr>
          <w:rFonts w:ascii="Times New Roman" w:hAnsi="Times New Roman" w:cs="Times New Roman"/>
          <w:szCs w:val="24"/>
        </w:rPr>
        <w:t>‘</w:t>
      </w:r>
      <w:r w:rsidRPr="00D32F9E">
        <w:rPr>
          <w:rFonts w:ascii="Times New Roman" w:hAnsi="Times New Roman" w:cs="Times New Roman"/>
          <w:szCs w:val="24"/>
        </w:rPr>
        <w:t>majority</w:t>
      </w:r>
      <w:r w:rsidR="00D00DDB">
        <w:rPr>
          <w:rFonts w:ascii="Times New Roman" w:hAnsi="Times New Roman" w:cs="Times New Roman"/>
          <w:szCs w:val="24"/>
        </w:rPr>
        <w:t>’</w:t>
      </w:r>
      <w:r w:rsidRPr="00D32F9E">
        <w:rPr>
          <w:rFonts w:ascii="Times New Roman" w:hAnsi="Times New Roman" w:cs="Times New Roman"/>
          <w:szCs w:val="24"/>
        </w:rPr>
        <w:t xml:space="preserve"> of its Board members live; (e) </w:t>
      </w:r>
      <w:r w:rsidR="00D00DDB">
        <w:rPr>
          <w:rFonts w:ascii="Times New Roman" w:hAnsi="Times New Roman" w:cs="Times New Roman"/>
          <w:szCs w:val="24"/>
        </w:rPr>
        <w:t>City C</w:t>
      </w:r>
      <w:r w:rsidRPr="00D32F9E">
        <w:rPr>
          <w:rFonts w:ascii="Times New Roman" w:hAnsi="Times New Roman" w:cs="Times New Roman"/>
          <w:szCs w:val="24"/>
        </w:rPr>
        <w:t xml:space="preserve"> is the location where its listed-related public announcements are made.</w:t>
      </w:r>
    </w:p>
    <w:p w:rsidR="00D82A4B" w:rsidRPr="00D32F9E" w:rsidRDefault="00D82A4B" w:rsidP="00B91147">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D82A4B" w:rsidRPr="00D32F9E" w:rsidRDefault="00D82A4B" w:rsidP="00B91147">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3C1C76">
        <w:rPr>
          <w:rFonts w:ascii="Times New Roman" w:hAnsi="Times New Roman" w:cs="Times New Roman"/>
          <w:szCs w:val="24"/>
        </w:rPr>
        <w:t>(6)</w:t>
      </w:r>
      <w:r w:rsidR="00B91147" w:rsidRPr="003C1C76">
        <w:rPr>
          <w:rFonts w:ascii="Times New Roman" w:hAnsi="Times New Roman" w:cs="Times New Roman"/>
          <w:szCs w:val="24"/>
        </w:rPr>
        <w:tab/>
      </w:r>
      <w:r w:rsidRPr="003C1C76">
        <w:rPr>
          <w:rFonts w:ascii="Times New Roman" w:hAnsi="Times New Roman" w:cs="Times New Roman"/>
          <w:iCs/>
          <w:szCs w:val="24"/>
        </w:rPr>
        <w:t xml:space="preserve">The place where the </w:t>
      </w:r>
      <w:r w:rsidR="003C1C76" w:rsidRPr="003C1C76">
        <w:rPr>
          <w:rFonts w:ascii="Times New Roman" w:hAnsi="Times New Roman" w:cs="Times New Roman"/>
          <w:szCs w:val="24"/>
          <w:lang w:val="en-HK"/>
        </w:rPr>
        <w:t>Position T</w:t>
      </w:r>
      <w:r w:rsidRPr="003C1C76">
        <w:rPr>
          <w:rFonts w:ascii="Times New Roman" w:hAnsi="Times New Roman" w:cs="Times New Roman"/>
          <w:iCs/>
          <w:szCs w:val="24"/>
        </w:rPr>
        <w:t>s wit</w:t>
      </w:r>
      <w:r w:rsidRPr="00D32F9E">
        <w:rPr>
          <w:rFonts w:ascii="Times New Roman" w:hAnsi="Times New Roman" w:cs="Times New Roman"/>
          <w:iCs/>
          <w:szCs w:val="24"/>
        </w:rPr>
        <w:t>h power to disapprove of local steps or to require different ones to be taken themselves meet or are resident</w:t>
      </w:r>
      <w:r w:rsidRPr="00D32F9E">
        <w:rPr>
          <w:rFonts w:ascii="Times New Roman" w:hAnsi="Times New Roman" w:cs="Times New Roman"/>
          <w:szCs w:val="24"/>
        </w:rPr>
        <w:t xml:space="preserve">: Although members of </w:t>
      </w:r>
      <w:r w:rsidR="00B740D7" w:rsidRPr="00D32F9E">
        <w:rPr>
          <w:rFonts w:ascii="Times New Roman" w:hAnsi="Times New Roman" w:cs="Times New Roman"/>
          <w:szCs w:val="24"/>
        </w:rPr>
        <w:t>Company B</w:t>
      </w:r>
      <w:r w:rsidRPr="00D32F9E">
        <w:rPr>
          <w:rFonts w:ascii="Times New Roman" w:hAnsi="Times New Roman" w:cs="Times New Roman"/>
          <w:szCs w:val="24"/>
        </w:rPr>
        <w:t xml:space="preserve">’s Board are geographically spread and the Taxpayer himself was always on the move, two reside in </w:t>
      </w:r>
      <w:r w:rsidR="00D00DDB">
        <w:rPr>
          <w:rFonts w:ascii="Times New Roman" w:hAnsi="Times New Roman" w:cs="Times New Roman"/>
          <w:szCs w:val="24"/>
        </w:rPr>
        <w:t>City C</w:t>
      </w:r>
      <w:r w:rsidRPr="00D32F9E">
        <w:rPr>
          <w:rFonts w:ascii="Times New Roman" w:hAnsi="Times New Roman" w:cs="Times New Roman"/>
          <w:szCs w:val="24"/>
        </w:rPr>
        <w:t xml:space="preserve">. Board meetings are commonly held or based there. </w:t>
      </w:r>
    </w:p>
    <w:p w:rsidR="00D82A4B" w:rsidRPr="00D32F9E" w:rsidRDefault="00D82A4B" w:rsidP="00B91147">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D82A4B" w:rsidRPr="00D32F9E" w:rsidRDefault="00D82A4B" w:rsidP="00B91147">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32F9E">
        <w:rPr>
          <w:rFonts w:ascii="Times New Roman" w:hAnsi="Times New Roman" w:cs="Times New Roman"/>
          <w:szCs w:val="24"/>
        </w:rPr>
        <w:t>(7)</w:t>
      </w:r>
      <w:r w:rsidR="00B91147" w:rsidRPr="00D32F9E">
        <w:rPr>
          <w:rFonts w:ascii="Times New Roman" w:hAnsi="Times New Roman" w:cs="Times New Roman"/>
          <w:szCs w:val="24"/>
        </w:rPr>
        <w:tab/>
      </w:r>
      <w:r w:rsidRPr="00D32F9E">
        <w:rPr>
          <w:rFonts w:ascii="Times New Roman" w:hAnsi="Times New Roman" w:cs="Times New Roman"/>
          <w:iCs/>
          <w:szCs w:val="24"/>
        </w:rPr>
        <w:t>The place where the company’s chief office is or where the company secretary is to be found</w:t>
      </w:r>
      <w:r w:rsidRPr="00D32F9E">
        <w:rPr>
          <w:rFonts w:ascii="Times New Roman" w:hAnsi="Times New Roman" w:cs="Times New Roman"/>
          <w:szCs w:val="24"/>
        </w:rPr>
        <w:t xml:space="preserve">: </w:t>
      </w:r>
      <w:r w:rsidR="00B740D7" w:rsidRPr="00D32F9E">
        <w:rPr>
          <w:rFonts w:ascii="Times New Roman" w:hAnsi="Times New Roman" w:cs="Times New Roman"/>
          <w:szCs w:val="24"/>
        </w:rPr>
        <w:t>Company B</w:t>
      </w:r>
      <w:r w:rsidRPr="00D32F9E">
        <w:rPr>
          <w:rFonts w:ascii="Times New Roman" w:hAnsi="Times New Roman" w:cs="Times New Roman"/>
          <w:szCs w:val="24"/>
        </w:rPr>
        <w:t xml:space="preserve">’s chief office is in </w:t>
      </w:r>
      <w:r w:rsidR="00D00DDB">
        <w:rPr>
          <w:rFonts w:ascii="Times New Roman" w:hAnsi="Times New Roman" w:cs="Times New Roman"/>
          <w:szCs w:val="24"/>
        </w:rPr>
        <w:t>City C</w:t>
      </w:r>
      <w:r w:rsidRPr="00D32F9E">
        <w:rPr>
          <w:rFonts w:ascii="Times New Roman" w:hAnsi="Times New Roman" w:cs="Times New Roman"/>
          <w:szCs w:val="24"/>
        </w:rPr>
        <w:t xml:space="preserve">. The company secretary is in </w:t>
      </w:r>
      <w:r w:rsidRPr="00221FB9">
        <w:rPr>
          <w:rFonts w:ascii="Times New Roman" w:hAnsi="Times New Roman" w:cs="Times New Roman"/>
          <w:szCs w:val="24"/>
        </w:rPr>
        <w:t>the Cayman Islands.</w:t>
      </w:r>
    </w:p>
    <w:p w:rsidR="00D82A4B" w:rsidRPr="00D32F9E" w:rsidRDefault="00D82A4B" w:rsidP="00B91147">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D82A4B" w:rsidRPr="00D32F9E" w:rsidRDefault="00D82A4B" w:rsidP="00B91147">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32F9E">
        <w:rPr>
          <w:rFonts w:ascii="Times New Roman" w:hAnsi="Times New Roman" w:cs="Times New Roman"/>
          <w:szCs w:val="24"/>
        </w:rPr>
        <w:t>(8)</w:t>
      </w:r>
      <w:r w:rsidR="00B91147" w:rsidRPr="00D32F9E">
        <w:rPr>
          <w:rFonts w:ascii="Times New Roman" w:hAnsi="Times New Roman" w:cs="Times New Roman"/>
          <w:szCs w:val="24"/>
        </w:rPr>
        <w:tab/>
      </w:r>
      <w:r w:rsidRPr="00D32F9E">
        <w:rPr>
          <w:rFonts w:ascii="Times New Roman" w:hAnsi="Times New Roman" w:cs="Times New Roman"/>
          <w:iCs/>
          <w:szCs w:val="24"/>
        </w:rPr>
        <w:t>The place where the company’s most significant assets are</w:t>
      </w:r>
      <w:r w:rsidRPr="00D32F9E">
        <w:rPr>
          <w:rFonts w:ascii="Times New Roman" w:hAnsi="Times New Roman" w:cs="Times New Roman"/>
          <w:szCs w:val="24"/>
        </w:rPr>
        <w:t xml:space="preserve">: </w:t>
      </w:r>
      <w:r w:rsidR="00B740D7" w:rsidRPr="00D32F9E">
        <w:rPr>
          <w:rFonts w:ascii="Times New Roman" w:hAnsi="Times New Roman" w:cs="Times New Roman"/>
          <w:szCs w:val="24"/>
        </w:rPr>
        <w:t>Company B</w:t>
      </w:r>
      <w:r w:rsidRPr="00D32F9E">
        <w:rPr>
          <w:rFonts w:ascii="Times New Roman" w:hAnsi="Times New Roman" w:cs="Times New Roman"/>
          <w:szCs w:val="24"/>
        </w:rPr>
        <w:t xml:space="preserve">’s most significant assets are in </w:t>
      </w:r>
      <w:r w:rsidR="00D00DDB">
        <w:rPr>
          <w:rFonts w:ascii="Times New Roman" w:hAnsi="Times New Roman" w:cs="Times New Roman"/>
          <w:szCs w:val="24"/>
        </w:rPr>
        <w:t xml:space="preserve">the </w:t>
      </w:r>
      <w:r w:rsidRPr="00D32F9E">
        <w:rPr>
          <w:rFonts w:ascii="Times New Roman" w:hAnsi="Times New Roman" w:cs="Times New Roman"/>
          <w:szCs w:val="24"/>
        </w:rPr>
        <w:t>Mainland.</w:t>
      </w:r>
    </w:p>
    <w:p w:rsidR="00D82A4B" w:rsidRPr="00D82A4B" w:rsidRDefault="00D82A4B" w:rsidP="00D82A4B">
      <w:pPr>
        <w:overflowPunct w:val="0"/>
        <w:autoSpaceDE w:val="0"/>
        <w:autoSpaceDN w:val="0"/>
        <w:ind w:left="1080"/>
        <w:jc w:val="both"/>
        <w:rPr>
          <w:rFonts w:ascii="Times New Roman" w:hAnsi="Times New Roman" w:cs="Times New Roman"/>
          <w:szCs w:val="24"/>
        </w:rPr>
      </w:pPr>
    </w:p>
    <w:p w:rsidR="00D82A4B" w:rsidRPr="00D82A4B" w:rsidRDefault="00D82A4B" w:rsidP="00B91147">
      <w:pPr>
        <w:pStyle w:val="a9"/>
        <w:overflowPunct w:val="0"/>
        <w:autoSpaceDE w:val="0"/>
        <w:autoSpaceDN w:val="0"/>
        <w:ind w:leftChars="638" w:left="1531"/>
        <w:jc w:val="both"/>
        <w:rPr>
          <w:rFonts w:ascii="Times New Roman" w:hAnsi="Times New Roman" w:cs="Times New Roman"/>
        </w:rPr>
      </w:pPr>
      <w:r w:rsidRPr="00D82A4B">
        <w:rPr>
          <w:rFonts w:ascii="Times New Roman" w:hAnsi="Times New Roman" w:cs="Times New Roman"/>
        </w:rPr>
        <w:t xml:space="preserve">On this analysis, </w:t>
      </w:r>
      <w:proofErr w:type="spellStart"/>
      <w:r w:rsidRPr="00D82A4B">
        <w:rPr>
          <w:rFonts w:ascii="Times New Roman" w:hAnsi="Times New Roman" w:cs="Times New Roman"/>
        </w:rPr>
        <w:t>Mr</w:t>
      </w:r>
      <w:proofErr w:type="spellEnd"/>
      <w:r w:rsidRPr="00D82A4B">
        <w:rPr>
          <w:rFonts w:ascii="Times New Roman" w:hAnsi="Times New Roman" w:cs="Times New Roman"/>
        </w:rPr>
        <w:t xml:space="preserve"> Barlow made the point that Hong Kong is not the relevant place in respect of </w:t>
      </w:r>
      <w:r w:rsidRPr="00D00DDB">
        <w:rPr>
          <w:rFonts w:ascii="Times New Roman" w:hAnsi="Times New Roman" w:cs="Times New Roman"/>
          <w:iCs/>
        </w:rPr>
        <w:t>any</w:t>
      </w:r>
      <w:r w:rsidRPr="00D82A4B">
        <w:rPr>
          <w:rFonts w:ascii="Times New Roman" w:hAnsi="Times New Roman" w:cs="Times New Roman"/>
          <w:i/>
          <w:iCs/>
        </w:rPr>
        <w:t xml:space="preserve"> </w:t>
      </w:r>
      <w:r w:rsidRPr="00D82A4B">
        <w:rPr>
          <w:rFonts w:ascii="Times New Roman" w:hAnsi="Times New Roman" w:cs="Times New Roman"/>
        </w:rPr>
        <w:t xml:space="preserve">of these factors. He then invited this Board to find that the central management and control of </w:t>
      </w:r>
      <w:r w:rsidR="00B740D7">
        <w:rPr>
          <w:rFonts w:ascii="Times New Roman" w:hAnsi="Times New Roman" w:cs="Times New Roman"/>
        </w:rPr>
        <w:t>Company B</w:t>
      </w:r>
      <w:r w:rsidRPr="00D82A4B">
        <w:rPr>
          <w:rFonts w:ascii="Times New Roman" w:hAnsi="Times New Roman" w:cs="Times New Roman"/>
        </w:rPr>
        <w:t xml:space="preserve"> is in </w:t>
      </w:r>
      <w:r w:rsidR="00B73FB3">
        <w:rPr>
          <w:rFonts w:ascii="Times New Roman" w:hAnsi="Times New Roman" w:cs="Times New Roman"/>
          <w:lang w:val="en-HK"/>
        </w:rPr>
        <w:t>City C</w:t>
      </w:r>
      <w:r w:rsidRPr="00D82A4B">
        <w:rPr>
          <w:rFonts w:ascii="Times New Roman" w:hAnsi="Times New Roman" w:cs="Times New Roman"/>
        </w:rPr>
        <w:t xml:space="preserve">.  </w:t>
      </w:r>
    </w:p>
    <w:p w:rsidR="00D82A4B" w:rsidRPr="00D82A4B" w:rsidRDefault="00D82A4B" w:rsidP="00D82A4B">
      <w:pPr>
        <w:overflowPunct w:val="0"/>
        <w:autoSpaceDE w:val="0"/>
        <w:autoSpaceDN w:val="0"/>
        <w:jc w:val="both"/>
        <w:rPr>
          <w:rFonts w:ascii="Times New Roman" w:hAnsi="Times New Roman" w:cs="Times New Roman"/>
          <w:szCs w:val="24"/>
        </w:rPr>
      </w:pPr>
    </w:p>
    <w:p w:rsidR="00D82A4B" w:rsidRPr="00B91147" w:rsidRDefault="00D82A4B" w:rsidP="00B91147">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lastRenderedPageBreak/>
        <w:t xml:space="preserve">For the above reasons, </w:t>
      </w:r>
      <w:proofErr w:type="spellStart"/>
      <w:r w:rsidRPr="00D82A4B">
        <w:rPr>
          <w:rFonts w:ascii="Times New Roman" w:hAnsi="Times New Roman" w:cs="Times New Roman"/>
        </w:rPr>
        <w:t>Mr</w:t>
      </w:r>
      <w:proofErr w:type="spellEnd"/>
      <w:r w:rsidRPr="00D82A4B">
        <w:rPr>
          <w:rFonts w:ascii="Times New Roman" w:hAnsi="Times New Roman" w:cs="Times New Roman"/>
        </w:rPr>
        <w:t xml:space="preserve"> Barlow submitted that this Board should allow this Appeal and annul all the assessments confirmed and revised in the Determination.</w:t>
      </w:r>
      <w:r w:rsidRPr="00D82A4B">
        <w:rPr>
          <w:rStyle w:val="ae"/>
          <w:rFonts w:ascii="Times New Roman" w:hAnsi="Times New Roman" w:cs="Times New Roman"/>
        </w:rPr>
        <w:footnoteReference w:id="8"/>
      </w:r>
    </w:p>
    <w:p w:rsidR="00D82A4B" w:rsidRPr="00D82A4B" w:rsidRDefault="00D82A4B" w:rsidP="00D82A4B">
      <w:pPr>
        <w:overflowPunct w:val="0"/>
        <w:autoSpaceDE w:val="0"/>
        <w:autoSpaceDN w:val="0"/>
        <w:jc w:val="both"/>
        <w:rPr>
          <w:rFonts w:ascii="Times New Roman" w:hAnsi="Times New Roman" w:cs="Times New Roman"/>
          <w:szCs w:val="24"/>
        </w:rPr>
      </w:pPr>
    </w:p>
    <w:p w:rsidR="00D82A4B" w:rsidRPr="00B91147" w:rsidRDefault="00D82A4B" w:rsidP="00B91147">
      <w:pPr>
        <w:overflowPunct w:val="0"/>
        <w:autoSpaceDE w:val="0"/>
        <w:autoSpaceDN w:val="0"/>
        <w:jc w:val="both"/>
        <w:rPr>
          <w:rFonts w:ascii="Times New Roman" w:hAnsi="Times New Roman" w:cs="Times New Roman"/>
          <w:b/>
          <w:szCs w:val="24"/>
        </w:rPr>
      </w:pPr>
      <w:r w:rsidRPr="00B91147">
        <w:rPr>
          <w:rFonts w:ascii="Times New Roman" w:hAnsi="Times New Roman" w:cs="Times New Roman"/>
          <w:b/>
          <w:iCs/>
          <w:szCs w:val="24"/>
        </w:rPr>
        <w:t>The Revenue/Respondent’s Submissions</w:t>
      </w:r>
    </w:p>
    <w:p w:rsidR="00D82A4B" w:rsidRPr="00D82A4B" w:rsidRDefault="00D82A4B" w:rsidP="00D82A4B">
      <w:pPr>
        <w:overflowPunct w:val="0"/>
        <w:autoSpaceDE w:val="0"/>
        <w:autoSpaceDN w:val="0"/>
        <w:jc w:val="both"/>
        <w:rPr>
          <w:rFonts w:ascii="Times New Roman" w:hAnsi="Times New Roman" w:cs="Times New Roman"/>
          <w:szCs w:val="24"/>
        </w:rPr>
      </w:pPr>
    </w:p>
    <w:p w:rsidR="00D82A4B" w:rsidRPr="00D82A4B" w:rsidRDefault="00D82A4B" w:rsidP="00B91147">
      <w:pPr>
        <w:pStyle w:val="a9"/>
        <w:numPr>
          <w:ilvl w:val="0"/>
          <w:numId w:val="1"/>
        </w:numPr>
        <w:overflowPunct w:val="0"/>
        <w:autoSpaceDE w:val="0"/>
        <w:autoSpaceDN w:val="0"/>
        <w:ind w:left="0" w:firstLine="0"/>
        <w:jc w:val="both"/>
        <w:rPr>
          <w:rFonts w:ascii="Times New Roman" w:hAnsi="Times New Roman" w:cs="Times New Roman"/>
        </w:rPr>
      </w:pPr>
      <w:proofErr w:type="spellStart"/>
      <w:r w:rsidRPr="00D82A4B">
        <w:rPr>
          <w:rFonts w:ascii="Times New Roman" w:hAnsi="Times New Roman" w:cs="Times New Roman"/>
        </w:rPr>
        <w:t>Mr</w:t>
      </w:r>
      <w:proofErr w:type="spellEnd"/>
      <w:r w:rsidRPr="00D82A4B">
        <w:rPr>
          <w:rFonts w:ascii="Times New Roman" w:hAnsi="Times New Roman" w:cs="Times New Roman"/>
        </w:rPr>
        <w:t xml:space="preserve"> Lam for the Revenue submitted that this Board should find that the location of the Taxpayer’s employment is Hong Kong, upon the application of the totality of facts test that </w:t>
      </w:r>
      <w:proofErr w:type="spellStart"/>
      <w:r w:rsidRPr="00D00DDB">
        <w:rPr>
          <w:rFonts w:ascii="Times New Roman" w:hAnsi="Times New Roman" w:cs="Times New Roman"/>
          <w:iCs/>
          <w:u w:val="single"/>
        </w:rPr>
        <w:t>Goepfert</w:t>
      </w:r>
      <w:proofErr w:type="spellEnd"/>
      <w:r w:rsidRPr="00D82A4B">
        <w:rPr>
          <w:rFonts w:ascii="Times New Roman" w:hAnsi="Times New Roman" w:cs="Times New Roman"/>
          <w:i/>
          <w:iCs/>
        </w:rPr>
        <w:t xml:space="preserve"> </w:t>
      </w:r>
      <w:r w:rsidRPr="00D82A4B">
        <w:rPr>
          <w:rFonts w:ascii="Times New Roman" w:hAnsi="Times New Roman" w:cs="Times New Roman"/>
        </w:rPr>
        <w:t xml:space="preserve">(above) and </w:t>
      </w:r>
      <w:r w:rsidRPr="00D00DDB">
        <w:rPr>
          <w:rFonts w:ascii="Times New Roman" w:hAnsi="Times New Roman" w:cs="Times New Roman"/>
          <w:iCs/>
          <w:u w:val="single"/>
        </w:rPr>
        <w:t xml:space="preserve">Lee Hung </w:t>
      </w:r>
      <w:proofErr w:type="spellStart"/>
      <w:r w:rsidRPr="00D00DDB">
        <w:rPr>
          <w:rFonts w:ascii="Times New Roman" w:hAnsi="Times New Roman" w:cs="Times New Roman"/>
          <w:iCs/>
          <w:u w:val="single"/>
        </w:rPr>
        <w:t>Kwong</w:t>
      </w:r>
      <w:proofErr w:type="spellEnd"/>
      <w:r w:rsidRPr="00D82A4B">
        <w:rPr>
          <w:rFonts w:ascii="Times New Roman" w:hAnsi="Times New Roman" w:cs="Times New Roman"/>
          <w:i/>
          <w:iCs/>
        </w:rPr>
        <w:t xml:space="preserve"> </w:t>
      </w:r>
      <w:r w:rsidRPr="00D82A4B">
        <w:rPr>
          <w:rFonts w:ascii="Times New Roman" w:hAnsi="Times New Roman" w:cs="Times New Roman"/>
        </w:rPr>
        <w:t>(above) have established. The totality of facts test is one that considers all relevant evidence, not limited to a list of factors but excluding the place where services were actually rendered,</w:t>
      </w:r>
      <w:r w:rsidRPr="00D82A4B">
        <w:rPr>
          <w:rStyle w:val="ae"/>
          <w:rFonts w:ascii="Times New Roman" w:hAnsi="Times New Roman" w:cs="Times New Roman"/>
        </w:rPr>
        <w:footnoteReference w:id="9"/>
      </w:r>
      <w:r w:rsidRPr="00D82A4B">
        <w:rPr>
          <w:rFonts w:ascii="Times New Roman" w:hAnsi="Times New Roman" w:cs="Times New Roman"/>
        </w:rPr>
        <w:t xml:space="preserve"> to ascertain the locality of the employment contract or the location of the employment. </w:t>
      </w:r>
      <w:proofErr w:type="spellStart"/>
      <w:r w:rsidRPr="00D82A4B">
        <w:rPr>
          <w:rFonts w:ascii="Times New Roman" w:hAnsi="Times New Roman" w:cs="Times New Roman"/>
        </w:rPr>
        <w:t>Mr</w:t>
      </w:r>
      <w:proofErr w:type="spellEnd"/>
      <w:r w:rsidRPr="00D82A4B">
        <w:rPr>
          <w:rFonts w:ascii="Times New Roman" w:hAnsi="Times New Roman" w:cs="Times New Roman"/>
        </w:rPr>
        <w:t xml:space="preserve"> Lam underlined that this exercise involves actually identifying a place and it is not sufficient for the Taxpayer to suggest that his employment was located somewhere other than Hong Kong. </w:t>
      </w:r>
    </w:p>
    <w:p w:rsidR="00D82A4B" w:rsidRPr="00D82A4B" w:rsidRDefault="00D82A4B" w:rsidP="00B91147">
      <w:pPr>
        <w:overflowPunct w:val="0"/>
        <w:autoSpaceDE w:val="0"/>
        <w:autoSpaceDN w:val="0"/>
        <w:jc w:val="both"/>
        <w:rPr>
          <w:rFonts w:ascii="Times New Roman" w:hAnsi="Times New Roman" w:cs="Times New Roman"/>
          <w:szCs w:val="24"/>
        </w:rPr>
      </w:pPr>
    </w:p>
    <w:p w:rsidR="00D82A4B" w:rsidRPr="00D82A4B" w:rsidRDefault="00D82A4B" w:rsidP="00B91147">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 xml:space="preserve">On the circumstance or factor of the residence of the employer, </w:t>
      </w:r>
      <w:proofErr w:type="spellStart"/>
      <w:r w:rsidRPr="00D82A4B">
        <w:rPr>
          <w:rFonts w:ascii="Times New Roman" w:hAnsi="Times New Roman" w:cs="Times New Roman"/>
        </w:rPr>
        <w:t>Mr</w:t>
      </w:r>
      <w:proofErr w:type="spellEnd"/>
      <w:r w:rsidRPr="00D82A4B">
        <w:rPr>
          <w:rFonts w:ascii="Times New Roman" w:hAnsi="Times New Roman" w:cs="Times New Roman"/>
        </w:rPr>
        <w:t xml:space="preserve"> Lam submitted that the Revenue’s position was not suggesting that </w:t>
      </w:r>
      <w:r w:rsidR="00B740D7">
        <w:rPr>
          <w:rFonts w:ascii="Times New Roman" w:hAnsi="Times New Roman" w:cs="Times New Roman"/>
        </w:rPr>
        <w:t>Company B</w:t>
      </w:r>
      <w:r w:rsidRPr="00D82A4B">
        <w:rPr>
          <w:rFonts w:ascii="Times New Roman" w:hAnsi="Times New Roman" w:cs="Times New Roman"/>
        </w:rPr>
        <w:t xml:space="preserve"> had two places of </w:t>
      </w:r>
      <w:r w:rsidR="00D00DDB">
        <w:rPr>
          <w:rFonts w:ascii="Times New Roman" w:hAnsi="Times New Roman" w:cs="Times New Roman"/>
        </w:rPr>
        <w:t>‘</w:t>
      </w:r>
      <w:r w:rsidRPr="00D82A4B">
        <w:rPr>
          <w:rFonts w:ascii="Times New Roman" w:hAnsi="Times New Roman" w:cs="Times New Roman"/>
        </w:rPr>
        <w:t>residence</w:t>
      </w:r>
      <w:r w:rsidR="00D00DDB">
        <w:rPr>
          <w:rFonts w:ascii="Times New Roman" w:hAnsi="Times New Roman" w:cs="Times New Roman"/>
        </w:rPr>
        <w:t>’</w:t>
      </w:r>
      <w:r w:rsidRPr="00D82A4B">
        <w:rPr>
          <w:rFonts w:ascii="Times New Roman" w:hAnsi="Times New Roman" w:cs="Times New Roman"/>
        </w:rPr>
        <w:t xml:space="preserve">. The Revenue’s submission was that </w:t>
      </w:r>
      <w:r w:rsidR="00B740D7">
        <w:rPr>
          <w:rFonts w:ascii="Times New Roman" w:hAnsi="Times New Roman" w:cs="Times New Roman"/>
        </w:rPr>
        <w:t>Company B</w:t>
      </w:r>
      <w:r w:rsidRPr="00D82A4B">
        <w:rPr>
          <w:rFonts w:ascii="Times New Roman" w:hAnsi="Times New Roman" w:cs="Times New Roman"/>
        </w:rPr>
        <w:t xml:space="preserve">’s residence was in Hong Kong, applying the propositions endorsed in </w:t>
      </w:r>
      <w:r w:rsidRPr="00B91147">
        <w:rPr>
          <w:rFonts w:ascii="Times New Roman" w:hAnsi="Times New Roman" w:cs="Times New Roman"/>
          <w:iCs/>
          <w:u w:val="single"/>
        </w:rPr>
        <w:t>Hui Yin Sang</w:t>
      </w:r>
      <w:r w:rsidRPr="00D82A4B">
        <w:rPr>
          <w:rFonts w:ascii="Times New Roman" w:hAnsi="Times New Roman" w:cs="Times New Roman"/>
          <w:i/>
          <w:iCs/>
        </w:rPr>
        <w:t xml:space="preserve"> </w:t>
      </w:r>
      <w:r w:rsidRPr="00D82A4B">
        <w:rPr>
          <w:rFonts w:ascii="Times New Roman" w:hAnsi="Times New Roman" w:cs="Times New Roman"/>
        </w:rPr>
        <w:t xml:space="preserve">(above). In relation to those propositions, </w:t>
      </w:r>
      <w:proofErr w:type="spellStart"/>
      <w:r w:rsidRPr="00D82A4B">
        <w:rPr>
          <w:rFonts w:ascii="Times New Roman" w:hAnsi="Times New Roman" w:cs="Times New Roman"/>
        </w:rPr>
        <w:t>Mr</w:t>
      </w:r>
      <w:proofErr w:type="spellEnd"/>
      <w:r w:rsidRPr="00D82A4B">
        <w:rPr>
          <w:rFonts w:ascii="Times New Roman" w:hAnsi="Times New Roman" w:cs="Times New Roman"/>
        </w:rPr>
        <w:t xml:space="preserve"> Lam submitted that looking into all the circumstances was not a mechanical process and one should adopt an evaluative approach bearing on the significance of a particular factor to the administration of the company. The test does involve taking all of the circumstances into account and identifying the weight to be applied to them. Further, </w:t>
      </w:r>
      <w:proofErr w:type="spellStart"/>
      <w:r w:rsidRPr="00D82A4B">
        <w:rPr>
          <w:rFonts w:ascii="Times New Roman" w:hAnsi="Times New Roman" w:cs="Times New Roman"/>
        </w:rPr>
        <w:t>Mr</w:t>
      </w:r>
      <w:proofErr w:type="spellEnd"/>
      <w:r w:rsidRPr="00D82A4B">
        <w:rPr>
          <w:rFonts w:ascii="Times New Roman" w:hAnsi="Times New Roman" w:cs="Times New Roman"/>
        </w:rPr>
        <w:t xml:space="preserve"> Lam emphasized the distinction in terms of position between a holding company and a trading company. Furthermore, </w:t>
      </w:r>
      <w:proofErr w:type="spellStart"/>
      <w:r w:rsidRPr="00D82A4B">
        <w:rPr>
          <w:rFonts w:ascii="Times New Roman" w:hAnsi="Times New Roman" w:cs="Times New Roman"/>
        </w:rPr>
        <w:t>Mr</w:t>
      </w:r>
      <w:proofErr w:type="spellEnd"/>
      <w:r w:rsidRPr="00D82A4B">
        <w:rPr>
          <w:rFonts w:ascii="Times New Roman" w:hAnsi="Times New Roman" w:cs="Times New Roman"/>
        </w:rPr>
        <w:t xml:space="preserve"> Lam submitted that if the offshore and Hong Kong elements are equal on the balance, then the burden may be determined against the Taxpayer appellant. This can be illuminated by the requirement on the Taxpayer to identify one single jurisdiction of residence of </w:t>
      </w:r>
      <w:r w:rsidR="00B740D7">
        <w:rPr>
          <w:rFonts w:ascii="Times New Roman" w:hAnsi="Times New Roman" w:cs="Times New Roman"/>
        </w:rPr>
        <w:t>Company B</w:t>
      </w:r>
      <w:r w:rsidRPr="00D82A4B">
        <w:rPr>
          <w:rFonts w:ascii="Times New Roman" w:hAnsi="Times New Roman" w:cs="Times New Roman"/>
        </w:rPr>
        <w:t xml:space="preserve"> (as opposed to referring to offshore elements outweighing the Hong Kong element) and establish that this is the residence and by the consideration that the more difficult it is to identify the residence of </w:t>
      </w:r>
      <w:r w:rsidR="00B740D7">
        <w:rPr>
          <w:rFonts w:ascii="Times New Roman" w:hAnsi="Times New Roman" w:cs="Times New Roman"/>
        </w:rPr>
        <w:t>Company B</w:t>
      </w:r>
      <w:r w:rsidRPr="00D82A4B">
        <w:rPr>
          <w:rFonts w:ascii="Times New Roman" w:hAnsi="Times New Roman" w:cs="Times New Roman"/>
        </w:rPr>
        <w:t>, the less weight one should place on this factor for the purpose of deciding the location of the employment.</w:t>
      </w:r>
    </w:p>
    <w:p w:rsidR="00D82A4B" w:rsidRPr="00D82A4B" w:rsidRDefault="00D82A4B" w:rsidP="00D82A4B">
      <w:pPr>
        <w:overflowPunct w:val="0"/>
        <w:autoSpaceDE w:val="0"/>
        <w:autoSpaceDN w:val="0"/>
        <w:jc w:val="both"/>
        <w:rPr>
          <w:rFonts w:ascii="Times New Roman" w:hAnsi="Times New Roman" w:cs="Times New Roman"/>
          <w:szCs w:val="24"/>
        </w:rPr>
      </w:pPr>
    </w:p>
    <w:p w:rsidR="00D82A4B" w:rsidRPr="00D82A4B" w:rsidRDefault="00D82A4B" w:rsidP="00B91147">
      <w:pPr>
        <w:pStyle w:val="a9"/>
        <w:numPr>
          <w:ilvl w:val="0"/>
          <w:numId w:val="1"/>
        </w:numPr>
        <w:overflowPunct w:val="0"/>
        <w:autoSpaceDE w:val="0"/>
        <w:autoSpaceDN w:val="0"/>
        <w:ind w:left="0" w:firstLine="0"/>
        <w:jc w:val="both"/>
        <w:rPr>
          <w:rFonts w:ascii="Times New Roman" w:hAnsi="Times New Roman" w:cs="Times New Roman"/>
        </w:rPr>
      </w:pPr>
      <w:proofErr w:type="spellStart"/>
      <w:r w:rsidRPr="00D82A4B">
        <w:rPr>
          <w:rFonts w:ascii="Times New Roman" w:hAnsi="Times New Roman" w:cs="Times New Roman"/>
        </w:rPr>
        <w:t>Mr</w:t>
      </w:r>
      <w:proofErr w:type="spellEnd"/>
      <w:r w:rsidRPr="00D82A4B">
        <w:rPr>
          <w:rFonts w:ascii="Times New Roman" w:hAnsi="Times New Roman" w:cs="Times New Roman"/>
        </w:rPr>
        <w:t xml:space="preserve"> Lam submitted that the evidence of the Taxpayer was unreliable.</w:t>
      </w:r>
      <w:r w:rsidRPr="00D82A4B">
        <w:rPr>
          <w:rStyle w:val="ae"/>
          <w:rFonts w:ascii="Times New Roman" w:hAnsi="Times New Roman" w:cs="Times New Roman"/>
        </w:rPr>
        <w:footnoteReference w:id="10"/>
      </w:r>
      <w:r w:rsidRPr="00D82A4B">
        <w:rPr>
          <w:rFonts w:ascii="Times New Roman" w:hAnsi="Times New Roman" w:cs="Times New Roman"/>
        </w:rPr>
        <w:t xml:space="preserve"> He also asked this Board to reject the Taxpayer’s assertions where there is no documentary evidence in support.</w:t>
      </w:r>
      <w:r w:rsidRPr="00D82A4B">
        <w:rPr>
          <w:rStyle w:val="ae"/>
          <w:rFonts w:ascii="Times New Roman" w:hAnsi="Times New Roman" w:cs="Times New Roman"/>
        </w:rPr>
        <w:footnoteReference w:id="11"/>
      </w:r>
      <w:r w:rsidRPr="00D82A4B">
        <w:rPr>
          <w:rFonts w:ascii="Times New Roman" w:hAnsi="Times New Roman" w:cs="Times New Roman"/>
        </w:rPr>
        <w:t xml:space="preserve"> </w:t>
      </w:r>
    </w:p>
    <w:p w:rsidR="00D82A4B" w:rsidRPr="00D82A4B" w:rsidRDefault="00D82A4B" w:rsidP="00B91147">
      <w:pPr>
        <w:overflowPunct w:val="0"/>
        <w:autoSpaceDE w:val="0"/>
        <w:autoSpaceDN w:val="0"/>
        <w:jc w:val="both"/>
        <w:rPr>
          <w:rFonts w:ascii="Times New Roman" w:hAnsi="Times New Roman" w:cs="Times New Roman"/>
          <w:szCs w:val="24"/>
        </w:rPr>
      </w:pPr>
    </w:p>
    <w:p w:rsidR="00D82A4B" w:rsidRPr="00D82A4B" w:rsidRDefault="00D82A4B" w:rsidP="00B91147">
      <w:pPr>
        <w:pStyle w:val="a9"/>
        <w:numPr>
          <w:ilvl w:val="0"/>
          <w:numId w:val="1"/>
        </w:numPr>
        <w:overflowPunct w:val="0"/>
        <w:autoSpaceDE w:val="0"/>
        <w:autoSpaceDN w:val="0"/>
        <w:ind w:left="0" w:firstLine="0"/>
        <w:jc w:val="both"/>
        <w:rPr>
          <w:rFonts w:ascii="Times New Roman" w:hAnsi="Times New Roman" w:cs="Times New Roman"/>
        </w:rPr>
      </w:pPr>
      <w:proofErr w:type="spellStart"/>
      <w:r w:rsidRPr="00D82A4B">
        <w:rPr>
          <w:rFonts w:ascii="Times New Roman" w:hAnsi="Times New Roman" w:cs="Times New Roman"/>
        </w:rPr>
        <w:t>Mr</w:t>
      </w:r>
      <w:proofErr w:type="spellEnd"/>
      <w:r w:rsidRPr="00D82A4B">
        <w:rPr>
          <w:rFonts w:ascii="Times New Roman" w:hAnsi="Times New Roman" w:cs="Times New Roman"/>
        </w:rPr>
        <w:t xml:space="preserve"> Lam submitted that adopting the totality of facts test in this Appeal involved the consideration of the following factors:</w:t>
      </w:r>
    </w:p>
    <w:p w:rsidR="00D82A4B" w:rsidRPr="00D82A4B" w:rsidRDefault="00D82A4B" w:rsidP="00D82A4B">
      <w:pPr>
        <w:overflowPunct w:val="0"/>
        <w:autoSpaceDE w:val="0"/>
        <w:autoSpaceDN w:val="0"/>
        <w:jc w:val="both"/>
        <w:rPr>
          <w:rFonts w:ascii="Times New Roman" w:hAnsi="Times New Roman" w:cs="Times New Roman"/>
          <w:szCs w:val="24"/>
        </w:rPr>
      </w:pPr>
    </w:p>
    <w:p w:rsidR="00D82A4B" w:rsidRPr="00D00DDB" w:rsidRDefault="00D82A4B" w:rsidP="007A5DEF">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82A4B">
        <w:rPr>
          <w:rFonts w:ascii="Times New Roman" w:hAnsi="Times New Roman" w:cs="Times New Roman"/>
          <w:szCs w:val="24"/>
        </w:rPr>
        <w:t>(1)</w:t>
      </w:r>
      <w:r w:rsidR="00B91147">
        <w:rPr>
          <w:rFonts w:ascii="Times New Roman" w:hAnsi="Times New Roman" w:cs="Times New Roman"/>
          <w:szCs w:val="24"/>
        </w:rPr>
        <w:tab/>
      </w:r>
      <w:r w:rsidRPr="00D00DDB">
        <w:rPr>
          <w:rFonts w:ascii="Times New Roman" w:hAnsi="Times New Roman" w:cs="Times New Roman"/>
          <w:iCs/>
          <w:szCs w:val="24"/>
        </w:rPr>
        <w:t>The employment contract</w:t>
      </w:r>
      <w:r w:rsidRPr="00D00DDB">
        <w:rPr>
          <w:rFonts w:ascii="Times New Roman" w:hAnsi="Times New Roman" w:cs="Times New Roman"/>
          <w:szCs w:val="24"/>
        </w:rPr>
        <w:t xml:space="preserve">: The Taxpayer’s employer was </w:t>
      </w:r>
      <w:r w:rsidR="00B740D7" w:rsidRPr="00D00DDB">
        <w:rPr>
          <w:rFonts w:ascii="Times New Roman" w:hAnsi="Times New Roman" w:cs="Times New Roman"/>
          <w:szCs w:val="24"/>
        </w:rPr>
        <w:t>Company B</w:t>
      </w:r>
      <w:r w:rsidRPr="00D00DDB">
        <w:rPr>
          <w:rFonts w:ascii="Times New Roman" w:hAnsi="Times New Roman" w:cs="Times New Roman"/>
          <w:szCs w:val="24"/>
        </w:rPr>
        <w:t xml:space="preserve">. The employment contract was the 2006 Agreement. </w:t>
      </w:r>
    </w:p>
    <w:p w:rsidR="00D82A4B" w:rsidRPr="00D00DDB" w:rsidRDefault="00D82A4B" w:rsidP="007A5DEF">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D82A4B" w:rsidRPr="00D00DDB" w:rsidRDefault="00D82A4B" w:rsidP="007A5DEF">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00DDB">
        <w:rPr>
          <w:rFonts w:ascii="Times New Roman" w:hAnsi="Times New Roman" w:cs="Times New Roman"/>
          <w:szCs w:val="24"/>
        </w:rPr>
        <w:t>(2)</w:t>
      </w:r>
      <w:r w:rsidR="00B91147" w:rsidRPr="00D00DDB">
        <w:rPr>
          <w:rFonts w:ascii="Times New Roman" w:hAnsi="Times New Roman" w:cs="Times New Roman"/>
          <w:szCs w:val="24"/>
        </w:rPr>
        <w:tab/>
      </w:r>
      <w:r w:rsidRPr="00D00DDB">
        <w:rPr>
          <w:rFonts w:ascii="Times New Roman" w:hAnsi="Times New Roman" w:cs="Times New Roman"/>
          <w:iCs/>
          <w:szCs w:val="24"/>
        </w:rPr>
        <w:t>Where the Taxpayer was paid</w:t>
      </w:r>
      <w:r w:rsidRPr="00D00DDB">
        <w:rPr>
          <w:rFonts w:ascii="Times New Roman" w:hAnsi="Times New Roman" w:cs="Times New Roman"/>
          <w:szCs w:val="24"/>
        </w:rPr>
        <w:t xml:space="preserve">: By reference to section 9 of the IRO, the whole of the employment income of the Taxpayer should be considered. The Taxpayer’s salary under the 2006 Agreement was paid in </w:t>
      </w:r>
      <w:r w:rsidR="00D00DDB">
        <w:rPr>
          <w:rFonts w:ascii="Times New Roman" w:hAnsi="Times New Roman" w:cs="Times New Roman"/>
          <w:szCs w:val="24"/>
        </w:rPr>
        <w:t>Country D</w:t>
      </w:r>
      <w:r w:rsidRPr="00D00DDB">
        <w:rPr>
          <w:rFonts w:ascii="Times New Roman" w:hAnsi="Times New Roman" w:cs="Times New Roman"/>
          <w:szCs w:val="24"/>
        </w:rPr>
        <w:t xml:space="preserve">. The executive benefits and other allowances under the 2006 Agreement were all provided to him in Hong Kong and the value of those benefits and allowances often exceeded his salary. There was an item of share option gain but the Taxpayer appeared to be not relying on this as a particular factor. </w:t>
      </w:r>
      <w:proofErr w:type="spellStart"/>
      <w:r w:rsidRPr="00D00DDB">
        <w:rPr>
          <w:rFonts w:ascii="Times New Roman" w:hAnsi="Times New Roman" w:cs="Times New Roman"/>
          <w:szCs w:val="24"/>
        </w:rPr>
        <w:t>Mr</w:t>
      </w:r>
      <w:proofErr w:type="spellEnd"/>
      <w:r w:rsidRPr="00D00DDB">
        <w:rPr>
          <w:rFonts w:ascii="Times New Roman" w:hAnsi="Times New Roman" w:cs="Times New Roman"/>
          <w:szCs w:val="24"/>
        </w:rPr>
        <w:t xml:space="preserve"> Lam submitted that the alleged re-charge by </w:t>
      </w:r>
      <w:r w:rsidR="00B740D7" w:rsidRPr="00D00DDB">
        <w:rPr>
          <w:rFonts w:ascii="Times New Roman" w:hAnsi="Times New Roman" w:cs="Times New Roman"/>
          <w:szCs w:val="24"/>
        </w:rPr>
        <w:t>Company P</w:t>
      </w:r>
      <w:r w:rsidRPr="00D00DDB">
        <w:rPr>
          <w:rFonts w:ascii="Times New Roman" w:hAnsi="Times New Roman" w:cs="Times New Roman"/>
          <w:szCs w:val="24"/>
        </w:rPr>
        <w:t xml:space="preserve"> to </w:t>
      </w:r>
      <w:r w:rsidR="00B740D7" w:rsidRPr="00D00DDB">
        <w:rPr>
          <w:rFonts w:ascii="Times New Roman" w:hAnsi="Times New Roman" w:cs="Times New Roman"/>
          <w:szCs w:val="24"/>
        </w:rPr>
        <w:t>Company B</w:t>
      </w:r>
      <w:r w:rsidRPr="00D00DDB">
        <w:rPr>
          <w:rFonts w:ascii="Times New Roman" w:hAnsi="Times New Roman" w:cs="Times New Roman"/>
          <w:szCs w:val="24"/>
        </w:rPr>
        <w:t xml:space="preserve"> (as to which there was not documentary evidence to prove) did not change the fact that the benefits were paid for and provided to the Taxpayer in Hong Kong. Thus </w:t>
      </w:r>
      <w:proofErr w:type="spellStart"/>
      <w:r w:rsidRPr="00D00DDB">
        <w:rPr>
          <w:rFonts w:ascii="Times New Roman" w:hAnsi="Times New Roman" w:cs="Times New Roman"/>
          <w:szCs w:val="24"/>
        </w:rPr>
        <w:t>Mr</w:t>
      </w:r>
      <w:proofErr w:type="spellEnd"/>
      <w:r w:rsidRPr="00D00DDB">
        <w:rPr>
          <w:rFonts w:ascii="Times New Roman" w:hAnsi="Times New Roman" w:cs="Times New Roman"/>
          <w:szCs w:val="24"/>
        </w:rPr>
        <w:t xml:space="preserve"> Lam submitted that the payment of the salary in </w:t>
      </w:r>
      <w:r w:rsidR="00B73FB3">
        <w:rPr>
          <w:rFonts w:ascii="Times New Roman" w:hAnsi="Times New Roman" w:cs="Times New Roman"/>
          <w:szCs w:val="24"/>
          <w:lang w:val="en-HK"/>
        </w:rPr>
        <w:t>Country D</w:t>
      </w:r>
      <w:r w:rsidRPr="00D00DDB">
        <w:rPr>
          <w:rFonts w:ascii="Times New Roman" w:hAnsi="Times New Roman" w:cs="Times New Roman"/>
          <w:szCs w:val="24"/>
        </w:rPr>
        <w:t xml:space="preserve"> was a neutral factor and that the payment of substantial benefits in Hong Kong </w:t>
      </w:r>
      <w:r w:rsidR="00D00DDB">
        <w:rPr>
          <w:rFonts w:ascii="Times New Roman" w:hAnsi="Times New Roman" w:cs="Times New Roman"/>
          <w:szCs w:val="24"/>
        </w:rPr>
        <w:t>‘</w:t>
      </w:r>
      <w:r w:rsidRPr="00D00DDB">
        <w:rPr>
          <w:rFonts w:ascii="Times New Roman" w:hAnsi="Times New Roman" w:cs="Times New Roman"/>
          <w:szCs w:val="24"/>
        </w:rPr>
        <w:t xml:space="preserve">reflects the fact that the </w:t>
      </w:r>
      <w:proofErr w:type="spellStart"/>
      <w:r w:rsidRPr="00D00DDB">
        <w:rPr>
          <w:rFonts w:ascii="Times New Roman" w:hAnsi="Times New Roman" w:cs="Times New Roman"/>
          <w:szCs w:val="24"/>
        </w:rPr>
        <w:t>centre</w:t>
      </w:r>
      <w:proofErr w:type="spellEnd"/>
      <w:r w:rsidRPr="00D00DDB">
        <w:rPr>
          <w:rFonts w:ascii="Times New Roman" w:hAnsi="Times New Roman" w:cs="Times New Roman"/>
          <w:szCs w:val="24"/>
        </w:rPr>
        <w:t xml:space="preserve"> of gravity of [the Taxpayer’s] employment was in Hong Kong</w:t>
      </w:r>
      <w:r w:rsidR="00D00DDB">
        <w:rPr>
          <w:rFonts w:ascii="Times New Roman" w:hAnsi="Times New Roman" w:cs="Times New Roman"/>
          <w:szCs w:val="24"/>
        </w:rPr>
        <w:t>’</w:t>
      </w:r>
      <w:r w:rsidRPr="00D00DDB">
        <w:rPr>
          <w:rFonts w:ascii="Times New Roman" w:hAnsi="Times New Roman" w:cs="Times New Roman"/>
          <w:szCs w:val="24"/>
        </w:rPr>
        <w:t>.</w:t>
      </w:r>
    </w:p>
    <w:p w:rsidR="00D82A4B" w:rsidRPr="00D00DDB" w:rsidRDefault="00D82A4B" w:rsidP="007A5DEF">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D82A4B" w:rsidRPr="00D00DDB" w:rsidRDefault="00D82A4B" w:rsidP="007A5DEF">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00DDB">
        <w:rPr>
          <w:rFonts w:ascii="Times New Roman" w:hAnsi="Times New Roman" w:cs="Times New Roman"/>
          <w:szCs w:val="24"/>
        </w:rPr>
        <w:t>(3)</w:t>
      </w:r>
      <w:r w:rsidR="00B91147" w:rsidRPr="00D00DDB">
        <w:rPr>
          <w:rFonts w:ascii="Times New Roman" w:hAnsi="Times New Roman" w:cs="Times New Roman"/>
          <w:szCs w:val="24"/>
        </w:rPr>
        <w:tab/>
      </w:r>
      <w:r w:rsidRPr="00D00DDB">
        <w:rPr>
          <w:rFonts w:ascii="Times New Roman" w:hAnsi="Times New Roman" w:cs="Times New Roman"/>
          <w:iCs/>
          <w:szCs w:val="24"/>
        </w:rPr>
        <w:t>Where the employment contract was negotiated and entered into</w:t>
      </w:r>
      <w:r w:rsidRPr="00D00DDB">
        <w:rPr>
          <w:rFonts w:ascii="Times New Roman" w:hAnsi="Times New Roman" w:cs="Times New Roman"/>
          <w:szCs w:val="24"/>
        </w:rPr>
        <w:t xml:space="preserve">: The 2006 Agreement was negotiated in </w:t>
      </w:r>
      <w:r w:rsidR="00D00DDB">
        <w:rPr>
          <w:rFonts w:ascii="Times New Roman" w:hAnsi="Times New Roman" w:cs="Times New Roman"/>
          <w:szCs w:val="24"/>
        </w:rPr>
        <w:t>City C</w:t>
      </w:r>
      <w:r w:rsidRPr="00D00DDB">
        <w:rPr>
          <w:rFonts w:ascii="Times New Roman" w:hAnsi="Times New Roman" w:cs="Times New Roman"/>
          <w:szCs w:val="24"/>
        </w:rPr>
        <w:t xml:space="preserve">. It was signed in </w:t>
      </w:r>
      <w:r w:rsidR="00D00DDB">
        <w:rPr>
          <w:rFonts w:ascii="Times New Roman" w:hAnsi="Times New Roman" w:cs="Times New Roman"/>
          <w:szCs w:val="24"/>
        </w:rPr>
        <w:t xml:space="preserve">the </w:t>
      </w:r>
      <w:r w:rsidRPr="00D00DDB">
        <w:rPr>
          <w:rFonts w:ascii="Times New Roman" w:hAnsi="Times New Roman" w:cs="Times New Roman"/>
          <w:szCs w:val="24"/>
        </w:rPr>
        <w:t xml:space="preserve">Mainland and in </w:t>
      </w:r>
      <w:r w:rsidR="00D00DDB">
        <w:rPr>
          <w:rFonts w:ascii="Times New Roman" w:hAnsi="Times New Roman" w:cs="Times New Roman"/>
          <w:szCs w:val="24"/>
        </w:rPr>
        <w:t>City C</w:t>
      </w:r>
      <w:r w:rsidRPr="00D00DDB">
        <w:rPr>
          <w:rFonts w:ascii="Times New Roman" w:hAnsi="Times New Roman" w:cs="Times New Roman"/>
          <w:szCs w:val="24"/>
        </w:rPr>
        <w:t xml:space="preserve">. </w:t>
      </w:r>
      <w:proofErr w:type="spellStart"/>
      <w:r w:rsidRPr="00D00DDB">
        <w:rPr>
          <w:rFonts w:ascii="Times New Roman" w:hAnsi="Times New Roman" w:cs="Times New Roman"/>
          <w:szCs w:val="24"/>
        </w:rPr>
        <w:t>Mr</w:t>
      </w:r>
      <w:proofErr w:type="spellEnd"/>
      <w:r w:rsidRPr="00D00DDB">
        <w:rPr>
          <w:rFonts w:ascii="Times New Roman" w:hAnsi="Times New Roman" w:cs="Times New Roman"/>
          <w:szCs w:val="24"/>
        </w:rPr>
        <w:t xml:space="preserve"> Lam submitted that the fact that the 2006 Agreement was entered into in </w:t>
      </w:r>
      <w:r w:rsidR="00D00DDB">
        <w:rPr>
          <w:rFonts w:ascii="Times New Roman" w:hAnsi="Times New Roman" w:cs="Times New Roman"/>
          <w:szCs w:val="24"/>
        </w:rPr>
        <w:t xml:space="preserve">the </w:t>
      </w:r>
      <w:r w:rsidRPr="00D00DDB">
        <w:rPr>
          <w:rFonts w:ascii="Times New Roman" w:hAnsi="Times New Roman" w:cs="Times New Roman"/>
          <w:szCs w:val="24"/>
        </w:rPr>
        <w:t xml:space="preserve">Mainland </w:t>
      </w:r>
      <w:r w:rsidR="00D00DDB">
        <w:rPr>
          <w:rFonts w:ascii="Times New Roman" w:hAnsi="Times New Roman" w:cs="Times New Roman"/>
          <w:szCs w:val="24"/>
        </w:rPr>
        <w:t>‘</w:t>
      </w:r>
      <w:r w:rsidRPr="00D00DDB">
        <w:rPr>
          <w:rFonts w:ascii="Times New Roman" w:hAnsi="Times New Roman" w:cs="Times New Roman"/>
          <w:szCs w:val="24"/>
        </w:rPr>
        <w:t>shows that no particular importance was given to the place of signing</w:t>
      </w:r>
      <w:r w:rsidR="00D00DDB">
        <w:rPr>
          <w:rFonts w:ascii="Times New Roman" w:hAnsi="Times New Roman" w:cs="Times New Roman"/>
          <w:szCs w:val="24"/>
        </w:rPr>
        <w:t>’</w:t>
      </w:r>
      <w:r w:rsidRPr="00D00DDB">
        <w:rPr>
          <w:rFonts w:ascii="Times New Roman" w:hAnsi="Times New Roman" w:cs="Times New Roman"/>
          <w:szCs w:val="24"/>
        </w:rPr>
        <w:t>.</w:t>
      </w:r>
    </w:p>
    <w:p w:rsidR="00D82A4B" w:rsidRPr="00D00DDB" w:rsidRDefault="00D82A4B" w:rsidP="007A5DEF">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D82A4B" w:rsidRPr="00D00DDB" w:rsidRDefault="00D82A4B" w:rsidP="007A5DEF">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00DDB">
        <w:rPr>
          <w:rFonts w:ascii="Times New Roman" w:hAnsi="Times New Roman" w:cs="Times New Roman"/>
          <w:szCs w:val="24"/>
        </w:rPr>
        <w:t>(4)</w:t>
      </w:r>
      <w:r w:rsidR="00B91147" w:rsidRPr="00D00DDB">
        <w:rPr>
          <w:rFonts w:ascii="Times New Roman" w:hAnsi="Times New Roman" w:cs="Times New Roman"/>
          <w:szCs w:val="24"/>
        </w:rPr>
        <w:tab/>
      </w:r>
      <w:r w:rsidRPr="00D00DDB">
        <w:rPr>
          <w:rFonts w:ascii="Times New Roman" w:hAnsi="Times New Roman" w:cs="Times New Roman"/>
          <w:iCs/>
          <w:szCs w:val="24"/>
        </w:rPr>
        <w:t>Residence of the employer</w:t>
      </w:r>
      <w:r w:rsidRPr="00D00DDB">
        <w:rPr>
          <w:rFonts w:ascii="Times New Roman" w:hAnsi="Times New Roman" w:cs="Times New Roman"/>
          <w:szCs w:val="24"/>
        </w:rPr>
        <w:t xml:space="preserve">: </w:t>
      </w:r>
      <w:proofErr w:type="spellStart"/>
      <w:r w:rsidRPr="00D00DDB">
        <w:rPr>
          <w:rFonts w:ascii="Times New Roman" w:hAnsi="Times New Roman" w:cs="Times New Roman"/>
          <w:szCs w:val="24"/>
        </w:rPr>
        <w:t>Mr</w:t>
      </w:r>
      <w:proofErr w:type="spellEnd"/>
      <w:r w:rsidRPr="00D00DDB">
        <w:rPr>
          <w:rFonts w:ascii="Times New Roman" w:hAnsi="Times New Roman" w:cs="Times New Roman"/>
          <w:szCs w:val="24"/>
        </w:rPr>
        <w:t xml:space="preserve"> Lam submitted that the Taxpayer had failed to discharge his burden of showing that </w:t>
      </w:r>
      <w:r w:rsidR="00B740D7" w:rsidRPr="00D00DDB">
        <w:rPr>
          <w:rFonts w:ascii="Times New Roman" w:hAnsi="Times New Roman" w:cs="Times New Roman"/>
          <w:szCs w:val="24"/>
        </w:rPr>
        <w:t>Company B</w:t>
      </w:r>
      <w:r w:rsidRPr="00D00DDB">
        <w:rPr>
          <w:rFonts w:ascii="Times New Roman" w:hAnsi="Times New Roman" w:cs="Times New Roman"/>
          <w:szCs w:val="24"/>
        </w:rPr>
        <w:t xml:space="preserve"> had a place of residence other than Hong Kong in the years of assessment in question. Firstly, the Taxpayer’s evidence was that he could not say there was any location where </w:t>
      </w:r>
      <w:r w:rsidR="00B740D7" w:rsidRPr="00D00DDB">
        <w:rPr>
          <w:rFonts w:ascii="Times New Roman" w:hAnsi="Times New Roman" w:cs="Times New Roman"/>
          <w:szCs w:val="24"/>
        </w:rPr>
        <w:t>Company B</w:t>
      </w:r>
      <w:r w:rsidRPr="00D00DDB">
        <w:rPr>
          <w:rFonts w:ascii="Times New Roman" w:hAnsi="Times New Roman" w:cs="Times New Roman"/>
          <w:szCs w:val="24"/>
        </w:rPr>
        <w:t xml:space="preserve"> was controlled from at any particular time and the matter was dynamic between locations. Secondly, having considered the factors in </w:t>
      </w:r>
      <w:r w:rsidRPr="00D00DDB">
        <w:rPr>
          <w:rFonts w:ascii="Times New Roman" w:hAnsi="Times New Roman" w:cs="Times New Roman"/>
          <w:iCs/>
          <w:szCs w:val="24"/>
          <w:u w:val="single"/>
        </w:rPr>
        <w:t>Hui Yin Sang</w:t>
      </w:r>
      <w:r w:rsidRPr="00D00DDB">
        <w:rPr>
          <w:rFonts w:ascii="Times New Roman" w:hAnsi="Times New Roman" w:cs="Times New Roman"/>
          <w:iCs/>
          <w:szCs w:val="24"/>
        </w:rPr>
        <w:t xml:space="preserve"> </w:t>
      </w:r>
      <w:r w:rsidRPr="00D00DDB">
        <w:rPr>
          <w:rFonts w:ascii="Times New Roman" w:hAnsi="Times New Roman" w:cs="Times New Roman"/>
          <w:szCs w:val="24"/>
        </w:rPr>
        <w:t xml:space="preserve">(above) and all the relevant circumstances, and the weight to be applied to each factor, the evaluation should come towards Hong Kong being the one place where </w:t>
      </w:r>
      <w:r w:rsidR="00B740D7" w:rsidRPr="00D00DDB">
        <w:rPr>
          <w:rFonts w:ascii="Times New Roman" w:hAnsi="Times New Roman" w:cs="Times New Roman"/>
          <w:szCs w:val="24"/>
        </w:rPr>
        <w:t>Company B</w:t>
      </w:r>
      <w:r w:rsidRPr="00D00DDB">
        <w:rPr>
          <w:rFonts w:ascii="Times New Roman" w:hAnsi="Times New Roman" w:cs="Times New Roman"/>
          <w:szCs w:val="24"/>
        </w:rPr>
        <w:t xml:space="preserve"> could be said to be based. Here, </w:t>
      </w:r>
      <w:proofErr w:type="spellStart"/>
      <w:r w:rsidRPr="00D00DDB">
        <w:rPr>
          <w:rFonts w:ascii="Times New Roman" w:hAnsi="Times New Roman" w:cs="Times New Roman"/>
          <w:szCs w:val="24"/>
        </w:rPr>
        <w:t>Mr</w:t>
      </w:r>
      <w:proofErr w:type="spellEnd"/>
      <w:r w:rsidRPr="00D00DDB">
        <w:rPr>
          <w:rFonts w:ascii="Times New Roman" w:hAnsi="Times New Roman" w:cs="Times New Roman"/>
          <w:szCs w:val="24"/>
        </w:rPr>
        <w:t xml:space="preserve"> Lam took issue with the Taxpayer’s consideration of the circumstances in these matters: (</w:t>
      </w:r>
      <w:proofErr w:type="spellStart"/>
      <w:r w:rsidRPr="00D00DDB">
        <w:rPr>
          <w:rFonts w:ascii="Times New Roman" w:hAnsi="Times New Roman" w:cs="Times New Roman"/>
          <w:szCs w:val="24"/>
        </w:rPr>
        <w:t>i</w:t>
      </w:r>
      <w:proofErr w:type="spellEnd"/>
      <w:r w:rsidRPr="00D00DDB">
        <w:rPr>
          <w:rFonts w:ascii="Times New Roman" w:hAnsi="Times New Roman" w:cs="Times New Roman"/>
          <w:szCs w:val="24"/>
        </w:rPr>
        <w:t xml:space="preserve">) The objects clause of </w:t>
      </w:r>
      <w:r w:rsidR="00B740D7" w:rsidRPr="00D00DDB">
        <w:rPr>
          <w:rFonts w:ascii="Times New Roman" w:hAnsi="Times New Roman" w:cs="Times New Roman"/>
          <w:szCs w:val="24"/>
        </w:rPr>
        <w:t>Company B</w:t>
      </w:r>
      <w:r w:rsidRPr="00D00DDB">
        <w:rPr>
          <w:rFonts w:ascii="Times New Roman" w:hAnsi="Times New Roman" w:cs="Times New Roman"/>
          <w:szCs w:val="24"/>
        </w:rPr>
        <w:t xml:space="preserve"> was not in the evidence; (ii) </w:t>
      </w:r>
      <w:r w:rsidR="00B740D7" w:rsidRPr="00D00DDB">
        <w:rPr>
          <w:rFonts w:ascii="Times New Roman" w:hAnsi="Times New Roman" w:cs="Times New Roman"/>
          <w:szCs w:val="24"/>
        </w:rPr>
        <w:t>Company B</w:t>
      </w:r>
      <w:r w:rsidRPr="00D00DDB">
        <w:rPr>
          <w:rFonts w:ascii="Times New Roman" w:hAnsi="Times New Roman" w:cs="Times New Roman"/>
          <w:szCs w:val="24"/>
        </w:rPr>
        <w:t xml:space="preserve">’s trade and business should not be conflated with the activities of its subsidiaries. </w:t>
      </w:r>
      <w:r w:rsidR="00B740D7" w:rsidRPr="00D00DDB">
        <w:rPr>
          <w:rFonts w:ascii="Times New Roman" w:hAnsi="Times New Roman" w:cs="Times New Roman"/>
          <w:szCs w:val="24"/>
        </w:rPr>
        <w:t>Company B</w:t>
      </w:r>
      <w:r w:rsidRPr="00D00DDB">
        <w:rPr>
          <w:rFonts w:ascii="Times New Roman" w:hAnsi="Times New Roman" w:cs="Times New Roman"/>
          <w:szCs w:val="24"/>
        </w:rPr>
        <w:t xml:space="preserve">’s activities were the provision of management services by the Taxpayer; (iii) </w:t>
      </w:r>
      <w:r w:rsidR="00B740D7" w:rsidRPr="00D00DDB">
        <w:rPr>
          <w:rFonts w:ascii="Times New Roman" w:hAnsi="Times New Roman" w:cs="Times New Roman"/>
          <w:szCs w:val="24"/>
        </w:rPr>
        <w:t>Company B</w:t>
      </w:r>
      <w:r w:rsidRPr="00D00DDB">
        <w:rPr>
          <w:rFonts w:ascii="Times New Roman" w:hAnsi="Times New Roman" w:cs="Times New Roman"/>
          <w:szCs w:val="24"/>
        </w:rPr>
        <w:t xml:space="preserve">’s books were kept </w:t>
      </w:r>
      <w:r w:rsidRPr="00221FB9">
        <w:rPr>
          <w:rFonts w:ascii="Times New Roman" w:hAnsi="Times New Roman" w:cs="Times New Roman"/>
          <w:szCs w:val="24"/>
        </w:rPr>
        <w:t xml:space="preserve">in the Cayman Islands; (iv) </w:t>
      </w:r>
      <w:r w:rsidR="00B740D7" w:rsidRPr="00221FB9">
        <w:rPr>
          <w:rFonts w:ascii="Times New Roman" w:hAnsi="Times New Roman" w:cs="Times New Roman"/>
          <w:szCs w:val="24"/>
        </w:rPr>
        <w:t>Company</w:t>
      </w:r>
      <w:r w:rsidR="00B740D7" w:rsidRPr="00D00DDB">
        <w:rPr>
          <w:rFonts w:ascii="Times New Roman" w:hAnsi="Times New Roman" w:cs="Times New Roman"/>
          <w:szCs w:val="24"/>
        </w:rPr>
        <w:t xml:space="preserve"> B</w:t>
      </w:r>
      <w:r w:rsidRPr="00D00DDB">
        <w:rPr>
          <w:rFonts w:ascii="Times New Roman" w:hAnsi="Times New Roman" w:cs="Times New Roman"/>
          <w:szCs w:val="24"/>
        </w:rPr>
        <w:t xml:space="preserve">’s administration was carried out in </w:t>
      </w:r>
      <w:r w:rsidR="002D206C" w:rsidRPr="00D00DDB">
        <w:rPr>
          <w:rFonts w:ascii="Times New Roman" w:hAnsi="Times New Roman" w:cs="Times New Roman"/>
          <w:szCs w:val="24"/>
        </w:rPr>
        <w:t>City Y</w:t>
      </w:r>
      <w:r w:rsidRPr="00D00DDB">
        <w:rPr>
          <w:rFonts w:ascii="Times New Roman" w:hAnsi="Times New Roman" w:cs="Times New Roman"/>
          <w:szCs w:val="24"/>
        </w:rPr>
        <w:t xml:space="preserve">, </w:t>
      </w:r>
      <w:r w:rsidR="00D00DDB">
        <w:rPr>
          <w:rFonts w:ascii="Times New Roman" w:hAnsi="Times New Roman" w:cs="Times New Roman"/>
          <w:szCs w:val="24"/>
        </w:rPr>
        <w:t>City C</w:t>
      </w:r>
      <w:r w:rsidRPr="00D00DDB">
        <w:rPr>
          <w:rFonts w:ascii="Times New Roman" w:hAnsi="Times New Roman" w:cs="Times New Roman"/>
          <w:szCs w:val="24"/>
        </w:rPr>
        <w:t xml:space="preserve"> and Hong Kong; (v) The place where the </w:t>
      </w:r>
      <w:r w:rsidR="003C1C76" w:rsidRPr="003C1C76">
        <w:rPr>
          <w:rFonts w:ascii="Times New Roman" w:hAnsi="Times New Roman" w:cs="Times New Roman"/>
          <w:szCs w:val="24"/>
        </w:rPr>
        <w:t xml:space="preserve">Position </w:t>
      </w:r>
      <w:proofErr w:type="spellStart"/>
      <w:r w:rsidR="003C1C76" w:rsidRPr="003C1C76">
        <w:rPr>
          <w:rFonts w:ascii="Times New Roman" w:hAnsi="Times New Roman" w:cs="Times New Roman"/>
          <w:szCs w:val="24"/>
        </w:rPr>
        <w:t>T</w:t>
      </w:r>
      <w:r w:rsidRPr="003C1C76">
        <w:rPr>
          <w:rFonts w:ascii="Times New Roman" w:hAnsi="Times New Roman" w:cs="Times New Roman"/>
          <w:szCs w:val="24"/>
        </w:rPr>
        <w:t>s</w:t>
      </w:r>
      <w:proofErr w:type="spellEnd"/>
      <w:r w:rsidRPr="00D00DDB">
        <w:rPr>
          <w:rFonts w:ascii="Times New Roman" w:hAnsi="Times New Roman" w:cs="Times New Roman"/>
          <w:szCs w:val="24"/>
        </w:rPr>
        <w:t xml:space="preserve"> met was in different locations around </w:t>
      </w:r>
      <w:r w:rsidRPr="00D00DDB">
        <w:rPr>
          <w:rFonts w:ascii="Times New Roman" w:hAnsi="Times New Roman" w:cs="Times New Roman"/>
          <w:szCs w:val="24"/>
        </w:rPr>
        <w:lastRenderedPageBreak/>
        <w:t xml:space="preserve">the world, and in any event, this should be a factor of limited weight; (vi) There was no chief office of </w:t>
      </w:r>
      <w:r w:rsidR="00B740D7" w:rsidRPr="00D00DDB">
        <w:rPr>
          <w:rFonts w:ascii="Times New Roman" w:hAnsi="Times New Roman" w:cs="Times New Roman"/>
          <w:szCs w:val="24"/>
        </w:rPr>
        <w:t>Company B</w:t>
      </w:r>
      <w:r w:rsidRPr="00D00DDB">
        <w:rPr>
          <w:rFonts w:ascii="Times New Roman" w:hAnsi="Times New Roman" w:cs="Times New Roman"/>
          <w:szCs w:val="24"/>
        </w:rPr>
        <w:t xml:space="preserve">; (vii) The Taxpayer’s case of the place of the most significant assets of </w:t>
      </w:r>
      <w:r w:rsidR="00B740D7" w:rsidRPr="00D00DDB">
        <w:rPr>
          <w:rFonts w:ascii="Times New Roman" w:hAnsi="Times New Roman" w:cs="Times New Roman"/>
          <w:szCs w:val="24"/>
        </w:rPr>
        <w:t>Company B</w:t>
      </w:r>
      <w:r w:rsidRPr="00D00DDB">
        <w:rPr>
          <w:rFonts w:ascii="Times New Roman" w:hAnsi="Times New Roman" w:cs="Times New Roman"/>
          <w:szCs w:val="24"/>
        </w:rPr>
        <w:t xml:space="preserve"> was unclear; an</w:t>
      </w:r>
      <w:r w:rsidRPr="003C1C76">
        <w:rPr>
          <w:rFonts w:ascii="Times New Roman" w:hAnsi="Times New Roman" w:cs="Times New Roman"/>
          <w:szCs w:val="24"/>
        </w:rPr>
        <w:t>d (vii</w:t>
      </w:r>
      <w:r w:rsidR="003C1C76" w:rsidRPr="003C1C76">
        <w:rPr>
          <w:rFonts w:ascii="Times New Roman" w:hAnsi="Times New Roman" w:cs="Times New Roman"/>
          <w:szCs w:val="24"/>
        </w:rPr>
        <w:t>i</w:t>
      </w:r>
      <w:r w:rsidRPr="003C1C76">
        <w:rPr>
          <w:rFonts w:ascii="Times New Roman" w:hAnsi="Times New Roman" w:cs="Times New Roman"/>
          <w:szCs w:val="24"/>
        </w:rPr>
        <w:t xml:space="preserve">) </w:t>
      </w:r>
      <w:r w:rsidR="00B740D7" w:rsidRPr="003C1C76">
        <w:rPr>
          <w:rFonts w:ascii="Times New Roman" w:hAnsi="Times New Roman" w:cs="Times New Roman"/>
          <w:szCs w:val="24"/>
        </w:rPr>
        <w:t>Company B</w:t>
      </w:r>
      <w:r w:rsidRPr="003C1C76">
        <w:rPr>
          <w:rFonts w:ascii="Times New Roman" w:hAnsi="Times New Roman" w:cs="Times New Roman"/>
          <w:szCs w:val="24"/>
        </w:rPr>
        <w:t>’s activities were predominantly led and directed by the Taxpayer,</w:t>
      </w:r>
      <w:r w:rsidRPr="00D00DDB">
        <w:rPr>
          <w:rFonts w:ascii="Times New Roman" w:hAnsi="Times New Roman" w:cs="Times New Roman"/>
          <w:szCs w:val="24"/>
        </w:rPr>
        <w:t xml:space="preserve"> who was based in Hong Kong. </w:t>
      </w:r>
      <w:r w:rsidR="00B740D7" w:rsidRPr="00D00DDB">
        <w:rPr>
          <w:rFonts w:ascii="Times New Roman" w:hAnsi="Times New Roman" w:cs="Times New Roman"/>
          <w:szCs w:val="24"/>
        </w:rPr>
        <w:t>Company B</w:t>
      </w:r>
      <w:r w:rsidRPr="00D00DDB">
        <w:rPr>
          <w:rFonts w:ascii="Times New Roman" w:hAnsi="Times New Roman" w:cs="Times New Roman"/>
          <w:szCs w:val="24"/>
        </w:rPr>
        <w:t xml:space="preserve">’s Board gave the Taxpayer extensive space and discretion to conduct the affairs of </w:t>
      </w:r>
      <w:r w:rsidR="00173A62">
        <w:rPr>
          <w:rFonts w:ascii="Times New Roman" w:hAnsi="Times New Roman" w:cs="Times New Roman"/>
          <w:szCs w:val="24"/>
        </w:rPr>
        <w:t>Company AF</w:t>
      </w:r>
      <w:r w:rsidRPr="00D00DDB">
        <w:rPr>
          <w:rFonts w:ascii="Times New Roman" w:hAnsi="Times New Roman" w:cs="Times New Roman"/>
          <w:szCs w:val="24"/>
        </w:rPr>
        <w:t xml:space="preserve">; the Taxpayer on occasions updated the Board and informed the Board of what he decided. The Taxpayer was the 95.2% shareholder of </w:t>
      </w:r>
      <w:r w:rsidR="00B740D7" w:rsidRPr="00D00DDB">
        <w:rPr>
          <w:rFonts w:ascii="Times New Roman" w:hAnsi="Times New Roman" w:cs="Times New Roman"/>
          <w:szCs w:val="24"/>
        </w:rPr>
        <w:t>Company B</w:t>
      </w:r>
      <w:r w:rsidRPr="00D00DDB">
        <w:rPr>
          <w:rFonts w:ascii="Times New Roman" w:hAnsi="Times New Roman" w:cs="Times New Roman"/>
          <w:szCs w:val="24"/>
        </w:rPr>
        <w:t xml:space="preserve"> at the time of the listing and while this was subsequently diluted to 64.68%, he remained the majority shareholder. Thirdly, the weight to be given to the factor of residence of the employer in the totality of facts test should be less where it is difficult to identify a place of residence other than Hong Kong.</w:t>
      </w:r>
    </w:p>
    <w:p w:rsidR="00D82A4B" w:rsidRPr="00D00DDB" w:rsidRDefault="00D82A4B" w:rsidP="007A5DEF">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D82A4B" w:rsidRPr="00D00DDB" w:rsidRDefault="00D82A4B" w:rsidP="007A5DEF">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00DDB">
        <w:rPr>
          <w:rFonts w:ascii="Times New Roman" w:hAnsi="Times New Roman" w:cs="Times New Roman"/>
          <w:szCs w:val="24"/>
        </w:rPr>
        <w:t>(5)</w:t>
      </w:r>
      <w:r w:rsidR="00B91147" w:rsidRPr="00D00DDB">
        <w:rPr>
          <w:rFonts w:ascii="Times New Roman" w:hAnsi="Times New Roman" w:cs="Times New Roman"/>
          <w:szCs w:val="24"/>
        </w:rPr>
        <w:tab/>
      </w:r>
      <w:r w:rsidRPr="00D00DDB">
        <w:rPr>
          <w:rFonts w:ascii="Times New Roman" w:hAnsi="Times New Roman" w:cs="Times New Roman"/>
          <w:iCs/>
          <w:szCs w:val="24"/>
        </w:rPr>
        <w:t>Base of the employment/employee</w:t>
      </w:r>
      <w:r w:rsidRPr="00D00DDB">
        <w:rPr>
          <w:rFonts w:ascii="Times New Roman" w:hAnsi="Times New Roman" w:cs="Times New Roman"/>
          <w:szCs w:val="24"/>
        </w:rPr>
        <w:t xml:space="preserve">: </w:t>
      </w:r>
      <w:proofErr w:type="spellStart"/>
      <w:r w:rsidRPr="00D00DDB">
        <w:rPr>
          <w:rFonts w:ascii="Times New Roman" w:hAnsi="Times New Roman" w:cs="Times New Roman"/>
          <w:szCs w:val="24"/>
        </w:rPr>
        <w:t>Mr</w:t>
      </w:r>
      <w:proofErr w:type="spellEnd"/>
      <w:r w:rsidRPr="00D00DDB">
        <w:rPr>
          <w:rFonts w:ascii="Times New Roman" w:hAnsi="Times New Roman" w:cs="Times New Roman"/>
          <w:szCs w:val="24"/>
        </w:rPr>
        <w:t xml:space="preserve"> Lam submitted that Hong Kong was the Taxpayer’s intended and actual base and this was borne out by the Taxpayer’s evidence of his and his family’s moving to Hong Kong in 2004 and 2005; the terms of the 2006 Agreement and the documents associated with the </w:t>
      </w:r>
      <w:proofErr w:type="spellStart"/>
      <w:r w:rsidRPr="00D00DDB">
        <w:rPr>
          <w:rFonts w:ascii="Times New Roman" w:hAnsi="Times New Roman" w:cs="Times New Roman"/>
          <w:szCs w:val="24"/>
        </w:rPr>
        <w:t>secondment</w:t>
      </w:r>
      <w:proofErr w:type="spellEnd"/>
      <w:r w:rsidRPr="00D00DDB">
        <w:rPr>
          <w:rFonts w:ascii="Times New Roman" w:hAnsi="Times New Roman" w:cs="Times New Roman"/>
          <w:szCs w:val="24"/>
        </w:rPr>
        <w:t xml:space="preserve"> (which were drafted with the intention that the Taxpayer would be based in Hong Kong); the intention from the 2006 Agreement and the documents associated with the </w:t>
      </w:r>
      <w:proofErr w:type="spellStart"/>
      <w:r w:rsidRPr="00D00DDB">
        <w:rPr>
          <w:rFonts w:ascii="Times New Roman" w:hAnsi="Times New Roman" w:cs="Times New Roman"/>
          <w:szCs w:val="24"/>
        </w:rPr>
        <w:t>secondment</w:t>
      </w:r>
      <w:proofErr w:type="spellEnd"/>
      <w:r w:rsidRPr="00D00DDB">
        <w:rPr>
          <w:rFonts w:ascii="Times New Roman" w:hAnsi="Times New Roman" w:cs="Times New Roman"/>
          <w:szCs w:val="24"/>
        </w:rPr>
        <w:t xml:space="preserve"> was for the continuation of the Taxpayer’s work for the business, based in Hong Kong; and the Taxpayer’s conducting of work for </w:t>
      </w:r>
      <w:r w:rsidR="00B740D7" w:rsidRPr="00D00DDB">
        <w:rPr>
          <w:rFonts w:ascii="Times New Roman" w:hAnsi="Times New Roman" w:cs="Times New Roman"/>
          <w:szCs w:val="24"/>
        </w:rPr>
        <w:t>Company B</w:t>
      </w:r>
      <w:r w:rsidRPr="00D00DDB">
        <w:rPr>
          <w:rFonts w:ascii="Times New Roman" w:hAnsi="Times New Roman" w:cs="Times New Roman"/>
          <w:szCs w:val="24"/>
        </w:rPr>
        <w:t xml:space="preserve"> from the HK Address in the number of days in Hong Kong. The place he was the most during the years of assessment in question was Hong Kong.</w:t>
      </w:r>
    </w:p>
    <w:p w:rsidR="00D82A4B" w:rsidRPr="00D82A4B" w:rsidRDefault="00D82A4B" w:rsidP="00D82A4B">
      <w:pPr>
        <w:overflowPunct w:val="0"/>
        <w:autoSpaceDE w:val="0"/>
        <w:autoSpaceDN w:val="0"/>
        <w:jc w:val="both"/>
        <w:rPr>
          <w:rFonts w:ascii="Times New Roman" w:hAnsi="Times New Roman" w:cs="Times New Roman"/>
          <w:szCs w:val="24"/>
        </w:rPr>
      </w:pPr>
    </w:p>
    <w:p w:rsidR="00D82A4B" w:rsidRPr="00D82A4B" w:rsidRDefault="00D82A4B" w:rsidP="007A5DEF">
      <w:pPr>
        <w:pStyle w:val="a9"/>
        <w:numPr>
          <w:ilvl w:val="0"/>
          <w:numId w:val="1"/>
        </w:numPr>
        <w:overflowPunct w:val="0"/>
        <w:autoSpaceDE w:val="0"/>
        <w:autoSpaceDN w:val="0"/>
        <w:ind w:left="0" w:firstLine="0"/>
        <w:jc w:val="both"/>
        <w:rPr>
          <w:rFonts w:ascii="Times New Roman" w:hAnsi="Times New Roman" w:cs="Times New Roman"/>
        </w:rPr>
      </w:pPr>
      <w:proofErr w:type="spellStart"/>
      <w:r w:rsidRPr="00D82A4B">
        <w:rPr>
          <w:rFonts w:ascii="Times New Roman" w:hAnsi="Times New Roman" w:cs="Times New Roman"/>
        </w:rPr>
        <w:t>Mr</w:t>
      </w:r>
      <w:proofErr w:type="spellEnd"/>
      <w:r w:rsidRPr="00D82A4B">
        <w:rPr>
          <w:rFonts w:ascii="Times New Roman" w:hAnsi="Times New Roman" w:cs="Times New Roman"/>
        </w:rPr>
        <w:t xml:space="preserve"> Lam therefore submitted that while the factors relied on by the Taxpayer pointed to different places in the world, the one place that his Taxpayer had the strongest connection with in the years of assessment in question was Hong Kong. He also commended the language used by the Deputy Commissioner in the Determination of Hong Kong as </w:t>
      </w:r>
      <w:r w:rsidR="007A5DEF">
        <w:rPr>
          <w:rFonts w:ascii="Times New Roman" w:hAnsi="Times New Roman" w:cs="Times New Roman"/>
        </w:rPr>
        <w:t>‘</w:t>
      </w:r>
      <w:r w:rsidRPr="00D82A4B">
        <w:rPr>
          <w:rFonts w:ascii="Times New Roman" w:hAnsi="Times New Roman" w:cs="Times New Roman"/>
        </w:rPr>
        <w:t>the place having [the] strongest nexus</w:t>
      </w:r>
      <w:r w:rsidR="007A5DEF">
        <w:rPr>
          <w:rFonts w:ascii="Times New Roman" w:hAnsi="Times New Roman" w:cs="Times New Roman"/>
        </w:rPr>
        <w:t>’</w:t>
      </w:r>
      <w:r w:rsidRPr="00D82A4B">
        <w:rPr>
          <w:rFonts w:ascii="Times New Roman" w:hAnsi="Times New Roman" w:cs="Times New Roman"/>
        </w:rPr>
        <w:t xml:space="preserve"> with the Taxpayer’s employment. </w:t>
      </w:r>
      <w:proofErr w:type="spellStart"/>
      <w:r w:rsidRPr="00D82A4B">
        <w:rPr>
          <w:rFonts w:ascii="Times New Roman" w:hAnsi="Times New Roman" w:cs="Times New Roman"/>
        </w:rPr>
        <w:t>Mr</w:t>
      </w:r>
      <w:proofErr w:type="spellEnd"/>
      <w:r w:rsidRPr="00D82A4B">
        <w:rPr>
          <w:rFonts w:ascii="Times New Roman" w:hAnsi="Times New Roman" w:cs="Times New Roman"/>
        </w:rPr>
        <w:t xml:space="preserve"> Lam added that there was no other place where the employment had a stronger connection. Alternatively, the factors were evenly balanced. This at least meant that the Taxpayer had failed to discharge his burden of proof.  </w:t>
      </w:r>
    </w:p>
    <w:p w:rsidR="00D82A4B" w:rsidRPr="00D82A4B" w:rsidRDefault="00D82A4B" w:rsidP="00D82A4B">
      <w:pPr>
        <w:overflowPunct w:val="0"/>
        <w:autoSpaceDE w:val="0"/>
        <w:autoSpaceDN w:val="0"/>
        <w:jc w:val="both"/>
        <w:rPr>
          <w:rFonts w:ascii="Times New Roman" w:hAnsi="Times New Roman" w:cs="Times New Roman"/>
          <w:szCs w:val="24"/>
        </w:rPr>
      </w:pPr>
    </w:p>
    <w:p w:rsidR="00D82A4B" w:rsidRPr="007A5DEF" w:rsidRDefault="00D82A4B" w:rsidP="007A5DEF">
      <w:pPr>
        <w:overflowPunct w:val="0"/>
        <w:autoSpaceDE w:val="0"/>
        <w:autoSpaceDN w:val="0"/>
        <w:jc w:val="both"/>
        <w:rPr>
          <w:rFonts w:ascii="Times New Roman" w:hAnsi="Times New Roman" w:cs="Times New Roman"/>
          <w:b/>
          <w:szCs w:val="24"/>
        </w:rPr>
      </w:pPr>
      <w:r w:rsidRPr="007A5DEF">
        <w:rPr>
          <w:rFonts w:ascii="Times New Roman" w:hAnsi="Times New Roman" w:cs="Times New Roman"/>
          <w:b/>
          <w:szCs w:val="24"/>
        </w:rPr>
        <w:t>Discussion</w:t>
      </w:r>
    </w:p>
    <w:p w:rsidR="00D82A4B" w:rsidRPr="00D82A4B" w:rsidRDefault="00D82A4B" w:rsidP="00D82A4B">
      <w:pPr>
        <w:overflowPunct w:val="0"/>
        <w:autoSpaceDE w:val="0"/>
        <w:autoSpaceDN w:val="0"/>
        <w:jc w:val="both"/>
        <w:rPr>
          <w:rFonts w:ascii="Times New Roman" w:hAnsi="Times New Roman" w:cs="Times New Roman"/>
          <w:szCs w:val="24"/>
        </w:rPr>
      </w:pPr>
    </w:p>
    <w:p w:rsidR="00D82A4B" w:rsidRPr="00D82A4B" w:rsidRDefault="00D82A4B" w:rsidP="007A5DEF">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 xml:space="preserve">From the competing submissions of the parties, it appears to this Board that the first issue to resolve is the test to be applied in the determination of the source of income for the purpose of section 8 of the IRO in the case of employment. </w:t>
      </w:r>
      <w:proofErr w:type="spellStart"/>
      <w:r w:rsidRPr="00D82A4B">
        <w:rPr>
          <w:rFonts w:ascii="Times New Roman" w:hAnsi="Times New Roman" w:cs="Times New Roman"/>
        </w:rPr>
        <w:t>Mr</w:t>
      </w:r>
      <w:proofErr w:type="spellEnd"/>
      <w:r w:rsidRPr="00D82A4B">
        <w:rPr>
          <w:rFonts w:ascii="Times New Roman" w:hAnsi="Times New Roman" w:cs="Times New Roman"/>
        </w:rPr>
        <w:t xml:space="preserve"> Barlow and </w:t>
      </w:r>
      <w:proofErr w:type="spellStart"/>
      <w:r w:rsidRPr="00D82A4B">
        <w:rPr>
          <w:rFonts w:ascii="Times New Roman" w:hAnsi="Times New Roman" w:cs="Times New Roman"/>
        </w:rPr>
        <w:t>Mr</w:t>
      </w:r>
      <w:proofErr w:type="spellEnd"/>
      <w:r w:rsidRPr="00D82A4B">
        <w:rPr>
          <w:rFonts w:ascii="Times New Roman" w:hAnsi="Times New Roman" w:cs="Times New Roman"/>
        </w:rPr>
        <w:t xml:space="preserve"> Lam have made submissions on what </w:t>
      </w:r>
      <w:proofErr w:type="spellStart"/>
      <w:r w:rsidRPr="007A5DEF">
        <w:rPr>
          <w:rFonts w:ascii="Times New Roman" w:hAnsi="Times New Roman" w:cs="Times New Roman"/>
          <w:iCs/>
          <w:u w:val="single"/>
        </w:rPr>
        <w:t>Goepfert</w:t>
      </w:r>
      <w:proofErr w:type="spellEnd"/>
      <w:r w:rsidRPr="00D82A4B">
        <w:rPr>
          <w:rFonts w:ascii="Times New Roman" w:hAnsi="Times New Roman" w:cs="Times New Roman"/>
          <w:i/>
          <w:iCs/>
        </w:rPr>
        <w:t xml:space="preserve"> </w:t>
      </w:r>
      <w:r w:rsidRPr="00D82A4B">
        <w:rPr>
          <w:rFonts w:ascii="Times New Roman" w:hAnsi="Times New Roman" w:cs="Times New Roman"/>
        </w:rPr>
        <w:t xml:space="preserve">(above) adopted as the test. While </w:t>
      </w:r>
      <w:proofErr w:type="spellStart"/>
      <w:r w:rsidRPr="00D82A4B">
        <w:rPr>
          <w:rFonts w:ascii="Times New Roman" w:hAnsi="Times New Roman" w:cs="Times New Roman"/>
        </w:rPr>
        <w:t>Mr</w:t>
      </w:r>
      <w:proofErr w:type="spellEnd"/>
      <w:r w:rsidRPr="00D82A4B">
        <w:rPr>
          <w:rFonts w:ascii="Times New Roman" w:hAnsi="Times New Roman" w:cs="Times New Roman"/>
        </w:rPr>
        <w:t xml:space="preserve"> Lam said that the test is one of </w:t>
      </w:r>
      <w:r w:rsidR="007A5DEF">
        <w:rPr>
          <w:rFonts w:ascii="Times New Roman" w:hAnsi="Times New Roman" w:cs="Times New Roman"/>
        </w:rPr>
        <w:t>‘</w:t>
      </w:r>
      <w:r w:rsidRPr="00D82A4B">
        <w:rPr>
          <w:rFonts w:ascii="Times New Roman" w:hAnsi="Times New Roman" w:cs="Times New Roman"/>
        </w:rPr>
        <w:t>totality of facts</w:t>
      </w:r>
      <w:r w:rsidR="007A5DEF">
        <w:rPr>
          <w:rFonts w:ascii="Times New Roman" w:hAnsi="Times New Roman" w:cs="Times New Roman"/>
        </w:rPr>
        <w:t>’</w:t>
      </w:r>
      <w:r w:rsidRPr="00D82A4B">
        <w:rPr>
          <w:rFonts w:ascii="Times New Roman" w:hAnsi="Times New Roman" w:cs="Times New Roman"/>
        </w:rPr>
        <w:t xml:space="preserve"> and provided three previous Board of Review </w:t>
      </w:r>
      <w:r w:rsidRPr="00D82A4B">
        <w:rPr>
          <w:rFonts w:ascii="Times New Roman" w:hAnsi="Times New Roman" w:cs="Times New Roman"/>
        </w:rPr>
        <w:lastRenderedPageBreak/>
        <w:t>decisions in support,</w:t>
      </w:r>
      <w:r w:rsidRPr="00D82A4B">
        <w:rPr>
          <w:rStyle w:val="ae"/>
          <w:rFonts w:ascii="Times New Roman" w:hAnsi="Times New Roman" w:cs="Times New Roman"/>
        </w:rPr>
        <w:footnoteReference w:id="12"/>
      </w:r>
      <w:r w:rsidRPr="00D82A4B">
        <w:rPr>
          <w:rFonts w:ascii="Times New Roman" w:hAnsi="Times New Roman" w:cs="Times New Roman"/>
        </w:rPr>
        <w:t xml:space="preserve"> </w:t>
      </w:r>
      <w:proofErr w:type="spellStart"/>
      <w:r w:rsidRPr="00D82A4B">
        <w:rPr>
          <w:rFonts w:ascii="Times New Roman" w:hAnsi="Times New Roman" w:cs="Times New Roman"/>
        </w:rPr>
        <w:t>Mr</w:t>
      </w:r>
      <w:proofErr w:type="spellEnd"/>
      <w:r w:rsidRPr="00D82A4B">
        <w:rPr>
          <w:rFonts w:ascii="Times New Roman" w:hAnsi="Times New Roman" w:cs="Times New Roman"/>
        </w:rPr>
        <w:t xml:space="preserve"> Barlow contested this and contended that the correct test was to be found in what </w:t>
      </w:r>
      <w:proofErr w:type="spellStart"/>
      <w:r w:rsidRPr="00D82A4B">
        <w:rPr>
          <w:rFonts w:ascii="Times New Roman" w:hAnsi="Times New Roman" w:cs="Times New Roman"/>
        </w:rPr>
        <w:t>Macdougall</w:t>
      </w:r>
      <w:proofErr w:type="spellEnd"/>
      <w:r w:rsidRPr="00D82A4B">
        <w:rPr>
          <w:rFonts w:ascii="Times New Roman" w:hAnsi="Times New Roman" w:cs="Times New Roman"/>
        </w:rPr>
        <w:t xml:space="preserve"> J in fact adopted in </w:t>
      </w:r>
      <w:proofErr w:type="spellStart"/>
      <w:r w:rsidRPr="007A5DEF">
        <w:rPr>
          <w:rFonts w:ascii="Times New Roman" w:hAnsi="Times New Roman" w:cs="Times New Roman"/>
          <w:iCs/>
          <w:u w:val="single"/>
        </w:rPr>
        <w:t>Goepfert</w:t>
      </w:r>
      <w:proofErr w:type="spellEnd"/>
      <w:r w:rsidRPr="00D82A4B">
        <w:rPr>
          <w:rFonts w:ascii="Times New Roman" w:hAnsi="Times New Roman" w:cs="Times New Roman"/>
        </w:rPr>
        <w:t xml:space="preserve"> (above). </w:t>
      </w:r>
    </w:p>
    <w:p w:rsidR="00D82A4B" w:rsidRPr="00D82A4B" w:rsidRDefault="00D82A4B" w:rsidP="007A5DEF">
      <w:pPr>
        <w:overflowPunct w:val="0"/>
        <w:autoSpaceDE w:val="0"/>
        <w:autoSpaceDN w:val="0"/>
        <w:jc w:val="both"/>
        <w:rPr>
          <w:rFonts w:ascii="Times New Roman" w:hAnsi="Times New Roman" w:cs="Times New Roman"/>
          <w:szCs w:val="24"/>
        </w:rPr>
      </w:pPr>
    </w:p>
    <w:p w:rsidR="00D82A4B" w:rsidRPr="00D82A4B" w:rsidRDefault="00D82A4B" w:rsidP="007A5DEF">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 xml:space="preserve">This Board read in </w:t>
      </w:r>
      <w:proofErr w:type="spellStart"/>
      <w:r w:rsidRPr="007A5DEF">
        <w:rPr>
          <w:rFonts w:ascii="Times New Roman" w:hAnsi="Times New Roman" w:cs="Times New Roman"/>
          <w:iCs/>
          <w:u w:val="single"/>
        </w:rPr>
        <w:t>Goepfert</w:t>
      </w:r>
      <w:proofErr w:type="spellEnd"/>
      <w:r w:rsidRPr="00D82A4B">
        <w:rPr>
          <w:rFonts w:ascii="Times New Roman" w:hAnsi="Times New Roman" w:cs="Times New Roman"/>
          <w:i/>
          <w:iCs/>
        </w:rPr>
        <w:t xml:space="preserve"> </w:t>
      </w:r>
      <w:r w:rsidRPr="00D82A4B">
        <w:rPr>
          <w:rFonts w:ascii="Times New Roman" w:hAnsi="Times New Roman" w:cs="Times New Roman"/>
        </w:rPr>
        <w:t>(above) at p</w:t>
      </w:r>
      <w:r w:rsidR="00F33D3A">
        <w:rPr>
          <w:rFonts w:ascii="Times New Roman" w:hAnsi="Times New Roman" w:cs="Times New Roman"/>
        </w:rPr>
        <w:t>age</w:t>
      </w:r>
      <w:r w:rsidRPr="00D82A4B">
        <w:rPr>
          <w:rFonts w:ascii="Times New Roman" w:hAnsi="Times New Roman" w:cs="Times New Roman"/>
        </w:rPr>
        <w:t xml:space="preserve"> 901I-J that </w:t>
      </w:r>
      <w:proofErr w:type="spellStart"/>
      <w:r w:rsidRPr="00D82A4B">
        <w:rPr>
          <w:rFonts w:ascii="Times New Roman" w:hAnsi="Times New Roman" w:cs="Times New Roman"/>
        </w:rPr>
        <w:t>Macdougall</w:t>
      </w:r>
      <w:proofErr w:type="spellEnd"/>
      <w:r w:rsidRPr="00D82A4B">
        <w:rPr>
          <w:rFonts w:ascii="Times New Roman" w:hAnsi="Times New Roman" w:cs="Times New Roman"/>
        </w:rPr>
        <w:t xml:space="preserve"> J identified, in the light of the charging provision of section 8(1) of the IRO (construed together with section 8(1A)) of </w:t>
      </w:r>
      <w:r w:rsidR="00173A62">
        <w:rPr>
          <w:rFonts w:ascii="Times New Roman" w:hAnsi="Times New Roman" w:cs="Times New Roman"/>
        </w:rPr>
        <w:t>‘</w:t>
      </w:r>
      <w:r w:rsidRPr="00D82A4B">
        <w:rPr>
          <w:rFonts w:ascii="Times New Roman" w:hAnsi="Times New Roman" w:cs="Times New Roman"/>
        </w:rPr>
        <w:t>income arising in or derived from Hong Kong from … (a) any office or employment of profit</w:t>
      </w:r>
      <w:r w:rsidR="00173A62">
        <w:rPr>
          <w:rFonts w:ascii="Times New Roman" w:hAnsi="Times New Roman" w:cs="Times New Roman"/>
        </w:rPr>
        <w:t>’</w:t>
      </w:r>
      <w:r w:rsidRPr="00D82A4B">
        <w:rPr>
          <w:rFonts w:ascii="Times New Roman" w:hAnsi="Times New Roman" w:cs="Times New Roman"/>
        </w:rPr>
        <w:t xml:space="preserve">, the issue to be determined is </w:t>
      </w:r>
      <w:r w:rsidR="00173A62">
        <w:rPr>
          <w:rFonts w:ascii="Times New Roman" w:hAnsi="Times New Roman" w:cs="Times New Roman"/>
        </w:rPr>
        <w:t>‘</w:t>
      </w:r>
      <w:r w:rsidRPr="00D82A4B">
        <w:rPr>
          <w:rFonts w:ascii="Times New Roman" w:hAnsi="Times New Roman" w:cs="Times New Roman"/>
        </w:rPr>
        <w:t>where the source of income, the employment, is located. As Sir Wilfrid Greene said, regard must first be had to the contract of employment</w:t>
      </w:r>
      <w:r w:rsidR="00173A62">
        <w:rPr>
          <w:rFonts w:ascii="Times New Roman" w:hAnsi="Times New Roman" w:cs="Times New Roman"/>
        </w:rPr>
        <w:t>’</w:t>
      </w:r>
      <w:r w:rsidRPr="00D82A4B">
        <w:rPr>
          <w:rFonts w:ascii="Times New Roman" w:hAnsi="Times New Roman" w:cs="Times New Roman"/>
        </w:rPr>
        <w:t xml:space="preserve">. In determining this issue, the Commissioner </w:t>
      </w:r>
      <w:r w:rsidR="00173A62">
        <w:rPr>
          <w:rFonts w:ascii="Times New Roman" w:hAnsi="Times New Roman" w:cs="Times New Roman"/>
        </w:rPr>
        <w:t>‘</w:t>
      </w:r>
      <w:r w:rsidRPr="00D82A4B">
        <w:rPr>
          <w:rFonts w:ascii="Times New Roman" w:hAnsi="Times New Roman" w:cs="Times New Roman"/>
        </w:rPr>
        <w:t xml:space="preserve">is not bound to accept as conclusive, any claim made by an employee in this </w:t>
      </w:r>
      <w:proofErr w:type="spellStart"/>
      <w:r w:rsidRPr="00D82A4B">
        <w:rPr>
          <w:rFonts w:ascii="Times New Roman" w:hAnsi="Times New Roman" w:cs="Times New Roman"/>
        </w:rPr>
        <w:t>connexion</w:t>
      </w:r>
      <w:proofErr w:type="spellEnd"/>
      <w:r w:rsidRPr="00D82A4B">
        <w:rPr>
          <w:rFonts w:ascii="Times New Roman" w:hAnsi="Times New Roman" w:cs="Times New Roman"/>
        </w:rPr>
        <w:t>. He is entitled to scrutinize all evidence, documentary or otherwise, that is relevant to this matter</w:t>
      </w:r>
      <w:r w:rsidR="00173A62">
        <w:rPr>
          <w:rFonts w:ascii="Times New Roman" w:hAnsi="Times New Roman" w:cs="Times New Roman"/>
        </w:rPr>
        <w:t>’</w:t>
      </w:r>
      <w:r w:rsidRPr="00D82A4B">
        <w:rPr>
          <w:rFonts w:ascii="Times New Roman" w:hAnsi="Times New Roman" w:cs="Times New Roman"/>
        </w:rPr>
        <w:t xml:space="preserve"> (p</w:t>
      </w:r>
      <w:r w:rsidR="00173A62">
        <w:rPr>
          <w:rFonts w:ascii="Times New Roman" w:hAnsi="Times New Roman" w:cs="Times New Roman"/>
        </w:rPr>
        <w:t>ages</w:t>
      </w:r>
      <w:r w:rsidRPr="00D82A4B">
        <w:rPr>
          <w:rFonts w:ascii="Times New Roman" w:hAnsi="Times New Roman" w:cs="Times New Roman"/>
        </w:rPr>
        <w:t xml:space="preserve"> 901J-902A). The Commissioner </w:t>
      </w:r>
      <w:r w:rsidR="007A5DEF">
        <w:rPr>
          <w:rFonts w:ascii="Times New Roman" w:hAnsi="Times New Roman" w:cs="Times New Roman"/>
        </w:rPr>
        <w:t>‘</w:t>
      </w:r>
      <w:r w:rsidRPr="00D82A4B">
        <w:rPr>
          <w:rFonts w:ascii="Times New Roman" w:hAnsi="Times New Roman" w:cs="Times New Roman"/>
        </w:rPr>
        <w:t>may need to look further than the external or superficial features of the employment. Appearances may be deceptive. He may need to examine other factors that point to the real locus of the source of income, the employment</w:t>
      </w:r>
      <w:r w:rsidR="007A5DEF">
        <w:rPr>
          <w:rFonts w:ascii="Times New Roman" w:hAnsi="Times New Roman" w:cs="Times New Roman"/>
        </w:rPr>
        <w:t>’</w:t>
      </w:r>
      <w:r w:rsidRPr="00D82A4B">
        <w:rPr>
          <w:rFonts w:ascii="Times New Roman" w:hAnsi="Times New Roman" w:cs="Times New Roman"/>
        </w:rPr>
        <w:t xml:space="preserve"> (p</w:t>
      </w:r>
      <w:r w:rsidR="007A5DEF">
        <w:rPr>
          <w:rFonts w:ascii="Times New Roman" w:hAnsi="Times New Roman" w:cs="Times New Roman"/>
        </w:rPr>
        <w:t>age</w:t>
      </w:r>
      <w:r w:rsidRPr="00D82A4B">
        <w:rPr>
          <w:rFonts w:ascii="Times New Roman" w:hAnsi="Times New Roman" w:cs="Times New Roman"/>
        </w:rPr>
        <w:t xml:space="preserve"> 902D). These statements led to the </w:t>
      </w:r>
      <w:proofErr w:type="spellStart"/>
      <w:r w:rsidRPr="00D82A4B">
        <w:rPr>
          <w:rFonts w:ascii="Times New Roman" w:hAnsi="Times New Roman" w:cs="Times New Roman"/>
        </w:rPr>
        <w:t>Macdougall</w:t>
      </w:r>
      <w:proofErr w:type="spellEnd"/>
      <w:r w:rsidRPr="00D82A4B">
        <w:rPr>
          <w:rFonts w:ascii="Times New Roman" w:hAnsi="Times New Roman" w:cs="Times New Roman"/>
        </w:rPr>
        <w:t xml:space="preserve"> J’s summary of his construction of charge of Salaries Tax under section 8 at p</w:t>
      </w:r>
      <w:r w:rsidR="007A5DEF">
        <w:rPr>
          <w:rFonts w:ascii="Times New Roman" w:hAnsi="Times New Roman" w:cs="Times New Roman"/>
        </w:rPr>
        <w:t>age</w:t>
      </w:r>
      <w:r w:rsidRPr="00D82A4B">
        <w:rPr>
          <w:rFonts w:ascii="Times New Roman" w:hAnsi="Times New Roman" w:cs="Times New Roman"/>
        </w:rPr>
        <w:t xml:space="preserve"> 902I that </w:t>
      </w:r>
      <w:proofErr w:type="spellStart"/>
      <w:r w:rsidRPr="00D82A4B">
        <w:rPr>
          <w:rFonts w:ascii="Times New Roman" w:hAnsi="Times New Roman" w:cs="Times New Roman"/>
        </w:rPr>
        <w:t>Mr</w:t>
      </w:r>
      <w:proofErr w:type="spellEnd"/>
      <w:r w:rsidRPr="00D82A4B">
        <w:rPr>
          <w:rFonts w:ascii="Times New Roman" w:hAnsi="Times New Roman" w:cs="Times New Roman"/>
        </w:rPr>
        <w:t xml:space="preserve"> Barlow quoted in paragraph 59 above. Deputy Judge To explained in </w:t>
      </w:r>
      <w:r w:rsidRPr="007A5DEF">
        <w:rPr>
          <w:rFonts w:ascii="Times New Roman" w:hAnsi="Times New Roman" w:cs="Times New Roman"/>
          <w:iCs/>
          <w:u w:val="single"/>
        </w:rPr>
        <w:t xml:space="preserve">Lee Hung </w:t>
      </w:r>
      <w:proofErr w:type="spellStart"/>
      <w:r w:rsidRPr="007A5DEF">
        <w:rPr>
          <w:rFonts w:ascii="Times New Roman" w:hAnsi="Times New Roman" w:cs="Times New Roman"/>
          <w:iCs/>
          <w:u w:val="single"/>
        </w:rPr>
        <w:t>Kwong</w:t>
      </w:r>
      <w:proofErr w:type="spellEnd"/>
      <w:r w:rsidRPr="00D82A4B">
        <w:rPr>
          <w:rFonts w:ascii="Times New Roman" w:hAnsi="Times New Roman" w:cs="Times New Roman"/>
          <w:i/>
          <w:iCs/>
        </w:rPr>
        <w:t xml:space="preserve"> </w:t>
      </w:r>
      <w:r w:rsidRPr="00D82A4B">
        <w:rPr>
          <w:rFonts w:ascii="Times New Roman" w:hAnsi="Times New Roman" w:cs="Times New Roman"/>
        </w:rPr>
        <w:t xml:space="preserve">(above) at [23] his concurrence with </w:t>
      </w:r>
      <w:proofErr w:type="spellStart"/>
      <w:r w:rsidRPr="00D82A4B">
        <w:rPr>
          <w:rFonts w:ascii="Times New Roman" w:hAnsi="Times New Roman" w:cs="Times New Roman"/>
        </w:rPr>
        <w:t>Macdougall</w:t>
      </w:r>
      <w:proofErr w:type="spellEnd"/>
      <w:r w:rsidRPr="00D82A4B">
        <w:rPr>
          <w:rFonts w:ascii="Times New Roman" w:hAnsi="Times New Roman" w:cs="Times New Roman"/>
        </w:rPr>
        <w:t xml:space="preserve"> J and underlined that </w:t>
      </w:r>
      <w:r w:rsidR="007A5DEF">
        <w:rPr>
          <w:rFonts w:ascii="Times New Roman" w:hAnsi="Times New Roman" w:cs="Times New Roman"/>
        </w:rPr>
        <w:t>‘</w:t>
      </w:r>
      <w:r w:rsidRPr="00D82A4B">
        <w:rPr>
          <w:rFonts w:ascii="Times New Roman" w:hAnsi="Times New Roman" w:cs="Times New Roman"/>
        </w:rPr>
        <w:t>the question which falls to be decided in any particular case is whether the income which is sought to be charged is income from a Hong Kong source and the place where the services are rendered is irrelevant. If the income is from a Hong Kong source, it is subject to the charge whether the services are rendered in or outside Hong Kong, unless it falls within the exception under s.8(1A)(b).</w:t>
      </w:r>
      <w:r w:rsidR="007A5DEF">
        <w:rPr>
          <w:rFonts w:ascii="Times New Roman" w:hAnsi="Times New Roman" w:cs="Times New Roman"/>
        </w:rPr>
        <w:t>’</w:t>
      </w:r>
      <w:r w:rsidRPr="00D82A4B">
        <w:rPr>
          <w:rFonts w:ascii="Times New Roman" w:hAnsi="Times New Roman" w:cs="Times New Roman"/>
        </w:rPr>
        <w:t xml:space="preserve"> Deputy Judge To then considered the English cases that </w:t>
      </w:r>
      <w:proofErr w:type="spellStart"/>
      <w:r w:rsidRPr="00D82A4B">
        <w:rPr>
          <w:rFonts w:ascii="Times New Roman" w:hAnsi="Times New Roman" w:cs="Times New Roman"/>
        </w:rPr>
        <w:t>Macdougall</w:t>
      </w:r>
      <w:proofErr w:type="spellEnd"/>
      <w:r w:rsidRPr="00D82A4B">
        <w:rPr>
          <w:rFonts w:ascii="Times New Roman" w:hAnsi="Times New Roman" w:cs="Times New Roman"/>
        </w:rPr>
        <w:t xml:space="preserve"> J had adopted in </w:t>
      </w:r>
      <w:proofErr w:type="spellStart"/>
      <w:r w:rsidRPr="007A5DEF">
        <w:rPr>
          <w:rFonts w:ascii="Times New Roman" w:hAnsi="Times New Roman" w:cs="Times New Roman"/>
          <w:iCs/>
          <w:u w:val="single"/>
        </w:rPr>
        <w:t>Goepfert</w:t>
      </w:r>
      <w:proofErr w:type="spellEnd"/>
      <w:r w:rsidRPr="00D82A4B">
        <w:rPr>
          <w:rFonts w:ascii="Times New Roman" w:hAnsi="Times New Roman" w:cs="Times New Roman"/>
          <w:i/>
          <w:iCs/>
        </w:rPr>
        <w:t xml:space="preserve"> </w:t>
      </w:r>
      <w:r w:rsidRPr="00D82A4B">
        <w:rPr>
          <w:rFonts w:ascii="Times New Roman" w:hAnsi="Times New Roman" w:cs="Times New Roman"/>
        </w:rPr>
        <w:t xml:space="preserve">(above) and discussed the factors that usually would be relevant to the determination of the source of income from employment, including the contract of employment, the place where the employee is to be paid, whether the employer is resident in Hong Kong and the place where the contract of employment was negotiated and entered into, at [24] to [26], and underlining that </w:t>
      </w:r>
      <w:r w:rsidR="00173A62">
        <w:rPr>
          <w:rFonts w:ascii="Times New Roman" w:hAnsi="Times New Roman" w:cs="Times New Roman"/>
        </w:rPr>
        <w:t>‘</w:t>
      </w:r>
      <w:r w:rsidRPr="00D82A4B">
        <w:rPr>
          <w:rFonts w:ascii="Times New Roman" w:hAnsi="Times New Roman" w:cs="Times New Roman"/>
        </w:rPr>
        <w:t>none of these factors are determinative</w:t>
      </w:r>
      <w:r w:rsidR="00173A62">
        <w:rPr>
          <w:rFonts w:ascii="Times New Roman" w:hAnsi="Times New Roman" w:cs="Times New Roman"/>
        </w:rPr>
        <w:t>’</w:t>
      </w:r>
      <w:r w:rsidRPr="00D82A4B">
        <w:rPr>
          <w:rFonts w:ascii="Times New Roman" w:hAnsi="Times New Roman" w:cs="Times New Roman"/>
        </w:rPr>
        <w:t xml:space="preserve">. These statements, in the opinion of this Board, are better guide to the determination that this Board now undertakes than the expression </w:t>
      </w:r>
      <w:r w:rsidR="007A5DEF">
        <w:rPr>
          <w:rFonts w:ascii="Times New Roman" w:hAnsi="Times New Roman" w:cs="Times New Roman"/>
        </w:rPr>
        <w:t>‘</w:t>
      </w:r>
      <w:r w:rsidRPr="00D82A4B">
        <w:rPr>
          <w:rFonts w:ascii="Times New Roman" w:hAnsi="Times New Roman" w:cs="Times New Roman"/>
        </w:rPr>
        <w:t>totality of facts</w:t>
      </w:r>
      <w:r w:rsidR="007A5DEF">
        <w:rPr>
          <w:rFonts w:ascii="Times New Roman" w:hAnsi="Times New Roman" w:cs="Times New Roman"/>
        </w:rPr>
        <w:t>’</w:t>
      </w:r>
      <w:r w:rsidRPr="00D82A4B">
        <w:rPr>
          <w:rFonts w:ascii="Times New Roman" w:hAnsi="Times New Roman" w:cs="Times New Roman"/>
        </w:rPr>
        <w:t>.</w:t>
      </w:r>
    </w:p>
    <w:p w:rsidR="00D82A4B" w:rsidRPr="00D82A4B" w:rsidRDefault="00D82A4B" w:rsidP="007A5DEF">
      <w:pPr>
        <w:overflowPunct w:val="0"/>
        <w:autoSpaceDE w:val="0"/>
        <w:autoSpaceDN w:val="0"/>
        <w:jc w:val="both"/>
        <w:rPr>
          <w:rFonts w:ascii="Times New Roman" w:hAnsi="Times New Roman" w:cs="Times New Roman"/>
          <w:szCs w:val="24"/>
        </w:rPr>
      </w:pPr>
    </w:p>
    <w:p w:rsidR="00D82A4B" w:rsidRPr="00D82A4B" w:rsidRDefault="00D82A4B" w:rsidP="007A5DEF">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 xml:space="preserve">Next, this Board considers the evidence of the Taxpayer.  </w:t>
      </w:r>
    </w:p>
    <w:p w:rsidR="00D82A4B" w:rsidRPr="00D82A4B" w:rsidRDefault="00D82A4B" w:rsidP="007A5DEF">
      <w:pPr>
        <w:overflowPunct w:val="0"/>
        <w:autoSpaceDE w:val="0"/>
        <w:autoSpaceDN w:val="0"/>
        <w:jc w:val="both"/>
        <w:rPr>
          <w:rFonts w:ascii="Times New Roman" w:hAnsi="Times New Roman" w:cs="Times New Roman"/>
          <w:szCs w:val="24"/>
        </w:rPr>
      </w:pPr>
    </w:p>
    <w:p w:rsidR="00D82A4B" w:rsidRPr="00D82A4B" w:rsidRDefault="00D82A4B" w:rsidP="007A5DEF">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 xml:space="preserve">This Board adopts the established approach of testing the testimony of the witness (including the assertions made in the witness statement) by reference to contemporaneous documentation where it exists, or to its absence where one could expect it to have created, as well as to inherent improbabilities, having regard to all the facts that are known; see </w:t>
      </w:r>
      <w:r w:rsidRPr="007A5DEF">
        <w:rPr>
          <w:rFonts w:ascii="Times New Roman" w:hAnsi="Times New Roman" w:cs="Times New Roman"/>
          <w:u w:val="single"/>
        </w:rPr>
        <w:t xml:space="preserve">Esquire (Electronics) Ltd v </w:t>
      </w:r>
      <w:proofErr w:type="spellStart"/>
      <w:r w:rsidRPr="007A5DEF">
        <w:rPr>
          <w:rFonts w:ascii="Times New Roman" w:hAnsi="Times New Roman" w:cs="Times New Roman"/>
          <w:u w:val="single"/>
        </w:rPr>
        <w:t>Hongkong</w:t>
      </w:r>
      <w:proofErr w:type="spellEnd"/>
      <w:r w:rsidRPr="007A5DEF">
        <w:rPr>
          <w:rFonts w:ascii="Times New Roman" w:hAnsi="Times New Roman" w:cs="Times New Roman"/>
          <w:u w:val="single"/>
        </w:rPr>
        <w:t xml:space="preserve"> and Shanghai Banking Corp Ltd</w:t>
      </w:r>
      <w:r w:rsidRPr="00D82A4B">
        <w:rPr>
          <w:rFonts w:ascii="Times New Roman" w:hAnsi="Times New Roman" w:cs="Times New Roman"/>
          <w:i/>
        </w:rPr>
        <w:t xml:space="preserve"> </w:t>
      </w:r>
      <w:r w:rsidRPr="00D82A4B">
        <w:rPr>
          <w:rFonts w:ascii="Times New Roman" w:hAnsi="Times New Roman" w:cs="Times New Roman"/>
        </w:rPr>
        <w:t xml:space="preserve">[2007] 3 HKLRD 439 (CA) at 481. This Board also refers to the judgment of Deputy High Court Judge Eugene Fung SC in </w:t>
      </w:r>
      <w:r w:rsidRPr="007A5DEF">
        <w:rPr>
          <w:rFonts w:ascii="Times New Roman" w:hAnsi="Times New Roman" w:cs="Times New Roman"/>
          <w:iCs/>
          <w:u w:val="single"/>
        </w:rPr>
        <w:t>Hui Cheung Fai v Daiwa Development Ltd</w:t>
      </w:r>
      <w:r w:rsidRPr="00D82A4B">
        <w:rPr>
          <w:rFonts w:ascii="Times New Roman" w:hAnsi="Times New Roman" w:cs="Times New Roman"/>
          <w:i/>
          <w:iCs/>
        </w:rPr>
        <w:t xml:space="preserve"> </w:t>
      </w:r>
      <w:r w:rsidRPr="00D82A4B">
        <w:rPr>
          <w:rFonts w:ascii="Times New Roman" w:hAnsi="Times New Roman" w:cs="Times New Roman"/>
        </w:rPr>
        <w:t>(HCA 1734/2009, 8 April 2014) (CFI) at [77] to [82], which, apart from stating the established approach above, underlined the importance of the consistency of the witness’s evidence with undisputed or indisputable evidence, and the internal consistency of the witness’s evidence.</w:t>
      </w:r>
    </w:p>
    <w:p w:rsidR="00D82A4B" w:rsidRPr="00D82A4B" w:rsidRDefault="00D82A4B" w:rsidP="00D82A4B">
      <w:pPr>
        <w:overflowPunct w:val="0"/>
        <w:autoSpaceDE w:val="0"/>
        <w:autoSpaceDN w:val="0"/>
        <w:jc w:val="both"/>
        <w:rPr>
          <w:rFonts w:ascii="Times New Roman" w:hAnsi="Times New Roman" w:cs="Times New Roman"/>
          <w:szCs w:val="24"/>
        </w:rPr>
      </w:pPr>
    </w:p>
    <w:p w:rsidR="00D82A4B" w:rsidRPr="00D82A4B" w:rsidRDefault="00D82A4B" w:rsidP="007A5DEF">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lastRenderedPageBreak/>
        <w:t xml:space="preserve">This Board has heard and observed the Taxpayer’s testimony. This Board considers that the Taxpayer was far from being a reliable witness. While the Taxpayer was not expected to be able to recall accurately all facts that occurred and that he experienced more a decade ago, several assertions the Taxpayer made particularly during his testimony were inconsistent with his witness statement, the statement of agreed facts and contemporary documentary evidence, and he had also made mutually conflicting assertions at different times during his testimony. They included: </w:t>
      </w:r>
    </w:p>
    <w:p w:rsidR="00D82A4B" w:rsidRPr="00D82A4B" w:rsidRDefault="00D82A4B" w:rsidP="00D82A4B">
      <w:pPr>
        <w:overflowPunct w:val="0"/>
        <w:autoSpaceDE w:val="0"/>
        <w:autoSpaceDN w:val="0"/>
        <w:jc w:val="both"/>
        <w:rPr>
          <w:rFonts w:ascii="Times New Roman" w:hAnsi="Times New Roman" w:cs="Times New Roman"/>
          <w:szCs w:val="24"/>
        </w:rPr>
      </w:pPr>
    </w:p>
    <w:p w:rsidR="00D82A4B" w:rsidRPr="00173A62" w:rsidRDefault="00D82A4B" w:rsidP="007A5DEF">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82A4B">
        <w:rPr>
          <w:rFonts w:ascii="Times New Roman" w:hAnsi="Times New Roman" w:cs="Times New Roman"/>
          <w:szCs w:val="24"/>
        </w:rPr>
        <w:t>(</w:t>
      </w:r>
      <w:proofErr w:type="spellStart"/>
      <w:r w:rsidRPr="00D82A4B">
        <w:rPr>
          <w:rFonts w:ascii="Times New Roman" w:hAnsi="Times New Roman" w:cs="Times New Roman"/>
          <w:szCs w:val="24"/>
        </w:rPr>
        <w:t>i</w:t>
      </w:r>
      <w:proofErr w:type="spellEnd"/>
      <w:r w:rsidRPr="00D82A4B">
        <w:rPr>
          <w:rFonts w:ascii="Times New Roman" w:hAnsi="Times New Roman" w:cs="Times New Roman"/>
          <w:szCs w:val="24"/>
        </w:rPr>
        <w:t>)</w:t>
      </w:r>
      <w:r w:rsidR="007A5DEF">
        <w:rPr>
          <w:rFonts w:ascii="Times New Roman" w:hAnsi="Times New Roman" w:cs="Times New Roman"/>
          <w:szCs w:val="24"/>
        </w:rPr>
        <w:tab/>
      </w:r>
      <w:r w:rsidR="00173A62">
        <w:rPr>
          <w:rFonts w:ascii="Times New Roman" w:hAnsi="Times New Roman" w:cs="Times New Roman"/>
          <w:iCs/>
          <w:szCs w:val="24"/>
        </w:rPr>
        <w:t>Company AL</w:t>
      </w:r>
      <w:r w:rsidRPr="00173A62">
        <w:rPr>
          <w:rFonts w:ascii="Times New Roman" w:hAnsi="Times New Roman" w:cs="Times New Roman"/>
          <w:szCs w:val="24"/>
        </w:rPr>
        <w:t>: The Taxpayer, during cross-examination, at first stated that</w:t>
      </w:r>
      <w:r w:rsidR="00173A62" w:rsidRPr="00173A62">
        <w:rPr>
          <w:rFonts w:ascii="Times New Roman" w:hAnsi="Times New Roman" w:cs="Times New Roman"/>
          <w:iCs/>
          <w:szCs w:val="24"/>
        </w:rPr>
        <w:t xml:space="preserve"> </w:t>
      </w:r>
      <w:r w:rsidR="00173A62">
        <w:rPr>
          <w:rFonts w:ascii="Times New Roman" w:hAnsi="Times New Roman" w:cs="Times New Roman"/>
          <w:iCs/>
          <w:szCs w:val="24"/>
        </w:rPr>
        <w:t>Company AL</w:t>
      </w:r>
      <w:r w:rsidRPr="00173A62">
        <w:rPr>
          <w:rFonts w:ascii="Times New Roman" w:hAnsi="Times New Roman" w:cs="Times New Roman"/>
          <w:szCs w:val="24"/>
        </w:rPr>
        <w:t xml:space="preserve"> was established, on advice, for the purpose to be an administrative Hong Kong office to pay Hong Kong local bills. Later, when he was shown a letter issued by </w:t>
      </w:r>
      <w:r w:rsidR="00173A62">
        <w:rPr>
          <w:rFonts w:ascii="Times New Roman" w:hAnsi="Times New Roman" w:cs="Times New Roman"/>
          <w:iCs/>
          <w:szCs w:val="24"/>
        </w:rPr>
        <w:t>Company AL</w:t>
      </w:r>
      <w:r w:rsidRPr="00173A62">
        <w:rPr>
          <w:rFonts w:ascii="Times New Roman" w:hAnsi="Times New Roman" w:cs="Times New Roman"/>
          <w:szCs w:val="24"/>
        </w:rPr>
        <w:t xml:space="preserve"> that referred to that company continuing to make investments in the energy market under the leadership of the Taxpayer, he sought to explain that </w:t>
      </w:r>
      <w:r w:rsidR="00173A62">
        <w:rPr>
          <w:rFonts w:ascii="Times New Roman" w:hAnsi="Times New Roman" w:cs="Times New Roman"/>
          <w:iCs/>
          <w:szCs w:val="24"/>
        </w:rPr>
        <w:t>Company AL</w:t>
      </w:r>
      <w:r w:rsidRPr="00173A62">
        <w:rPr>
          <w:rFonts w:ascii="Times New Roman" w:hAnsi="Times New Roman" w:cs="Times New Roman"/>
          <w:szCs w:val="24"/>
        </w:rPr>
        <w:t xml:space="preserve"> was the company incorporated in Hong Kong for the </w:t>
      </w:r>
      <w:r w:rsidR="00173A62">
        <w:rPr>
          <w:rFonts w:ascii="Times New Roman" w:hAnsi="Times New Roman" w:cs="Times New Roman"/>
          <w:iCs/>
          <w:szCs w:val="24"/>
        </w:rPr>
        <w:t>Company AF</w:t>
      </w:r>
      <w:r w:rsidRPr="00173A62">
        <w:rPr>
          <w:rFonts w:ascii="Times New Roman" w:hAnsi="Times New Roman" w:cs="Times New Roman"/>
          <w:szCs w:val="24"/>
        </w:rPr>
        <w:t xml:space="preserve"> to invest before </w:t>
      </w:r>
      <w:r w:rsidR="00B740D7" w:rsidRPr="00173A62">
        <w:rPr>
          <w:rFonts w:ascii="Times New Roman" w:hAnsi="Times New Roman" w:cs="Times New Roman"/>
          <w:szCs w:val="24"/>
        </w:rPr>
        <w:t>Company B</w:t>
      </w:r>
      <w:r w:rsidRPr="00173A62">
        <w:rPr>
          <w:rFonts w:ascii="Times New Roman" w:hAnsi="Times New Roman" w:cs="Times New Roman"/>
          <w:szCs w:val="24"/>
        </w:rPr>
        <w:t xml:space="preserve"> was incorporated. Finally, when he was shown another letter issued by </w:t>
      </w:r>
      <w:r w:rsidR="00173A62">
        <w:rPr>
          <w:rFonts w:ascii="Times New Roman" w:hAnsi="Times New Roman" w:cs="Times New Roman"/>
          <w:iCs/>
          <w:szCs w:val="24"/>
        </w:rPr>
        <w:t>Company AL</w:t>
      </w:r>
      <w:r w:rsidRPr="00173A62">
        <w:rPr>
          <w:rFonts w:ascii="Times New Roman" w:hAnsi="Times New Roman" w:cs="Times New Roman"/>
          <w:szCs w:val="24"/>
        </w:rPr>
        <w:t xml:space="preserve"> that referred to continuing of investment in Hong Kong, he sought to suggest that continuing investment in Hong Kong did not involve an amount and simply continuing of doing things like hiring a driver and paying rent in Hong Kong.</w:t>
      </w:r>
    </w:p>
    <w:p w:rsidR="00D82A4B" w:rsidRPr="00173A62" w:rsidRDefault="00D82A4B" w:rsidP="007A5DEF">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D82A4B" w:rsidRPr="00173A62" w:rsidRDefault="00D82A4B" w:rsidP="007A5DEF">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173A62">
        <w:rPr>
          <w:rFonts w:ascii="Times New Roman" w:hAnsi="Times New Roman" w:cs="Times New Roman"/>
          <w:szCs w:val="24"/>
        </w:rPr>
        <w:t>(ii)</w:t>
      </w:r>
      <w:r w:rsidR="007A5DEF" w:rsidRPr="00173A62">
        <w:rPr>
          <w:rFonts w:ascii="Times New Roman" w:hAnsi="Times New Roman" w:cs="Times New Roman"/>
          <w:szCs w:val="24"/>
        </w:rPr>
        <w:tab/>
      </w:r>
      <w:r w:rsidRPr="00173A62">
        <w:rPr>
          <w:rFonts w:ascii="Times New Roman" w:hAnsi="Times New Roman" w:cs="Times New Roman"/>
          <w:iCs/>
          <w:szCs w:val="24"/>
        </w:rPr>
        <w:t>The office at the HK Address</w:t>
      </w:r>
      <w:r w:rsidRPr="00173A62">
        <w:rPr>
          <w:rFonts w:ascii="Times New Roman" w:hAnsi="Times New Roman" w:cs="Times New Roman"/>
          <w:szCs w:val="24"/>
        </w:rPr>
        <w:t xml:space="preserve">: The Taxpayer stated in his witness statement that </w:t>
      </w:r>
      <w:r w:rsidR="00173A62">
        <w:rPr>
          <w:rFonts w:ascii="Times New Roman" w:hAnsi="Times New Roman" w:cs="Times New Roman"/>
          <w:szCs w:val="24"/>
        </w:rPr>
        <w:t>‘</w:t>
      </w:r>
      <w:r w:rsidRPr="00173A62">
        <w:rPr>
          <w:rFonts w:ascii="Times New Roman" w:hAnsi="Times New Roman" w:cs="Times New Roman"/>
          <w:szCs w:val="24"/>
        </w:rPr>
        <w:t>[there] was never any business necessity for the Hong Kong office</w:t>
      </w:r>
      <w:r w:rsidR="00173A62">
        <w:rPr>
          <w:rFonts w:ascii="Times New Roman" w:hAnsi="Times New Roman" w:cs="Times New Roman"/>
          <w:szCs w:val="24"/>
        </w:rPr>
        <w:t>’</w:t>
      </w:r>
      <w:r w:rsidRPr="00173A62">
        <w:rPr>
          <w:rFonts w:ascii="Times New Roman" w:hAnsi="Times New Roman" w:cs="Times New Roman"/>
          <w:szCs w:val="24"/>
        </w:rPr>
        <w:t xml:space="preserve"> located at the HK Address at </w:t>
      </w:r>
      <w:r w:rsidR="00221FB9">
        <w:rPr>
          <w:rFonts w:ascii="Times New Roman" w:hAnsi="Times New Roman" w:cs="Times New Roman"/>
          <w:szCs w:val="24"/>
        </w:rPr>
        <w:t>Building AR</w:t>
      </w:r>
      <w:r w:rsidRPr="00173A62">
        <w:rPr>
          <w:rFonts w:ascii="Times New Roman" w:hAnsi="Times New Roman" w:cs="Times New Roman"/>
          <w:szCs w:val="24"/>
        </w:rPr>
        <w:t xml:space="preserve">, the office at the HK Address was </w:t>
      </w:r>
      <w:r w:rsidR="00173A62">
        <w:rPr>
          <w:rFonts w:ascii="Times New Roman" w:hAnsi="Times New Roman" w:cs="Times New Roman"/>
          <w:szCs w:val="24"/>
        </w:rPr>
        <w:t>‘</w:t>
      </w:r>
      <w:r w:rsidRPr="00173A62">
        <w:rPr>
          <w:rFonts w:ascii="Times New Roman" w:hAnsi="Times New Roman" w:cs="Times New Roman"/>
          <w:szCs w:val="24"/>
        </w:rPr>
        <w:t>principally a contact point where banking and some administrative activities are carried on</w:t>
      </w:r>
      <w:r w:rsidR="00173A62">
        <w:rPr>
          <w:rFonts w:ascii="Times New Roman" w:hAnsi="Times New Roman" w:cs="Times New Roman"/>
          <w:szCs w:val="24"/>
        </w:rPr>
        <w:t>’</w:t>
      </w:r>
      <w:r w:rsidRPr="00173A62">
        <w:rPr>
          <w:rFonts w:ascii="Times New Roman" w:hAnsi="Times New Roman" w:cs="Times New Roman"/>
          <w:szCs w:val="24"/>
        </w:rPr>
        <w:t xml:space="preserve">, was </w:t>
      </w:r>
      <w:r w:rsidR="00173A62">
        <w:rPr>
          <w:rFonts w:ascii="Times New Roman" w:hAnsi="Times New Roman" w:cs="Times New Roman"/>
          <w:szCs w:val="24"/>
        </w:rPr>
        <w:t>‘</w:t>
      </w:r>
      <w:r w:rsidRPr="00173A62">
        <w:rPr>
          <w:rFonts w:ascii="Times New Roman" w:hAnsi="Times New Roman" w:cs="Times New Roman"/>
          <w:szCs w:val="24"/>
        </w:rPr>
        <w:t>mainly set up to pay my family’s local bills</w:t>
      </w:r>
      <w:r w:rsidR="00173A62">
        <w:rPr>
          <w:rFonts w:ascii="Times New Roman" w:hAnsi="Times New Roman" w:cs="Times New Roman"/>
          <w:szCs w:val="24"/>
        </w:rPr>
        <w:t>’</w:t>
      </w:r>
      <w:r w:rsidRPr="00173A62">
        <w:rPr>
          <w:rFonts w:ascii="Times New Roman" w:hAnsi="Times New Roman" w:cs="Times New Roman"/>
          <w:szCs w:val="24"/>
        </w:rPr>
        <w:t xml:space="preserve">, and </w:t>
      </w:r>
      <w:r w:rsidR="00173A62">
        <w:rPr>
          <w:rFonts w:ascii="Times New Roman" w:hAnsi="Times New Roman" w:cs="Times New Roman"/>
          <w:szCs w:val="24"/>
        </w:rPr>
        <w:t>‘</w:t>
      </w:r>
      <w:r w:rsidRPr="00173A62">
        <w:rPr>
          <w:rFonts w:ascii="Times New Roman" w:hAnsi="Times New Roman" w:cs="Times New Roman"/>
          <w:szCs w:val="24"/>
        </w:rPr>
        <w:t xml:space="preserve">existed primarily for the convenience of </w:t>
      </w:r>
      <w:r w:rsidRPr="003C1C76">
        <w:rPr>
          <w:rFonts w:ascii="Times New Roman" w:hAnsi="Times New Roman" w:cs="Times New Roman"/>
          <w:szCs w:val="24"/>
        </w:rPr>
        <w:t>my family arrangement at the time</w:t>
      </w:r>
      <w:r w:rsidR="00173A62" w:rsidRPr="003C1C76">
        <w:rPr>
          <w:rFonts w:ascii="Times New Roman" w:hAnsi="Times New Roman" w:cs="Times New Roman"/>
          <w:szCs w:val="24"/>
        </w:rPr>
        <w:t>’</w:t>
      </w:r>
      <w:r w:rsidRPr="003C1C76">
        <w:rPr>
          <w:rFonts w:ascii="Times New Roman" w:hAnsi="Times New Roman" w:cs="Times New Roman"/>
          <w:szCs w:val="24"/>
        </w:rPr>
        <w:t xml:space="preserve">. The Taxpayer took issue with the correctness of the statements under the </w:t>
      </w:r>
      <w:r w:rsidR="008C0440" w:rsidRPr="003C1C76">
        <w:rPr>
          <w:rFonts w:ascii="Times New Roman" w:hAnsi="Times New Roman" w:cs="Times New Roman"/>
          <w:szCs w:val="24"/>
        </w:rPr>
        <w:t>Position U</w:t>
      </w:r>
      <w:r w:rsidRPr="003C1C76">
        <w:rPr>
          <w:rFonts w:ascii="Times New Roman" w:hAnsi="Times New Roman" w:cs="Times New Roman"/>
          <w:szCs w:val="24"/>
        </w:rPr>
        <w:t xml:space="preserve">’s Statement in </w:t>
      </w:r>
      <w:r w:rsidR="00B740D7" w:rsidRPr="003C1C76">
        <w:rPr>
          <w:rFonts w:ascii="Times New Roman" w:hAnsi="Times New Roman" w:cs="Times New Roman"/>
          <w:szCs w:val="24"/>
        </w:rPr>
        <w:t>Company B</w:t>
      </w:r>
      <w:r w:rsidRPr="003C1C76">
        <w:rPr>
          <w:rFonts w:ascii="Times New Roman" w:hAnsi="Times New Roman" w:cs="Times New Roman"/>
          <w:szCs w:val="24"/>
        </w:rPr>
        <w:t xml:space="preserve">’s annual reports between 2006 and 2008 that stated </w:t>
      </w:r>
      <w:r w:rsidR="00B740D7" w:rsidRPr="003C1C76">
        <w:rPr>
          <w:rFonts w:ascii="Times New Roman" w:hAnsi="Times New Roman" w:cs="Times New Roman"/>
          <w:szCs w:val="24"/>
        </w:rPr>
        <w:t>Company B</w:t>
      </w:r>
      <w:r w:rsidRPr="003C1C76">
        <w:rPr>
          <w:rFonts w:ascii="Times New Roman" w:hAnsi="Times New Roman" w:cs="Times New Roman"/>
          <w:szCs w:val="24"/>
        </w:rPr>
        <w:t xml:space="preserve"> was headquartered in Hong Kong and under the </w:t>
      </w:r>
      <w:r w:rsidR="003C1C76" w:rsidRPr="003C1C76">
        <w:rPr>
          <w:rFonts w:ascii="Times New Roman" w:hAnsi="Times New Roman" w:cs="Times New Roman"/>
          <w:szCs w:val="24"/>
          <w:lang w:val="en-HK"/>
        </w:rPr>
        <w:t>Position T</w:t>
      </w:r>
      <w:r w:rsidRPr="003C1C76">
        <w:rPr>
          <w:rFonts w:ascii="Times New Roman" w:hAnsi="Times New Roman" w:cs="Times New Roman"/>
          <w:szCs w:val="24"/>
        </w:rPr>
        <w:t xml:space="preserve">s’ Report of the same annual reports that stated </w:t>
      </w:r>
      <w:r w:rsidR="00B740D7" w:rsidRPr="003C1C76">
        <w:rPr>
          <w:rFonts w:ascii="Times New Roman" w:hAnsi="Times New Roman" w:cs="Times New Roman"/>
          <w:szCs w:val="24"/>
        </w:rPr>
        <w:t>Company B</w:t>
      </w:r>
      <w:r w:rsidRPr="003C1C76">
        <w:rPr>
          <w:rFonts w:ascii="Times New Roman" w:hAnsi="Times New Roman" w:cs="Times New Roman"/>
          <w:szCs w:val="24"/>
        </w:rPr>
        <w:t xml:space="preserve"> had </w:t>
      </w:r>
      <w:r w:rsidR="00173A62" w:rsidRPr="003C1C76">
        <w:rPr>
          <w:rFonts w:ascii="Times New Roman" w:hAnsi="Times New Roman" w:cs="Times New Roman"/>
          <w:szCs w:val="24"/>
        </w:rPr>
        <w:t>‘</w:t>
      </w:r>
      <w:r w:rsidRPr="003C1C76">
        <w:rPr>
          <w:rFonts w:ascii="Times New Roman" w:hAnsi="Times New Roman" w:cs="Times New Roman"/>
          <w:szCs w:val="24"/>
        </w:rPr>
        <w:t>its principal place of business in Ho</w:t>
      </w:r>
      <w:r w:rsidRPr="00173A62">
        <w:rPr>
          <w:rFonts w:ascii="Times New Roman" w:hAnsi="Times New Roman" w:cs="Times New Roman"/>
          <w:szCs w:val="24"/>
        </w:rPr>
        <w:t>ng Kong, where it is centrally managed and controlled</w:t>
      </w:r>
      <w:r w:rsidR="00173A62">
        <w:rPr>
          <w:rFonts w:ascii="Times New Roman" w:hAnsi="Times New Roman" w:cs="Times New Roman"/>
          <w:szCs w:val="24"/>
        </w:rPr>
        <w:t>’</w:t>
      </w:r>
      <w:r w:rsidRPr="00173A62">
        <w:rPr>
          <w:rFonts w:ascii="Times New Roman" w:hAnsi="Times New Roman" w:cs="Times New Roman"/>
          <w:szCs w:val="24"/>
        </w:rPr>
        <w:t>.</w:t>
      </w:r>
      <w:r w:rsidRPr="00173A62">
        <w:rPr>
          <w:rStyle w:val="ae"/>
          <w:rFonts w:ascii="Times New Roman" w:hAnsi="Times New Roman" w:cs="Times New Roman"/>
          <w:szCs w:val="24"/>
        </w:rPr>
        <w:footnoteReference w:id="13"/>
      </w:r>
      <w:r w:rsidRPr="00173A62">
        <w:rPr>
          <w:rFonts w:ascii="Times New Roman" w:hAnsi="Times New Roman" w:cs="Times New Roman"/>
          <w:szCs w:val="24"/>
        </w:rPr>
        <w:t xml:space="preserve"> Those statements, he added in testimony, were correct only to the extent that the HK Address was </w:t>
      </w:r>
      <w:r w:rsidR="00173A62">
        <w:rPr>
          <w:rFonts w:ascii="Times New Roman" w:hAnsi="Times New Roman" w:cs="Times New Roman"/>
          <w:szCs w:val="24"/>
        </w:rPr>
        <w:t>‘</w:t>
      </w:r>
      <w:r w:rsidRPr="00173A62">
        <w:rPr>
          <w:rFonts w:ascii="Times New Roman" w:hAnsi="Times New Roman" w:cs="Times New Roman"/>
          <w:szCs w:val="24"/>
        </w:rPr>
        <w:t>the contact point for our Group companies regionally</w:t>
      </w:r>
      <w:r w:rsidR="00173A62">
        <w:rPr>
          <w:rFonts w:ascii="Times New Roman" w:hAnsi="Times New Roman" w:cs="Times New Roman"/>
          <w:szCs w:val="24"/>
        </w:rPr>
        <w:t>’</w:t>
      </w:r>
      <w:r w:rsidRPr="00173A62">
        <w:rPr>
          <w:rFonts w:ascii="Times New Roman" w:hAnsi="Times New Roman" w:cs="Times New Roman"/>
          <w:szCs w:val="24"/>
        </w:rPr>
        <w:t xml:space="preserve">. He also claimed that </w:t>
      </w:r>
      <w:proofErr w:type="spellStart"/>
      <w:r w:rsidR="00784107">
        <w:rPr>
          <w:rFonts w:ascii="Times New Roman" w:hAnsi="Times New Roman" w:cs="Times New Roman"/>
          <w:szCs w:val="24"/>
        </w:rPr>
        <w:t>Mr</w:t>
      </w:r>
      <w:proofErr w:type="spellEnd"/>
      <w:r w:rsidR="00784107">
        <w:rPr>
          <w:rFonts w:ascii="Times New Roman" w:hAnsi="Times New Roman" w:cs="Times New Roman"/>
          <w:szCs w:val="24"/>
        </w:rPr>
        <w:t xml:space="preserve"> AV</w:t>
      </w:r>
      <w:r w:rsidRPr="00173A62">
        <w:rPr>
          <w:rFonts w:ascii="Times New Roman" w:hAnsi="Times New Roman" w:cs="Times New Roman"/>
          <w:szCs w:val="24"/>
        </w:rPr>
        <w:t xml:space="preserve"> </w:t>
      </w:r>
      <w:r w:rsidR="00173A62">
        <w:rPr>
          <w:rFonts w:ascii="Times New Roman" w:hAnsi="Times New Roman" w:cs="Times New Roman"/>
          <w:szCs w:val="24"/>
        </w:rPr>
        <w:t>‘</w:t>
      </w:r>
      <w:r w:rsidRPr="00173A62">
        <w:rPr>
          <w:rFonts w:ascii="Times New Roman" w:hAnsi="Times New Roman" w:cs="Times New Roman"/>
          <w:szCs w:val="24"/>
        </w:rPr>
        <w:t>who has the title of Vice-President was briefly based in Hong Kong</w:t>
      </w:r>
      <w:r w:rsidR="00173A62">
        <w:rPr>
          <w:rFonts w:ascii="Times New Roman" w:hAnsi="Times New Roman" w:cs="Times New Roman"/>
          <w:szCs w:val="24"/>
        </w:rPr>
        <w:t>’</w:t>
      </w:r>
      <w:r w:rsidRPr="00173A62">
        <w:rPr>
          <w:rFonts w:ascii="Times New Roman" w:hAnsi="Times New Roman" w:cs="Times New Roman"/>
          <w:szCs w:val="24"/>
        </w:rPr>
        <w:t xml:space="preserve"> and also that his work was concerned with </w:t>
      </w:r>
      <w:r w:rsidR="00173A62">
        <w:rPr>
          <w:rFonts w:ascii="Times New Roman" w:hAnsi="Times New Roman" w:cs="Times New Roman"/>
          <w:szCs w:val="24"/>
        </w:rPr>
        <w:t>‘</w:t>
      </w:r>
      <w:r w:rsidRPr="00173A62">
        <w:rPr>
          <w:rFonts w:ascii="Times New Roman" w:hAnsi="Times New Roman" w:cs="Times New Roman"/>
          <w:szCs w:val="24"/>
        </w:rPr>
        <w:t>seeking capital investment</w:t>
      </w:r>
      <w:r w:rsidR="00173A62">
        <w:rPr>
          <w:rFonts w:ascii="Times New Roman" w:hAnsi="Times New Roman" w:cs="Times New Roman"/>
          <w:szCs w:val="24"/>
        </w:rPr>
        <w:t>’</w:t>
      </w:r>
      <w:r w:rsidRPr="00173A62">
        <w:rPr>
          <w:rFonts w:ascii="Times New Roman" w:hAnsi="Times New Roman" w:cs="Times New Roman"/>
          <w:szCs w:val="24"/>
        </w:rPr>
        <w:t xml:space="preserve">. During cross-examination, the Taxpayer stated that the Hong Kong office had an office room for him, a conference room and an office space for members of staff. He was on videoconferencing when he was in Hong Kong with business colleagues in various parts of the world such as </w:t>
      </w:r>
      <w:r w:rsidR="00173A62">
        <w:rPr>
          <w:rFonts w:ascii="Times New Roman" w:hAnsi="Times New Roman" w:cs="Times New Roman"/>
          <w:szCs w:val="24"/>
        </w:rPr>
        <w:t>State AK</w:t>
      </w:r>
      <w:r w:rsidRPr="00173A62">
        <w:rPr>
          <w:rFonts w:ascii="Times New Roman" w:hAnsi="Times New Roman" w:cs="Times New Roman"/>
          <w:szCs w:val="24"/>
        </w:rPr>
        <w:t xml:space="preserve">, </w:t>
      </w:r>
      <w:r w:rsidR="002D206C" w:rsidRPr="00173A62">
        <w:rPr>
          <w:rFonts w:ascii="Times New Roman" w:hAnsi="Times New Roman" w:cs="Times New Roman"/>
          <w:szCs w:val="24"/>
        </w:rPr>
        <w:t>City Y</w:t>
      </w:r>
      <w:r w:rsidRPr="00173A62">
        <w:rPr>
          <w:rFonts w:ascii="Times New Roman" w:hAnsi="Times New Roman" w:cs="Times New Roman"/>
          <w:szCs w:val="24"/>
        </w:rPr>
        <w:t xml:space="preserve">, </w:t>
      </w:r>
      <w:r w:rsidR="00173A62">
        <w:rPr>
          <w:rFonts w:ascii="Times New Roman" w:hAnsi="Times New Roman" w:cs="Times New Roman"/>
          <w:szCs w:val="24"/>
        </w:rPr>
        <w:t>City C</w:t>
      </w:r>
      <w:r w:rsidRPr="00173A62">
        <w:rPr>
          <w:rFonts w:ascii="Times New Roman" w:hAnsi="Times New Roman" w:cs="Times New Roman"/>
          <w:szCs w:val="24"/>
        </w:rPr>
        <w:t xml:space="preserve">, </w:t>
      </w:r>
      <w:r w:rsidR="00173A62">
        <w:rPr>
          <w:rFonts w:ascii="Times New Roman" w:hAnsi="Times New Roman" w:cs="Times New Roman"/>
          <w:szCs w:val="24"/>
        </w:rPr>
        <w:t>City Z</w:t>
      </w:r>
      <w:r w:rsidRPr="00173A62">
        <w:rPr>
          <w:rFonts w:ascii="Times New Roman" w:hAnsi="Times New Roman" w:cs="Times New Roman"/>
          <w:szCs w:val="24"/>
        </w:rPr>
        <w:t xml:space="preserve"> and </w:t>
      </w:r>
      <w:r w:rsidR="00173A62">
        <w:rPr>
          <w:rFonts w:ascii="Times New Roman" w:hAnsi="Times New Roman" w:cs="Times New Roman"/>
          <w:szCs w:val="24"/>
        </w:rPr>
        <w:t>City AP</w:t>
      </w:r>
      <w:r w:rsidRPr="00173A62">
        <w:rPr>
          <w:rFonts w:ascii="Times New Roman" w:hAnsi="Times New Roman" w:cs="Times New Roman"/>
          <w:szCs w:val="24"/>
        </w:rPr>
        <w:t xml:space="preserve">. He said he did not remember, or know, the size </w:t>
      </w:r>
      <w:r w:rsidRPr="00173A62">
        <w:rPr>
          <w:rFonts w:ascii="Times New Roman" w:hAnsi="Times New Roman" w:cs="Times New Roman"/>
          <w:szCs w:val="24"/>
        </w:rPr>
        <w:lastRenderedPageBreak/>
        <w:t xml:space="preserve">of the Hong Kong office, which the Representative stated in reply to the Revenue to be 2,500 square feet. In addition, it was agreed by parties that the Taxpayer’s name cards showed that his post title was </w:t>
      </w:r>
      <w:r w:rsidR="00173A62">
        <w:rPr>
          <w:rFonts w:ascii="Times New Roman" w:hAnsi="Times New Roman" w:cs="Times New Roman"/>
          <w:szCs w:val="24"/>
        </w:rPr>
        <w:t>‘</w:t>
      </w:r>
      <w:r w:rsidR="008C0440" w:rsidRPr="00173A62">
        <w:rPr>
          <w:rFonts w:ascii="Times New Roman" w:hAnsi="Times New Roman" w:cs="Times New Roman"/>
          <w:szCs w:val="24"/>
        </w:rPr>
        <w:t>Position U</w:t>
      </w:r>
      <w:r w:rsidRPr="00173A62">
        <w:rPr>
          <w:rFonts w:ascii="Times New Roman" w:hAnsi="Times New Roman" w:cs="Times New Roman"/>
          <w:szCs w:val="24"/>
        </w:rPr>
        <w:t xml:space="preserve"> &amp; </w:t>
      </w:r>
      <w:r w:rsidR="008C0440" w:rsidRPr="00173A62">
        <w:rPr>
          <w:rFonts w:ascii="Times New Roman" w:hAnsi="Times New Roman" w:cs="Times New Roman"/>
          <w:szCs w:val="24"/>
        </w:rPr>
        <w:t>Position V</w:t>
      </w:r>
      <w:r w:rsidR="00173A62">
        <w:rPr>
          <w:rFonts w:ascii="Times New Roman" w:hAnsi="Times New Roman" w:cs="Times New Roman"/>
          <w:szCs w:val="24"/>
        </w:rPr>
        <w:t>’</w:t>
      </w:r>
      <w:r w:rsidRPr="00173A62">
        <w:rPr>
          <w:rFonts w:ascii="Times New Roman" w:hAnsi="Times New Roman" w:cs="Times New Roman"/>
          <w:szCs w:val="24"/>
        </w:rPr>
        <w:t xml:space="preserve"> with addresses at </w:t>
      </w:r>
      <w:r w:rsidR="002D206C" w:rsidRPr="00173A62">
        <w:rPr>
          <w:rFonts w:ascii="Times New Roman" w:hAnsi="Times New Roman" w:cs="Times New Roman"/>
          <w:szCs w:val="24"/>
        </w:rPr>
        <w:t>City Y</w:t>
      </w:r>
      <w:r w:rsidRPr="00173A62">
        <w:rPr>
          <w:rFonts w:ascii="Times New Roman" w:hAnsi="Times New Roman" w:cs="Times New Roman"/>
          <w:szCs w:val="24"/>
        </w:rPr>
        <w:t xml:space="preserve">, </w:t>
      </w:r>
      <w:r w:rsidR="00173A62">
        <w:rPr>
          <w:rFonts w:ascii="Times New Roman" w:hAnsi="Times New Roman" w:cs="Times New Roman"/>
          <w:szCs w:val="24"/>
        </w:rPr>
        <w:t>City Z</w:t>
      </w:r>
      <w:r w:rsidRPr="00173A62">
        <w:rPr>
          <w:rFonts w:ascii="Times New Roman" w:hAnsi="Times New Roman" w:cs="Times New Roman"/>
          <w:szCs w:val="24"/>
        </w:rPr>
        <w:t xml:space="preserve"> and Hong Kong. Further, the Representative provided the Revenue on or about 20 March 2020 with </w:t>
      </w:r>
      <w:r w:rsidR="00B740D7" w:rsidRPr="00173A62">
        <w:rPr>
          <w:rFonts w:ascii="Times New Roman" w:hAnsi="Times New Roman" w:cs="Times New Roman"/>
          <w:szCs w:val="24"/>
        </w:rPr>
        <w:t>Company B</w:t>
      </w:r>
      <w:r w:rsidRPr="00173A62">
        <w:rPr>
          <w:rFonts w:ascii="Times New Roman" w:hAnsi="Times New Roman" w:cs="Times New Roman"/>
          <w:szCs w:val="24"/>
        </w:rPr>
        <w:t>’s Announcement, dated 22 March 2010, of the annual results for the year ended 31 December 2009 (Appendix XIII) (</w:t>
      </w:r>
      <w:r w:rsidR="00173A62">
        <w:rPr>
          <w:rFonts w:ascii="Times New Roman" w:hAnsi="Times New Roman" w:cs="Times New Roman"/>
          <w:szCs w:val="24"/>
        </w:rPr>
        <w:t>‘</w:t>
      </w:r>
      <w:r w:rsidRPr="00173A62">
        <w:rPr>
          <w:rFonts w:ascii="Times New Roman" w:hAnsi="Times New Roman" w:cs="Times New Roman"/>
          <w:szCs w:val="24"/>
        </w:rPr>
        <w:t>2010 Announcement</w:t>
      </w:r>
      <w:r w:rsidR="00173A62">
        <w:rPr>
          <w:rFonts w:ascii="Times New Roman" w:hAnsi="Times New Roman" w:cs="Times New Roman"/>
          <w:szCs w:val="24"/>
        </w:rPr>
        <w:t>’</w:t>
      </w:r>
      <w:r w:rsidRPr="00173A62">
        <w:rPr>
          <w:rFonts w:ascii="Times New Roman" w:hAnsi="Times New Roman" w:cs="Times New Roman"/>
          <w:szCs w:val="24"/>
        </w:rPr>
        <w:t xml:space="preserve">), which advised readers to contact </w:t>
      </w:r>
      <w:r w:rsidR="00B740D7" w:rsidRPr="00173A62">
        <w:rPr>
          <w:rFonts w:ascii="Times New Roman" w:hAnsi="Times New Roman" w:cs="Times New Roman"/>
          <w:szCs w:val="24"/>
        </w:rPr>
        <w:t>Company B</w:t>
      </w:r>
      <w:r w:rsidRPr="00173A62">
        <w:rPr>
          <w:rFonts w:ascii="Times New Roman" w:hAnsi="Times New Roman" w:cs="Times New Roman"/>
          <w:szCs w:val="24"/>
        </w:rPr>
        <w:t xml:space="preserve">’s </w:t>
      </w:r>
      <w:r w:rsidR="00173A62">
        <w:rPr>
          <w:rFonts w:ascii="Times New Roman" w:hAnsi="Times New Roman" w:cs="Times New Roman"/>
          <w:szCs w:val="24"/>
        </w:rPr>
        <w:t>‘</w:t>
      </w:r>
      <w:proofErr w:type="spellStart"/>
      <w:r w:rsidR="009D1545">
        <w:rPr>
          <w:rFonts w:ascii="Times New Roman" w:hAnsi="Times New Roman" w:cs="Times New Roman"/>
          <w:szCs w:val="24"/>
        </w:rPr>
        <w:t>Mr</w:t>
      </w:r>
      <w:proofErr w:type="spellEnd"/>
      <w:r w:rsidR="009D1545">
        <w:rPr>
          <w:rFonts w:ascii="Times New Roman" w:hAnsi="Times New Roman" w:cs="Times New Roman"/>
          <w:szCs w:val="24"/>
        </w:rPr>
        <w:t xml:space="preserve"> AV</w:t>
      </w:r>
      <w:r w:rsidRPr="00173A62">
        <w:rPr>
          <w:rFonts w:ascii="Times New Roman" w:hAnsi="Times New Roman" w:cs="Times New Roman"/>
          <w:szCs w:val="24"/>
        </w:rPr>
        <w:t>/</w:t>
      </w:r>
      <w:proofErr w:type="spellStart"/>
      <w:r w:rsidR="009D1545">
        <w:rPr>
          <w:rFonts w:ascii="Times New Roman" w:hAnsi="Times New Roman" w:cs="Times New Roman"/>
          <w:szCs w:val="24"/>
        </w:rPr>
        <w:t>Ms</w:t>
      </w:r>
      <w:proofErr w:type="spellEnd"/>
      <w:r w:rsidR="009D1545">
        <w:rPr>
          <w:rFonts w:ascii="Times New Roman" w:hAnsi="Times New Roman" w:cs="Times New Roman"/>
          <w:szCs w:val="24"/>
        </w:rPr>
        <w:t xml:space="preserve"> AW</w:t>
      </w:r>
      <w:r w:rsidR="00173A62">
        <w:rPr>
          <w:rFonts w:ascii="Times New Roman" w:hAnsi="Times New Roman" w:cs="Times New Roman"/>
          <w:szCs w:val="24"/>
        </w:rPr>
        <w:t>’</w:t>
      </w:r>
      <w:r w:rsidRPr="00173A62">
        <w:rPr>
          <w:rFonts w:ascii="Times New Roman" w:hAnsi="Times New Roman" w:cs="Times New Roman"/>
          <w:szCs w:val="24"/>
        </w:rPr>
        <w:t xml:space="preserve"> at the Hong Kong telephone number of </w:t>
      </w:r>
      <w:r w:rsidR="009D1545">
        <w:rPr>
          <w:rFonts w:ascii="Times New Roman" w:hAnsi="Times New Roman" w:cs="Times New Roman"/>
          <w:szCs w:val="24"/>
        </w:rPr>
        <w:t>‘</w:t>
      </w:r>
      <w:r w:rsidRPr="00173A62">
        <w:rPr>
          <w:rFonts w:ascii="Times New Roman" w:hAnsi="Times New Roman" w:cs="Times New Roman"/>
          <w:szCs w:val="24"/>
        </w:rPr>
        <w:t>+</w:t>
      </w:r>
      <w:r w:rsidR="009D1545">
        <w:rPr>
          <w:rFonts w:ascii="Times New Roman" w:hAnsi="Times New Roman" w:cs="Times New Roman"/>
          <w:szCs w:val="24"/>
        </w:rPr>
        <w:t>XXX</w:t>
      </w:r>
      <w:r w:rsidRPr="00173A62">
        <w:rPr>
          <w:rFonts w:ascii="Times New Roman" w:hAnsi="Times New Roman" w:cs="Times New Roman"/>
          <w:szCs w:val="24"/>
        </w:rPr>
        <w:t xml:space="preserve"> </w:t>
      </w:r>
      <w:r w:rsidR="009D1545">
        <w:rPr>
          <w:rFonts w:ascii="Times New Roman" w:hAnsi="Times New Roman" w:cs="Times New Roman"/>
          <w:szCs w:val="24"/>
        </w:rPr>
        <w:t>XXXX</w:t>
      </w:r>
      <w:r w:rsidRPr="00173A62">
        <w:rPr>
          <w:rFonts w:ascii="Times New Roman" w:hAnsi="Times New Roman" w:cs="Times New Roman"/>
          <w:szCs w:val="24"/>
        </w:rPr>
        <w:t xml:space="preserve"> </w:t>
      </w:r>
      <w:proofErr w:type="spellStart"/>
      <w:r w:rsidR="009D1545">
        <w:rPr>
          <w:rFonts w:ascii="Times New Roman" w:hAnsi="Times New Roman" w:cs="Times New Roman"/>
          <w:szCs w:val="24"/>
        </w:rPr>
        <w:t>XXXX</w:t>
      </w:r>
      <w:proofErr w:type="spellEnd"/>
      <w:r w:rsidR="009D1545">
        <w:rPr>
          <w:rFonts w:ascii="Times New Roman" w:hAnsi="Times New Roman" w:cs="Times New Roman"/>
          <w:szCs w:val="24"/>
        </w:rPr>
        <w:t>’</w:t>
      </w:r>
      <w:r w:rsidRPr="00173A62">
        <w:rPr>
          <w:rFonts w:ascii="Times New Roman" w:hAnsi="Times New Roman" w:cs="Times New Roman"/>
          <w:szCs w:val="24"/>
        </w:rPr>
        <w:t xml:space="preserve"> for further information.</w:t>
      </w:r>
      <w:r w:rsidRPr="00173A62">
        <w:rPr>
          <w:rStyle w:val="ae"/>
          <w:rFonts w:ascii="Times New Roman" w:hAnsi="Times New Roman" w:cs="Times New Roman"/>
          <w:szCs w:val="24"/>
        </w:rPr>
        <w:footnoteReference w:id="14"/>
      </w:r>
      <w:r w:rsidRPr="00173A62">
        <w:rPr>
          <w:rFonts w:ascii="Times New Roman" w:hAnsi="Times New Roman" w:cs="Times New Roman"/>
          <w:szCs w:val="24"/>
        </w:rPr>
        <w:t xml:space="preserve"> The same individuals and telephone number also appeared on the Notice of Annual General Meeting of </w:t>
      </w:r>
      <w:r w:rsidR="00B740D7" w:rsidRPr="00173A62">
        <w:rPr>
          <w:rFonts w:ascii="Times New Roman" w:hAnsi="Times New Roman" w:cs="Times New Roman"/>
          <w:szCs w:val="24"/>
        </w:rPr>
        <w:t>Company B</w:t>
      </w:r>
      <w:r w:rsidRPr="00173A62">
        <w:rPr>
          <w:rFonts w:ascii="Times New Roman" w:hAnsi="Times New Roman" w:cs="Times New Roman"/>
          <w:szCs w:val="24"/>
        </w:rPr>
        <w:t xml:space="preserve"> issued on 22 April 2010 (</w:t>
      </w:r>
      <w:r w:rsidR="009D1545">
        <w:rPr>
          <w:rFonts w:ascii="Times New Roman" w:hAnsi="Times New Roman" w:cs="Times New Roman"/>
          <w:szCs w:val="24"/>
        </w:rPr>
        <w:t>‘</w:t>
      </w:r>
      <w:r w:rsidRPr="00173A62">
        <w:rPr>
          <w:rFonts w:ascii="Times New Roman" w:hAnsi="Times New Roman" w:cs="Times New Roman"/>
          <w:szCs w:val="24"/>
        </w:rPr>
        <w:t>2010 Notice of AGM</w:t>
      </w:r>
      <w:r w:rsidR="009D1545">
        <w:rPr>
          <w:rFonts w:ascii="Times New Roman" w:hAnsi="Times New Roman" w:cs="Times New Roman"/>
          <w:szCs w:val="24"/>
        </w:rPr>
        <w:t>’</w:t>
      </w:r>
      <w:r w:rsidRPr="00173A62">
        <w:rPr>
          <w:rFonts w:ascii="Times New Roman" w:hAnsi="Times New Roman" w:cs="Times New Roman"/>
          <w:szCs w:val="24"/>
        </w:rPr>
        <w:t xml:space="preserve">) as one of the contacts for </w:t>
      </w:r>
      <w:r w:rsidR="009D1545">
        <w:rPr>
          <w:rFonts w:ascii="Times New Roman" w:hAnsi="Times New Roman" w:cs="Times New Roman"/>
          <w:szCs w:val="24"/>
        </w:rPr>
        <w:t>‘</w:t>
      </w:r>
      <w:r w:rsidRPr="00173A62">
        <w:rPr>
          <w:rFonts w:ascii="Times New Roman" w:hAnsi="Times New Roman" w:cs="Times New Roman"/>
          <w:szCs w:val="24"/>
        </w:rPr>
        <w:t>further information</w:t>
      </w:r>
      <w:r w:rsidR="009D1545">
        <w:rPr>
          <w:rFonts w:ascii="Times New Roman" w:hAnsi="Times New Roman" w:cs="Times New Roman"/>
          <w:szCs w:val="24"/>
        </w:rPr>
        <w:t>’</w:t>
      </w:r>
      <w:r w:rsidRPr="00173A62">
        <w:rPr>
          <w:rFonts w:ascii="Times New Roman" w:hAnsi="Times New Roman" w:cs="Times New Roman"/>
          <w:szCs w:val="24"/>
        </w:rPr>
        <w:t xml:space="preserve"> about </w:t>
      </w:r>
      <w:r w:rsidR="00B740D7" w:rsidRPr="00173A62">
        <w:rPr>
          <w:rFonts w:ascii="Times New Roman" w:hAnsi="Times New Roman" w:cs="Times New Roman"/>
          <w:szCs w:val="24"/>
        </w:rPr>
        <w:t>Company B</w:t>
      </w:r>
      <w:r w:rsidRPr="00173A62">
        <w:rPr>
          <w:rFonts w:ascii="Times New Roman" w:hAnsi="Times New Roman" w:cs="Times New Roman"/>
          <w:szCs w:val="24"/>
        </w:rPr>
        <w:t xml:space="preserve"> and its activities.  Furthermore, the back cover of the annual reports of 2006, 2007, 2008, 2009 and 2012 lists under </w:t>
      </w:r>
      <w:r w:rsidR="009D1545">
        <w:rPr>
          <w:rFonts w:ascii="Times New Roman" w:hAnsi="Times New Roman" w:cs="Times New Roman"/>
          <w:szCs w:val="24"/>
        </w:rPr>
        <w:t>‘</w:t>
      </w:r>
      <w:r w:rsidR="00B740D7" w:rsidRPr="00173A62">
        <w:rPr>
          <w:rFonts w:ascii="Times New Roman" w:hAnsi="Times New Roman" w:cs="Times New Roman"/>
          <w:szCs w:val="24"/>
        </w:rPr>
        <w:t>Company B</w:t>
      </w:r>
      <w:r w:rsidR="009D1545">
        <w:rPr>
          <w:rFonts w:ascii="Times New Roman" w:hAnsi="Times New Roman" w:cs="Times New Roman"/>
          <w:szCs w:val="24"/>
        </w:rPr>
        <w:t>’</w:t>
      </w:r>
      <w:r w:rsidRPr="00173A62">
        <w:rPr>
          <w:rFonts w:ascii="Times New Roman" w:hAnsi="Times New Roman" w:cs="Times New Roman"/>
          <w:szCs w:val="24"/>
        </w:rPr>
        <w:t xml:space="preserve"> the HK Address, the Hong Kong telephone number of </w:t>
      </w:r>
      <w:r w:rsidR="001D0EF8">
        <w:rPr>
          <w:rFonts w:ascii="Times New Roman" w:hAnsi="Times New Roman" w:cs="Times New Roman"/>
          <w:szCs w:val="24"/>
        </w:rPr>
        <w:t>‘</w:t>
      </w:r>
      <w:r w:rsidR="009D1545">
        <w:rPr>
          <w:rFonts w:ascii="Times New Roman" w:hAnsi="Times New Roman" w:cs="Times New Roman"/>
          <w:szCs w:val="24"/>
        </w:rPr>
        <w:t>XXX</w:t>
      </w:r>
      <w:r w:rsidRPr="00173A62">
        <w:rPr>
          <w:rFonts w:ascii="Times New Roman" w:hAnsi="Times New Roman" w:cs="Times New Roman"/>
          <w:szCs w:val="24"/>
        </w:rPr>
        <w:t xml:space="preserve"> </w:t>
      </w:r>
      <w:r w:rsidR="009D1545">
        <w:rPr>
          <w:rFonts w:ascii="Times New Roman" w:hAnsi="Times New Roman" w:cs="Times New Roman"/>
          <w:szCs w:val="24"/>
        </w:rPr>
        <w:t>XXXX</w:t>
      </w:r>
      <w:r w:rsidRPr="00173A62">
        <w:rPr>
          <w:rFonts w:ascii="Times New Roman" w:hAnsi="Times New Roman" w:cs="Times New Roman"/>
          <w:szCs w:val="24"/>
        </w:rPr>
        <w:t xml:space="preserve"> </w:t>
      </w:r>
      <w:proofErr w:type="spellStart"/>
      <w:r w:rsidR="009D1545">
        <w:rPr>
          <w:rFonts w:ascii="Times New Roman" w:hAnsi="Times New Roman" w:cs="Times New Roman"/>
          <w:szCs w:val="24"/>
        </w:rPr>
        <w:t>XXXX</w:t>
      </w:r>
      <w:proofErr w:type="spellEnd"/>
      <w:r w:rsidR="001D0EF8">
        <w:rPr>
          <w:rFonts w:ascii="Times New Roman" w:hAnsi="Times New Roman" w:cs="Times New Roman"/>
          <w:szCs w:val="24"/>
        </w:rPr>
        <w:t>’</w:t>
      </w:r>
      <w:r w:rsidRPr="00173A62">
        <w:rPr>
          <w:rFonts w:ascii="Times New Roman" w:hAnsi="Times New Roman" w:cs="Times New Roman"/>
          <w:szCs w:val="24"/>
        </w:rPr>
        <w:t xml:space="preserve"> and the Hong Kong fax number of </w:t>
      </w:r>
      <w:r w:rsidR="009D1545">
        <w:rPr>
          <w:rFonts w:ascii="Times New Roman" w:hAnsi="Times New Roman" w:cs="Times New Roman"/>
          <w:szCs w:val="24"/>
        </w:rPr>
        <w:t>‘XXX</w:t>
      </w:r>
      <w:r w:rsidRPr="00173A62">
        <w:rPr>
          <w:rFonts w:ascii="Times New Roman" w:hAnsi="Times New Roman" w:cs="Times New Roman"/>
          <w:szCs w:val="24"/>
        </w:rPr>
        <w:t xml:space="preserve"> </w:t>
      </w:r>
      <w:r w:rsidR="009D1545">
        <w:rPr>
          <w:rFonts w:ascii="Times New Roman" w:hAnsi="Times New Roman" w:cs="Times New Roman"/>
          <w:szCs w:val="24"/>
        </w:rPr>
        <w:t>XXXX</w:t>
      </w:r>
      <w:r w:rsidRPr="00173A62">
        <w:rPr>
          <w:rFonts w:ascii="Times New Roman" w:hAnsi="Times New Roman" w:cs="Times New Roman"/>
          <w:szCs w:val="24"/>
        </w:rPr>
        <w:t xml:space="preserve"> </w:t>
      </w:r>
      <w:proofErr w:type="spellStart"/>
      <w:r w:rsidR="009D1545">
        <w:rPr>
          <w:rFonts w:ascii="Times New Roman" w:hAnsi="Times New Roman" w:cs="Times New Roman"/>
          <w:szCs w:val="24"/>
        </w:rPr>
        <w:t>XXXX</w:t>
      </w:r>
      <w:proofErr w:type="spellEnd"/>
      <w:r w:rsidR="009D1545">
        <w:rPr>
          <w:rFonts w:ascii="Times New Roman" w:hAnsi="Times New Roman" w:cs="Times New Roman"/>
          <w:szCs w:val="24"/>
        </w:rPr>
        <w:t>’</w:t>
      </w:r>
      <w:r w:rsidRPr="00173A62">
        <w:rPr>
          <w:rFonts w:ascii="Times New Roman" w:hAnsi="Times New Roman" w:cs="Times New Roman"/>
          <w:szCs w:val="24"/>
        </w:rPr>
        <w:t xml:space="preserve">. In the light of these pieces of evidence, the Taxpayer’s claims that the office at the HK Address was </w:t>
      </w:r>
      <w:r w:rsidR="009D1545">
        <w:rPr>
          <w:rFonts w:ascii="Times New Roman" w:hAnsi="Times New Roman" w:cs="Times New Roman"/>
          <w:szCs w:val="24"/>
        </w:rPr>
        <w:t>‘</w:t>
      </w:r>
      <w:r w:rsidRPr="00173A62">
        <w:rPr>
          <w:rFonts w:ascii="Times New Roman" w:hAnsi="Times New Roman" w:cs="Times New Roman"/>
          <w:szCs w:val="24"/>
        </w:rPr>
        <w:t>principally a contact point where banking and some administrative activities are carried on</w:t>
      </w:r>
      <w:r w:rsidR="009D1545">
        <w:rPr>
          <w:rFonts w:ascii="Times New Roman" w:hAnsi="Times New Roman" w:cs="Times New Roman"/>
          <w:szCs w:val="24"/>
        </w:rPr>
        <w:t>’</w:t>
      </w:r>
      <w:r w:rsidRPr="00173A62">
        <w:rPr>
          <w:rFonts w:ascii="Times New Roman" w:hAnsi="Times New Roman" w:cs="Times New Roman"/>
          <w:szCs w:val="24"/>
        </w:rPr>
        <w:t xml:space="preserve">, was </w:t>
      </w:r>
      <w:r w:rsidR="009D1545">
        <w:rPr>
          <w:rFonts w:ascii="Times New Roman" w:hAnsi="Times New Roman" w:cs="Times New Roman"/>
          <w:szCs w:val="24"/>
        </w:rPr>
        <w:t>‘</w:t>
      </w:r>
      <w:r w:rsidRPr="00173A62">
        <w:rPr>
          <w:rFonts w:ascii="Times New Roman" w:hAnsi="Times New Roman" w:cs="Times New Roman"/>
          <w:szCs w:val="24"/>
        </w:rPr>
        <w:t>mainly set up to pay my family’s local bills</w:t>
      </w:r>
      <w:r w:rsidR="009D1545">
        <w:rPr>
          <w:rFonts w:ascii="Times New Roman" w:hAnsi="Times New Roman" w:cs="Times New Roman"/>
          <w:szCs w:val="24"/>
        </w:rPr>
        <w:t>’</w:t>
      </w:r>
      <w:r w:rsidRPr="00173A62">
        <w:rPr>
          <w:rFonts w:ascii="Times New Roman" w:hAnsi="Times New Roman" w:cs="Times New Roman"/>
          <w:szCs w:val="24"/>
        </w:rPr>
        <w:t xml:space="preserve">, and </w:t>
      </w:r>
      <w:r w:rsidR="009D1545">
        <w:rPr>
          <w:rFonts w:ascii="Times New Roman" w:hAnsi="Times New Roman" w:cs="Times New Roman"/>
          <w:szCs w:val="24"/>
        </w:rPr>
        <w:t>‘</w:t>
      </w:r>
      <w:r w:rsidRPr="00173A62">
        <w:rPr>
          <w:rFonts w:ascii="Times New Roman" w:hAnsi="Times New Roman" w:cs="Times New Roman"/>
          <w:szCs w:val="24"/>
        </w:rPr>
        <w:t>existed primarily for the convenience of my family arrangement at the time</w:t>
      </w:r>
      <w:r w:rsidR="009D1545">
        <w:rPr>
          <w:rFonts w:ascii="Times New Roman" w:hAnsi="Times New Roman" w:cs="Times New Roman"/>
          <w:szCs w:val="24"/>
        </w:rPr>
        <w:t>’</w:t>
      </w:r>
      <w:r w:rsidRPr="00173A62">
        <w:rPr>
          <w:rFonts w:ascii="Times New Roman" w:hAnsi="Times New Roman" w:cs="Times New Roman"/>
          <w:szCs w:val="24"/>
        </w:rPr>
        <w:t xml:space="preserve"> cannot be accepted. </w:t>
      </w:r>
    </w:p>
    <w:p w:rsidR="00D82A4B" w:rsidRPr="00173A62" w:rsidRDefault="00D82A4B" w:rsidP="007A5DEF">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D82A4B" w:rsidRPr="00173A62" w:rsidRDefault="00D82A4B" w:rsidP="007A5DEF">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173A62">
        <w:rPr>
          <w:rFonts w:ascii="Times New Roman" w:hAnsi="Times New Roman" w:cs="Times New Roman"/>
          <w:szCs w:val="24"/>
        </w:rPr>
        <w:t>(iii)</w:t>
      </w:r>
      <w:r w:rsidR="007A5DEF" w:rsidRPr="00173A62">
        <w:rPr>
          <w:rFonts w:ascii="Times New Roman" w:hAnsi="Times New Roman" w:cs="Times New Roman"/>
          <w:szCs w:val="24"/>
        </w:rPr>
        <w:tab/>
      </w:r>
      <w:r w:rsidRPr="00173A62">
        <w:rPr>
          <w:rFonts w:ascii="Times New Roman" w:hAnsi="Times New Roman" w:cs="Times New Roman"/>
          <w:iCs/>
          <w:szCs w:val="24"/>
        </w:rPr>
        <w:t xml:space="preserve">The </w:t>
      </w:r>
      <w:r w:rsidR="009D1545">
        <w:rPr>
          <w:rFonts w:ascii="Times New Roman" w:hAnsi="Times New Roman" w:cs="Times New Roman"/>
          <w:iCs/>
          <w:szCs w:val="24"/>
        </w:rPr>
        <w:t>City C</w:t>
      </w:r>
      <w:r w:rsidRPr="00173A62">
        <w:rPr>
          <w:rFonts w:ascii="Times New Roman" w:hAnsi="Times New Roman" w:cs="Times New Roman"/>
          <w:iCs/>
          <w:szCs w:val="24"/>
        </w:rPr>
        <w:t xml:space="preserve"> office</w:t>
      </w:r>
      <w:r w:rsidRPr="00173A62">
        <w:rPr>
          <w:rFonts w:ascii="Times New Roman" w:hAnsi="Times New Roman" w:cs="Times New Roman"/>
          <w:szCs w:val="24"/>
        </w:rPr>
        <w:t xml:space="preserve">: The Taxpayer claimed in his witness statement that </w:t>
      </w:r>
      <w:r w:rsidR="00B740D7" w:rsidRPr="00173A62">
        <w:rPr>
          <w:rFonts w:ascii="Times New Roman" w:hAnsi="Times New Roman" w:cs="Times New Roman"/>
          <w:szCs w:val="24"/>
        </w:rPr>
        <w:t>Company B</w:t>
      </w:r>
      <w:r w:rsidRPr="00173A62">
        <w:rPr>
          <w:rFonts w:ascii="Times New Roman" w:hAnsi="Times New Roman" w:cs="Times New Roman"/>
          <w:szCs w:val="24"/>
        </w:rPr>
        <w:t xml:space="preserve"> </w:t>
      </w:r>
      <w:r w:rsidR="009D1545">
        <w:rPr>
          <w:rFonts w:ascii="Times New Roman" w:hAnsi="Times New Roman" w:cs="Times New Roman"/>
          <w:szCs w:val="24"/>
        </w:rPr>
        <w:t>‘</w:t>
      </w:r>
      <w:r w:rsidRPr="00173A62">
        <w:rPr>
          <w:rFonts w:ascii="Times New Roman" w:hAnsi="Times New Roman" w:cs="Times New Roman"/>
          <w:szCs w:val="24"/>
        </w:rPr>
        <w:t>has offices i</w:t>
      </w:r>
      <w:r w:rsidRPr="00221FB9">
        <w:rPr>
          <w:rFonts w:ascii="Times New Roman" w:hAnsi="Times New Roman" w:cs="Times New Roman"/>
          <w:szCs w:val="24"/>
        </w:rPr>
        <w:t xml:space="preserve">n Grand Cayman, </w:t>
      </w:r>
      <w:r w:rsidR="00274087">
        <w:rPr>
          <w:rFonts w:ascii="Times New Roman" w:hAnsi="Times New Roman" w:cs="Times New Roman"/>
          <w:szCs w:val="24"/>
        </w:rPr>
        <w:t>[</w:t>
      </w:r>
      <w:r w:rsidR="002D206C" w:rsidRPr="00221FB9">
        <w:rPr>
          <w:rFonts w:ascii="Times New Roman" w:hAnsi="Times New Roman" w:cs="Times New Roman"/>
          <w:szCs w:val="24"/>
        </w:rPr>
        <w:t>Ci</w:t>
      </w:r>
      <w:r w:rsidR="002D206C" w:rsidRPr="00173A62">
        <w:rPr>
          <w:rFonts w:ascii="Times New Roman" w:hAnsi="Times New Roman" w:cs="Times New Roman"/>
          <w:szCs w:val="24"/>
        </w:rPr>
        <w:t>ty Y</w:t>
      </w:r>
      <w:r w:rsidR="00274087">
        <w:rPr>
          <w:rFonts w:ascii="Times New Roman" w:hAnsi="Times New Roman" w:cs="Times New Roman"/>
          <w:szCs w:val="24"/>
        </w:rPr>
        <w:t>]</w:t>
      </w:r>
      <w:r w:rsidRPr="00173A62">
        <w:rPr>
          <w:rFonts w:ascii="Times New Roman" w:hAnsi="Times New Roman" w:cs="Times New Roman"/>
          <w:szCs w:val="24"/>
        </w:rPr>
        <w:t xml:space="preserve"> and </w:t>
      </w:r>
      <w:r w:rsidR="00274087">
        <w:rPr>
          <w:rFonts w:ascii="Times New Roman" w:hAnsi="Times New Roman" w:cs="Times New Roman"/>
          <w:szCs w:val="24"/>
        </w:rPr>
        <w:t>[</w:t>
      </w:r>
      <w:r w:rsidR="009D1545">
        <w:rPr>
          <w:rFonts w:ascii="Times New Roman" w:hAnsi="Times New Roman" w:cs="Times New Roman"/>
          <w:szCs w:val="24"/>
        </w:rPr>
        <w:t>City C</w:t>
      </w:r>
      <w:r w:rsidR="00274087">
        <w:rPr>
          <w:rFonts w:ascii="Times New Roman" w:hAnsi="Times New Roman" w:cs="Times New Roman"/>
          <w:szCs w:val="24"/>
        </w:rPr>
        <w:t>]</w:t>
      </w:r>
      <w:r w:rsidR="009D1545">
        <w:rPr>
          <w:rFonts w:ascii="Times New Roman" w:hAnsi="Times New Roman" w:cs="Times New Roman"/>
          <w:szCs w:val="24"/>
        </w:rPr>
        <w:t>’</w:t>
      </w:r>
      <w:r w:rsidRPr="00173A62">
        <w:rPr>
          <w:rFonts w:ascii="Times New Roman" w:hAnsi="Times New Roman" w:cs="Times New Roman"/>
          <w:szCs w:val="24"/>
        </w:rPr>
        <w:t xml:space="preserve">. During cross-examination, he was unable give the address of </w:t>
      </w:r>
      <w:r w:rsidR="00B740D7" w:rsidRPr="00173A62">
        <w:rPr>
          <w:rFonts w:ascii="Times New Roman" w:hAnsi="Times New Roman" w:cs="Times New Roman"/>
          <w:szCs w:val="24"/>
        </w:rPr>
        <w:t>Company B</w:t>
      </w:r>
      <w:r w:rsidRPr="00173A62">
        <w:rPr>
          <w:rFonts w:ascii="Times New Roman" w:hAnsi="Times New Roman" w:cs="Times New Roman"/>
          <w:szCs w:val="24"/>
        </w:rPr>
        <w:t xml:space="preserve">’s office in </w:t>
      </w:r>
      <w:r w:rsidR="009D1545">
        <w:rPr>
          <w:rFonts w:ascii="Times New Roman" w:hAnsi="Times New Roman" w:cs="Times New Roman"/>
          <w:szCs w:val="24"/>
        </w:rPr>
        <w:t>City C</w:t>
      </w:r>
      <w:r w:rsidRPr="00173A62">
        <w:rPr>
          <w:rFonts w:ascii="Times New Roman" w:hAnsi="Times New Roman" w:cs="Times New Roman"/>
          <w:szCs w:val="24"/>
        </w:rPr>
        <w:t xml:space="preserve"> and which entity signed the lease of the office. He sought to claim that the office in </w:t>
      </w:r>
      <w:r w:rsidR="009D1545">
        <w:rPr>
          <w:rFonts w:ascii="Times New Roman" w:hAnsi="Times New Roman" w:cs="Times New Roman"/>
          <w:szCs w:val="24"/>
        </w:rPr>
        <w:t>City C</w:t>
      </w:r>
      <w:r w:rsidRPr="00173A62">
        <w:rPr>
          <w:rFonts w:ascii="Times New Roman" w:hAnsi="Times New Roman" w:cs="Times New Roman"/>
          <w:szCs w:val="24"/>
        </w:rPr>
        <w:t xml:space="preserve"> had staff conducting the business of communicating with shareholders. On the other hand, it was agreed by parties that the Taxpayer’s name cards showed that his post title was </w:t>
      </w:r>
      <w:r w:rsidR="009D1545">
        <w:rPr>
          <w:rFonts w:ascii="Times New Roman" w:hAnsi="Times New Roman" w:cs="Times New Roman"/>
          <w:szCs w:val="24"/>
        </w:rPr>
        <w:t>‘</w:t>
      </w:r>
      <w:r w:rsidR="008C0440" w:rsidRPr="00173A62">
        <w:rPr>
          <w:rFonts w:ascii="Times New Roman" w:hAnsi="Times New Roman" w:cs="Times New Roman"/>
          <w:szCs w:val="24"/>
        </w:rPr>
        <w:t>Position U</w:t>
      </w:r>
      <w:r w:rsidRPr="00173A62">
        <w:rPr>
          <w:rFonts w:ascii="Times New Roman" w:hAnsi="Times New Roman" w:cs="Times New Roman"/>
          <w:szCs w:val="24"/>
        </w:rPr>
        <w:t xml:space="preserve"> &amp; </w:t>
      </w:r>
      <w:r w:rsidR="008C0440" w:rsidRPr="00173A62">
        <w:rPr>
          <w:rFonts w:ascii="Times New Roman" w:hAnsi="Times New Roman" w:cs="Times New Roman"/>
          <w:szCs w:val="24"/>
        </w:rPr>
        <w:t>Position V</w:t>
      </w:r>
      <w:r w:rsidR="009D1545">
        <w:rPr>
          <w:rFonts w:ascii="Times New Roman" w:hAnsi="Times New Roman" w:cs="Times New Roman"/>
          <w:szCs w:val="24"/>
        </w:rPr>
        <w:t>’</w:t>
      </w:r>
      <w:r w:rsidRPr="00173A62">
        <w:rPr>
          <w:rFonts w:ascii="Times New Roman" w:hAnsi="Times New Roman" w:cs="Times New Roman"/>
          <w:szCs w:val="24"/>
        </w:rPr>
        <w:t xml:space="preserve"> with addresses at </w:t>
      </w:r>
      <w:r w:rsidR="002D206C" w:rsidRPr="00173A62">
        <w:rPr>
          <w:rFonts w:ascii="Times New Roman" w:hAnsi="Times New Roman" w:cs="Times New Roman"/>
          <w:szCs w:val="24"/>
        </w:rPr>
        <w:t>City Y</w:t>
      </w:r>
      <w:r w:rsidRPr="00173A62">
        <w:rPr>
          <w:rFonts w:ascii="Times New Roman" w:hAnsi="Times New Roman" w:cs="Times New Roman"/>
          <w:szCs w:val="24"/>
        </w:rPr>
        <w:t xml:space="preserve">, </w:t>
      </w:r>
      <w:r w:rsidR="009D1545">
        <w:rPr>
          <w:rFonts w:ascii="Times New Roman" w:hAnsi="Times New Roman" w:cs="Times New Roman"/>
          <w:szCs w:val="24"/>
        </w:rPr>
        <w:t>City Z</w:t>
      </w:r>
      <w:r w:rsidRPr="00173A62">
        <w:rPr>
          <w:rFonts w:ascii="Times New Roman" w:hAnsi="Times New Roman" w:cs="Times New Roman"/>
          <w:szCs w:val="24"/>
        </w:rPr>
        <w:t xml:space="preserve"> and Hong Kong. Further, whereas those name cards listed the names of other cities at the bottom, none of those cities was </w:t>
      </w:r>
      <w:r w:rsidR="009D1545">
        <w:rPr>
          <w:rFonts w:ascii="Times New Roman" w:hAnsi="Times New Roman" w:cs="Times New Roman"/>
          <w:szCs w:val="24"/>
        </w:rPr>
        <w:t>City C</w:t>
      </w:r>
      <w:r w:rsidRPr="00173A62">
        <w:rPr>
          <w:rFonts w:ascii="Times New Roman" w:hAnsi="Times New Roman" w:cs="Times New Roman"/>
          <w:szCs w:val="24"/>
        </w:rPr>
        <w:t xml:space="preserve">. Accordingly, there is at least a reasonable and significant doubt regarding whether </w:t>
      </w:r>
      <w:r w:rsidR="00B740D7" w:rsidRPr="00173A62">
        <w:rPr>
          <w:rFonts w:ascii="Times New Roman" w:hAnsi="Times New Roman" w:cs="Times New Roman"/>
          <w:szCs w:val="24"/>
        </w:rPr>
        <w:t>Company B</w:t>
      </w:r>
      <w:r w:rsidRPr="00173A62">
        <w:rPr>
          <w:rFonts w:ascii="Times New Roman" w:hAnsi="Times New Roman" w:cs="Times New Roman"/>
          <w:szCs w:val="24"/>
        </w:rPr>
        <w:t xml:space="preserve"> had an office in </w:t>
      </w:r>
      <w:r w:rsidR="009D1545">
        <w:rPr>
          <w:rFonts w:ascii="Times New Roman" w:hAnsi="Times New Roman" w:cs="Times New Roman"/>
          <w:szCs w:val="24"/>
        </w:rPr>
        <w:t>City C</w:t>
      </w:r>
      <w:r w:rsidRPr="00173A62">
        <w:rPr>
          <w:rFonts w:ascii="Times New Roman" w:hAnsi="Times New Roman" w:cs="Times New Roman"/>
          <w:szCs w:val="24"/>
        </w:rPr>
        <w:t>.</w:t>
      </w:r>
    </w:p>
    <w:p w:rsidR="00D82A4B" w:rsidRPr="00173A62" w:rsidRDefault="00D82A4B" w:rsidP="00D82A4B">
      <w:pPr>
        <w:overflowPunct w:val="0"/>
        <w:autoSpaceDE w:val="0"/>
        <w:autoSpaceDN w:val="0"/>
        <w:ind w:left="1080"/>
        <w:jc w:val="both"/>
        <w:rPr>
          <w:rFonts w:ascii="Times New Roman" w:hAnsi="Times New Roman" w:cs="Times New Roman"/>
          <w:szCs w:val="24"/>
        </w:rPr>
      </w:pPr>
    </w:p>
    <w:p w:rsidR="00D82A4B" w:rsidRPr="00173A62" w:rsidRDefault="00D82A4B" w:rsidP="007A5DEF">
      <w:pPr>
        <w:overflowPunct w:val="0"/>
        <w:autoSpaceDE w:val="0"/>
        <w:autoSpaceDN w:val="0"/>
        <w:ind w:leftChars="638" w:left="1531"/>
        <w:jc w:val="both"/>
        <w:rPr>
          <w:rFonts w:ascii="Times New Roman" w:hAnsi="Times New Roman" w:cs="Times New Roman"/>
          <w:szCs w:val="24"/>
        </w:rPr>
      </w:pPr>
      <w:r w:rsidRPr="00173A62">
        <w:rPr>
          <w:rFonts w:ascii="Times New Roman" w:hAnsi="Times New Roman" w:cs="Times New Roman"/>
          <w:szCs w:val="24"/>
        </w:rPr>
        <w:t xml:space="preserve">Further, with respect to </w:t>
      </w:r>
      <w:r w:rsidRPr="00173A62">
        <w:rPr>
          <w:rFonts w:ascii="Times New Roman" w:hAnsi="Times New Roman" w:cs="Times New Roman"/>
          <w:iCs/>
          <w:szCs w:val="24"/>
        </w:rPr>
        <w:t>extensive travelling</w:t>
      </w:r>
      <w:r w:rsidRPr="00173A62">
        <w:rPr>
          <w:rFonts w:ascii="Times New Roman" w:hAnsi="Times New Roman" w:cs="Times New Roman"/>
          <w:szCs w:val="24"/>
        </w:rPr>
        <w:t xml:space="preserve">, the Taxpayer stated in his witness statement that he travelled extensively, spending </w:t>
      </w:r>
      <w:r w:rsidR="009D1545">
        <w:rPr>
          <w:rFonts w:ascii="Times New Roman" w:hAnsi="Times New Roman" w:cs="Times New Roman"/>
          <w:szCs w:val="24"/>
        </w:rPr>
        <w:t>‘</w:t>
      </w:r>
      <w:r w:rsidRPr="00173A62">
        <w:rPr>
          <w:rFonts w:ascii="Times New Roman" w:hAnsi="Times New Roman" w:cs="Times New Roman"/>
          <w:szCs w:val="24"/>
        </w:rPr>
        <w:t xml:space="preserve">most of my time in </w:t>
      </w:r>
      <w:r w:rsidR="009D1545">
        <w:rPr>
          <w:rFonts w:ascii="Times New Roman" w:hAnsi="Times New Roman" w:cs="Times New Roman"/>
          <w:szCs w:val="24"/>
        </w:rPr>
        <w:t xml:space="preserve">the </w:t>
      </w:r>
      <w:r w:rsidRPr="00173A62">
        <w:rPr>
          <w:rFonts w:ascii="Times New Roman" w:hAnsi="Times New Roman" w:cs="Times New Roman"/>
          <w:szCs w:val="24"/>
        </w:rPr>
        <w:t xml:space="preserve">Mainland, </w:t>
      </w:r>
      <w:r w:rsidR="009D1545">
        <w:rPr>
          <w:rFonts w:ascii="Times New Roman" w:hAnsi="Times New Roman" w:cs="Times New Roman"/>
          <w:szCs w:val="24"/>
        </w:rPr>
        <w:t>Country D</w:t>
      </w:r>
      <w:r w:rsidRPr="00173A62">
        <w:rPr>
          <w:rFonts w:ascii="Times New Roman" w:hAnsi="Times New Roman" w:cs="Times New Roman"/>
          <w:szCs w:val="24"/>
        </w:rPr>
        <w:t xml:space="preserve">, </w:t>
      </w:r>
      <w:r w:rsidR="00601AA7">
        <w:rPr>
          <w:rFonts w:ascii="Times New Roman" w:hAnsi="Times New Roman" w:cs="Times New Roman"/>
          <w:szCs w:val="24"/>
        </w:rPr>
        <w:t>Country AZ</w:t>
      </w:r>
      <w:r w:rsidRPr="00173A62">
        <w:rPr>
          <w:rFonts w:ascii="Times New Roman" w:hAnsi="Times New Roman" w:cs="Times New Roman"/>
          <w:szCs w:val="24"/>
        </w:rPr>
        <w:t xml:space="preserve"> and </w:t>
      </w:r>
      <w:r w:rsidR="009D1545">
        <w:rPr>
          <w:rFonts w:ascii="Times New Roman" w:hAnsi="Times New Roman" w:cs="Times New Roman"/>
          <w:szCs w:val="24"/>
        </w:rPr>
        <w:t>Region AN’</w:t>
      </w:r>
      <w:r w:rsidRPr="00173A62">
        <w:rPr>
          <w:rFonts w:ascii="Times New Roman" w:hAnsi="Times New Roman" w:cs="Times New Roman"/>
          <w:szCs w:val="24"/>
        </w:rPr>
        <w:t xml:space="preserve">, for business and </w:t>
      </w:r>
      <w:r w:rsidRPr="00173A62">
        <w:rPr>
          <w:rFonts w:ascii="Times New Roman" w:hAnsi="Times New Roman" w:cs="Times New Roman"/>
          <w:szCs w:val="24"/>
        </w:rPr>
        <w:lastRenderedPageBreak/>
        <w:t xml:space="preserve">claimed that his travel records show that he spent most of his time outside of Hong Kong. He also testified that he travelled to </w:t>
      </w:r>
      <w:r w:rsidR="009D1545">
        <w:rPr>
          <w:rFonts w:ascii="Times New Roman" w:hAnsi="Times New Roman" w:cs="Times New Roman"/>
          <w:szCs w:val="24"/>
        </w:rPr>
        <w:t xml:space="preserve">the </w:t>
      </w:r>
      <w:r w:rsidRPr="00173A62">
        <w:rPr>
          <w:rFonts w:ascii="Times New Roman" w:hAnsi="Times New Roman" w:cs="Times New Roman"/>
          <w:szCs w:val="24"/>
        </w:rPr>
        <w:t xml:space="preserve">Mainland at the start of the week and returned to Hong Kong at weekends to spend time with his family; and that he spent most of his time in </w:t>
      </w:r>
      <w:r w:rsidR="009D1545">
        <w:rPr>
          <w:rFonts w:ascii="Times New Roman" w:hAnsi="Times New Roman" w:cs="Times New Roman"/>
          <w:szCs w:val="24"/>
        </w:rPr>
        <w:t xml:space="preserve">the </w:t>
      </w:r>
      <w:r w:rsidRPr="00173A62">
        <w:rPr>
          <w:rFonts w:ascii="Times New Roman" w:hAnsi="Times New Roman" w:cs="Times New Roman"/>
          <w:szCs w:val="24"/>
        </w:rPr>
        <w:t xml:space="preserve">Mainland on operations and also in </w:t>
      </w:r>
      <w:r w:rsidR="009D1545">
        <w:rPr>
          <w:rFonts w:ascii="Times New Roman" w:hAnsi="Times New Roman" w:cs="Times New Roman"/>
          <w:szCs w:val="24"/>
        </w:rPr>
        <w:t>Country L</w:t>
      </w:r>
      <w:r w:rsidRPr="00173A62">
        <w:rPr>
          <w:rFonts w:ascii="Times New Roman" w:hAnsi="Times New Roman" w:cs="Times New Roman"/>
          <w:szCs w:val="24"/>
        </w:rPr>
        <w:t xml:space="preserve"> on raising capital. These claims contrast with the Taxpayer’s Tax Returns filed with the Revenue for the years of assessment in question that, on the other hand, show that between 1 July 2006 and 31 March 2007, he spent 73 working days inside Hong Kong, that between 1 April 2008 and 31 March 2009, he spent 182.5 working days inside Hong Kong, that between 1 April 2009 and 31 March 2010, he spent 178.5 working days inside Hong Kong, that between 1 April 2010 and 31 March 2011, he spent 167.5 working days inside Hong Kong, that between 1 April 2011 and 31 March 2012, he spent 145 working days inside Hong Kong, and that between 1 April 2012 and 31 March 2013, he spent 144.5 working days inside Hong Kong.</w:t>
      </w:r>
      <w:r w:rsidRPr="00173A62">
        <w:rPr>
          <w:rStyle w:val="ae"/>
          <w:rFonts w:ascii="Times New Roman" w:hAnsi="Times New Roman" w:cs="Times New Roman"/>
          <w:szCs w:val="24"/>
        </w:rPr>
        <w:footnoteReference w:id="15"/>
      </w:r>
      <w:r w:rsidRPr="00173A62">
        <w:rPr>
          <w:rFonts w:ascii="Times New Roman" w:hAnsi="Times New Roman" w:cs="Times New Roman"/>
          <w:szCs w:val="24"/>
        </w:rPr>
        <w:t xml:space="preserve"> The duration of the trips to </w:t>
      </w:r>
      <w:r w:rsidR="009D1545">
        <w:rPr>
          <w:rFonts w:ascii="Times New Roman" w:hAnsi="Times New Roman" w:cs="Times New Roman"/>
          <w:szCs w:val="24"/>
        </w:rPr>
        <w:t xml:space="preserve">the </w:t>
      </w:r>
      <w:r w:rsidRPr="00173A62">
        <w:rPr>
          <w:rFonts w:ascii="Times New Roman" w:hAnsi="Times New Roman" w:cs="Times New Roman"/>
          <w:szCs w:val="24"/>
        </w:rPr>
        <w:t xml:space="preserve">Mainland varied between half a day to 6 days, but it appears that the majority of them were between 2 to 4 days. This matter impacts adversely upon the weight this Board may give to the Taxpayer’s claim of spending most of his time outside Hong Kong himself and his claim that while his family members were based in Hong Kong, he was not. Instead, it must be fairly stated that the Taxpayer was resident in Hong Kong in the years of assessment in question. </w:t>
      </w:r>
    </w:p>
    <w:p w:rsidR="00D82A4B" w:rsidRPr="00D82A4B" w:rsidRDefault="00D82A4B" w:rsidP="00D82A4B">
      <w:pPr>
        <w:overflowPunct w:val="0"/>
        <w:autoSpaceDE w:val="0"/>
        <w:autoSpaceDN w:val="0"/>
        <w:jc w:val="both"/>
        <w:rPr>
          <w:rFonts w:ascii="Times New Roman" w:hAnsi="Times New Roman" w:cs="Times New Roman"/>
          <w:szCs w:val="24"/>
        </w:rPr>
      </w:pPr>
    </w:p>
    <w:p w:rsidR="00D82A4B" w:rsidRPr="00D82A4B" w:rsidRDefault="00D82A4B" w:rsidP="007A5DEF">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 xml:space="preserve">The Taxpayer </w:t>
      </w:r>
      <w:r w:rsidRPr="003C1C76">
        <w:rPr>
          <w:rFonts w:ascii="Times New Roman" w:hAnsi="Times New Roman" w:cs="Times New Roman"/>
        </w:rPr>
        <w:t xml:space="preserve">had claimed and explained in his witness statement and testimony that the statements under the </w:t>
      </w:r>
      <w:r w:rsidR="008C0440" w:rsidRPr="003C1C76">
        <w:rPr>
          <w:rFonts w:ascii="Times New Roman" w:hAnsi="Times New Roman" w:cs="Times New Roman"/>
        </w:rPr>
        <w:t>Position U</w:t>
      </w:r>
      <w:r w:rsidRPr="003C1C76">
        <w:rPr>
          <w:rFonts w:ascii="Times New Roman" w:hAnsi="Times New Roman" w:cs="Times New Roman"/>
        </w:rPr>
        <w:t xml:space="preserve">’s Statement in </w:t>
      </w:r>
      <w:r w:rsidR="00B740D7" w:rsidRPr="003C1C76">
        <w:rPr>
          <w:rFonts w:ascii="Times New Roman" w:hAnsi="Times New Roman" w:cs="Times New Roman"/>
        </w:rPr>
        <w:t>Company B</w:t>
      </w:r>
      <w:r w:rsidRPr="003C1C76">
        <w:rPr>
          <w:rFonts w:ascii="Times New Roman" w:hAnsi="Times New Roman" w:cs="Times New Roman"/>
        </w:rPr>
        <w:t xml:space="preserve">’s annual reports between 2006 and 2008 that stated </w:t>
      </w:r>
      <w:r w:rsidR="00B740D7" w:rsidRPr="003C1C76">
        <w:rPr>
          <w:rFonts w:ascii="Times New Roman" w:hAnsi="Times New Roman" w:cs="Times New Roman"/>
        </w:rPr>
        <w:t>Company B</w:t>
      </w:r>
      <w:r w:rsidRPr="003C1C76">
        <w:rPr>
          <w:rFonts w:ascii="Times New Roman" w:hAnsi="Times New Roman" w:cs="Times New Roman"/>
        </w:rPr>
        <w:t xml:space="preserve"> was </w:t>
      </w:r>
      <w:r w:rsidR="007A5DEF" w:rsidRPr="003C1C76">
        <w:rPr>
          <w:rFonts w:ascii="Times New Roman" w:hAnsi="Times New Roman" w:cs="Times New Roman"/>
        </w:rPr>
        <w:t>‘</w:t>
      </w:r>
      <w:r w:rsidRPr="003C1C76">
        <w:rPr>
          <w:rFonts w:ascii="Times New Roman" w:hAnsi="Times New Roman" w:cs="Times New Roman"/>
        </w:rPr>
        <w:t>headquartered</w:t>
      </w:r>
      <w:r w:rsidR="007A5DEF" w:rsidRPr="003C1C76">
        <w:rPr>
          <w:rFonts w:ascii="Times New Roman" w:hAnsi="Times New Roman" w:cs="Times New Roman"/>
        </w:rPr>
        <w:t>’</w:t>
      </w:r>
      <w:r w:rsidRPr="003C1C76">
        <w:rPr>
          <w:rFonts w:ascii="Times New Roman" w:hAnsi="Times New Roman" w:cs="Times New Roman"/>
        </w:rPr>
        <w:t xml:space="preserve"> in Hong Kong and under the </w:t>
      </w:r>
      <w:r w:rsidR="003C1C76" w:rsidRPr="003C1C76">
        <w:rPr>
          <w:rFonts w:ascii="Times New Roman" w:hAnsi="Times New Roman" w:cs="Times New Roman"/>
          <w:lang w:val="en-HK"/>
        </w:rPr>
        <w:t>Position T</w:t>
      </w:r>
      <w:r w:rsidRPr="003C1C76">
        <w:rPr>
          <w:rFonts w:ascii="Times New Roman" w:hAnsi="Times New Roman" w:cs="Times New Roman"/>
        </w:rPr>
        <w:t xml:space="preserve">s’ Report of the same annual reports that stated </w:t>
      </w:r>
      <w:r w:rsidR="00B740D7" w:rsidRPr="003C1C76">
        <w:rPr>
          <w:rFonts w:ascii="Times New Roman" w:hAnsi="Times New Roman" w:cs="Times New Roman"/>
        </w:rPr>
        <w:t>Company B</w:t>
      </w:r>
      <w:r w:rsidRPr="003C1C76">
        <w:rPr>
          <w:rFonts w:ascii="Times New Roman" w:hAnsi="Times New Roman" w:cs="Times New Roman"/>
        </w:rPr>
        <w:t xml:space="preserve"> had </w:t>
      </w:r>
      <w:r w:rsidR="007A5DEF" w:rsidRPr="003C1C76">
        <w:rPr>
          <w:rFonts w:ascii="Times New Roman" w:hAnsi="Times New Roman" w:cs="Times New Roman"/>
        </w:rPr>
        <w:t>‘</w:t>
      </w:r>
      <w:r w:rsidRPr="003C1C76">
        <w:rPr>
          <w:rFonts w:ascii="Times New Roman" w:hAnsi="Times New Roman" w:cs="Times New Roman"/>
        </w:rPr>
        <w:t>its principal place of business in Hong Kong,</w:t>
      </w:r>
      <w:r w:rsidRPr="00D82A4B">
        <w:rPr>
          <w:rFonts w:ascii="Times New Roman" w:hAnsi="Times New Roman" w:cs="Times New Roman"/>
        </w:rPr>
        <w:t xml:space="preserve"> where it is centrally managed and controlled</w:t>
      </w:r>
      <w:r w:rsidR="007A5DEF">
        <w:rPr>
          <w:rFonts w:ascii="Times New Roman" w:hAnsi="Times New Roman" w:cs="Times New Roman"/>
        </w:rPr>
        <w:t>’</w:t>
      </w:r>
      <w:r w:rsidRPr="00D82A4B">
        <w:rPr>
          <w:rFonts w:ascii="Times New Roman" w:hAnsi="Times New Roman" w:cs="Times New Roman"/>
        </w:rPr>
        <w:t xml:space="preserve"> were erroneously drafted and/or included by an </w:t>
      </w:r>
      <w:r w:rsidR="007A5DEF">
        <w:rPr>
          <w:rFonts w:ascii="Times New Roman" w:hAnsi="Times New Roman" w:cs="Times New Roman"/>
        </w:rPr>
        <w:t>‘</w:t>
      </w:r>
      <w:r w:rsidRPr="00D82A4B">
        <w:rPr>
          <w:rFonts w:ascii="Times New Roman" w:hAnsi="Times New Roman" w:cs="Times New Roman"/>
        </w:rPr>
        <w:t>advisor</w:t>
      </w:r>
      <w:r w:rsidR="007A5DEF">
        <w:rPr>
          <w:rFonts w:ascii="Times New Roman" w:hAnsi="Times New Roman" w:cs="Times New Roman"/>
        </w:rPr>
        <w:t>’</w:t>
      </w:r>
      <w:r w:rsidRPr="00D82A4B">
        <w:rPr>
          <w:rFonts w:ascii="Times New Roman" w:hAnsi="Times New Roman" w:cs="Times New Roman"/>
        </w:rPr>
        <w:t xml:space="preserve">, </w:t>
      </w:r>
      <w:r w:rsidR="007A5DEF">
        <w:rPr>
          <w:rFonts w:ascii="Times New Roman" w:hAnsi="Times New Roman" w:cs="Times New Roman"/>
        </w:rPr>
        <w:t>‘</w:t>
      </w:r>
      <w:r w:rsidRPr="00D82A4B">
        <w:rPr>
          <w:rFonts w:ascii="Times New Roman" w:hAnsi="Times New Roman" w:cs="Times New Roman"/>
        </w:rPr>
        <w:t>junior administrator</w:t>
      </w:r>
      <w:r w:rsidR="007A5DEF">
        <w:rPr>
          <w:rFonts w:ascii="Times New Roman" w:hAnsi="Times New Roman" w:cs="Times New Roman"/>
        </w:rPr>
        <w:t>’</w:t>
      </w:r>
      <w:r w:rsidRPr="00D82A4B">
        <w:rPr>
          <w:rFonts w:ascii="Times New Roman" w:hAnsi="Times New Roman" w:cs="Times New Roman"/>
        </w:rPr>
        <w:t xml:space="preserve"> or </w:t>
      </w:r>
      <w:r w:rsidR="007A5DEF">
        <w:rPr>
          <w:rFonts w:ascii="Times New Roman" w:hAnsi="Times New Roman" w:cs="Times New Roman"/>
        </w:rPr>
        <w:t>‘</w:t>
      </w:r>
      <w:r w:rsidRPr="00D82A4B">
        <w:rPr>
          <w:rFonts w:ascii="Times New Roman" w:hAnsi="Times New Roman" w:cs="Times New Roman"/>
        </w:rPr>
        <w:t>the previous CFO</w:t>
      </w:r>
      <w:r w:rsidR="007A5DEF">
        <w:rPr>
          <w:rFonts w:ascii="Times New Roman" w:hAnsi="Times New Roman" w:cs="Times New Roman"/>
        </w:rPr>
        <w:t>’</w:t>
      </w:r>
      <w:r w:rsidRPr="00D82A4B">
        <w:rPr>
          <w:rFonts w:ascii="Times New Roman" w:hAnsi="Times New Roman" w:cs="Times New Roman"/>
        </w:rPr>
        <w:t xml:space="preserve"> and this was rectified in 2009 when attention was paid to the matter. The Taxpayer had also claimed and explained that the statements made by the auditors in the notes to the financial statements incorporated into the annual reports that </w:t>
      </w:r>
      <w:r w:rsidR="00B740D7">
        <w:rPr>
          <w:rFonts w:ascii="Times New Roman" w:hAnsi="Times New Roman" w:cs="Times New Roman"/>
        </w:rPr>
        <w:t>Company B</w:t>
      </w:r>
      <w:r w:rsidRPr="00D82A4B">
        <w:rPr>
          <w:rFonts w:ascii="Times New Roman" w:hAnsi="Times New Roman" w:cs="Times New Roman"/>
        </w:rPr>
        <w:t xml:space="preserve">’s </w:t>
      </w:r>
      <w:r w:rsidR="007A5DEF">
        <w:rPr>
          <w:rFonts w:ascii="Times New Roman" w:hAnsi="Times New Roman" w:cs="Times New Roman"/>
        </w:rPr>
        <w:t>‘</w:t>
      </w:r>
      <w:r w:rsidRPr="00D82A4B">
        <w:rPr>
          <w:rFonts w:ascii="Times New Roman" w:hAnsi="Times New Roman" w:cs="Times New Roman"/>
        </w:rPr>
        <w:t>registered office and principal place of business … are located at [1s</w:t>
      </w:r>
      <w:r w:rsidRPr="00601AA7">
        <w:rPr>
          <w:rFonts w:ascii="Times New Roman" w:hAnsi="Times New Roman" w:cs="Times New Roman"/>
        </w:rPr>
        <w:t>t C</w:t>
      </w:r>
      <w:r w:rsidRPr="000F1D4D">
        <w:rPr>
          <w:rFonts w:ascii="Times New Roman" w:hAnsi="Times New Roman" w:cs="Times New Roman"/>
        </w:rPr>
        <w:t>ayman</w:t>
      </w:r>
      <w:r w:rsidRPr="00D82A4B">
        <w:rPr>
          <w:rFonts w:ascii="Times New Roman" w:hAnsi="Times New Roman" w:cs="Times New Roman"/>
        </w:rPr>
        <w:t xml:space="preserve"> Address] and [the HK Address] respectively</w:t>
      </w:r>
      <w:r w:rsidR="007A5DEF">
        <w:rPr>
          <w:rFonts w:ascii="Times New Roman" w:hAnsi="Times New Roman" w:cs="Times New Roman"/>
        </w:rPr>
        <w:t>’</w:t>
      </w:r>
      <w:r w:rsidRPr="00D82A4B">
        <w:rPr>
          <w:rFonts w:ascii="Times New Roman" w:hAnsi="Times New Roman" w:cs="Times New Roman"/>
        </w:rPr>
        <w:t xml:space="preserve"> were a paragraph that the auditors seemed to have used from the beginning. This Board rejects all these claims and explanations. </w:t>
      </w:r>
      <w:r w:rsidR="00B740D7">
        <w:rPr>
          <w:rFonts w:ascii="Times New Roman" w:hAnsi="Times New Roman" w:cs="Times New Roman"/>
        </w:rPr>
        <w:t>Company B</w:t>
      </w:r>
      <w:r w:rsidRPr="00D82A4B">
        <w:rPr>
          <w:rFonts w:ascii="Times New Roman" w:hAnsi="Times New Roman" w:cs="Times New Roman"/>
        </w:rPr>
        <w:t xml:space="preserve"> had appointed the same auditors throughout the years of assessment in question. The auditors had stated in the notes forming part of the financial statements that the principal place of business of </w:t>
      </w:r>
      <w:r w:rsidR="00B740D7">
        <w:rPr>
          <w:rFonts w:ascii="Times New Roman" w:hAnsi="Times New Roman" w:cs="Times New Roman"/>
        </w:rPr>
        <w:t>Company B</w:t>
      </w:r>
      <w:r w:rsidRPr="00D82A4B">
        <w:rPr>
          <w:rFonts w:ascii="Times New Roman" w:hAnsi="Times New Roman" w:cs="Times New Roman"/>
        </w:rPr>
        <w:t xml:space="preserve"> was the HK Address since 2007 and such a statement was in the notes for the succeeding years up to and including 2013 (except 2009). It would have been straightforward to also inform and instruct the auditors to change the statement in the notes had the matter been found to require rectification in 2009 as the Taxpayer had claimed.</w:t>
      </w:r>
      <w:r w:rsidRPr="00D82A4B">
        <w:rPr>
          <w:rStyle w:val="ae"/>
          <w:rFonts w:ascii="Times New Roman" w:hAnsi="Times New Roman" w:cs="Times New Roman"/>
        </w:rPr>
        <w:footnoteReference w:id="16"/>
      </w:r>
      <w:r w:rsidRPr="00D82A4B">
        <w:rPr>
          <w:rFonts w:ascii="Times New Roman" w:hAnsi="Times New Roman" w:cs="Times New Roman"/>
        </w:rPr>
        <w:t xml:space="preserve"> </w:t>
      </w:r>
      <w:r w:rsidRPr="00D82A4B">
        <w:rPr>
          <w:rFonts w:ascii="Times New Roman" w:hAnsi="Times New Roman" w:cs="Times New Roman"/>
        </w:rPr>
        <w:lastRenderedPageBreak/>
        <w:t xml:space="preserve">Additionally, even though the 2009 annual report had removed the references that </w:t>
      </w:r>
      <w:r w:rsidR="00B740D7">
        <w:rPr>
          <w:rFonts w:ascii="Times New Roman" w:hAnsi="Times New Roman" w:cs="Times New Roman"/>
        </w:rPr>
        <w:t>Company B</w:t>
      </w:r>
      <w:r w:rsidRPr="00D82A4B">
        <w:rPr>
          <w:rFonts w:ascii="Times New Roman" w:hAnsi="Times New Roman" w:cs="Times New Roman"/>
        </w:rPr>
        <w:t xml:space="preserve"> was </w:t>
      </w:r>
      <w:r w:rsidR="007F3BFA">
        <w:rPr>
          <w:rFonts w:ascii="Times New Roman" w:hAnsi="Times New Roman" w:cs="Times New Roman"/>
        </w:rPr>
        <w:t>‘</w:t>
      </w:r>
      <w:r w:rsidRPr="00D82A4B">
        <w:rPr>
          <w:rFonts w:ascii="Times New Roman" w:hAnsi="Times New Roman" w:cs="Times New Roman"/>
        </w:rPr>
        <w:t>headquartered</w:t>
      </w:r>
      <w:r w:rsidR="007F3BFA">
        <w:rPr>
          <w:rFonts w:ascii="Times New Roman" w:hAnsi="Times New Roman" w:cs="Times New Roman"/>
        </w:rPr>
        <w:t>’</w:t>
      </w:r>
      <w:r w:rsidRPr="00D82A4B">
        <w:rPr>
          <w:rFonts w:ascii="Times New Roman" w:hAnsi="Times New Roman" w:cs="Times New Roman"/>
        </w:rPr>
        <w:t xml:space="preserve"> in and </w:t>
      </w:r>
      <w:r w:rsidR="007F3BFA">
        <w:rPr>
          <w:rFonts w:ascii="Times New Roman" w:hAnsi="Times New Roman" w:cs="Times New Roman"/>
        </w:rPr>
        <w:t>‘</w:t>
      </w:r>
      <w:r w:rsidRPr="00D82A4B">
        <w:rPr>
          <w:rFonts w:ascii="Times New Roman" w:hAnsi="Times New Roman" w:cs="Times New Roman"/>
        </w:rPr>
        <w:t>centrally managed and controlled</w:t>
      </w:r>
      <w:r w:rsidR="007F3BFA">
        <w:rPr>
          <w:rFonts w:ascii="Times New Roman" w:hAnsi="Times New Roman" w:cs="Times New Roman"/>
        </w:rPr>
        <w:t>’</w:t>
      </w:r>
      <w:r w:rsidRPr="00D82A4B">
        <w:rPr>
          <w:rFonts w:ascii="Times New Roman" w:hAnsi="Times New Roman" w:cs="Times New Roman"/>
        </w:rPr>
        <w:t xml:space="preserve"> from Hong Kong, its back cover continued to give the HK Address as the address of </w:t>
      </w:r>
      <w:r w:rsidR="00B740D7">
        <w:rPr>
          <w:rFonts w:ascii="Times New Roman" w:hAnsi="Times New Roman" w:cs="Times New Roman"/>
        </w:rPr>
        <w:t>Company B</w:t>
      </w:r>
      <w:r w:rsidRPr="00D82A4B">
        <w:rPr>
          <w:rFonts w:ascii="Times New Roman" w:hAnsi="Times New Roman" w:cs="Times New Roman"/>
        </w:rPr>
        <w:t xml:space="preserve"> together with Hong Kong telephone and fax numbers. The back cover of the 2012 annual report likewise continued to give the HK Address as the address of </w:t>
      </w:r>
      <w:r w:rsidR="00B740D7">
        <w:rPr>
          <w:rFonts w:ascii="Times New Roman" w:hAnsi="Times New Roman" w:cs="Times New Roman"/>
        </w:rPr>
        <w:t>Company B</w:t>
      </w:r>
      <w:r w:rsidRPr="00D82A4B">
        <w:rPr>
          <w:rFonts w:ascii="Times New Roman" w:hAnsi="Times New Roman" w:cs="Times New Roman"/>
        </w:rPr>
        <w:t xml:space="preserve"> together with Hong Kong telephone and fax numbers.</w:t>
      </w:r>
    </w:p>
    <w:p w:rsidR="00D82A4B" w:rsidRPr="00D82A4B" w:rsidRDefault="00D82A4B" w:rsidP="00D82A4B">
      <w:pPr>
        <w:pStyle w:val="a9"/>
        <w:overflowPunct w:val="0"/>
        <w:autoSpaceDE w:val="0"/>
        <w:autoSpaceDN w:val="0"/>
        <w:rPr>
          <w:rFonts w:ascii="Times New Roman" w:hAnsi="Times New Roman" w:cs="Times New Roman"/>
        </w:rPr>
      </w:pPr>
    </w:p>
    <w:p w:rsidR="00D82A4B" w:rsidRPr="00D82A4B" w:rsidRDefault="00D82A4B" w:rsidP="007A5DEF">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 xml:space="preserve">For the purpose of ascertaining where the Taxpayer’s source of income, i.e. his employment, was located, this Board first looks to the Taxpayer’s contract of employment, i.e. the 2006 Agreement. This Board reads the 2006 Agreement against these primary facts that this Board does find: </w:t>
      </w:r>
    </w:p>
    <w:p w:rsidR="00D82A4B" w:rsidRPr="00D82A4B" w:rsidRDefault="00D82A4B" w:rsidP="00D82A4B">
      <w:pPr>
        <w:overflowPunct w:val="0"/>
        <w:autoSpaceDE w:val="0"/>
        <w:autoSpaceDN w:val="0"/>
        <w:jc w:val="both"/>
        <w:rPr>
          <w:rFonts w:ascii="Times New Roman" w:hAnsi="Times New Roman" w:cs="Times New Roman"/>
          <w:szCs w:val="24"/>
        </w:rPr>
      </w:pPr>
    </w:p>
    <w:p w:rsidR="00D82A4B" w:rsidRPr="00D82A4B" w:rsidRDefault="00D82A4B" w:rsidP="002B609C">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82A4B">
        <w:rPr>
          <w:rFonts w:ascii="Times New Roman" w:hAnsi="Times New Roman" w:cs="Times New Roman"/>
          <w:szCs w:val="24"/>
        </w:rPr>
        <w:t>(</w:t>
      </w:r>
      <w:proofErr w:type="spellStart"/>
      <w:r w:rsidRPr="00D82A4B">
        <w:rPr>
          <w:rFonts w:ascii="Times New Roman" w:hAnsi="Times New Roman" w:cs="Times New Roman"/>
          <w:szCs w:val="24"/>
        </w:rPr>
        <w:t>i</w:t>
      </w:r>
      <w:proofErr w:type="spellEnd"/>
      <w:r w:rsidRPr="00D82A4B">
        <w:rPr>
          <w:rFonts w:ascii="Times New Roman" w:hAnsi="Times New Roman" w:cs="Times New Roman"/>
          <w:szCs w:val="24"/>
        </w:rPr>
        <w:t>)</w:t>
      </w:r>
      <w:r w:rsidR="002B609C">
        <w:rPr>
          <w:rFonts w:ascii="Times New Roman" w:hAnsi="Times New Roman" w:cs="Times New Roman"/>
          <w:szCs w:val="24"/>
        </w:rPr>
        <w:tab/>
      </w:r>
      <w:r w:rsidRPr="00D82A4B">
        <w:rPr>
          <w:rFonts w:ascii="Times New Roman" w:hAnsi="Times New Roman" w:cs="Times New Roman"/>
          <w:szCs w:val="24"/>
        </w:rPr>
        <w:t xml:space="preserve">The Taxpayer was the </w:t>
      </w:r>
      <w:r w:rsidR="008C0440">
        <w:rPr>
          <w:rFonts w:ascii="Times New Roman" w:hAnsi="Times New Roman" w:cs="Times New Roman"/>
          <w:szCs w:val="24"/>
        </w:rPr>
        <w:t>Position U</w:t>
      </w:r>
      <w:r w:rsidRPr="00D82A4B">
        <w:rPr>
          <w:rFonts w:ascii="Times New Roman" w:hAnsi="Times New Roman" w:cs="Times New Roman"/>
          <w:szCs w:val="24"/>
        </w:rPr>
        <w:t xml:space="preserve"> and </w:t>
      </w:r>
      <w:r w:rsidR="008C0440">
        <w:rPr>
          <w:rFonts w:ascii="Times New Roman" w:hAnsi="Times New Roman" w:cs="Times New Roman"/>
          <w:szCs w:val="24"/>
        </w:rPr>
        <w:t>Position V</w:t>
      </w:r>
      <w:r w:rsidRPr="00D82A4B">
        <w:rPr>
          <w:rFonts w:ascii="Times New Roman" w:hAnsi="Times New Roman" w:cs="Times New Roman"/>
          <w:szCs w:val="24"/>
        </w:rPr>
        <w:t xml:space="preserve"> of </w:t>
      </w:r>
      <w:r w:rsidR="007F3BFA">
        <w:rPr>
          <w:rFonts w:ascii="Times New Roman" w:hAnsi="Times New Roman" w:cs="Times New Roman"/>
          <w:szCs w:val="24"/>
        </w:rPr>
        <w:t>Company AF</w:t>
      </w:r>
      <w:r w:rsidRPr="00D82A4B">
        <w:rPr>
          <w:rFonts w:ascii="Times New Roman" w:hAnsi="Times New Roman" w:cs="Times New Roman"/>
          <w:szCs w:val="24"/>
        </w:rPr>
        <w:t xml:space="preserve"> in </w:t>
      </w:r>
      <w:r w:rsidR="007F3BFA">
        <w:rPr>
          <w:rFonts w:ascii="Times New Roman" w:hAnsi="Times New Roman" w:cs="Times New Roman"/>
          <w:szCs w:val="24"/>
        </w:rPr>
        <w:t>Country D</w:t>
      </w:r>
      <w:r w:rsidRPr="00D82A4B">
        <w:rPr>
          <w:rFonts w:ascii="Times New Roman" w:hAnsi="Times New Roman" w:cs="Times New Roman"/>
          <w:szCs w:val="24"/>
        </w:rPr>
        <w:t xml:space="preserve">. He founded a business that involved using drilling technology to obtain coalbed methane gas. This business had by 2004 extended to a number of sites in </w:t>
      </w:r>
      <w:r w:rsidR="007F3BFA">
        <w:rPr>
          <w:rFonts w:ascii="Times New Roman" w:hAnsi="Times New Roman" w:cs="Times New Roman"/>
          <w:szCs w:val="24"/>
        </w:rPr>
        <w:t xml:space="preserve">the </w:t>
      </w:r>
      <w:r w:rsidRPr="00D82A4B">
        <w:rPr>
          <w:rFonts w:ascii="Times New Roman" w:hAnsi="Times New Roman" w:cs="Times New Roman"/>
          <w:szCs w:val="24"/>
        </w:rPr>
        <w:t xml:space="preserve">Mainland. </w:t>
      </w:r>
    </w:p>
    <w:p w:rsidR="00D82A4B" w:rsidRPr="00D82A4B" w:rsidRDefault="00D82A4B" w:rsidP="002B609C">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D82A4B" w:rsidRPr="00D82A4B" w:rsidRDefault="00D82A4B" w:rsidP="002B609C">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82A4B">
        <w:rPr>
          <w:rFonts w:ascii="Times New Roman" w:hAnsi="Times New Roman" w:cs="Times New Roman"/>
          <w:szCs w:val="24"/>
        </w:rPr>
        <w:t>(ii)</w:t>
      </w:r>
      <w:r w:rsidR="002B609C">
        <w:rPr>
          <w:rFonts w:ascii="Times New Roman" w:hAnsi="Times New Roman" w:cs="Times New Roman"/>
          <w:szCs w:val="24"/>
        </w:rPr>
        <w:tab/>
      </w:r>
      <w:r w:rsidRPr="00D82A4B">
        <w:rPr>
          <w:rFonts w:ascii="Times New Roman" w:hAnsi="Times New Roman" w:cs="Times New Roman"/>
          <w:szCs w:val="24"/>
        </w:rPr>
        <w:t xml:space="preserve">The Taxpayer stated in 2004 that his residential address was a penthouse at </w:t>
      </w:r>
      <w:r w:rsidR="007F3BFA">
        <w:rPr>
          <w:rFonts w:ascii="Times New Roman" w:hAnsi="Times New Roman" w:cs="Times New Roman"/>
          <w:szCs w:val="24"/>
        </w:rPr>
        <w:t>Address AU</w:t>
      </w:r>
      <w:r w:rsidRPr="00D82A4B">
        <w:rPr>
          <w:rFonts w:ascii="Times New Roman" w:hAnsi="Times New Roman" w:cs="Times New Roman"/>
          <w:szCs w:val="24"/>
        </w:rPr>
        <w:t xml:space="preserve"> of </w:t>
      </w:r>
      <w:r w:rsidR="002D206C">
        <w:rPr>
          <w:rFonts w:ascii="Times New Roman" w:hAnsi="Times New Roman" w:cs="Times New Roman"/>
          <w:szCs w:val="24"/>
        </w:rPr>
        <w:t>City Y</w:t>
      </w:r>
      <w:r w:rsidRPr="00D82A4B">
        <w:rPr>
          <w:rFonts w:ascii="Times New Roman" w:hAnsi="Times New Roman" w:cs="Times New Roman"/>
          <w:szCs w:val="24"/>
        </w:rPr>
        <w:t>.</w:t>
      </w:r>
    </w:p>
    <w:p w:rsidR="00D82A4B" w:rsidRPr="00D82A4B" w:rsidRDefault="00D82A4B" w:rsidP="002B609C">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D82A4B" w:rsidRPr="00D82A4B" w:rsidRDefault="00D82A4B" w:rsidP="002B609C">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82A4B">
        <w:rPr>
          <w:rFonts w:ascii="Times New Roman" w:hAnsi="Times New Roman" w:cs="Times New Roman"/>
          <w:szCs w:val="24"/>
        </w:rPr>
        <w:t>(iii)</w:t>
      </w:r>
      <w:r w:rsidR="002B609C">
        <w:rPr>
          <w:rFonts w:ascii="Times New Roman" w:hAnsi="Times New Roman" w:cs="Times New Roman"/>
          <w:szCs w:val="24"/>
        </w:rPr>
        <w:tab/>
      </w:r>
      <w:r w:rsidRPr="00D82A4B">
        <w:rPr>
          <w:rFonts w:ascii="Times New Roman" w:hAnsi="Times New Roman" w:cs="Times New Roman"/>
          <w:szCs w:val="24"/>
        </w:rPr>
        <w:t>The Taxpayer was living in Hong Kong as early as late 2004 on an investment visa.</w:t>
      </w:r>
    </w:p>
    <w:p w:rsidR="00D82A4B" w:rsidRPr="00D82A4B" w:rsidRDefault="00D82A4B" w:rsidP="002B609C">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D82A4B" w:rsidRPr="00D82A4B" w:rsidRDefault="00D82A4B" w:rsidP="002B609C">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82A4B">
        <w:rPr>
          <w:rFonts w:ascii="Times New Roman" w:hAnsi="Times New Roman" w:cs="Times New Roman"/>
          <w:szCs w:val="24"/>
        </w:rPr>
        <w:t>(iv)</w:t>
      </w:r>
      <w:r w:rsidR="002B609C">
        <w:rPr>
          <w:rFonts w:ascii="Times New Roman" w:hAnsi="Times New Roman" w:cs="Times New Roman"/>
          <w:szCs w:val="24"/>
        </w:rPr>
        <w:tab/>
      </w:r>
      <w:r w:rsidR="007F3BFA">
        <w:rPr>
          <w:rFonts w:ascii="Times New Roman" w:hAnsi="Times New Roman" w:cs="Times New Roman"/>
          <w:szCs w:val="24"/>
        </w:rPr>
        <w:t>Company AL</w:t>
      </w:r>
      <w:r w:rsidRPr="00D82A4B">
        <w:rPr>
          <w:rFonts w:ascii="Times New Roman" w:hAnsi="Times New Roman" w:cs="Times New Roman"/>
          <w:szCs w:val="24"/>
        </w:rPr>
        <w:t xml:space="preserve"> was incorporated in Hong Kong at an earlier time in 2004 and it acted as the Taxpayer’s sponsor of his visa application. </w:t>
      </w:r>
    </w:p>
    <w:p w:rsidR="00D82A4B" w:rsidRPr="00D82A4B" w:rsidRDefault="00D82A4B" w:rsidP="002B609C">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D82A4B" w:rsidRPr="00D82A4B" w:rsidRDefault="00D82A4B" w:rsidP="002B609C">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82A4B">
        <w:rPr>
          <w:rFonts w:ascii="Times New Roman" w:hAnsi="Times New Roman" w:cs="Times New Roman"/>
          <w:szCs w:val="24"/>
        </w:rPr>
        <w:t>(v)</w:t>
      </w:r>
      <w:r w:rsidR="002B609C">
        <w:rPr>
          <w:rFonts w:ascii="Times New Roman" w:hAnsi="Times New Roman" w:cs="Times New Roman"/>
          <w:szCs w:val="24"/>
        </w:rPr>
        <w:tab/>
      </w:r>
      <w:r w:rsidRPr="00D82A4B">
        <w:rPr>
          <w:rFonts w:ascii="Times New Roman" w:hAnsi="Times New Roman" w:cs="Times New Roman"/>
          <w:szCs w:val="24"/>
        </w:rPr>
        <w:t xml:space="preserve">The Taxpayer had since his arrival in Hong Kong been living at an address in </w:t>
      </w:r>
      <w:r w:rsidR="00784107">
        <w:rPr>
          <w:rFonts w:ascii="Times New Roman" w:hAnsi="Times New Roman" w:cs="Times New Roman"/>
          <w:szCs w:val="24"/>
        </w:rPr>
        <w:t>Address W</w:t>
      </w:r>
      <w:r w:rsidRPr="00D82A4B">
        <w:rPr>
          <w:rFonts w:ascii="Times New Roman" w:hAnsi="Times New Roman" w:cs="Times New Roman"/>
          <w:szCs w:val="24"/>
        </w:rPr>
        <w:t xml:space="preserve"> (save and except a short initial period, where he lived in a hotel).</w:t>
      </w:r>
    </w:p>
    <w:p w:rsidR="00D82A4B" w:rsidRPr="00D82A4B" w:rsidRDefault="00D82A4B" w:rsidP="002B609C">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D82A4B" w:rsidRPr="00D82A4B" w:rsidRDefault="00D82A4B" w:rsidP="002B609C">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82A4B">
        <w:rPr>
          <w:rFonts w:ascii="Times New Roman" w:hAnsi="Times New Roman" w:cs="Times New Roman"/>
          <w:szCs w:val="24"/>
        </w:rPr>
        <w:t>(vi)</w:t>
      </w:r>
      <w:r w:rsidR="002B609C">
        <w:rPr>
          <w:rFonts w:ascii="Times New Roman" w:hAnsi="Times New Roman" w:cs="Times New Roman"/>
          <w:szCs w:val="24"/>
        </w:rPr>
        <w:tab/>
      </w:r>
      <w:r w:rsidRPr="00D82A4B">
        <w:rPr>
          <w:rFonts w:ascii="Times New Roman" w:hAnsi="Times New Roman" w:cs="Times New Roman"/>
          <w:szCs w:val="24"/>
        </w:rPr>
        <w:t>The Tax Returns filed on behalf of the Taxpayer indicate that the Taxpayer’s wife was issued with a Hong Kong Identity Card and living in Hong Kong at least within the year of assessment 2006/07.</w:t>
      </w:r>
    </w:p>
    <w:p w:rsidR="00D82A4B" w:rsidRPr="00D82A4B" w:rsidRDefault="00D82A4B" w:rsidP="002B609C">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D82A4B" w:rsidRPr="00D82A4B" w:rsidRDefault="00D82A4B" w:rsidP="002B609C">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82A4B">
        <w:rPr>
          <w:rFonts w:ascii="Times New Roman" w:hAnsi="Times New Roman" w:cs="Times New Roman"/>
          <w:szCs w:val="24"/>
        </w:rPr>
        <w:t>(vii)</w:t>
      </w:r>
      <w:r w:rsidR="002B609C">
        <w:rPr>
          <w:rFonts w:ascii="Times New Roman" w:hAnsi="Times New Roman" w:cs="Times New Roman"/>
          <w:szCs w:val="24"/>
        </w:rPr>
        <w:tab/>
      </w:r>
      <w:r w:rsidR="00B740D7">
        <w:rPr>
          <w:rFonts w:ascii="Times New Roman" w:hAnsi="Times New Roman" w:cs="Times New Roman"/>
          <w:szCs w:val="24"/>
        </w:rPr>
        <w:t>Company B</w:t>
      </w:r>
      <w:r w:rsidRPr="00D82A4B">
        <w:rPr>
          <w:rFonts w:ascii="Times New Roman" w:hAnsi="Times New Roman" w:cs="Times New Roman"/>
          <w:szCs w:val="24"/>
        </w:rPr>
        <w:t xml:space="preserve"> was incorporate</w:t>
      </w:r>
      <w:r w:rsidRPr="00601AA7">
        <w:rPr>
          <w:rFonts w:ascii="Times New Roman" w:hAnsi="Times New Roman" w:cs="Times New Roman"/>
          <w:szCs w:val="24"/>
        </w:rPr>
        <w:t>d in the Cayman Islands o</w:t>
      </w:r>
      <w:r w:rsidRPr="00D82A4B">
        <w:rPr>
          <w:rFonts w:ascii="Times New Roman" w:hAnsi="Times New Roman" w:cs="Times New Roman"/>
          <w:szCs w:val="24"/>
        </w:rPr>
        <w:t xml:space="preserve">n 28 March 2006. </w:t>
      </w:r>
    </w:p>
    <w:p w:rsidR="00D82A4B" w:rsidRPr="00D82A4B" w:rsidRDefault="00D82A4B" w:rsidP="002B609C">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D82A4B" w:rsidRPr="00D82A4B" w:rsidRDefault="00D82A4B" w:rsidP="002B609C">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82A4B">
        <w:rPr>
          <w:rFonts w:ascii="Times New Roman" w:hAnsi="Times New Roman" w:cs="Times New Roman"/>
          <w:szCs w:val="24"/>
        </w:rPr>
        <w:t>(viii)</w:t>
      </w:r>
      <w:r w:rsidR="002B609C">
        <w:rPr>
          <w:rFonts w:ascii="Times New Roman" w:hAnsi="Times New Roman" w:cs="Times New Roman"/>
          <w:szCs w:val="24"/>
        </w:rPr>
        <w:tab/>
      </w:r>
      <w:r w:rsidRPr="00D82A4B">
        <w:rPr>
          <w:rFonts w:ascii="Times New Roman" w:hAnsi="Times New Roman" w:cs="Times New Roman"/>
          <w:szCs w:val="24"/>
        </w:rPr>
        <w:t xml:space="preserve">The Taxpayer held at the beginning 95.2% of the shareholding of </w:t>
      </w:r>
      <w:r w:rsidR="00B740D7">
        <w:rPr>
          <w:rFonts w:ascii="Times New Roman" w:hAnsi="Times New Roman" w:cs="Times New Roman"/>
          <w:szCs w:val="24"/>
        </w:rPr>
        <w:t>Company B</w:t>
      </w:r>
      <w:r w:rsidRPr="00D82A4B">
        <w:rPr>
          <w:rFonts w:ascii="Times New Roman" w:hAnsi="Times New Roman" w:cs="Times New Roman"/>
          <w:szCs w:val="24"/>
        </w:rPr>
        <w:t xml:space="preserve">; and </w:t>
      </w:r>
    </w:p>
    <w:p w:rsidR="00D82A4B" w:rsidRPr="00D82A4B" w:rsidRDefault="00D82A4B" w:rsidP="002B609C">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D82A4B" w:rsidRPr="00D82A4B" w:rsidRDefault="00D82A4B" w:rsidP="002B609C">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82A4B">
        <w:rPr>
          <w:rFonts w:ascii="Times New Roman" w:hAnsi="Times New Roman" w:cs="Times New Roman"/>
          <w:szCs w:val="24"/>
        </w:rPr>
        <w:t>(ix)</w:t>
      </w:r>
      <w:r w:rsidR="002B609C">
        <w:rPr>
          <w:rFonts w:ascii="Times New Roman" w:hAnsi="Times New Roman" w:cs="Times New Roman"/>
          <w:szCs w:val="24"/>
        </w:rPr>
        <w:tab/>
      </w:r>
      <w:r w:rsidR="00B740D7">
        <w:rPr>
          <w:rFonts w:ascii="Times New Roman" w:hAnsi="Times New Roman" w:cs="Times New Roman"/>
          <w:szCs w:val="24"/>
        </w:rPr>
        <w:t>Company B</w:t>
      </w:r>
      <w:r w:rsidRPr="00D82A4B">
        <w:rPr>
          <w:rFonts w:ascii="Times New Roman" w:hAnsi="Times New Roman" w:cs="Times New Roman"/>
          <w:szCs w:val="24"/>
        </w:rPr>
        <w:t xml:space="preserve"> had three non-</w:t>
      </w:r>
      <w:r w:rsidR="003C1C76" w:rsidRPr="003C1C76">
        <w:rPr>
          <w:rFonts w:ascii="Times New Roman" w:hAnsi="Times New Roman" w:cs="Times New Roman"/>
          <w:szCs w:val="24"/>
          <w:lang w:val="en-HK"/>
        </w:rPr>
        <w:t xml:space="preserve">Position </w:t>
      </w:r>
      <w:r w:rsidR="007D149F">
        <w:rPr>
          <w:rFonts w:ascii="Times New Roman" w:hAnsi="Times New Roman" w:cs="Times New Roman"/>
          <w:szCs w:val="24"/>
          <w:lang w:val="en-HK"/>
        </w:rPr>
        <w:t>AY</w:t>
      </w:r>
      <w:r w:rsidRPr="003C1C76">
        <w:rPr>
          <w:rFonts w:ascii="Times New Roman" w:hAnsi="Times New Roman" w:cs="Times New Roman"/>
          <w:szCs w:val="24"/>
        </w:rPr>
        <w:t>s at the begi</w:t>
      </w:r>
      <w:r w:rsidRPr="00D82A4B">
        <w:rPr>
          <w:rFonts w:ascii="Times New Roman" w:hAnsi="Times New Roman" w:cs="Times New Roman"/>
          <w:szCs w:val="24"/>
        </w:rPr>
        <w:t xml:space="preserve">nning and two of them, </w:t>
      </w:r>
      <w:proofErr w:type="spellStart"/>
      <w:r w:rsidRPr="00D82A4B">
        <w:rPr>
          <w:rFonts w:ascii="Times New Roman" w:hAnsi="Times New Roman" w:cs="Times New Roman"/>
          <w:szCs w:val="24"/>
        </w:rPr>
        <w:t>Mr</w:t>
      </w:r>
      <w:proofErr w:type="spellEnd"/>
      <w:r w:rsidRPr="00D82A4B">
        <w:rPr>
          <w:rFonts w:ascii="Times New Roman" w:hAnsi="Times New Roman" w:cs="Times New Roman"/>
          <w:szCs w:val="24"/>
        </w:rPr>
        <w:t xml:space="preserve"> </w:t>
      </w:r>
      <w:r w:rsidR="007F3BFA">
        <w:rPr>
          <w:rFonts w:ascii="Times New Roman" w:hAnsi="Times New Roman" w:cs="Times New Roman"/>
          <w:szCs w:val="24"/>
        </w:rPr>
        <w:t>J</w:t>
      </w:r>
      <w:r w:rsidRPr="00D82A4B">
        <w:rPr>
          <w:rFonts w:ascii="Times New Roman" w:hAnsi="Times New Roman" w:cs="Times New Roman"/>
          <w:szCs w:val="24"/>
        </w:rPr>
        <w:t xml:space="preserve"> and </w:t>
      </w:r>
      <w:proofErr w:type="spellStart"/>
      <w:r w:rsidRPr="00D82A4B">
        <w:rPr>
          <w:rFonts w:ascii="Times New Roman" w:hAnsi="Times New Roman" w:cs="Times New Roman"/>
          <w:szCs w:val="24"/>
        </w:rPr>
        <w:t>Mr</w:t>
      </w:r>
      <w:proofErr w:type="spellEnd"/>
      <w:r w:rsidRPr="00D82A4B">
        <w:rPr>
          <w:rFonts w:ascii="Times New Roman" w:hAnsi="Times New Roman" w:cs="Times New Roman"/>
          <w:szCs w:val="24"/>
        </w:rPr>
        <w:t xml:space="preserve"> </w:t>
      </w:r>
      <w:r w:rsidR="007F3BFA">
        <w:rPr>
          <w:rFonts w:ascii="Times New Roman" w:hAnsi="Times New Roman" w:cs="Times New Roman"/>
          <w:szCs w:val="24"/>
        </w:rPr>
        <w:t>K</w:t>
      </w:r>
      <w:r w:rsidRPr="00D82A4B">
        <w:rPr>
          <w:rFonts w:ascii="Times New Roman" w:hAnsi="Times New Roman" w:cs="Times New Roman"/>
          <w:szCs w:val="24"/>
        </w:rPr>
        <w:t>, had had long business experience in Hong Kong and strong business connections with Hong Kong.</w:t>
      </w:r>
      <w:r w:rsidRPr="00D82A4B">
        <w:rPr>
          <w:rStyle w:val="ae"/>
          <w:rFonts w:ascii="Times New Roman" w:hAnsi="Times New Roman" w:cs="Times New Roman"/>
          <w:szCs w:val="24"/>
        </w:rPr>
        <w:footnoteReference w:id="17"/>
      </w:r>
    </w:p>
    <w:p w:rsidR="00D82A4B" w:rsidRPr="00D82A4B" w:rsidRDefault="00D82A4B" w:rsidP="00D82A4B">
      <w:pPr>
        <w:overflowPunct w:val="0"/>
        <w:autoSpaceDE w:val="0"/>
        <w:autoSpaceDN w:val="0"/>
        <w:jc w:val="both"/>
        <w:rPr>
          <w:rFonts w:ascii="Times New Roman" w:hAnsi="Times New Roman" w:cs="Times New Roman"/>
          <w:szCs w:val="24"/>
        </w:rPr>
      </w:pPr>
    </w:p>
    <w:p w:rsidR="00D82A4B" w:rsidRPr="00D82A4B" w:rsidRDefault="00D82A4B" w:rsidP="002B609C">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lastRenderedPageBreak/>
        <w:t xml:space="preserve">The 2006 Agreement was agreed between </w:t>
      </w:r>
      <w:r w:rsidR="00B740D7">
        <w:rPr>
          <w:rFonts w:ascii="Times New Roman" w:hAnsi="Times New Roman" w:cs="Times New Roman"/>
        </w:rPr>
        <w:t>Company B</w:t>
      </w:r>
      <w:r w:rsidRPr="00D82A4B">
        <w:rPr>
          <w:rFonts w:ascii="Times New Roman" w:hAnsi="Times New Roman" w:cs="Times New Roman"/>
        </w:rPr>
        <w:t xml:space="preserve"> and the Taxpayer for the employment of the Taxpayer as </w:t>
      </w:r>
      <w:r w:rsidR="00B740D7">
        <w:rPr>
          <w:rFonts w:ascii="Times New Roman" w:hAnsi="Times New Roman" w:cs="Times New Roman"/>
        </w:rPr>
        <w:t>Company B</w:t>
      </w:r>
      <w:r w:rsidRPr="00D82A4B">
        <w:rPr>
          <w:rFonts w:ascii="Times New Roman" w:hAnsi="Times New Roman" w:cs="Times New Roman"/>
        </w:rPr>
        <w:t xml:space="preserve">’s </w:t>
      </w:r>
      <w:r w:rsidR="008C0440">
        <w:rPr>
          <w:rFonts w:ascii="Times New Roman" w:hAnsi="Times New Roman" w:cs="Times New Roman"/>
        </w:rPr>
        <w:t>Position U</w:t>
      </w:r>
      <w:r w:rsidRPr="00D82A4B">
        <w:rPr>
          <w:rFonts w:ascii="Times New Roman" w:hAnsi="Times New Roman" w:cs="Times New Roman"/>
        </w:rPr>
        <w:t xml:space="preserve"> and </w:t>
      </w:r>
      <w:r w:rsidR="008C0440">
        <w:rPr>
          <w:rFonts w:ascii="Times New Roman" w:hAnsi="Times New Roman" w:cs="Times New Roman"/>
        </w:rPr>
        <w:t>Position V</w:t>
      </w:r>
      <w:r w:rsidRPr="00D82A4B">
        <w:rPr>
          <w:rFonts w:ascii="Times New Roman" w:hAnsi="Times New Roman" w:cs="Times New Roman"/>
        </w:rPr>
        <w:t xml:space="preserve">. Under the 2006 Agreement, the Taxpayer was to </w:t>
      </w:r>
      <w:r w:rsidR="007F3BFA">
        <w:rPr>
          <w:rFonts w:ascii="Times New Roman" w:hAnsi="Times New Roman" w:cs="Times New Roman"/>
        </w:rPr>
        <w:t>‘</w:t>
      </w:r>
      <w:r w:rsidRPr="00D82A4B">
        <w:rPr>
          <w:rFonts w:ascii="Times New Roman" w:hAnsi="Times New Roman" w:cs="Times New Roman"/>
        </w:rPr>
        <w:t>devote the time and attention reasonable to run a coalbed methane production company</w:t>
      </w:r>
      <w:r w:rsidR="007F3BFA">
        <w:rPr>
          <w:rFonts w:ascii="Times New Roman" w:hAnsi="Times New Roman" w:cs="Times New Roman"/>
        </w:rPr>
        <w:t>’</w:t>
      </w:r>
      <w:r w:rsidRPr="00D82A4B">
        <w:rPr>
          <w:rFonts w:ascii="Times New Roman" w:hAnsi="Times New Roman" w:cs="Times New Roman"/>
        </w:rPr>
        <w:t xml:space="preserve">. For the purpose of determining the Taxpayer’s responsibility for presenting corporate opportunities to the Board of </w:t>
      </w:r>
      <w:r w:rsidR="00B740D7">
        <w:rPr>
          <w:rFonts w:ascii="Times New Roman" w:hAnsi="Times New Roman" w:cs="Times New Roman"/>
        </w:rPr>
        <w:t>Company B</w:t>
      </w:r>
      <w:r w:rsidRPr="00D82A4B">
        <w:rPr>
          <w:rFonts w:ascii="Times New Roman" w:hAnsi="Times New Roman" w:cs="Times New Roman"/>
        </w:rPr>
        <w:t xml:space="preserve">, the business of </w:t>
      </w:r>
      <w:r w:rsidR="00B740D7">
        <w:rPr>
          <w:rFonts w:ascii="Times New Roman" w:hAnsi="Times New Roman" w:cs="Times New Roman"/>
        </w:rPr>
        <w:t>Company B</w:t>
      </w:r>
      <w:r w:rsidRPr="00D82A4B">
        <w:rPr>
          <w:rFonts w:ascii="Times New Roman" w:hAnsi="Times New Roman" w:cs="Times New Roman"/>
        </w:rPr>
        <w:t xml:space="preserve"> was defined as </w:t>
      </w:r>
      <w:r w:rsidR="007F3BFA">
        <w:rPr>
          <w:rFonts w:ascii="Times New Roman" w:hAnsi="Times New Roman" w:cs="Times New Roman"/>
        </w:rPr>
        <w:t>‘</w:t>
      </w:r>
      <w:r w:rsidRPr="00D82A4B">
        <w:rPr>
          <w:rFonts w:ascii="Times New Roman" w:hAnsi="Times New Roman" w:cs="Times New Roman"/>
        </w:rPr>
        <w:t>the coalbed methane production business</w:t>
      </w:r>
      <w:r w:rsidR="007F3BFA">
        <w:rPr>
          <w:rFonts w:ascii="Times New Roman" w:hAnsi="Times New Roman" w:cs="Times New Roman"/>
        </w:rPr>
        <w:t>’</w:t>
      </w:r>
      <w:r w:rsidRPr="00D82A4B">
        <w:rPr>
          <w:rFonts w:ascii="Times New Roman" w:hAnsi="Times New Roman" w:cs="Times New Roman"/>
        </w:rPr>
        <w:t xml:space="preserve">, though the Taxpayer had permission </w:t>
      </w:r>
      <w:r w:rsidR="007F3BFA">
        <w:rPr>
          <w:rFonts w:ascii="Times New Roman" w:hAnsi="Times New Roman" w:cs="Times New Roman"/>
        </w:rPr>
        <w:t>‘</w:t>
      </w:r>
      <w:r w:rsidRPr="00D82A4B">
        <w:rPr>
          <w:rFonts w:ascii="Times New Roman" w:hAnsi="Times New Roman" w:cs="Times New Roman"/>
        </w:rPr>
        <w:t>on his own time to engage in other business and can be rewarded for presenting opportunities to the Board outside of the current corporate opportunities which are approved and acted upon by [</w:t>
      </w:r>
      <w:r w:rsidR="00B740D7">
        <w:rPr>
          <w:rFonts w:ascii="Times New Roman" w:hAnsi="Times New Roman" w:cs="Times New Roman"/>
        </w:rPr>
        <w:t>Company B</w:t>
      </w:r>
      <w:r w:rsidRPr="00D82A4B">
        <w:rPr>
          <w:rFonts w:ascii="Times New Roman" w:hAnsi="Times New Roman" w:cs="Times New Roman"/>
        </w:rPr>
        <w:t>]</w:t>
      </w:r>
      <w:r w:rsidR="007F3BFA">
        <w:rPr>
          <w:rFonts w:ascii="Times New Roman" w:hAnsi="Times New Roman" w:cs="Times New Roman"/>
        </w:rPr>
        <w:t>’</w:t>
      </w:r>
      <w:r w:rsidRPr="00D82A4B">
        <w:rPr>
          <w:rFonts w:ascii="Times New Roman" w:hAnsi="Times New Roman" w:cs="Times New Roman"/>
        </w:rPr>
        <w:t>.</w:t>
      </w:r>
    </w:p>
    <w:p w:rsidR="00D82A4B" w:rsidRPr="00D82A4B" w:rsidRDefault="00D82A4B" w:rsidP="002B609C">
      <w:pPr>
        <w:overflowPunct w:val="0"/>
        <w:autoSpaceDE w:val="0"/>
        <w:autoSpaceDN w:val="0"/>
        <w:jc w:val="both"/>
        <w:rPr>
          <w:rFonts w:ascii="Times New Roman" w:hAnsi="Times New Roman" w:cs="Times New Roman"/>
          <w:szCs w:val="24"/>
        </w:rPr>
      </w:pPr>
    </w:p>
    <w:p w:rsidR="00D82A4B" w:rsidRPr="00D82A4B" w:rsidRDefault="00D82A4B" w:rsidP="002B609C">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 xml:space="preserve">This Board has read the 2006 Agreement carefully. This Board finds the 2006 Agreement as one that was negotiated by the parties concerned with the intention to secure the Taxpayer with a base for work, and provide the Taxpayer with a remuneration and benefits package, as well as provisions and services, that were all associated with the Taxpayer and his family being in Hong Kong and living in Hong Kong at a high standard of living. The first aspect of securing the Taxpayer to be based from Hong Kong for work is indicated from – </w:t>
      </w:r>
    </w:p>
    <w:p w:rsidR="00D82A4B" w:rsidRPr="00D82A4B" w:rsidRDefault="00D82A4B" w:rsidP="00D82A4B">
      <w:pPr>
        <w:overflowPunct w:val="0"/>
        <w:autoSpaceDE w:val="0"/>
        <w:autoSpaceDN w:val="0"/>
        <w:jc w:val="both"/>
        <w:rPr>
          <w:rFonts w:ascii="Times New Roman" w:hAnsi="Times New Roman" w:cs="Times New Roman"/>
          <w:szCs w:val="24"/>
        </w:rPr>
      </w:pPr>
    </w:p>
    <w:p w:rsidR="00D82A4B" w:rsidRPr="00D82A4B" w:rsidRDefault="00D82A4B" w:rsidP="002B609C">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82A4B">
        <w:rPr>
          <w:rFonts w:ascii="Times New Roman" w:hAnsi="Times New Roman" w:cs="Times New Roman"/>
          <w:szCs w:val="24"/>
        </w:rPr>
        <w:t>(</w:t>
      </w:r>
      <w:proofErr w:type="spellStart"/>
      <w:r w:rsidRPr="00D82A4B">
        <w:rPr>
          <w:rFonts w:ascii="Times New Roman" w:hAnsi="Times New Roman" w:cs="Times New Roman"/>
          <w:szCs w:val="24"/>
        </w:rPr>
        <w:t>i</w:t>
      </w:r>
      <w:proofErr w:type="spellEnd"/>
      <w:r w:rsidRPr="00D82A4B">
        <w:rPr>
          <w:rFonts w:ascii="Times New Roman" w:hAnsi="Times New Roman" w:cs="Times New Roman"/>
          <w:szCs w:val="24"/>
        </w:rPr>
        <w:t>)</w:t>
      </w:r>
      <w:r w:rsidR="002B609C">
        <w:rPr>
          <w:rFonts w:ascii="Times New Roman" w:hAnsi="Times New Roman" w:cs="Times New Roman"/>
          <w:szCs w:val="24"/>
        </w:rPr>
        <w:tab/>
      </w:r>
      <w:r w:rsidRPr="00D82A4B">
        <w:rPr>
          <w:rFonts w:ascii="Times New Roman" w:hAnsi="Times New Roman" w:cs="Times New Roman"/>
          <w:szCs w:val="24"/>
        </w:rPr>
        <w:t xml:space="preserve">the </w:t>
      </w:r>
      <w:r w:rsidR="002B609C">
        <w:rPr>
          <w:rFonts w:ascii="Times New Roman" w:hAnsi="Times New Roman" w:cs="Times New Roman"/>
          <w:szCs w:val="24"/>
        </w:rPr>
        <w:t>‘good reason’</w:t>
      </w:r>
      <w:r w:rsidRPr="00D82A4B">
        <w:rPr>
          <w:rFonts w:ascii="Times New Roman" w:hAnsi="Times New Roman" w:cs="Times New Roman"/>
          <w:szCs w:val="24"/>
        </w:rPr>
        <w:t xml:space="preserve"> that the Taxpayer can have to terminate the employment by notice if </w:t>
      </w:r>
      <w:r w:rsidR="00B740D7">
        <w:rPr>
          <w:rFonts w:ascii="Times New Roman" w:hAnsi="Times New Roman" w:cs="Times New Roman"/>
          <w:szCs w:val="24"/>
        </w:rPr>
        <w:t>Company B</w:t>
      </w:r>
      <w:r w:rsidRPr="00D82A4B">
        <w:rPr>
          <w:rFonts w:ascii="Times New Roman" w:hAnsi="Times New Roman" w:cs="Times New Roman"/>
          <w:szCs w:val="24"/>
        </w:rPr>
        <w:t xml:space="preserve"> requires him that </w:t>
      </w:r>
      <w:r w:rsidR="007F3BFA">
        <w:rPr>
          <w:rFonts w:ascii="Times New Roman" w:hAnsi="Times New Roman" w:cs="Times New Roman"/>
          <w:szCs w:val="24"/>
        </w:rPr>
        <w:t>‘</w:t>
      </w:r>
      <w:r w:rsidRPr="00D82A4B">
        <w:rPr>
          <w:rFonts w:ascii="Times New Roman" w:hAnsi="Times New Roman" w:cs="Times New Roman"/>
          <w:szCs w:val="24"/>
        </w:rPr>
        <w:t>he be based at any office or location other than [Hong Kong] except for travel reasonably required in the performance of the [Taxpayer’s] responsibilities</w:t>
      </w:r>
      <w:r w:rsidR="007F3BFA">
        <w:rPr>
          <w:rFonts w:ascii="Times New Roman" w:hAnsi="Times New Roman" w:cs="Times New Roman"/>
          <w:szCs w:val="24"/>
        </w:rPr>
        <w:t>’</w:t>
      </w:r>
      <w:r w:rsidRPr="00D82A4B">
        <w:rPr>
          <w:rFonts w:ascii="Times New Roman" w:hAnsi="Times New Roman" w:cs="Times New Roman"/>
          <w:szCs w:val="24"/>
        </w:rPr>
        <w:t xml:space="preserve">; </w:t>
      </w:r>
    </w:p>
    <w:p w:rsidR="00D82A4B" w:rsidRPr="00D82A4B" w:rsidRDefault="00D82A4B" w:rsidP="002B609C">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D82A4B" w:rsidRPr="00D82A4B" w:rsidRDefault="00D82A4B" w:rsidP="002B609C">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82A4B">
        <w:rPr>
          <w:rFonts w:ascii="Times New Roman" w:hAnsi="Times New Roman" w:cs="Times New Roman"/>
          <w:szCs w:val="24"/>
        </w:rPr>
        <w:t>(ii)</w:t>
      </w:r>
      <w:r w:rsidR="002B609C">
        <w:rPr>
          <w:rFonts w:ascii="Times New Roman" w:hAnsi="Times New Roman" w:cs="Times New Roman"/>
          <w:szCs w:val="24"/>
        </w:rPr>
        <w:tab/>
      </w:r>
      <w:r w:rsidRPr="00D82A4B">
        <w:rPr>
          <w:rFonts w:ascii="Times New Roman" w:hAnsi="Times New Roman" w:cs="Times New Roman"/>
          <w:szCs w:val="24"/>
        </w:rPr>
        <w:t xml:space="preserve">the obligation of </w:t>
      </w:r>
      <w:r w:rsidR="00B740D7">
        <w:rPr>
          <w:rFonts w:ascii="Times New Roman" w:hAnsi="Times New Roman" w:cs="Times New Roman"/>
          <w:szCs w:val="24"/>
        </w:rPr>
        <w:t>Company B</w:t>
      </w:r>
      <w:r w:rsidRPr="00D82A4B">
        <w:rPr>
          <w:rFonts w:ascii="Times New Roman" w:hAnsi="Times New Roman" w:cs="Times New Roman"/>
          <w:szCs w:val="24"/>
        </w:rPr>
        <w:t xml:space="preserve"> to reimburse the Taxpayer upon termination of the employment for whatever reason, </w:t>
      </w:r>
      <w:r w:rsidRPr="00D32F9E">
        <w:rPr>
          <w:rFonts w:ascii="Times New Roman" w:hAnsi="Times New Roman" w:cs="Times New Roman"/>
          <w:i/>
          <w:szCs w:val="24"/>
        </w:rPr>
        <w:t>inter alia</w:t>
      </w:r>
      <w:r w:rsidRPr="00D82A4B">
        <w:rPr>
          <w:rFonts w:ascii="Times New Roman" w:hAnsi="Times New Roman" w:cs="Times New Roman"/>
          <w:szCs w:val="24"/>
        </w:rPr>
        <w:t xml:space="preserve">, </w:t>
      </w:r>
      <w:r w:rsidR="007F3BFA">
        <w:rPr>
          <w:rFonts w:ascii="Times New Roman" w:hAnsi="Times New Roman" w:cs="Times New Roman"/>
          <w:szCs w:val="24"/>
        </w:rPr>
        <w:t>‘</w:t>
      </w:r>
      <w:r w:rsidRPr="00D82A4B">
        <w:rPr>
          <w:rFonts w:ascii="Times New Roman" w:hAnsi="Times New Roman" w:cs="Times New Roman"/>
          <w:szCs w:val="24"/>
        </w:rPr>
        <w:t>relocation costs for the [Taxpayer’s] personal effects from Hong Kong to a place of [the Taxpayer’s] choosing</w:t>
      </w:r>
      <w:r w:rsidR="007F3BFA">
        <w:rPr>
          <w:rFonts w:ascii="Times New Roman" w:hAnsi="Times New Roman" w:cs="Times New Roman"/>
          <w:szCs w:val="24"/>
        </w:rPr>
        <w:t>’</w:t>
      </w:r>
      <w:r w:rsidRPr="00D82A4B">
        <w:rPr>
          <w:rFonts w:ascii="Times New Roman" w:hAnsi="Times New Roman" w:cs="Times New Roman"/>
          <w:szCs w:val="24"/>
        </w:rPr>
        <w:t xml:space="preserve"> and </w:t>
      </w:r>
      <w:r w:rsidR="007F3BFA">
        <w:rPr>
          <w:rFonts w:ascii="Times New Roman" w:hAnsi="Times New Roman" w:cs="Times New Roman"/>
          <w:szCs w:val="24"/>
        </w:rPr>
        <w:t>‘</w:t>
      </w:r>
      <w:r w:rsidRPr="00D82A4B">
        <w:rPr>
          <w:rFonts w:ascii="Times New Roman" w:hAnsi="Times New Roman" w:cs="Times New Roman"/>
          <w:szCs w:val="24"/>
        </w:rPr>
        <w:t>costs imposed by the [Taxpayer’s] landlord for any early termination of housing agreements</w:t>
      </w:r>
      <w:r w:rsidR="007F3BFA">
        <w:rPr>
          <w:rFonts w:ascii="Times New Roman" w:hAnsi="Times New Roman" w:cs="Times New Roman"/>
          <w:szCs w:val="24"/>
        </w:rPr>
        <w:t>’</w:t>
      </w:r>
      <w:r w:rsidRPr="00D82A4B">
        <w:rPr>
          <w:rFonts w:ascii="Times New Roman" w:hAnsi="Times New Roman" w:cs="Times New Roman"/>
          <w:szCs w:val="24"/>
        </w:rPr>
        <w:t xml:space="preserve">; and </w:t>
      </w:r>
    </w:p>
    <w:p w:rsidR="00D82A4B" w:rsidRPr="00D82A4B" w:rsidRDefault="00D82A4B" w:rsidP="002B609C">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D82A4B" w:rsidRPr="00D82A4B" w:rsidRDefault="00D82A4B" w:rsidP="002B609C">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82A4B">
        <w:rPr>
          <w:rFonts w:ascii="Times New Roman" w:hAnsi="Times New Roman" w:cs="Times New Roman"/>
          <w:szCs w:val="24"/>
        </w:rPr>
        <w:t>(iii)</w:t>
      </w:r>
      <w:r w:rsidR="002B609C">
        <w:rPr>
          <w:rFonts w:ascii="Times New Roman" w:hAnsi="Times New Roman" w:cs="Times New Roman"/>
          <w:szCs w:val="24"/>
        </w:rPr>
        <w:tab/>
      </w:r>
      <w:r w:rsidRPr="00D82A4B">
        <w:rPr>
          <w:rFonts w:ascii="Times New Roman" w:hAnsi="Times New Roman" w:cs="Times New Roman"/>
          <w:szCs w:val="24"/>
        </w:rPr>
        <w:t xml:space="preserve">one of the executive benefits is the entitlement to </w:t>
      </w:r>
      <w:r w:rsidR="007F3BFA">
        <w:rPr>
          <w:rFonts w:ascii="Times New Roman" w:hAnsi="Times New Roman" w:cs="Times New Roman"/>
          <w:szCs w:val="24"/>
        </w:rPr>
        <w:t>‘</w:t>
      </w:r>
      <w:r w:rsidRPr="00D82A4B">
        <w:rPr>
          <w:rFonts w:ascii="Times New Roman" w:hAnsi="Times New Roman" w:cs="Times New Roman"/>
          <w:szCs w:val="24"/>
        </w:rPr>
        <w:t>an office of a size and with furnishings and other appointments as needed, and to exclusive personal secretarial and other assistance</w:t>
      </w:r>
      <w:r w:rsidR="007F3BFA">
        <w:rPr>
          <w:rFonts w:ascii="Times New Roman" w:hAnsi="Times New Roman" w:cs="Times New Roman"/>
          <w:szCs w:val="24"/>
        </w:rPr>
        <w:t>’</w:t>
      </w:r>
      <w:r w:rsidRPr="00D82A4B">
        <w:rPr>
          <w:rFonts w:ascii="Times New Roman" w:hAnsi="Times New Roman" w:cs="Times New Roman"/>
          <w:szCs w:val="24"/>
        </w:rPr>
        <w:t xml:space="preserve">, and pursuant to the </w:t>
      </w:r>
      <w:proofErr w:type="spellStart"/>
      <w:r w:rsidRPr="00D82A4B">
        <w:rPr>
          <w:rFonts w:ascii="Times New Roman" w:hAnsi="Times New Roman" w:cs="Times New Roman"/>
          <w:szCs w:val="24"/>
        </w:rPr>
        <w:t>secondment</w:t>
      </w:r>
      <w:proofErr w:type="spellEnd"/>
      <w:r w:rsidRPr="00D82A4B">
        <w:rPr>
          <w:rFonts w:ascii="Times New Roman" w:hAnsi="Times New Roman" w:cs="Times New Roman"/>
          <w:szCs w:val="24"/>
        </w:rPr>
        <w:t xml:space="preserve"> to </w:t>
      </w:r>
      <w:r w:rsidR="00B740D7">
        <w:rPr>
          <w:rFonts w:ascii="Times New Roman" w:hAnsi="Times New Roman" w:cs="Times New Roman"/>
          <w:szCs w:val="24"/>
        </w:rPr>
        <w:t>Company P</w:t>
      </w:r>
      <w:r w:rsidRPr="00D82A4B">
        <w:rPr>
          <w:rFonts w:ascii="Times New Roman" w:hAnsi="Times New Roman" w:cs="Times New Roman"/>
          <w:szCs w:val="24"/>
        </w:rPr>
        <w:t xml:space="preserve"> as </w:t>
      </w:r>
      <w:r w:rsidR="00B740D7">
        <w:rPr>
          <w:rFonts w:ascii="Times New Roman" w:hAnsi="Times New Roman" w:cs="Times New Roman"/>
          <w:szCs w:val="24"/>
        </w:rPr>
        <w:t>Company P</w:t>
      </w:r>
      <w:r w:rsidRPr="00D82A4B">
        <w:rPr>
          <w:rFonts w:ascii="Times New Roman" w:hAnsi="Times New Roman" w:cs="Times New Roman"/>
          <w:szCs w:val="24"/>
        </w:rPr>
        <w:t xml:space="preserve">’s </w:t>
      </w:r>
      <w:r w:rsidR="008C0440">
        <w:rPr>
          <w:rFonts w:ascii="Times New Roman" w:hAnsi="Times New Roman" w:cs="Times New Roman"/>
          <w:szCs w:val="24"/>
        </w:rPr>
        <w:t>Position U</w:t>
      </w:r>
      <w:r w:rsidRPr="00D82A4B">
        <w:rPr>
          <w:rFonts w:ascii="Times New Roman" w:hAnsi="Times New Roman" w:cs="Times New Roman"/>
          <w:szCs w:val="24"/>
        </w:rPr>
        <w:t xml:space="preserve"> and </w:t>
      </w:r>
      <w:r w:rsidR="008C0440">
        <w:rPr>
          <w:rFonts w:ascii="Times New Roman" w:hAnsi="Times New Roman" w:cs="Times New Roman"/>
          <w:szCs w:val="24"/>
        </w:rPr>
        <w:t>Position V</w:t>
      </w:r>
      <w:r w:rsidRPr="00D82A4B">
        <w:rPr>
          <w:rFonts w:ascii="Times New Roman" w:hAnsi="Times New Roman" w:cs="Times New Roman"/>
          <w:szCs w:val="24"/>
        </w:rPr>
        <w:t xml:space="preserve"> to perform functions as determined from time to time by the Board of </w:t>
      </w:r>
      <w:r w:rsidR="00B740D7">
        <w:rPr>
          <w:rFonts w:ascii="Times New Roman" w:hAnsi="Times New Roman" w:cs="Times New Roman"/>
          <w:szCs w:val="24"/>
        </w:rPr>
        <w:t>Company B</w:t>
      </w:r>
      <w:r w:rsidRPr="00D82A4B">
        <w:rPr>
          <w:rFonts w:ascii="Times New Roman" w:hAnsi="Times New Roman" w:cs="Times New Roman"/>
          <w:szCs w:val="24"/>
        </w:rPr>
        <w:t xml:space="preserve">, the primary venue of the </w:t>
      </w:r>
      <w:proofErr w:type="spellStart"/>
      <w:r w:rsidRPr="00D82A4B">
        <w:rPr>
          <w:rFonts w:ascii="Times New Roman" w:hAnsi="Times New Roman" w:cs="Times New Roman"/>
          <w:szCs w:val="24"/>
        </w:rPr>
        <w:t>secondment</w:t>
      </w:r>
      <w:proofErr w:type="spellEnd"/>
      <w:r w:rsidRPr="00D82A4B">
        <w:rPr>
          <w:rFonts w:ascii="Times New Roman" w:hAnsi="Times New Roman" w:cs="Times New Roman"/>
          <w:szCs w:val="24"/>
        </w:rPr>
        <w:t xml:space="preserve"> was </w:t>
      </w:r>
      <w:r w:rsidR="00B740D7">
        <w:rPr>
          <w:rFonts w:ascii="Times New Roman" w:hAnsi="Times New Roman" w:cs="Times New Roman"/>
          <w:szCs w:val="24"/>
        </w:rPr>
        <w:t>Company P</w:t>
      </w:r>
      <w:r w:rsidRPr="00D82A4B">
        <w:rPr>
          <w:rFonts w:ascii="Times New Roman" w:hAnsi="Times New Roman" w:cs="Times New Roman"/>
          <w:szCs w:val="24"/>
        </w:rPr>
        <w:t xml:space="preserve">’s operating office in Hong Kong at the HK Address. </w:t>
      </w:r>
    </w:p>
    <w:p w:rsidR="00D82A4B" w:rsidRPr="007F3BFA" w:rsidRDefault="00D82A4B" w:rsidP="00D82A4B">
      <w:pPr>
        <w:overflowPunct w:val="0"/>
        <w:autoSpaceDE w:val="0"/>
        <w:autoSpaceDN w:val="0"/>
        <w:ind w:left="1080"/>
        <w:jc w:val="both"/>
        <w:rPr>
          <w:rFonts w:ascii="Times New Roman" w:hAnsi="Times New Roman" w:cs="Times New Roman"/>
          <w:szCs w:val="24"/>
        </w:rPr>
      </w:pPr>
    </w:p>
    <w:p w:rsidR="00D82A4B" w:rsidRPr="00D82A4B" w:rsidRDefault="00D82A4B" w:rsidP="00CE4502">
      <w:pPr>
        <w:overflowPunct w:val="0"/>
        <w:autoSpaceDE w:val="0"/>
        <w:autoSpaceDN w:val="0"/>
        <w:ind w:leftChars="638" w:left="1531"/>
        <w:jc w:val="both"/>
        <w:rPr>
          <w:rFonts w:ascii="Times New Roman" w:hAnsi="Times New Roman" w:cs="Times New Roman"/>
          <w:szCs w:val="24"/>
        </w:rPr>
      </w:pPr>
      <w:r w:rsidRPr="00D82A4B">
        <w:rPr>
          <w:rFonts w:ascii="Times New Roman" w:hAnsi="Times New Roman" w:cs="Times New Roman"/>
          <w:szCs w:val="24"/>
        </w:rPr>
        <w:t xml:space="preserve">The second aspect of providing the Taxpayer with a remuneration and benefits package, as well as provisions and services, that were all associated with the Taxpayer and his family being in Hong Kong and living in Hong Kong at a high standard of living is indicated from – </w:t>
      </w:r>
    </w:p>
    <w:p w:rsidR="00D82A4B" w:rsidRPr="00D82A4B" w:rsidRDefault="00D82A4B" w:rsidP="00D82A4B">
      <w:pPr>
        <w:overflowPunct w:val="0"/>
        <w:autoSpaceDE w:val="0"/>
        <w:autoSpaceDN w:val="0"/>
        <w:ind w:left="1080"/>
        <w:jc w:val="both"/>
        <w:rPr>
          <w:rFonts w:ascii="Times New Roman" w:hAnsi="Times New Roman" w:cs="Times New Roman"/>
          <w:szCs w:val="24"/>
        </w:rPr>
      </w:pPr>
    </w:p>
    <w:p w:rsidR="00D82A4B" w:rsidRPr="00D82A4B" w:rsidRDefault="00D82A4B" w:rsidP="00CE4502">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82A4B">
        <w:rPr>
          <w:rFonts w:ascii="Times New Roman" w:hAnsi="Times New Roman" w:cs="Times New Roman"/>
          <w:szCs w:val="24"/>
        </w:rPr>
        <w:t>(iv)</w:t>
      </w:r>
      <w:r w:rsidR="002B609C">
        <w:rPr>
          <w:rFonts w:ascii="Times New Roman" w:hAnsi="Times New Roman" w:cs="Times New Roman"/>
          <w:szCs w:val="24"/>
        </w:rPr>
        <w:tab/>
      </w:r>
      <w:r w:rsidRPr="00D82A4B">
        <w:rPr>
          <w:rFonts w:ascii="Times New Roman" w:hAnsi="Times New Roman" w:cs="Times New Roman"/>
          <w:szCs w:val="24"/>
        </w:rPr>
        <w:t xml:space="preserve">the estimated amount of US$325,000 per annum (or HK$2,535,000) of the part of the executive benefits to be enjoyed by the Taxpayer and his family members; </w:t>
      </w:r>
    </w:p>
    <w:p w:rsidR="00D82A4B" w:rsidRPr="00D82A4B" w:rsidRDefault="00D82A4B" w:rsidP="00D82A4B">
      <w:pPr>
        <w:overflowPunct w:val="0"/>
        <w:autoSpaceDE w:val="0"/>
        <w:autoSpaceDN w:val="0"/>
        <w:ind w:left="1080"/>
        <w:jc w:val="both"/>
        <w:rPr>
          <w:rFonts w:ascii="Times New Roman" w:hAnsi="Times New Roman" w:cs="Times New Roman"/>
          <w:szCs w:val="24"/>
        </w:rPr>
      </w:pPr>
    </w:p>
    <w:p w:rsidR="00D82A4B" w:rsidRPr="00D82A4B" w:rsidRDefault="00D82A4B" w:rsidP="00CE4502">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82A4B">
        <w:rPr>
          <w:rFonts w:ascii="Times New Roman" w:hAnsi="Times New Roman" w:cs="Times New Roman"/>
          <w:szCs w:val="24"/>
        </w:rPr>
        <w:t>(v)</w:t>
      </w:r>
      <w:r w:rsidR="002B609C">
        <w:rPr>
          <w:rFonts w:ascii="Times New Roman" w:hAnsi="Times New Roman" w:cs="Times New Roman"/>
          <w:szCs w:val="24"/>
        </w:rPr>
        <w:tab/>
      </w:r>
      <w:r w:rsidRPr="00D82A4B">
        <w:rPr>
          <w:rFonts w:ascii="Times New Roman" w:hAnsi="Times New Roman" w:cs="Times New Roman"/>
          <w:szCs w:val="24"/>
        </w:rPr>
        <w:t xml:space="preserve">the housing allowance at the annual rate of HK$2,000,000 </w:t>
      </w:r>
      <w:r w:rsidR="007F3BFA">
        <w:rPr>
          <w:rFonts w:ascii="Times New Roman" w:hAnsi="Times New Roman" w:cs="Times New Roman"/>
          <w:szCs w:val="24"/>
        </w:rPr>
        <w:t>‘</w:t>
      </w:r>
      <w:r w:rsidRPr="00D82A4B">
        <w:rPr>
          <w:rFonts w:ascii="Times New Roman" w:hAnsi="Times New Roman" w:cs="Times New Roman"/>
          <w:szCs w:val="24"/>
        </w:rPr>
        <w:t>provided with the intention of reimbursing the [Taxpayer] for the cost of renting accommodation plus rates and management fees</w:t>
      </w:r>
      <w:r w:rsidR="007F3BFA">
        <w:rPr>
          <w:rFonts w:ascii="Times New Roman" w:hAnsi="Times New Roman" w:cs="Times New Roman"/>
          <w:szCs w:val="24"/>
        </w:rPr>
        <w:t>’</w:t>
      </w:r>
      <w:r w:rsidRPr="00D82A4B">
        <w:rPr>
          <w:rFonts w:ascii="Times New Roman" w:hAnsi="Times New Roman" w:cs="Times New Roman"/>
          <w:szCs w:val="24"/>
        </w:rPr>
        <w:t xml:space="preserve">, so that it </w:t>
      </w:r>
      <w:r w:rsidR="007F3BFA">
        <w:rPr>
          <w:rFonts w:ascii="Times New Roman" w:hAnsi="Times New Roman" w:cs="Times New Roman"/>
          <w:szCs w:val="24"/>
        </w:rPr>
        <w:t>‘</w:t>
      </w:r>
      <w:r w:rsidRPr="00D82A4B">
        <w:rPr>
          <w:rFonts w:ascii="Times New Roman" w:hAnsi="Times New Roman" w:cs="Times New Roman"/>
          <w:szCs w:val="24"/>
        </w:rPr>
        <w:t>shall be adjusted in accordance with and in the amount of any increase in rent, rates and/or management fees imposed upon the [Taxpayer] by the landlord of the said housing occupied by [the Taxpayer] during the term of the Agreement</w:t>
      </w:r>
      <w:r w:rsidR="007F3BFA">
        <w:rPr>
          <w:rFonts w:ascii="Times New Roman" w:hAnsi="Times New Roman" w:cs="Times New Roman"/>
          <w:szCs w:val="24"/>
        </w:rPr>
        <w:t>’</w:t>
      </w:r>
      <w:r w:rsidRPr="00D82A4B">
        <w:rPr>
          <w:rFonts w:ascii="Times New Roman" w:hAnsi="Times New Roman" w:cs="Times New Roman"/>
          <w:szCs w:val="24"/>
        </w:rPr>
        <w:t xml:space="preserve">, with provision requiring the Taxpayer to provide </w:t>
      </w:r>
      <w:r w:rsidR="00B740D7">
        <w:rPr>
          <w:rFonts w:ascii="Times New Roman" w:hAnsi="Times New Roman" w:cs="Times New Roman"/>
          <w:szCs w:val="24"/>
        </w:rPr>
        <w:t>Company B</w:t>
      </w:r>
      <w:r w:rsidRPr="00D82A4B">
        <w:rPr>
          <w:rFonts w:ascii="Times New Roman" w:hAnsi="Times New Roman" w:cs="Times New Roman"/>
          <w:szCs w:val="24"/>
        </w:rPr>
        <w:t xml:space="preserve"> with a copy of the lease agreement and landlord’s receipts for Hong Kong Salaries Tax purposes; </w:t>
      </w:r>
    </w:p>
    <w:p w:rsidR="00D82A4B" w:rsidRPr="00D82A4B" w:rsidRDefault="00D82A4B" w:rsidP="00D82A4B">
      <w:pPr>
        <w:overflowPunct w:val="0"/>
        <w:autoSpaceDE w:val="0"/>
        <w:autoSpaceDN w:val="0"/>
        <w:ind w:left="1080"/>
        <w:jc w:val="both"/>
        <w:rPr>
          <w:rFonts w:ascii="Times New Roman" w:hAnsi="Times New Roman" w:cs="Times New Roman"/>
          <w:szCs w:val="24"/>
        </w:rPr>
      </w:pPr>
    </w:p>
    <w:p w:rsidR="00D82A4B" w:rsidRPr="00D82A4B" w:rsidRDefault="00D82A4B" w:rsidP="00CE4502">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82A4B">
        <w:rPr>
          <w:rFonts w:ascii="Times New Roman" w:hAnsi="Times New Roman" w:cs="Times New Roman"/>
          <w:szCs w:val="24"/>
        </w:rPr>
        <w:t>(vi)</w:t>
      </w:r>
      <w:r w:rsidR="002B609C">
        <w:rPr>
          <w:rFonts w:ascii="Times New Roman" w:hAnsi="Times New Roman" w:cs="Times New Roman"/>
          <w:szCs w:val="24"/>
        </w:rPr>
        <w:tab/>
      </w:r>
      <w:r w:rsidRPr="00D82A4B">
        <w:rPr>
          <w:rFonts w:ascii="Times New Roman" w:hAnsi="Times New Roman" w:cs="Times New Roman"/>
          <w:szCs w:val="24"/>
        </w:rPr>
        <w:t xml:space="preserve">the reimbursement of </w:t>
      </w:r>
      <w:r w:rsidR="007F3BFA">
        <w:rPr>
          <w:rFonts w:ascii="Times New Roman" w:hAnsi="Times New Roman" w:cs="Times New Roman"/>
          <w:szCs w:val="24"/>
        </w:rPr>
        <w:t>‘</w:t>
      </w:r>
      <w:r w:rsidRPr="00D82A4B">
        <w:rPr>
          <w:rFonts w:ascii="Times New Roman" w:hAnsi="Times New Roman" w:cs="Times New Roman"/>
          <w:szCs w:val="24"/>
        </w:rPr>
        <w:t>all school debentures and educational expenses incurred in relation to the children in the [Taxpayer’s] immediately family living in Hong Kong</w:t>
      </w:r>
      <w:r w:rsidR="007F3BFA">
        <w:rPr>
          <w:rFonts w:ascii="Times New Roman" w:hAnsi="Times New Roman" w:cs="Times New Roman"/>
          <w:szCs w:val="24"/>
        </w:rPr>
        <w:t>’</w:t>
      </w:r>
      <w:r w:rsidRPr="00D82A4B">
        <w:rPr>
          <w:rFonts w:ascii="Times New Roman" w:hAnsi="Times New Roman" w:cs="Times New Roman"/>
          <w:szCs w:val="24"/>
        </w:rPr>
        <w:t xml:space="preserve">; </w:t>
      </w:r>
    </w:p>
    <w:p w:rsidR="00D82A4B" w:rsidRPr="00D82A4B" w:rsidRDefault="00D82A4B" w:rsidP="00D82A4B">
      <w:pPr>
        <w:overflowPunct w:val="0"/>
        <w:autoSpaceDE w:val="0"/>
        <w:autoSpaceDN w:val="0"/>
        <w:ind w:left="1080"/>
        <w:jc w:val="both"/>
        <w:rPr>
          <w:rFonts w:ascii="Times New Roman" w:hAnsi="Times New Roman" w:cs="Times New Roman"/>
          <w:szCs w:val="24"/>
        </w:rPr>
      </w:pPr>
    </w:p>
    <w:p w:rsidR="00D82A4B" w:rsidRPr="00D82A4B" w:rsidRDefault="00D82A4B" w:rsidP="00CE4502">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82A4B">
        <w:rPr>
          <w:rFonts w:ascii="Times New Roman" w:hAnsi="Times New Roman" w:cs="Times New Roman"/>
          <w:szCs w:val="24"/>
        </w:rPr>
        <w:t>(vii)</w:t>
      </w:r>
      <w:r w:rsidR="002B609C">
        <w:rPr>
          <w:rFonts w:ascii="Times New Roman" w:hAnsi="Times New Roman" w:cs="Times New Roman"/>
          <w:szCs w:val="24"/>
        </w:rPr>
        <w:tab/>
      </w:r>
      <w:r w:rsidRPr="00D82A4B">
        <w:rPr>
          <w:rFonts w:ascii="Times New Roman" w:hAnsi="Times New Roman" w:cs="Times New Roman"/>
          <w:szCs w:val="24"/>
        </w:rPr>
        <w:t xml:space="preserve">the reimbursement of </w:t>
      </w:r>
      <w:r w:rsidR="007F3BFA">
        <w:rPr>
          <w:rFonts w:ascii="Times New Roman" w:hAnsi="Times New Roman" w:cs="Times New Roman"/>
          <w:szCs w:val="24"/>
        </w:rPr>
        <w:t>‘</w:t>
      </w:r>
      <w:r w:rsidRPr="00D82A4B">
        <w:rPr>
          <w:rFonts w:ascii="Times New Roman" w:hAnsi="Times New Roman" w:cs="Times New Roman"/>
          <w:szCs w:val="24"/>
        </w:rPr>
        <w:t>the costs incurred for a full family membership (including joining fees, annual and monthly subscriptions) to up to three (3) clubs in Hong Kong (nominated by the [Taxpayer] from time to time) whether for business or marketing and/or personal use, and all expenses incurred in such clubs</w:t>
      </w:r>
      <w:r w:rsidR="007F3BFA">
        <w:rPr>
          <w:rFonts w:ascii="Times New Roman" w:hAnsi="Times New Roman" w:cs="Times New Roman"/>
          <w:szCs w:val="24"/>
        </w:rPr>
        <w:t>’</w:t>
      </w:r>
      <w:r w:rsidRPr="00D82A4B">
        <w:rPr>
          <w:rFonts w:ascii="Times New Roman" w:hAnsi="Times New Roman" w:cs="Times New Roman"/>
          <w:szCs w:val="24"/>
        </w:rPr>
        <w:t xml:space="preserve">; </w:t>
      </w:r>
    </w:p>
    <w:p w:rsidR="00D82A4B" w:rsidRPr="00D82A4B" w:rsidRDefault="00D82A4B" w:rsidP="00D82A4B">
      <w:pPr>
        <w:overflowPunct w:val="0"/>
        <w:autoSpaceDE w:val="0"/>
        <w:autoSpaceDN w:val="0"/>
        <w:ind w:left="1080"/>
        <w:jc w:val="both"/>
        <w:rPr>
          <w:rFonts w:ascii="Times New Roman" w:hAnsi="Times New Roman" w:cs="Times New Roman"/>
          <w:szCs w:val="24"/>
        </w:rPr>
      </w:pPr>
    </w:p>
    <w:p w:rsidR="00D82A4B" w:rsidRPr="00D82A4B" w:rsidRDefault="00D82A4B" w:rsidP="00CE4502">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82A4B">
        <w:rPr>
          <w:rFonts w:ascii="Times New Roman" w:hAnsi="Times New Roman" w:cs="Times New Roman"/>
          <w:szCs w:val="24"/>
        </w:rPr>
        <w:t>(viii)</w:t>
      </w:r>
      <w:r w:rsidR="002B609C">
        <w:rPr>
          <w:rFonts w:ascii="Times New Roman" w:hAnsi="Times New Roman" w:cs="Times New Roman"/>
          <w:szCs w:val="24"/>
        </w:rPr>
        <w:tab/>
      </w:r>
      <w:r w:rsidRPr="00D82A4B">
        <w:rPr>
          <w:rFonts w:ascii="Times New Roman" w:hAnsi="Times New Roman" w:cs="Times New Roman"/>
          <w:szCs w:val="24"/>
        </w:rPr>
        <w:t xml:space="preserve">the advance travel allowance for the Taxpayer and his </w:t>
      </w:r>
      <w:proofErr w:type="spellStart"/>
      <w:r w:rsidRPr="00D82A4B">
        <w:rPr>
          <w:rFonts w:ascii="Times New Roman" w:hAnsi="Times New Roman" w:cs="Times New Roman"/>
          <w:szCs w:val="24"/>
        </w:rPr>
        <w:t>dependants</w:t>
      </w:r>
      <w:proofErr w:type="spellEnd"/>
      <w:r w:rsidRPr="00D82A4B">
        <w:rPr>
          <w:rFonts w:ascii="Times New Roman" w:hAnsi="Times New Roman" w:cs="Times New Roman"/>
          <w:szCs w:val="24"/>
        </w:rPr>
        <w:t xml:space="preserve"> for four round trip flights in first class each year to any destination chosen by the Taxpayer; </w:t>
      </w:r>
    </w:p>
    <w:p w:rsidR="00D82A4B" w:rsidRPr="00D82A4B" w:rsidRDefault="00D82A4B" w:rsidP="00D82A4B">
      <w:pPr>
        <w:overflowPunct w:val="0"/>
        <w:autoSpaceDE w:val="0"/>
        <w:autoSpaceDN w:val="0"/>
        <w:ind w:left="1080"/>
        <w:jc w:val="both"/>
        <w:rPr>
          <w:rFonts w:ascii="Times New Roman" w:hAnsi="Times New Roman" w:cs="Times New Roman"/>
          <w:szCs w:val="24"/>
        </w:rPr>
      </w:pPr>
    </w:p>
    <w:p w:rsidR="00D82A4B" w:rsidRPr="00D82A4B" w:rsidRDefault="00D82A4B" w:rsidP="00CE4502">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82A4B">
        <w:rPr>
          <w:rFonts w:ascii="Times New Roman" w:hAnsi="Times New Roman" w:cs="Times New Roman"/>
          <w:szCs w:val="24"/>
        </w:rPr>
        <w:t>(ix)</w:t>
      </w:r>
      <w:r w:rsidR="002B609C">
        <w:rPr>
          <w:rFonts w:ascii="Times New Roman" w:hAnsi="Times New Roman" w:cs="Times New Roman"/>
          <w:szCs w:val="24"/>
        </w:rPr>
        <w:tab/>
      </w:r>
      <w:r w:rsidRPr="00D82A4B">
        <w:rPr>
          <w:rFonts w:ascii="Times New Roman" w:hAnsi="Times New Roman" w:cs="Times New Roman"/>
          <w:szCs w:val="24"/>
        </w:rPr>
        <w:t xml:space="preserve">the reimbursement of all costs </w:t>
      </w:r>
      <w:r w:rsidR="007F3BFA">
        <w:rPr>
          <w:rFonts w:ascii="Times New Roman" w:hAnsi="Times New Roman" w:cs="Times New Roman"/>
          <w:szCs w:val="24"/>
        </w:rPr>
        <w:t>‘</w:t>
      </w:r>
      <w:r w:rsidRPr="00D82A4B">
        <w:rPr>
          <w:rFonts w:ascii="Times New Roman" w:hAnsi="Times New Roman" w:cs="Times New Roman"/>
          <w:szCs w:val="24"/>
        </w:rPr>
        <w:t>associated with [the Tax</w:t>
      </w:r>
      <w:r w:rsidR="007D149F">
        <w:rPr>
          <w:rFonts w:ascii="Times New Roman" w:hAnsi="Times New Roman" w:cs="Times New Roman"/>
          <w:szCs w:val="24"/>
        </w:rPr>
        <w:t>p</w:t>
      </w:r>
      <w:r w:rsidRPr="00D82A4B">
        <w:rPr>
          <w:rFonts w:ascii="Times New Roman" w:hAnsi="Times New Roman" w:cs="Times New Roman"/>
          <w:szCs w:val="24"/>
        </w:rPr>
        <w:t>ayer’s] employment of up to two (2) maids to work full time at [the Taxpayer’s] home residence in Hong Kong</w:t>
      </w:r>
      <w:r w:rsidR="007F3BFA">
        <w:rPr>
          <w:rFonts w:ascii="Times New Roman" w:hAnsi="Times New Roman" w:cs="Times New Roman"/>
          <w:szCs w:val="24"/>
        </w:rPr>
        <w:t>’</w:t>
      </w:r>
      <w:r w:rsidRPr="00D82A4B">
        <w:rPr>
          <w:rFonts w:ascii="Times New Roman" w:hAnsi="Times New Roman" w:cs="Times New Roman"/>
          <w:szCs w:val="24"/>
        </w:rPr>
        <w:t xml:space="preserve">; </w:t>
      </w:r>
    </w:p>
    <w:p w:rsidR="00D82A4B" w:rsidRPr="00D82A4B" w:rsidRDefault="00D82A4B" w:rsidP="00D82A4B">
      <w:pPr>
        <w:overflowPunct w:val="0"/>
        <w:autoSpaceDE w:val="0"/>
        <w:autoSpaceDN w:val="0"/>
        <w:ind w:left="1080"/>
        <w:jc w:val="both"/>
        <w:rPr>
          <w:rFonts w:ascii="Times New Roman" w:hAnsi="Times New Roman" w:cs="Times New Roman"/>
          <w:szCs w:val="24"/>
        </w:rPr>
      </w:pPr>
    </w:p>
    <w:p w:rsidR="00D82A4B" w:rsidRPr="00601AA7" w:rsidRDefault="00D82A4B" w:rsidP="00CE4502">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82A4B">
        <w:rPr>
          <w:rFonts w:ascii="Times New Roman" w:hAnsi="Times New Roman" w:cs="Times New Roman"/>
          <w:szCs w:val="24"/>
        </w:rPr>
        <w:t>(x)</w:t>
      </w:r>
      <w:r w:rsidR="002B609C">
        <w:rPr>
          <w:rFonts w:ascii="Times New Roman" w:hAnsi="Times New Roman" w:cs="Times New Roman"/>
          <w:szCs w:val="24"/>
        </w:rPr>
        <w:tab/>
      </w:r>
      <w:r w:rsidRPr="00D82A4B">
        <w:rPr>
          <w:rFonts w:ascii="Times New Roman" w:hAnsi="Times New Roman" w:cs="Times New Roman"/>
          <w:szCs w:val="24"/>
        </w:rPr>
        <w:t>Provision of laptop computer, mobile teleph</w:t>
      </w:r>
      <w:r w:rsidRPr="00601AA7">
        <w:rPr>
          <w:rFonts w:ascii="Times New Roman" w:hAnsi="Times New Roman" w:cs="Times New Roman"/>
          <w:szCs w:val="24"/>
        </w:rPr>
        <w:t xml:space="preserve">one, Blackberry for business and personal use by the Taxpayer and the payment of all related bills; and </w:t>
      </w:r>
    </w:p>
    <w:p w:rsidR="00D82A4B" w:rsidRPr="00601AA7" w:rsidRDefault="00D82A4B" w:rsidP="00D82A4B">
      <w:pPr>
        <w:overflowPunct w:val="0"/>
        <w:autoSpaceDE w:val="0"/>
        <w:autoSpaceDN w:val="0"/>
        <w:ind w:left="1080"/>
        <w:jc w:val="both"/>
        <w:rPr>
          <w:rFonts w:ascii="Times New Roman" w:hAnsi="Times New Roman" w:cs="Times New Roman"/>
          <w:szCs w:val="24"/>
        </w:rPr>
      </w:pPr>
    </w:p>
    <w:p w:rsidR="00D82A4B" w:rsidRPr="00D82A4B" w:rsidRDefault="00D82A4B" w:rsidP="00CE4502">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601AA7">
        <w:rPr>
          <w:rFonts w:ascii="Times New Roman" w:hAnsi="Times New Roman" w:cs="Times New Roman"/>
          <w:szCs w:val="24"/>
        </w:rPr>
        <w:t>(xi)</w:t>
      </w:r>
      <w:r w:rsidR="002B609C" w:rsidRPr="00601AA7">
        <w:rPr>
          <w:rFonts w:ascii="Times New Roman" w:hAnsi="Times New Roman" w:cs="Times New Roman"/>
          <w:szCs w:val="24"/>
        </w:rPr>
        <w:tab/>
      </w:r>
      <w:r w:rsidRPr="00601AA7">
        <w:rPr>
          <w:rFonts w:ascii="Times New Roman" w:hAnsi="Times New Roman" w:cs="Times New Roman"/>
          <w:szCs w:val="24"/>
        </w:rPr>
        <w:t>Provision of a motor car (S500 Mercedes or similar type) for the Taxpayer’s business and personal use together with a driver chosen by the Taxpayer and covering all costs and o</w:t>
      </w:r>
      <w:r w:rsidRPr="00D82A4B">
        <w:rPr>
          <w:rFonts w:ascii="Times New Roman" w:hAnsi="Times New Roman" w:cs="Times New Roman"/>
          <w:szCs w:val="24"/>
        </w:rPr>
        <w:t xml:space="preserve">perating expenses connected with the use of the motor car. </w:t>
      </w:r>
    </w:p>
    <w:p w:rsidR="00D82A4B" w:rsidRPr="00D82A4B" w:rsidRDefault="00D82A4B" w:rsidP="00D82A4B">
      <w:pPr>
        <w:overflowPunct w:val="0"/>
        <w:autoSpaceDE w:val="0"/>
        <w:autoSpaceDN w:val="0"/>
        <w:ind w:left="1080"/>
        <w:jc w:val="both"/>
        <w:rPr>
          <w:rFonts w:ascii="Times New Roman" w:hAnsi="Times New Roman" w:cs="Times New Roman"/>
          <w:szCs w:val="24"/>
        </w:rPr>
      </w:pPr>
    </w:p>
    <w:p w:rsidR="00D82A4B" w:rsidRPr="00D82A4B" w:rsidRDefault="00D82A4B" w:rsidP="00CE4502">
      <w:pPr>
        <w:overflowPunct w:val="0"/>
        <w:autoSpaceDE w:val="0"/>
        <w:autoSpaceDN w:val="0"/>
        <w:ind w:leftChars="638" w:left="1531"/>
        <w:jc w:val="both"/>
        <w:rPr>
          <w:rFonts w:ascii="Times New Roman" w:hAnsi="Times New Roman" w:cs="Times New Roman"/>
          <w:szCs w:val="24"/>
        </w:rPr>
      </w:pPr>
      <w:r w:rsidRPr="00D82A4B">
        <w:rPr>
          <w:rFonts w:ascii="Times New Roman" w:hAnsi="Times New Roman" w:cs="Times New Roman"/>
          <w:szCs w:val="24"/>
        </w:rPr>
        <w:t xml:space="preserve">Last, but not least, this Board finds the </w:t>
      </w:r>
      <w:r w:rsidR="008C0D06">
        <w:rPr>
          <w:rFonts w:ascii="Times New Roman" w:hAnsi="Times New Roman" w:cs="Times New Roman"/>
          <w:szCs w:val="24"/>
        </w:rPr>
        <w:t>‘</w:t>
      </w:r>
      <w:r w:rsidRPr="00D82A4B">
        <w:rPr>
          <w:rFonts w:ascii="Times New Roman" w:hAnsi="Times New Roman" w:cs="Times New Roman"/>
          <w:szCs w:val="24"/>
        </w:rPr>
        <w:t>governing law</w:t>
      </w:r>
      <w:r w:rsidR="008C0D06">
        <w:rPr>
          <w:rFonts w:ascii="Times New Roman" w:hAnsi="Times New Roman" w:cs="Times New Roman"/>
          <w:szCs w:val="24"/>
        </w:rPr>
        <w:t>’</w:t>
      </w:r>
      <w:r w:rsidRPr="00D82A4B">
        <w:rPr>
          <w:rFonts w:ascii="Times New Roman" w:hAnsi="Times New Roman" w:cs="Times New Roman"/>
          <w:szCs w:val="24"/>
        </w:rPr>
        <w:t xml:space="preserve"> clause for Hong Kong law and non-exclusive jurisdiction of the Hong Kong courts to be consistent with the parties having intended to cater for the carrying out of the 2006 Agreement in Hong Kong. </w:t>
      </w:r>
    </w:p>
    <w:p w:rsidR="00D82A4B" w:rsidRPr="00D82A4B" w:rsidRDefault="00D82A4B" w:rsidP="00D82A4B">
      <w:pPr>
        <w:overflowPunct w:val="0"/>
        <w:autoSpaceDE w:val="0"/>
        <w:autoSpaceDN w:val="0"/>
        <w:jc w:val="both"/>
        <w:rPr>
          <w:rFonts w:ascii="Times New Roman" w:hAnsi="Times New Roman" w:cs="Times New Roman"/>
          <w:szCs w:val="24"/>
        </w:rPr>
      </w:pPr>
    </w:p>
    <w:p w:rsidR="00D82A4B" w:rsidRPr="00D82A4B" w:rsidRDefault="00D82A4B" w:rsidP="00CE4502">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This Board finds the effect of the 2006 Agreement not only enabled the Taxpayer to continue his residence in Hong Kong for business and family union but also ensured that he and his family memb</w:t>
      </w:r>
      <w:r w:rsidR="003C1C76">
        <w:rPr>
          <w:rFonts w:ascii="Times New Roman" w:hAnsi="Times New Roman" w:cs="Times New Roman"/>
        </w:rPr>
        <w:t xml:space="preserve">ers would be fully provided </w:t>
      </w:r>
      <w:r w:rsidRPr="00D82A4B">
        <w:rPr>
          <w:rFonts w:ascii="Times New Roman" w:hAnsi="Times New Roman" w:cs="Times New Roman"/>
        </w:rPr>
        <w:t xml:space="preserve">by </w:t>
      </w:r>
      <w:r w:rsidR="00B740D7">
        <w:rPr>
          <w:rFonts w:ascii="Times New Roman" w:hAnsi="Times New Roman" w:cs="Times New Roman"/>
        </w:rPr>
        <w:t>Company B</w:t>
      </w:r>
      <w:r w:rsidRPr="00D82A4B">
        <w:rPr>
          <w:rFonts w:ascii="Times New Roman" w:hAnsi="Times New Roman" w:cs="Times New Roman"/>
        </w:rPr>
        <w:t xml:space="preserve"> in their living in Hong Kong at a high standard of living, presumably one that was consistent with, </w:t>
      </w:r>
      <w:r w:rsidRPr="00D82A4B">
        <w:rPr>
          <w:rFonts w:ascii="Times New Roman" w:hAnsi="Times New Roman" w:cs="Times New Roman"/>
        </w:rPr>
        <w:lastRenderedPageBreak/>
        <w:t xml:space="preserve">if not more advantageous than, an entrepreneur and corporate </w:t>
      </w:r>
      <w:r w:rsidR="008C0440">
        <w:rPr>
          <w:rFonts w:ascii="Times New Roman" w:hAnsi="Times New Roman" w:cs="Times New Roman"/>
        </w:rPr>
        <w:t>Position U</w:t>
      </w:r>
      <w:r w:rsidRPr="00D82A4B">
        <w:rPr>
          <w:rFonts w:ascii="Times New Roman" w:hAnsi="Times New Roman" w:cs="Times New Roman"/>
        </w:rPr>
        <w:t xml:space="preserve"> and </w:t>
      </w:r>
      <w:r w:rsidR="008C0440">
        <w:rPr>
          <w:rFonts w:ascii="Times New Roman" w:hAnsi="Times New Roman" w:cs="Times New Roman"/>
        </w:rPr>
        <w:t>Position V</w:t>
      </w:r>
      <w:r w:rsidRPr="00D82A4B">
        <w:rPr>
          <w:rFonts w:ascii="Times New Roman" w:hAnsi="Times New Roman" w:cs="Times New Roman"/>
        </w:rPr>
        <w:t xml:space="preserve"> who had already been living in a serviced apartment at </w:t>
      </w:r>
      <w:r w:rsidR="0019628A" w:rsidRPr="00784107">
        <w:rPr>
          <w:rFonts w:ascii="Times New Roman" w:hAnsi="Times New Roman" w:cs="Times New Roman"/>
        </w:rPr>
        <w:t>Address W</w:t>
      </w:r>
      <w:r w:rsidRPr="00D82A4B">
        <w:rPr>
          <w:rFonts w:ascii="Times New Roman" w:hAnsi="Times New Roman" w:cs="Times New Roman"/>
        </w:rPr>
        <w:t xml:space="preserve"> at the time of the negotiation of the details of the employment.</w:t>
      </w:r>
    </w:p>
    <w:p w:rsidR="00D82A4B" w:rsidRPr="00D82A4B" w:rsidRDefault="00D82A4B" w:rsidP="00CE4502">
      <w:pPr>
        <w:overflowPunct w:val="0"/>
        <w:autoSpaceDE w:val="0"/>
        <w:autoSpaceDN w:val="0"/>
        <w:jc w:val="both"/>
        <w:rPr>
          <w:rFonts w:ascii="Times New Roman" w:hAnsi="Times New Roman" w:cs="Times New Roman"/>
          <w:szCs w:val="24"/>
        </w:rPr>
      </w:pPr>
    </w:p>
    <w:p w:rsidR="00D82A4B" w:rsidRPr="00D82A4B" w:rsidRDefault="00D82A4B" w:rsidP="00CE4502">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 xml:space="preserve">This Board finds that the Taxpayer was able to negotiate successfully for the advantageous terms of the 2006 Agreement with </w:t>
      </w:r>
      <w:r w:rsidR="00B740D7">
        <w:rPr>
          <w:rFonts w:ascii="Times New Roman" w:hAnsi="Times New Roman" w:cs="Times New Roman"/>
        </w:rPr>
        <w:t>Company B</w:t>
      </w:r>
      <w:r w:rsidRPr="00D82A4B">
        <w:rPr>
          <w:rFonts w:ascii="Times New Roman" w:hAnsi="Times New Roman" w:cs="Times New Roman"/>
        </w:rPr>
        <w:t xml:space="preserve"> plainly due to his position as the founder of the business and the entrepreneur for maintaining and expanding the business that </w:t>
      </w:r>
      <w:r w:rsidR="00B740D7">
        <w:rPr>
          <w:rFonts w:ascii="Times New Roman" w:hAnsi="Times New Roman" w:cs="Times New Roman"/>
        </w:rPr>
        <w:t>Company B</w:t>
      </w:r>
      <w:r w:rsidRPr="00D82A4B">
        <w:rPr>
          <w:rFonts w:ascii="Times New Roman" w:hAnsi="Times New Roman" w:cs="Times New Roman"/>
        </w:rPr>
        <w:t xml:space="preserve"> was about to embark as the holding vehicle of the business.</w:t>
      </w:r>
      <w:r w:rsidRPr="00D82A4B">
        <w:rPr>
          <w:rStyle w:val="ae"/>
          <w:rFonts w:ascii="Times New Roman" w:hAnsi="Times New Roman" w:cs="Times New Roman"/>
        </w:rPr>
        <w:footnoteReference w:id="18"/>
      </w:r>
      <w:r w:rsidRPr="00D82A4B">
        <w:rPr>
          <w:rFonts w:ascii="Times New Roman" w:hAnsi="Times New Roman" w:cs="Times New Roman"/>
        </w:rPr>
        <w:t xml:space="preserve"> </w:t>
      </w:r>
    </w:p>
    <w:p w:rsidR="00D82A4B" w:rsidRPr="00D82A4B" w:rsidRDefault="00D82A4B" w:rsidP="00CE4502">
      <w:pPr>
        <w:overflowPunct w:val="0"/>
        <w:autoSpaceDE w:val="0"/>
        <w:autoSpaceDN w:val="0"/>
        <w:jc w:val="both"/>
        <w:rPr>
          <w:rFonts w:ascii="Times New Roman" w:hAnsi="Times New Roman" w:cs="Times New Roman"/>
          <w:szCs w:val="24"/>
        </w:rPr>
      </w:pPr>
    </w:p>
    <w:p w:rsidR="00D82A4B" w:rsidRPr="00D82A4B" w:rsidRDefault="00D82A4B" w:rsidP="00CE4502">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This Board assesses the factor of the intent, terms, and effect of the employment contract, when considered together its background, to be not only highly relevant but also substantially material to the determination of the source of the Taxpayer’s income, the employment.</w:t>
      </w:r>
    </w:p>
    <w:p w:rsidR="00D82A4B" w:rsidRPr="00D82A4B" w:rsidRDefault="00D82A4B" w:rsidP="00CE4502">
      <w:pPr>
        <w:overflowPunct w:val="0"/>
        <w:autoSpaceDE w:val="0"/>
        <w:autoSpaceDN w:val="0"/>
        <w:jc w:val="both"/>
        <w:rPr>
          <w:rFonts w:ascii="Times New Roman" w:hAnsi="Times New Roman" w:cs="Times New Roman"/>
          <w:szCs w:val="24"/>
        </w:rPr>
      </w:pPr>
    </w:p>
    <w:p w:rsidR="00D82A4B" w:rsidRPr="00D82A4B" w:rsidRDefault="00D82A4B" w:rsidP="00CE4502">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 xml:space="preserve">This Board next considers whether the employer, i.e. </w:t>
      </w:r>
      <w:r w:rsidR="00B740D7">
        <w:rPr>
          <w:rFonts w:ascii="Times New Roman" w:hAnsi="Times New Roman" w:cs="Times New Roman"/>
        </w:rPr>
        <w:t>Company B</w:t>
      </w:r>
      <w:r w:rsidRPr="00D82A4B">
        <w:rPr>
          <w:rFonts w:ascii="Times New Roman" w:hAnsi="Times New Roman" w:cs="Times New Roman"/>
        </w:rPr>
        <w:t xml:space="preserve">, is resident in Hong Kong. For this exercise, this Board applies the propositions the Court of Appeal endorsed in </w:t>
      </w:r>
      <w:r w:rsidRPr="008C0D06">
        <w:rPr>
          <w:rFonts w:ascii="Times New Roman" w:hAnsi="Times New Roman" w:cs="Times New Roman"/>
          <w:iCs/>
          <w:u w:val="single"/>
        </w:rPr>
        <w:t>Hui Yin Sang</w:t>
      </w:r>
      <w:r w:rsidRPr="00D82A4B">
        <w:rPr>
          <w:rFonts w:ascii="Times New Roman" w:hAnsi="Times New Roman" w:cs="Times New Roman"/>
        </w:rPr>
        <w:t xml:space="preserve"> to ascertain </w:t>
      </w:r>
      <w:r w:rsidR="00B740D7">
        <w:rPr>
          <w:rFonts w:ascii="Times New Roman" w:hAnsi="Times New Roman" w:cs="Times New Roman"/>
        </w:rPr>
        <w:t>Company B</w:t>
      </w:r>
      <w:r w:rsidRPr="00D82A4B">
        <w:rPr>
          <w:rFonts w:ascii="Times New Roman" w:hAnsi="Times New Roman" w:cs="Times New Roman"/>
        </w:rPr>
        <w:t xml:space="preserve">’s central management and control upon finding the relevant primary facts.  </w:t>
      </w:r>
    </w:p>
    <w:p w:rsidR="00D82A4B" w:rsidRPr="00D82A4B" w:rsidRDefault="00D82A4B" w:rsidP="00CE4502">
      <w:pPr>
        <w:overflowPunct w:val="0"/>
        <w:autoSpaceDE w:val="0"/>
        <w:autoSpaceDN w:val="0"/>
        <w:jc w:val="both"/>
        <w:rPr>
          <w:rFonts w:ascii="Times New Roman" w:hAnsi="Times New Roman" w:cs="Times New Roman"/>
          <w:szCs w:val="24"/>
        </w:rPr>
      </w:pPr>
    </w:p>
    <w:p w:rsidR="00D82A4B" w:rsidRPr="00D82A4B" w:rsidRDefault="00D82A4B" w:rsidP="00CE4502">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 xml:space="preserve">This Board’s consideration of all the circumstances in which </w:t>
      </w:r>
      <w:r w:rsidR="00B740D7">
        <w:rPr>
          <w:rFonts w:ascii="Times New Roman" w:hAnsi="Times New Roman" w:cs="Times New Roman"/>
        </w:rPr>
        <w:t>Company B</w:t>
      </w:r>
      <w:r w:rsidRPr="00D82A4B">
        <w:rPr>
          <w:rFonts w:ascii="Times New Roman" w:hAnsi="Times New Roman" w:cs="Times New Roman"/>
        </w:rPr>
        <w:t xml:space="preserve"> carried on its business, including the factors discussed in </w:t>
      </w:r>
      <w:r w:rsidRPr="00CE4502">
        <w:rPr>
          <w:rFonts w:ascii="Times New Roman" w:hAnsi="Times New Roman" w:cs="Times New Roman"/>
          <w:iCs/>
          <w:u w:val="single"/>
        </w:rPr>
        <w:t>Hui Yin Sang</w:t>
      </w:r>
      <w:r w:rsidRPr="00D82A4B">
        <w:rPr>
          <w:rFonts w:ascii="Times New Roman" w:hAnsi="Times New Roman" w:cs="Times New Roman"/>
        </w:rPr>
        <w:t>,</w:t>
      </w:r>
      <w:r w:rsidRPr="00D82A4B">
        <w:rPr>
          <w:rFonts w:ascii="Times New Roman" w:hAnsi="Times New Roman" w:cs="Times New Roman"/>
          <w:i/>
          <w:iCs/>
        </w:rPr>
        <w:t xml:space="preserve"> </w:t>
      </w:r>
      <w:r w:rsidRPr="00D82A4B">
        <w:rPr>
          <w:rFonts w:ascii="Times New Roman" w:hAnsi="Times New Roman" w:cs="Times New Roman"/>
        </w:rPr>
        <w:t>is as follows:</w:t>
      </w:r>
    </w:p>
    <w:p w:rsidR="00D82A4B" w:rsidRPr="00D82A4B" w:rsidRDefault="00D82A4B" w:rsidP="00D82A4B">
      <w:pPr>
        <w:overflowPunct w:val="0"/>
        <w:autoSpaceDE w:val="0"/>
        <w:autoSpaceDN w:val="0"/>
        <w:jc w:val="both"/>
        <w:rPr>
          <w:rFonts w:ascii="Times New Roman" w:hAnsi="Times New Roman" w:cs="Times New Roman"/>
          <w:szCs w:val="24"/>
        </w:rPr>
      </w:pPr>
    </w:p>
    <w:p w:rsidR="00D82A4B" w:rsidRPr="008C0D06" w:rsidRDefault="00D82A4B" w:rsidP="00CE4502">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D82A4B">
        <w:rPr>
          <w:rFonts w:ascii="Times New Roman" w:hAnsi="Times New Roman" w:cs="Times New Roman"/>
          <w:szCs w:val="24"/>
        </w:rPr>
        <w:t>(1)</w:t>
      </w:r>
      <w:r w:rsidR="00CE4502">
        <w:rPr>
          <w:rFonts w:ascii="Times New Roman" w:hAnsi="Times New Roman" w:cs="Times New Roman"/>
          <w:szCs w:val="24"/>
        </w:rPr>
        <w:tab/>
      </w:r>
      <w:r w:rsidRPr="008C0D06">
        <w:rPr>
          <w:rFonts w:ascii="Times New Roman" w:hAnsi="Times New Roman" w:cs="Times New Roman"/>
          <w:iCs/>
          <w:szCs w:val="24"/>
        </w:rPr>
        <w:t xml:space="preserve">The company’s </w:t>
      </w:r>
      <w:r w:rsidR="00CE4502" w:rsidRPr="008C0D06">
        <w:rPr>
          <w:rFonts w:ascii="Times New Roman" w:hAnsi="Times New Roman" w:cs="Times New Roman"/>
          <w:iCs/>
          <w:szCs w:val="24"/>
        </w:rPr>
        <w:t>‘</w:t>
      </w:r>
      <w:r w:rsidRPr="008C0D06">
        <w:rPr>
          <w:rFonts w:ascii="Times New Roman" w:hAnsi="Times New Roman" w:cs="Times New Roman"/>
          <w:iCs/>
          <w:szCs w:val="24"/>
        </w:rPr>
        <w:t>objects</w:t>
      </w:r>
      <w:r w:rsidR="00CE4502" w:rsidRPr="008C0D06">
        <w:rPr>
          <w:rFonts w:ascii="Times New Roman" w:hAnsi="Times New Roman" w:cs="Times New Roman"/>
          <w:iCs/>
          <w:szCs w:val="24"/>
        </w:rPr>
        <w:t>’</w:t>
      </w:r>
      <w:r w:rsidRPr="008C0D06">
        <w:rPr>
          <w:rFonts w:ascii="Times New Roman" w:hAnsi="Times New Roman" w:cs="Times New Roman"/>
          <w:iCs/>
          <w:szCs w:val="24"/>
        </w:rPr>
        <w:t xml:space="preserve"> clause</w:t>
      </w:r>
      <w:r w:rsidRPr="008C0D06">
        <w:rPr>
          <w:rFonts w:ascii="Times New Roman" w:hAnsi="Times New Roman" w:cs="Times New Roman"/>
          <w:szCs w:val="24"/>
        </w:rPr>
        <w:t xml:space="preserve">: The Taxpayer submitted that there was nothing relevant in </w:t>
      </w:r>
      <w:r w:rsidR="00CE4502" w:rsidRPr="008C0D06">
        <w:rPr>
          <w:rFonts w:ascii="Times New Roman" w:hAnsi="Times New Roman" w:cs="Times New Roman"/>
          <w:szCs w:val="24"/>
        </w:rPr>
        <w:t>‘objects’</w:t>
      </w:r>
      <w:r w:rsidRPr="008C0D06">
        <w:rPr>
          <w:rFonts w:ascii="Times New Roman" w:hAnsi="Times New Roman" w:cs="Times New Roman"/>
          <w:szCs w:val="24"/>
        </w:rPr>
        <w:t xml:space="preserve"> clause. The Revenue submitted that the </w:t>
      </w:r>
      <w:r w:rsidR="00CE4502" w:rsidRPr="008C0D06">
        <w:rPr>
          <w:rFonts w:ascii="Times New Roman" w:hAnsi="Times New Roman" w:cs="Times New Roman"/>
          <w:szCs w:val="24"/>
        </w:rPr>
        <w:t>‘</w:t>
      </w:r>
      <w:r w:rsidRPr="008C0D06">
        <w:rPr>
          <w:rFonts w:ascii="Times New Roman" w:hAnsi="Times New Roman" w:cs="Times New Roman"/>
          <w:szCs w:val="24"/>
        </w:rPr>
        <w:t>objects</w:t>
      </w:r>
      <w:r w:rsidR="00CE4502" w:rsidRPr="008C0D06">
        <w:rPr>
          <w:rFonts w:ascii="Times New Roman" w:hAnsi="Times New Roman" w:cs="Times New Roman"/>
          <w:szCs w:val="24"/>
        </w:rPr>
        <w:t>’</w:t>
      </w:r>
      <w:r w:rsidRPr="008C0D06">
        <w:rPr>
          <w:rFonts w:ascii="Times New Roman" w:hAnsi="Times New Roman" w:cs="Times New Roman"/>
          <w:szCs w:val="24"/>
        </w:rPr>
        <w:t xml:space="preserve"> clause is not in the evidence. This Board does not take this factor into account.  </w:t>
      </w:r>
    </w:p>
    <w:p w:rsidR="00D82A4B" w:rsidRPr="008C0D06" w:rsidRDefault="00D82A4B" w:rsidP="00CE4502">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D82A4B" w:rsidRPr="008C0D06" w:rsidRDefault="00D82A4B" w:rsidP="00CE4502">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8C0D06">
        <w:rPr>
          <w:rFonts w:ascii="Times New Roman" w:hAnsi="Times New Roman" w:cs="Times New Roman"/>
          <w:szCs w:val="24"/>
        </w:rPr>
        <w:t>(2)</w:t>
      </w:r>
      <w:r w:rsidR="00CE4502" w:rsidRPr="008C0D06">
        <w:rPr>
          <w:rFonts w:ascii="Times New Roman" w:hAnsi="Times New Roman" w:cs="Times New Roman"/>
          <w:szCs w:val="24"/>
        </w:rPr>
        <w:tab/>
      </w:r>
      <w:r w:rsidRPr="008C0D06">
        <w:rPr>
          <w:rFonts w:ascii="Times New Roman" w:hAnsi="Times New Roman" w:cs="Times New Roman"/>
          <w:iCs/>
          <w:szCs w:val="24"/>
        </w:rPr>
        <w:t>The place of incorporation</w:t>
      </w:r>
      <w:r w:rsidRPr="008C0D06">
        <w:rPr>
          <w:rFonts w:ascii="Times New Roman" w:hAnsi="Times New Roman" w:cs="Times New Roman"/>
          <w:szCs w:val="24"/>
        </w:rPr>
        <w:t xml:space="preserve">: </w:t>
      </w:r>
      <w:r w:rsidR="00B740D7" w:rsidRPr="008C0D06">
        <w:rPr>
          <w:rFonts w:ascii="Times New Roman" w:hAnsi="Times New Roman" w:cs="Times New Roman"/>
          <w:szCs w:val="24"/>
        </w:rPr>
        <w:t>Company B</w:t>
      </w:r>
      <w:r w:rsidRPr="008C0D06">
        <w:rPr>
          <w:rFonts w:ascii="Times New Roman" w:hAnsi="Times New Roman" w:cs="Times New Roman"/>
          <w:szCs w:val="24"/>
        </w:rPr>
        <w:t xml:space="preserve"> was incorporated in the Cayman Islands. This Board follows the Court of Appeal’s rejection at [44] of </w:t>
      </w:r>
      <w:r w:rsidRPr="008C0D06">
        <w:rPr>
          <w:rFonts w:ascii="Times New Roman" w:hAnsi="Times New Roman" w:cs="Times New Roman"/>
          <w:iCs/>
          <w:szCs w:val="24"/>
          <w:u w:val="single"/>
        </w:rPr>
        <w:t>Hui Yin Sang</w:t>
      </w:r>
      <w:r w:rsidRPr="008C0D06">
        <w:rPr>
          <w:rFonts w:ascii="Times New Roman" w:hAnsi="Times New Roman" w:cs="Times New Roman"/>
          <w:iCs/>
          <w:szCs w:val="24"/>
        </w:rPr>
        <w:t xml:space="preserve"> </w:t>
      </w:r>
      <w:r w:rsidRPr="008C0D06">
        <w:rPr>
          <w:rFonts w:ascii="Times New Roman" w:hAnsi="Times New Roman" w:cs="Times New Roman"/>
          <w:szCs w:val="24"/>
        </w:rPr>
        <w:t xml:space="preserve">the submission that the purpose of an offshore non-trading investment holding company is a factor of unique significance that should take precedence over other factors, since this submission suggested that the place of incorporation is where it is ordinarily resident. Rather, the concept of residence of a company is entirely different from that of domicile. </w:t>
      </w:r>
    </w:p>
    <w:p w:rsidR="00D82A4B" w:rsidRPr="008C0D06" w:rsidRDefault="00D82A4B" w:rsidP="00CE4502">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D82A4B" w:rsidRPr="008C0D06" w:rsidRDefault="00D82A4B" w:rsidP="00CE4502">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8C0D06">
        <w:rPr>
          <w:rFonts w:ascii="Times New Roman" w:hAnsi="Times New Roman" w:cs="Times New Roman"/>
          <w:szCs w:val="24"/>
        </w:rPr>
        <w:t>(3)</w:t>
      </w:r>
      <w:r w:rsidR="00CE4502" w:rsidRPr="008C0D06">
        <w:rPr>
          <w:rFonts w:ascii="Times New Roman" w:hAnsi="Times New Roman" w:cs="Times New Roman"/>
          <w:szCs w:val="24"/>
        </w:rPr>
        <w:tab/>
      </w:r>
      <w:r w:rsidRPr="008C0D06">
        <w:rPr>
          <w:rFonts w:ascii="Times New Roman" w:hAnsi="Times New Roman" w:cs="Times New Roman"/>
          <w:iCs/>
          <w:szCs w:val="24"/>
        </w:rPr>
        <w:t>The place where the company’s real trade and business was carried on</w:t>
      </w:r>
      <w:r w:rsidRPr="008C0D06">
        <w:rPr>
          <w:rFonts w:ascii="Times New Roman" w:hAnsi="Times New Roman" w:cs="Times New Roman"/>
          <w:szCs w:val="24"/>
        </w:rPr>
        <w:t xml:space="preserve">: The Taxpayer submitted that </w:t>
      </w:r>
      <w:r w:rsidR="00B740D7" w:rsidRPr="008C0D06">
        <w:rPr>
          <w:rFonts w:ascii="Times New Roman" w:hAnsi="Times New Roman" w:cs="Times New Roman"/>
          <w:szCs w:val="24"/>
        </w:rPr>
        <w:t>Company B</w:t>
      </w:r>
      <w:r w:rsidRPr="008C0D06">
        <w:rPr>
          <w:rFonts w:ascii="Times New Roman" w:hAnsi="Times New Roman" w:cs="Times New Roman"/>
          <w:szCs w:val="24"/>
        </w:rPr>
        <w:t xml:space="preserve">’s real trade and business was carried on in </w:t>
      </w:r>
      <w:r w:rsidR="008C0D06">
        <w:rPr>
          <w:rFonts w:ascii="Times New Roman" w:hAnsi="Times New Roman" w:cs="Times New Roman"/>
          <w:szCs w:val="24"/>
        </w:rPr>
        <w:t xml:space="preserve">the </w:t>
      </w:r>
      <w:r w:rsidRPr="008C0D06">
        <w:rPr>
          <w:rFonts w:ascii="Times New Roman" w:hAnsi="Times New Roman" w:cs="Times New Roman"/>
          <w:szCs w:val="24"/>
        </w:rPr>
        <w:t xml:space="preserve">Mainland (particularly in </w:t>
      </w:r>
      <w:r w:rsidR="008C0D06">
        <w:rPr>
          <w:rFonts w:ascii="Times New Roman" w:hAnsi="Times New Roman" w:cs="Times New Roman"/>
          <w:szCs w:val="24"/>
        </w:rPr>
        <w:t>City A</w:t>
      </w:r>
      <w:r w:rsidR="001E0889">
        <w:rPr>
          <w:rFonts w:ascii="Times New Roman" w:hAnsi="Times New Roman" w:cs="Times New Roman"/>
          <w:szCs w:val="24"/>
        </w:rPr>
        <w:t>P</w:t>
      </w:r>
      <w:r w:rsidRPr="008C0D06">
        <w:rPr>
          <w:rFonts w:ascii="Times New Roman" w:hAnsi="Times New Roman" w:cs="Times New Roman"/>
          <w:szCs w:val="24"/>
        </w:rPr>
        <w:t xml:space="preserve">). The Revenue submitted that </w:t>
      </w:r>
      <w:r w:rsidR="00B740D7" w:rsidRPr="008C0D06">
        <w:rPr>
          <w:rFonts w:ascii="Times New Roman" w:hAnsi="Times New Roman" w:cs="Times New Roman"/>
          <w:szCs w:val="24"/>
        </w:rPr>
        <w:t>Company B</w:t>
      </w:r>
      <w:r w:rsidRPr="008C0D06">
        <w:rPr>
          <w:rFonts w:ascii="Times New Roman" w:hAnsi="Times New Roman" w:cs="Times New Roman"/>
          <w:szCs w:val="24"/>
        </w:rPr>
        <w:t xml:space="preserve">, being a holding company, should not have its trade and business conflated with the activities of its subsidiaries and instead made the point that one of </w:t>
      </w:r>
      <w:r w:rsidR="00B740D7" w:rsidRPr="008C0D06">
        <w:rPr>
          <w:rFonts w:ascii="Times New Roman" w:hAnsi="Times New Roman" w:cs="Times New Roman"/>
          <w:szCs w:val="24"/>
        </w:rPr>
        <w:t>Company B</w:t>
      </w:r>
      <w:r w:rsidRPr="008C0D06">
        <w:rPr>
          <w:rFonts w:ascii="Times New Roman" w:hAnsi="Times New Roman" w:cs="Times New Roman"/>
          <w:szCs w:val="24"/>
        </w:rPr>
        <w:t xml:space="preserve">’s activities was the </w:t>
      </w:r>
      <w:r w:rsidRPr="008C0D06">
        <w:rPr>
          <w:rFonts w:ascii="Times New Roman" w:hAnsi="Times New Roman" w:cs="Times New Roman"/>
          <w:szCs w:val="24"/>
        </w:rPr>
        <w:lastRenderedPageBreak/>
        <w:t xml:space="preserve">provision management services by the Taxpayer. This Board notes the agreed fact that </w:t>
      </w:r>
      <w:r w:rsidR="00B740D7" w:rsidRPr="008C0D06">
        <w:rPr>
          <w:rFonts w:ascii="Times New Roman" w:hAnsi="Times New Roman" w:cs="Times New Roman"/>
          <w:szCs w:val="24"/>
        </w:rPr>
        <w:t>Company B</w:t>
      </w:r>
      <w:r w:rsidRPr="008C0D06">
        <w:rPr>
          <w:rFonts w:ascii="Times New Roman" w:hAnsi="Times New Roman" w:cs="Times New Roman"/>
          <w:szCs w:val="24"/>
        </w:rPr>
        <w:t xml:space="preserve">’s principal activities were acting as a holding company and providing financing and management services to its subsidiaries, as well as the agreed fact that </w:t>
      </w:r>
      <w:r w:rsidR="00B740D7" w:rsidRPr="008C0D06">
        <w:rPr>
          <w:rFonts w:ascii="Times New Roman" w:hAnsi="Times New Roman" w:cs="Times New Roman"/>
          <w:szCs w:val="24"/>
        </w:rPr>
        <w:t>Company B</w:t>
      </w:r>
      <w:r w:rsidRPr="008C0D06">
        <w:rPr>
          <w:rFonts w:ascii="Times New Roman" w:hAnsi="Times New Roman" w:cs="Times New Roman"/>
          <w:szCs w:val="24"/>
        </w:rPr>
        <w:t xml:space="preserve"> was listed at </w:t>
      </w:r>
      <w:r w:rsidR="00601AA7">
        <w:rPr>
          <w:rFonts w:ascii="Times New Roman" w:hAnsi="Times New Roman" w:cs="Times New Roman"/>
        </w:rPr>
        <w:t>Market AX</w:t>
      </w:r>
      <w:r w:rsidRPr="008C0D06">
        <w:rPr>
          <w:rFonts w:ascii="Times New Roman" w:hAnsi="Times New Roman" w:cs="Times New Roman"/>
          <w:szCs w:val="24"/>
        </w:rPr>
        <w:t xml:space="preserve"> of the </w:t>
      </w:r>
      <w:r w:rsidR="008C0D06">
        <w:rPr>
          <w:rFonts w:ascii="Times New Roman" w:hAnsi="Times New Roman" w:cs="Times New Roman"/>
          <w:szCs w:val="24"/>
        </w:rPr>
        <w:t>City C</w:t>
      </w:r>
      <w:r w:rsidRPr="008C0D06">
        <w:rPr>
          <w:rFonts w:ascii="Times New Roman" w:hAnsi="Times New Roman" w:cs="Times New Roman"/>
          <w:szCs w:val="24"/>
        </w:rPr>
        <w:t xml:space="preserve"> Stock Exchange. Insofar as it is asked where </w:t>
      </w:r>
      <w:r w:rsidR="00B740D7" w:rsidRPr="008C0D06">
        <w:rPr>
          <w:rFonts w:ascii="Times New Roman" w:hAnsi="Times New Roman" w:cs="Times New Roman"/>
          <w:szCs w:val="24"/>
        </w:rPr>
        <w:t>Company B</w:t>
      </w:r>
      <w:r w:rsidRPr="008C0D06">
        <w:rPr>
          <w:rFonts w:ascii="Times New Roman" w:hAnsi="Times New Roman" w:cs="Times New Roman"/>
          <w:szCs w:val="24"/>
        </w:rPr>
        <w:t xml:space="preserve"> did business, the places </w:t>
      </w:r>
      <w:proofErr w:type="spellStart"/>
      <w:r w:rsidRPr="008C0D06">
        <w:rPr>
          <w:rFonts w:ascii="Times New Roman" w:hAnsi="Times New Roman" w:cs="Times New Roman"/>
          <w:szCs w:val="24"/>
        </w:rPr>
        <w:t>were</w:t>
      </w:r>
      <w:proofErr w:type="spellEnd"/>
      <w:r w:rsidRPr="008C0D06">
        <w:rPr>
          <w:rFonts w:ascii="Times New Roman" w:hAnsi="Times New Roman" w:cs="Times New Roman"/>
          <w:szCs w:val="24"/>
        </w:rPr>
        <w:t>: (</w:t>
      </w:r>
      <w:proofErr w:type="spellStart"/>
      <w:r w:rsidRPr="008C0D06">
        <w:rPr>
          <w:rFonts w:ascii="Times New Roman" w:hAnsi="Times New Roman" w:cs="Times New Roman"/>
          <w:szCs w:val="24"/>
        </w:rPr>
        <w:t>i</w:t>
      </w:r>
      <w:proofErr w:type="spellEnd"/>
      <w:r w:rsidRPr="008C0D06">
        <w:rPr>
          <w:rFonts w:ascii="Times New Roman" w:hAnsi="Times New Roman" w:cs="Times New Roman"/>
          <w:szCs w:val="24"/>
        </w:rPr>
        <w:t xml:space="preserve">) </w:t>
      </w:r>
      <w:r w:rsidR="008C0D06">
        <w:rPr>
          <w:rFonts w:ascii="Times New Roman" w:hAnsi="Times New Roman" w:cs="Times New Roman"/>
          <w:szCs w:val="24"/>
        </w:rPr>
        <w:t>City C</w:t>
      </w:r>
      <w:r w:rsidRPr="008C0D06">
        <w:rPr>
          <w:rFonts w:ascii="Times New Roman" w:hAnsi="Times New Roman" w:cs="Times New Roman"/>
          <w:szCs w:val="24"/>
        </w:rPr>
        <w:t xml:space="preserve"> and Hong Kong</w:t>
      </w:r>
      <w:r w:rsidRPr="008C0D06">
        <w:rPr>
          <w:rStyle w:val="ae"/>
          <w:rFonts w:ascii="Times New Roman" w:hAnsi="Times New Roman" w:cs="Times New Roman"/>
          <w:szCs w:val="24"/>
        </w:rPr>
        <w:footnoteReference w:id="19"/>
      </w:r>
      <w:r w:rsidRPr="008C0D06">
        <w:rPr>
          <w:rFonts w:ascii="Times New Roman" w:hAnsi="Times New Roman" w:cs="Times New Roman"/>
          <w:szCs w:val="24"/>
        </w:rPr>
        <w:t xml:space="preserve"> in relation to the raising of financing to provide to its subsidiaries and (ii) the residence of the subsidiary in question in relation to the provision of management services. </w:t>
      </w:r>
    </w:p>
    <w:p w:rsidR="00D82A4B" w:rsidRPr="008C0D06" w:rsidRDefault="00D82A4B" w:rsidP="00CE4502">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D82A4B" w:rsidRPr="008C0D06" w:rsidRDefault="00D82A4B" w:rsidP="00CE4502">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8C0D06">
        <w:rPr>
          <w:rFonts w:ascii="Times New Roman" w:hAnsi="Times New Roman" w:cs="Times New Roman"/>
          <w:szCs w:val="24"/>
        </w:rPr>
        <w:t>(4)</w:t>
      </w:r>
      <w:r w:rsidR="00CE4502" w:rsidRPr="008C0D06">
        <w:rPr>
          <w:rFonts w:ascii="Times New Roman" w:hAnsi="Times New Roman" w:cs="Times New Roman"/>
          <w:szCs w:val="24"/>
        </w:rPr>
        <w:tab/>
      </w:r>
      <w:r w:rsidRPr="008C0D06">
        <w:rPr>
          <w:rFonts w:ascii="Times New Roman" w:hAnsi="Times New Roman" w:cs="Times New Roman"/>
          <w:iCs/>
          <w:szCs w:val="24"/>
        </w:rPr>
        <w:t>The place where the company’s books were kept</w:t>
      </w:r>
      <w:r w:rsidRPr="008C0D06">
        <w:rPr>
          <w:rFonts w:ascii="Times New Roman" w:hAnsi="Times New Roman" w:cs="Times New Roman"/>
          <w:szCs w:val="24"/>
        </w:rPr>
        <w:t xml:space="preserve">: Insofar as registration related books were concerned, </w:t>
      </w:r>
      <w:r w:rsidR="00B740D7" w:rsidRPr="008C0D06">
        <w:rPr>
          <w:rFonts w:ascii="Times New Roman" w:hAnsi="Times New Roman" w:cs="Times New Roman"/>
          <w:szCs w:val="24"/>
        </w:rPr>
        <w:t>Company B</w:t>
      </w:r>
      <w:r w:rsidRPr="008C0D06">
        <w:rPr>
          <w:rFonts w:ascii="Times New Roman" w:hAnsi="Times New Roman" w:cs="Times New Roman"/>
          <w:szCs w:val="24"/>
        </w:rPr>
        <w:t xml:space="preserve">’s books are kept in </w:t>
      </w:r>
      <w:r w:rsidRPr="00601AA7">
        <w:rPr>
          <w:rFonts w:ascii="Times New Roman" w:hAnsi="Times New Roman" w:cs="Times New Roman"/>
          <w:szCs w:val="24"/>
        </w:rPr>
        <w:t>the Cayman Islands. Ins</w:t>
      </w:r>
      <w:r w:rsidRPr="008C0D06">
        <w:rPr>
          <w:rFonts w:ascii="Times New Roman" w:hAnsi="Times New Roman" w:cs="Times New Roman"/>
          <w:szCs w:val="24"/>
        </w:rPr>
        <w:t xml:space="preserve">ofar as accounts were concerned, </w:t>
      </w:r>
      <w:r w:rsidR="00B740D7" w:rsidRPr="008C0D06">
        <w:rPr>
          <w:rFonts w:ascii="Times New Roman" w:hAnsi="Times New Roman" w:cs="Times New Roman"/>
          <w:szCs w:val="24"/>
        </w:rPr>
        <w:t>Company B</w:t>
      </w:r>
      <w:r w:rsidRPr="008C0D06">
        <w:rPr>
          <w:rFonts w:ascii="Times New Roman" w:hAnsi="Times New Roman" w:cs="Times New Roman"/>
          <w:szCs w:val="24"/>
        </w:rPr>
        <w:t xml:space="preserve">’s accounts were kept in </w:t>
      </w:r>
      <w:r w:rsidR="00B73FB3">
        <w:rPr>
          <w:rFonts w:ascii="Times New Roman" w:hAnsi="Times New Roman" w:cs="Times New Roman"/>
          <w:szCs w:val="24"/>
          <w:lang w:val="en-HK"/>
        </w:rPr>
        <w:t>City C</w:t>
      </w:r>
      <w:r w:rsidRPr="008C0D06">
        <w:rPr>
          <w:rFonts w:ascii="Times New Roman" w:hAnsi="Times New Roman" w:cs="Times New Roman"/>
          <w:szCs w:val="24"/>
        </w:rPr>
        <w:t xml:space="preserve">, where its auditors were located. </w:t>
      </w:r>
    </w:p>
    <w:p w:rsidR="00D82A4B" w:rsidRPr="008C0D06" w:rsidRDefault="00D82A4B" w:rsidP="00CE4502">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D82A4B" w:rsidRPr="008C0D06" w:rsidRDefault="00D82A4B" w:rsidP="00CE4502">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8C0D06">
        <w:rPr>
          <w:rFonts w:ascii="Times New Roman" w:hAnsi="Times New Roman" w:cs="Times New Roman"/>
          <w:szCs w:val="24"/>
        </w:rPr>
        <w:t>(5)</w:t>
      </w:r>
      <w:r w:rsidR="00CE4502" w:rsidRPr="008C0D06">
        <w:rPr>
          <w:rFonts w:ascii="Times New Roman" w:hAnsi="Times New Roman" w:cs="Times New Roman"/>
          <w:szCs w:val="24"/>
        </w:rPr>
        <w:tab/>
      </w:r>
      <w:r w:rsidRPr="008C0D06">
        <w:rPr>
          <w:rFonts w:ascii="Times New Roman" w:hAnsi="Times New Roman" w:cs="Times New Roman"/>
          <w:iCs/>
          <w:szCs w:val="24"/>
        </w:rPr>
        <w:t>The place where the company’s administration was carried out</w:t>
      </w:r>
      <w:r w:rsidRPr="008C0D06">
        <w:rPr>
          <w:rFonts w:ascii="Times New Roman" w:hAnsi="Times New Roman" w:cs="Times New Roman"/>
          <w:szCs w:val="24"/>
        </w:rPr>
        <w:t xml:space="preserve">: This Board associates this factor with the question of the corporate activities or </w:t>
      </w:r>
      <w:r w:rsidR="001D0EF8">
        <w:rPr>
          <w:rFonts w:ascii="Times New Roman" w:hAnsi="Times New Roman" w:cs="Times New Roman"/>
          <w:szCs w:val="24"/>
        </w:rPr>
        <w:t>‘</w:t>
      </w:r>
      <w:r w:rsidRPr="008C0D06">
        <w:rPr>
          <w:rFonts w:ascii="Times New Roman" w:hAnsi="Times New Roman" w:cs="Times New Roman"/>
          <w:szCs w:val="24"/>
        </w:rPr>
        <w:t>keeping house</w:t>
      </w:r>
      <w:r w:rsidR="001D0EF8">
        <w:rPr>
          <w:rFonts w:ascii="Times New Roman" w:hAnsi="Times New Roman" w:cs="Times New Roman"/>
          <w:szCs w:val="24"/>
        </w:rPr>
        <w:t>’</w:t>
      </w:r>
      <w:r w:rsidRPr="008C0D06">
        <w:rPr>
          <w:rFonts w:ascii="Times New Roman" w:hAnsi="Times New Roman" w:cs="Times New Roman"/>
          <w:szCs w:val="24"/>
        </w:rPr>
        <w:t xml:space="preserve">. The Taxpayer had submitted on </w:t>
      </w:r>
      <w:r w:rsidR="008C0D06">
        <w:rPr>
          <w:rFonts w:ascii="Times New Roman" w:hAnsi="Times New Roman" w:cs="Times New Roman"/>
          <w:szCs w:val="24"/>
        </w:rPr>
        <w:t>City C</w:t>
      </w:r>
      <w:r w:rsidRPr="008C0D06">
        <w:rPr>
          <w:rFonts w:ascii="Times New Roman" w:hAnsi="Times New Roman" w:cs="Times New Roman"/>
          <w:szCs w:val="24"/>
        </w:rPr>
        <w:t xml:space="preserve"> being the place where the regulatory activities associated with </w:t>
      </w:r>
      <w:r w:rsidR="00B740D7" w:rsidRPr="008C0D06">
        <w:rPr>
          <w:rFonts w:ascii="Times New Roman" w:hAnsi="Times New Roman" w:cs="Times New Roman"/>
          <w:szCs w:val="24"/>
        </w:rPr>
        <w:t>Company B</w:t>
      </w:r>
      <w:r w:rsidRPr="008C0D06">
        <w:rPr>
          <w:rFonts w:ascii="Times New Roman" w:hAnsi="Times New Roman" w:cs="Times New Roman"/>
          <w:szCs w:val="24"/>
        </w:rPr>
        <w:t xml:space="preserve">’s listing (including announcements) were carried out, through the professional advisers located there, and the place where the shareholders’ meetings were held, using the services of the professional advisers there. While this Board accepts this submission, this Board finds that some administration for </w:t>
      </w:r>
      <w:r w:rsidR="00B740D7" w:rsidRPr="008C0D06">
        <w:rPr>
          <w:rFonts w:ascii="Times New Roman" w:hAnsi="Times New Roman" w:cs="Times New Roman"/>
          <w:szCs w:val="24"/>
        </w:rPr>
        <w:t>Company B</w:t>
      </w:r>
      <w:r w:rsidRPr="008C0D06">
        <w:rPr>
          <w:rFonts w:ascii="Times New Roman" w:hAnsi="Times New Roman" w:cs="Times New Roman"/>
          <w:szCs w:val="24"/>
        </w:rPr>
        <w:t xml:space="preserve"> was carried out in Hong Kong as evidenced by the 2010 Announcement referred to in paragraph 77(ii) above; the 2010 Notice of AGM referred to in paragraph 77(ii) above; the </w:t>
      </w:r>
      <w:proofErr w:type="spellStart"/>
      <w:r w:rsidRPr="008C0D06">
        <w:rPr>
          <w:rFonts w:ascii="Times New Roman" w:hAnsi="Times New Roman" w:cs="Times New Roman"/>
          <w:szCs w:val="24"/>
        </w:rPr>
        <w:t>minuted</w:t>
      </w:r>
      <w:proofErr w:type="spellEnd"/>
      <w:r w:rsidRPr="008C0D06">
        <w:rPr>
          <w:rFonts w:ascii="Times New Roman" w:hAnsi="Times New Roman" w:cs="Times New Roman"/>
          <w:szCs w:val="24"/>
        </w:rPr>
        <w:t xml:space="preserve"> attendance/participation of </w:t>
      </w:r>
      <w:proofErr w:type="spellStart"/>
      <w:r w:rsidR="008C0D06">
        <w:rPr>
          <w:rFonts w:ascii="Times New Roman" w:hAnsi="Times New Roman" w:cs="Times New Roman"/>
          <w:szCs w:val="24"/>
        </w:rPr>
        <w:t>Ms</w:t>
      </w:r>
      <w:proofErr w:type="spellEnd"/>
      <w:r w:rsidR="008C0D06">
        <w:rPr>
          <w:rFonts w:ascii="Times New Roman" w:hAnsi="Times New Roman" w:cs="Times New Roman"/>
          <w:szCs w:val="24"/>
        </w:rPr>
        <w:t xml:space="preserve"> AW</w:t>
      </w:r>
      <w:r w:rsidRPr="008C0D06">
        <w:rPr>
          <w:rFonts w:ascii="Times New Roman" w:hAnsi="Times New Roman" w:cs="Times New Roman"/>
          <w:szCs w:val="24"/>
        </w:rPr>
        <w:t xml:space="preserve"> in three Board meetings held between September 2006 and March 2007; and the statements made in the 2006, 2007, 2008, 2009 and 2012 annual reports of </w:t>
      </w:r>
      <w:r w:rsidR="00B740D7" w:rsidRPr="008C0D06">
        <w:rPr>
          <w:rFonts w:ascii="Times New Roman" w:hAnsi="Times New Roman" w:cs="Times New Roman"/>
          <w:szCs w:val="24"/>
        </w:rPr>
        <w:t>Company B</w:t>
      </w:r>
      <w:r w:rsidRPr="008C0D06">
        <w:rPr>
          <w:rFonts w:ascii="Times New Roman" w:hAnsi="Times New Roman" w:cs="Times New Roman"/>
          <w:szCs w:val="24"/>
        </w:rPr>
        <w:t xml:space="preserve"> that the HK Address was the principal place of business of </w:t>
      </w:r>
      <w:r w:rsidR="00B740D7" w:rsidRPr="008C0D06">
        <w:rPr>
          <w:rFonts w:ascii="Times New Roman" w:hAnsi="Times New Roman" w:cs="Times New Roman"/>
          <w:szCs w:val="24"/>
        </w:rPr>
        <w:t>Company B</w:t>
      </w:r>
      <w:r w:rsidRPr="008C0D06">
        <w:rPr>
          <w:rFonts w:ascii="Times New Roman" w:hAnsi="Times New Roman" w:cs="Times New Roman"/>
          <w:szCs w:val="24"/>
        </w:rPr>
        <w:t xml:space="preserve">. </w:t>
      </w:r>
    </w:p>
    <w:p w:rsidR="00D82A4B" w:rsidRPr="008C0D06" w:rsidRDefault="00D82A4B" w:rsidP="00CE4502">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D82A4B" w:rsidRPr="008C0D06" w:rsidRDefault="00D82A4B" w:rsidP="00CE4502">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8C0D06">
        <w:rPr>
          <w:rFonts w:ascii="Times New Roman" w:hAnsi="Times New Roman" w:cs="Times New Roman"/>
          <w:szCs w:val="24"/>
        </w:rPr>
        <w:t>(6)</w:t>
      </w:r>
      <w:r w:rsidR="00CE4502" w:rsidRPr="008C0D06">
        <w:rPr>
          <w:rFonts w:ascii="Times New Roman" w:hAnsi="Times New Roman" w:cs="Times New Roman"/>
          <w:szCs w:val="24"/>
        </w:rPr>
        <w:tab/>
      </w:r>
      <w:r w:rsidRPr="008C0D06">
        <w:rPr>
          <w:rFonts w:ascii="Times New Roman" w:hAnsi="Times New Roman" w:cs="Times New Roman"/>
          <w:iCs/>
          <w:szCs w:val="24"/>
        </w:rPr>
        <w:t xml:space="preserve">The place where the </w:t>
      </w:r>
      <w:r w:rsidR="003C1C76" w:rsidRPr="003C1C76">
        <w:rPr>
          <w:rFonts w:ascii="Times New Roman" w:hAnsi="Times New Roman" w:cs="Times New Roman"/>
          <w:szCs w:val="24"/>
          <w:lang w:val="en-HK"/>
        </w:rPr>
        <w:t>Position T</w:t>
      </w:r>
      <w:r w:rsidRPr="003C1C76">
        <w:rPr>
          <w:rFonts w:ascii="Times New Roman" w:hAnsi="Times New Roman" w:cs="Times New Roman"/>
          <w:iCs/>
          <w:szCs w:val="24"/>
        </w:rPr>
        <w:t>s with power to disapprove of local steps or to require different ones to be t</w:t>
      </w:r>
      <w:r w:rsidRPr="008C0D06">
        <w:rPr>
          <w:rFonts w:ascii="Times New Roman" w:hAnsi="Times New Roman" w:cs="Times New Roman"/>
          <w:iCs/>
          <w:szCs w:val="24"/>
        </w:rPr>
        <w:t>aken themselves met or were resident</w:t>
      </w:r>
      <w:r w:rsidRPr="008C0D06">
        <w:rPr>
          <w:rFonts w:ascii="Times New Roman" w:hAnsi="Times New Roman" w:cs="Times New Roman"/>
          <w:szCs w:val="24"/>
        </w:rPr>
        <w:t xml:space="preserve">: </w:t>
      </w:r>
      <w:r w:rsidR="00B740D7" w:rsidRPr="008C0D06">
        <w:rPr>
          <w:rFonts w:ascii="Times New Roman" w:hAnsi="Times New Roman" w:cs="Times New Roman"/>
          <w:szCs w:val="24"/>
        </w:rPr>
        <w:t>Company B</w:t>
      </w:r>
      <w:r w:rsidRPr="008C0D06">
        <w:rPr>
          <w:rFonts w:ascii="Times New Roman" w:hAnsi="Times New Roman" w:cs="Times New Roman"/>
          <w:szCs w:val="24"/>
        </w:rPr>
        <w:t xml:space="preserve">’s Board met in various locations around the world and also by telephone conference. The format of the minutes appears to be that if the meeting was recorded as having been held at a location, it was by reason of the location of the </w:t>
      </w:r>
      <w:r w:rsidR="008C0440" w:rsidRPr="008C0D06">
        <w:rPr>
          <w:rFonts w:ascii="Times New Roman" w:hAnsi="Times New Roman" w:cs="Times New Roman"/>
          <w:szCs w:val="24"/>
        </w:rPr>
        <w:t>Position U</w:t>
      </w:r>
      <w:r w:rsidRPr="008C0D06">
        <w:rPr>
          <w:rFonts w:ascii="Times New Roman" w:hAnsi="Times New Roman" w:cs="Times New Roman"/>
          <w:szCs w:val="24"/>
        </w:rPr>
        <w:t xml:space="preserve"> of the </w:t>
      </w:r>
      <w:r w:rsidRPr="008C0D06">
        <w:rPr>
          <w:rFonts w:ascii="Times New Roman" w:hAnsi="Times New Roman" w:cs="Times New Roman"/>
          <w:szCs w:val="24"/>
        </w:rPr>
        <w:lastRenderedPageBreak/>
        <w:t>meeting.</w:t>
      </w:r>
      <w:r w:rsidRPr="008C0D06">
        <w:rPr>
          <w:rStyle w:val="ae"/>
          <w:rFonts w:ascii="Times New Roman" w:hAnsi="Times New Roman" w:cs="Times New Roman"/>
          <w:szCs w:val="24"/>
        </w:rPr>
        <w:footnoteReference w:id="20"/>
      </w:r>
      <w:r w:rsidRPr="008C0D06">
        <w:rPr>
          <w:rFonts w:ascii="Times New Roman" w:hAnsi="Times New Roman" w:cs="Times New Roman"/>
          <w:szCs w:val="24"/>
        </w:rPr>
        <w:t xml:space="preserve"> The Representative provided the Revenue with a list of 21 Board meetings said to have been held within the years of assessment in question and the Taxpayer was recorded as being in Hong </w:t>
      </w:r>
      <w:r w:rsidRPr="003C1C76">
        <w:rPr>
          <w:rFonts w:ascii="Times New Roman" w:hAnsi="Times New Roman" w:cs="Times New Roman"/>
          <w:szCs w:val="24"/>
        </w:rPr>
        <w:t>Kong for 3 such meetings.</w:t>
      </w:r>
      <w:r w:rsidRPr="003C1C76">
        <w:rPr>
          <w:rStyle w:val="ae"/>
          <w:rFonts w:ascii="Times New Roman" w:hAnsi="Times New Roman" w:cs="Times New Roman"/>
          <w:szCs w:val="24"/>
        </w:rPr>
        <w:footnoteReference w:id="21"/>
      </w:r>
      <w:r w:rsidRPr="003C1C76">
        <w:rPr>
          <w:rFonts w:ascii="Times New Roman" w:hAnsi="Times New Roman" w:cs="Times New Roman"/>
          <w:szCs w:val="24"/>
        </w:rPr>
        <w:t xml:space="preserve"> Regarding the place of residence of </w:t>
      </w:r>
      <w:r w:rsidR="003C1C76" w:rsidRPr="003C1C76">
        <w:rPr>
          <w:rFonts w:ascii="Times New Roman" w:hAnsi="Times New Roman" w:cs="Times New Roman"/>
          <w:szCs w:val="24"/>
          <w:lang w:val="en-HK"/>
        </w:rPr>
        <w:t>Position T</w:t>
      </w:r>
      <w:r w:rsidRPr="003C1C76">
        <w:rPr>
          <w:rFonts w:ascii="Times New Roman" w:hAnsi="Times New Roman" w:cs="Times New Roman"/>
          <w:szCs w:val="24"/>
        </w:rPr>
        <w:t>s, the agreed facts indicate that they were geographically spread. It was only from Octobe</w:t>
      </w:r>
      <w:r w:rsidR="007D149F">
        <w:rPr>
          <w:rFonts w:ascii="Times New Roman" w:hAnsi="Times New Roman" w:cs="Times New Roman"/>
          <w:szCs w:val="24"/>
        </w:rPr>
        <w:t>r 2012 that there were two non-</w:t>
      </w:r>
      <w:r w:rsidR="003C1C76" w:rsidRPr="003C1C76">
        <w:rPr>
          <w:rFonts w:ascii="Times New Roman" w:hAnsi="Times New Roman" w:cs="Times New Roman"/>
          <w:szCs w:val="24"/>
          <w:lang w:val="en-HK"/>
        </w:rPr>
        <w:t xml:space="preserve">Position </w:t>
      </w:r>
      <w:r w:rsidR="007D149F">
        <w:rPr>
          <w:rFonts w:ascii="Times New Roman" w:hAnsi="Times New Roman" w:cs="Times New Roman"/>
          <w:szCs w:val="24"/>
          <w:lang w:val="en-HK"/>
        </w:rPr>
        <w:t>AY</w:t>
      </w:r>
      <w:r w:rsidRPr="003C1C76">
        <w:rPr>
          <w:rFonts w:ascii="Times New Roman" w:hAnsi="Times New Roman" w:cs="Times New Roman"/>
          <w:szCs w:val="24"/>
        </w:rPr>
        <w:t xml:space="preserve">s residing in </w:t>
      </w:r>
      <w:r w:rsidR="008C0D06" w:rsidRPr="003C1C76">
        <w:rPr>
          <w:rFonts w:ascii="Times New Roman" w:hAnsi="Times New Roman" w:cs="Times New Roman"/>
          <w:szCs w:val="24"/>
        </w:rPr>
        <w:t>Country L</w:t>
      </w:r>
      <w:r w:rsidRPr="003C1C76">
        <w:rPr>
          <w:rFonts w:ascii="Times New Roman" w:hAnsi="Times New Roman" w:cs="Times New Roman"/>
          <w:szCs w:val="24"/>
        </w:rPr>
        <w:t>. And the Taxpayer himself was reside</w:t>
      </w:r>
      <w:r w:rsidRPr="008C0D06">
        <w:rPr>
          <w:rFonts w:ascii="Times New Roman" w:hAnsi="Times New Roman" w:cs="Times New Roman"/>
          <w:szCs w:val="24"/>
        </w:rPr>
        <w:t xml:space="preserve">nt in Hong Kong for not insubstantial periods in the years of assessment in question. Hence it would be an overstatement to regard that this factor </w:t>
      </w:r>
      <w:proofErr w:type="spellStart"/>
      <w:r w:rsidRPr="008C0D06">
        <w:rPr>
          <w:rFonts w:ascii="Times New Roman" w:hAnsi="Times New Roman" w:cs="Times New Roman"/>
          <w:szCs w:val="24"/>
        </w:rPr>
        <w:t>favours</w:t>
      </w:r>
      <w:proofErr w:type="spellEnd"/>
      <w:r w:rsidRPr="008C0D06">
        <w:rPr>
          <w:rFonts w:ascii="Times New Roman" w:hAnsi="Times New Roman" w:cs="Times New Roman"/>
          <w:szCs w:val="24"/>
        </w:rPr>
        <w:t xml:space="preserve"> </w:t>
      </w:r>
      <w:r w:rsidR="008C0D06">
        <w:rPr>
          <w:rFonts w:ascii="Times New Roman" w:hAnsi="Times New Roman" w:cs="Times New Roman"/>
          <w:szCs w:val="24"/>
        </w:rPr>
        <w:t>City C</w:t>
      </w:r>
      <w:r w:rsidRPr="008C0D06">
        <w:rPr>
          <w:rFonts w:ascii="Times New Roman" w:hAnsi="Times New Roman" w:cs="Times New Roman"/>
          <w:szCs w:val="24"/>
        </w:rPr>
        <w:t xml:space="preserve"> at the material times. </w:t>
      </w:r>
    </w:p>
    <w:p w:rsidR="00D82A4B" w:rsidRPr="008C0D06" w:rsidRDefault="00D82A4B" w:rsidP="00CE4502">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D82A4B" w:rsidRPr="008C0D06" w:rsidRDefault="00D82A4B" w:rsidP="00CE4502">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8C0D06">
        <w:rPr>
          <w:rFonts w:ascii="Times New Roman" w:hAnsi="Times New Roman" w:cs="Times New Roman"/>
          <w:szCs w:val="24"/>
        </w:rPr>
        <w:t>(7)</w:t>
      </w:r>
      <w:r w:rsidR="00CE4502" w:rsidRPr="008C0D06">
        <w:rPr>
          <w:rFonts w:ascii="Times New Roman" w:hAnsi="Times New Roman" w:cs="Times New Roman"/>
          <w:szCs w:val="24"/>
        </w:rPr>
        <w:tab/>
      </w:r>
      <w:r w:rsidRPr="008C0D06">
        <w:rPr>
          <w:rFonts w:ascii="Times New Roman" w:hAnsi="Times New Roman" w:cs="Times New Roman"/>
          <w:iCs/>
          <w:szCs w:val="24"/>
        </w:rPr>
        <w:t>The place where the company’s chief office is or where the company secretary is to be found</w:t>
      </w:r>
      <w:r w:rsidRPr="008C0D06">
        <w:rPr>
          <w:rFonts w:ascii="Times New Roman" w:hAnsi="Times New Roman" w:cs="Times New Roman"/>
          <w:szCs w:val="24"/>
        </w:rPr>
        <w:t xml:space="preserve">: This Board also associates this factor with the question of corporate activities or </w:t>
      </w:r>
      <w:r w:rsidR="008C0D06">
        <w:rPr>
          <w:rFonts w:ascii="Times New Roman" w:hAnsi="Times New Roman" w:cs="Times New Roman"/>
          <w:szCs w:val="24"/>
        </w:rPr>
        <w:t>‘</w:t>
      </w:r>
      <w:r w:rsidRPr="008C0D06">
        <w:rPr>
          <w:rFonts w:ascii="Times New Roman" w:hAnsi="Times New Roman" w:cs="Times New Roman"/>
          <w:szCs w:val="24"/>
        </w:rPr>
        <w:t>keeping house</w:t>
      </w:r>
      <w:r w:rsidR="008C0D06">
        <w:rPr>
          <w:rFonts w:ascii="Times New Roman" w:hAnsi="Times New Roman" w:cs="Times New Roman"/>
          <w:szCs w:val="24"/>
        </w:rPr>
        <w:t>’</w:t>
      </w:r>
      <w:r w:rsidRPr="008C0D06">
        <w:rPr>
          <w:rFonts w:ascii="Times New Roman" w:hAnsi="Times New Roman" w:cs="Times New Roman"/>
          <w:szCs w:val="24"/>
        </w:rPr>
        <w:t xml:space="preserve">. The Taxpayer had submitted that the relevant place was </w:t>
      </w:r>
      <w:r w:rsidR="008C0D06">
        <w:rPr>
          <w:rFonts w:ascii="Times New Roman" w:hAnsi="Times New Roman" w:cs="Times New Roman"/>
          <w:szCs w:val="24"/>
        </w:rPr>
        <w:t>City C</w:t>
      </w:r>
      <w:r w:rsidRPr="008C0D06">
        <w:rPr>
          <w:rFonts w:ascii="Times New Roman" w:hAnsi="Times New Roman" w:cs="Times New Roman"/>
          <w:szCs w:val="24"/>
        </w:rPr>
        <w:t xml:space="preserve">. Here, this Board rejects the Taxpayer’s submission that </w:t>
      </w:r>
      <w:r w:rsidR="00B740D7" w:rsidRPr="008C0D06">
        <w:rPr>
          <w:rFonts w:ascii="Times New Roman" w:hAnsi="Times New Roman" w:cs="Times New Roman"/>
          <w:szCs w:val="24"/>
        </w:rPr>
        <w:t>Company B</w:t>
      </w:r>
      <w:r w:rsidRPr="008C0D06">
        <w:rPr>
          <w:rFonts w:ascii="Times New Roman" w:hAnsi="Times New Roman" w:cs="Times New Roman"/>
          <w:szCs w:val="24"/>
        </w:rPr>
        <w:t xml:space="preserve"> had an office in </w:t>
      </w:r>
      <w:r w:rsidR="00B73FB3">
        <w:rPr>
          <w:rFonts w:ascii="Times New Roman" w:hAnsi="Times New Roman" w:cs="Times New Roman"/>
          <w:szCs w:val="24"/>
          <w:lang w:val="en-HK"/>
        </w:rPr>
        <w:t>City C</w:t>
      </w:r>
      <w:r w:rsidRPr="008C0D06">
        <w:rPr>
          <w:rFonts w:ascii="Times New Roman" w:hAnsi="Times New Roman" w:cs="Times New Roman"/>
          <w:szCs w:val="24"/>
        </w:rPr>
        <w:t xml:space="preserve">; there was no evidence, apart from the unsatisfactory assertions and attempts in elaborations of the Taxpayer in his testimony (to which this Board places no weight), to substantiate this submission. Instead, from the statements made in the 2006, 2007, 2008, 2009 and 2012 annual reports of </w:t>
      </w:r>
      <w:r w:rsidR="00B740D7" w:rsidRPr="008C0D06">
        <w:rPr>
          <w:rFonts w:ascii="Times New Roman" w:hAnsi="Times New Roman" w:cs="Times New Roman"/>
          <w:szCs w:val="24"/>
        </w:rPr>
        <w:t>Company B</w:t>
      </w:r>
      <w:r w:rsidRPr="008C0D06">
        <w:rPr>
          <w:rFonts w:ascii="Times New Roman" w:hAnsi="Times New Roman" w:cs="Times New Roman"/>
          <w:szCs w:val="24"/>
        </w:rPr>
        <w:t xml:space="preserve"> that the HK Address was the principal place of business of </w:t>
      </w:r>
      <w:r w:rsidR="00B740D7" w:rsidRPr="008C0D06">
        <w:rPr>
          <w:rFonts w:ascii="Times New Roman" w:hAnsi="Times New Roman" w:cs="Times New Roman"/>
          <w:szCs w:val="24"/>
        </w:rPr>
        <w:t>Company B</w:t>
      </w:r>
      <w:r w:rsidRPr="008C0D06">
        <w:rPr>
          <w:rFonts w:ascii="Times New Roman" w:hAnsi="Times New Roman" w:cs="Times New Roman"/>
          <w:szCs w:val="24"/>
        </w:rPr>
        <w:t xml:space="preserve"> and the notes forming part of the financial statements of </w:t>
      </w:r>
      <w:r w:rsidR="00B740D7" w:rsidRPr="008C0D06">
        <w:rPr>
          <w:rFonts w:ascii="Times New Roman" w:hAnsi="Times New Roman" w:cs="Times New Roman"/>
          <w:szCs w:val="24"/>
        </w:rPr>
        <w:t>Company B</w:t>
      </w:r>
      <w:r w:rsidRPr="008C0D06">
        <w:rPr>
          <w:rFonts w:ascii="Times New Roman" w:hAnsi="Times New Roman" w:cs="Times New Roman"/>
          <w:szCs w:val="24"/>
        </w:rPr>
        <w:t xml:space="preserve"> prepared by the auditors for all years between 2007 and 2013 (except 2009), this Board finds that </w:t>
      </w:r>
      <w:r w:rsidR="00B740D7" w:rsidRPr="008C0D06">
        <w:rPr>
          <w:rFonts w:ascii="Times New Roman" w:hAnsi="Times New Roman" w:cs="Times New Roman"/>
          <w:szCs w:val="24"/>
        </w:rPr>
        <w:t>Company B</w:t>
      </w:r>
      <w:r w:rsidRPr="008C0D06">
        <w:rPr>
          <w:rFonts w:ascii="Times New Roman" w:hAnsi="Times New Roman" w:cs="Times New Roman"/>
          <w:szCs w:val="24"/>
        </w:rPr>
        <w:t xml:space="preserve"> did have or maintain an office in Hong Kong. On the other hand, </w:t>
      </w:r>
      <w:r w:rsidR="00B740D7" w:rsidRPr="008C0D06">
        <w:rPr>
          <w:rFonts w:ascii="Times New Roman" w:hAnsi="Times New Roman" w:cs="Times New Roman"/>
          <w:szCs w:val="24"/>
        </w:rPr>
        <w:t>Company B</w:t>
      </w:r>
      <w:r w:rsidRPr="008C0D06">
        <w:rPr>
          <w:rFonts w:ascii="Times New Roman" w:hAnsi="Times New Roman" w:cs="Times New Roman"/>
          <w:szCs w:val="24"/>
        </w:rPr>
        <w:t xml:space="preserve">’s company secretary, this Board accepts, was </w:t>
      </w:r>
      <w:r w:rsidRPr="00601AA7">
        <w:rPr>
          <w:rFonts w:ascii="Times New Roman" w:hAnsi="Times New Roman" w:cs="Times New Roman"/>
          <w:szCs w:val="24"/>
        </w:rPr>
        <w:t>and is in the Cayman Islands.</w:t>
      </w:r>
    </w:p>
    <w:p w:rsidR="00D82A4B" w:rsidRPr="008C0D06" w:rsidRDefault="00D82A4B" w:rsidP="00CE4502">
      <w:pPr>
        <w:tabs>
          <w:tab w:val="left" w:pos="2107"/>
        </w:tabs>
        <w:overflowPunct w:val="0"/>
        <w:autoSpaceDE w:val="0"/>
        <w:autoSpaceDN w:val="0"/>
        <w:ind w:leftChars="638" w:left="2107" w:hangingChars="240" w:hanging="576"/>
        <w:jc w:val="both"/>
        <w:rPr>
          <w:rFonts w:ascii="Times New Roman" w:hAnsi="Times New Roman" w:cs="Times New Roman"/>
          <w:szCs w:val="24"/>
        </w:rPr>
      </w:pPr>
    </w:p>
    <w:p w:rsidR="00D82A4B" w:rsidRPr="00D82A4B" w:rsidRDefault="00D82A4B" w:rsidP="00CE4502">
      <w:pPr>
        <w:tabs>
          <w:tab w:val="left" w:pos="2107"/>
        </w:tabs>
        <w:overflowPunct w:val="0"/>
        <w:autoSpaceDE w:val="0"/>
        <w:autoSpaceDN w:val="0"/>
        <w:ind w:leftChars="638" w:left="2107" w:hangingChars="240" w:hanging="576"/>
        <w:jc w:val="both"/>
        <w:rPr>
          <w:rFonts w:ascii="Times New Roman" w:hAnsi="Times New Roman" w:cs="Times New Roman"/>
          <w:szCs w:val="24"/>
        </w:rPr>
      </w:pPr>
      <w:r w:rsidRPr="008C0D06">
        <w:rPr>
          <w:rFonts w:ascii="Times New Roman" w:hAnsi="Times New Roman" w:cs="Times New Roman"/>
          <w:szCs w:val="24"/>
        </w:rPr>
        <w:t>(8)</w:t>
      </w:r>
      <w:r w:rsidR="00CE4502" w:rsidRPr="008C0D06">
        <w:rPr>
          <w:rFonts w:ascii="Times New Roman" w:hAnsi="Times New Roman" w:cs="Times New Roman"/>
          <w:szCs w:val="24"/>
        </w:rPr>
        <w:tab/>
      </w:r>
      <w:r w:rsidRPr="008C0D06">
        <w:rPr>
          <w:rFonts w:ascii="Times New Roman" w:hAnsi="Times New Roman" w:cs="Times New Roman"/>
          <w:iCs/>
          <w:szCs w:val="24"/>
        </w:rPr>
        <w:t>The place where the company’s most significant assets were</w:t>
      </w:r>
      <w:r w:rsidRPr="008C0D06">
        <w:rPr>
          <w:rFonts w:ascii="Times New Roman" w:hAnsi="Times New Roman" w:cs="Times New Roman"/>
          <w:szCs w:val="24"/>
        </w:rPr>
        <w:t xml:space="preserve">: The Taxpayer submitted that </w:t>
      </w:r>
      <w:r w:rsidR="00B740D7" w:rsidRPr="008C0D06">
        <w:rPr>
          <w:rFonts w:ascii="Times New Roman" w:hAnsi="Times New Roman" w:cs="Times New Roman"/>
          <w:szCs w:val="24"/>
        </w:rPr>
        <w:t>Company B</w:t>
      </w:r>
      <w:r w:rsidRPr="008C0D06">
        <w:rPr>
          <w:rFonts w:ascii="Times New Roman" w:hAnsi="Times New Roman" w:cs="Times New Roman"/>
          <w:szCs w:val="24"/>
        </w:rPr>
        <w:t xml:space="preserve">’s most significant assets were in </w:t>
      </w:r>
      <w:r w:rsidR="008C0D06">
        <w:rPr>
          <w:rFonts w:ascii="Times New Roman" w:hAnsi="Times New Roman" w:cs="Times New Roman"/>
          <w:szCs w:val="24"/>
        </w:rPr>
        <w:t xml:space="preserve">the </w:t>
      </w:r>
      <w:r w:rsidRPr="008C0D06">
        <w:rPr>
          <w:rFonts w:ascii="Times New Roman" w:hAnsi="Times New Roman" w:cs="Times New Roman"/>
          <w:szCs w:val="24"/>
        </w:rPr>
        <w:t>Mainland. The Revenue submitted</w:t>
      </w:r>
      <w:r w:rsidRPr="00D82A4B">
        <w:rPr>
          <w:rFonts w:ascii="Times New Roman" w:hAnsi="Times New Roman" w:cs="Times New Roman"/>
          <w:szCs w:val="24"/>
        </w:rPr>
        <w:t xml:space="preserve"> that this was unclear. This </w:t>
      </w:r>
      <w:r w:rsidRPr="00D82A4B">
        <w:rPr>
          <w:rFonts w:ascii="Times New Roman" w:hAnsi="Times New Roman" w:cs="Times New Roman"/>
          <w:szCs w:val="24"/>
        </w:rPr>
        <w:lastRenderedPageBreak/>
        <w:t xml:space="preserve">Board considers that in the light of </w:t>
      </w:r>
      <w:r w:rsidR="00B740D7">
        <w:rPr>
          <w:rFonts w:ascii="Times New Roman" w:hAnsi="Times New Roman" w:cs="Times New Roman"/>
          <w:szCs w:val="24"/>
        </w:rPr>
        <w:t>Company B</w:t>
      </w:r>
      <w:r w:rsidRPr="00D82A4B">
        <w:rPr>
          <w:rFonts w:ascii="Times New Roman" w:hAnsi="Times New Roman" w:cs="Times New Roman"/>
          <w:szCs w:val="24"/>
        </w:rPr>
        <w:t xml:space="preserve">’s principal activities – </w:t>
      </w:r>
    </w:p>
    <w:p w:rsidR="00CE4502" w:rsidRDefault="00CE4502" w:rsidP="00CE4502">
      <w:pPr>
        <w:tabs>
          <w:tab w:val="left" w:pos="2683"/>
        </w:tabs>
        <w:overflowPunct w:val="0"/>
        <w:autoSpaceDE w:val="0"/>
        <w:autoSpaceDN w:val="0"/>
        <w:ind w:leftChars="878" w:left="2683" w:hangingChars="240" w:hanging="576"/>
        <w:jc w:val="both"/>
        <w:rPr>
          <w:rFonts w:ascii="Times New Roman" w:hAnsi="Times New Roman" w:cs="Times New Roman"/>
          <w:szCs w:val="24"/>
        </w:rPr>
      </w:pPr>
    </w:p>
    <w:p w:rsidR="00D82A4B" w:rsidRPr="00D82A4B" w:rsidRDefault="00D82A4B" w:rsidP="00CE4502">
      <w:pPr>
        <w:tabs>
          <w:tab w:val="left" w:pos="2683"/>
        </w:tabs>
        <w:overflowPunct w:val="0"/>
        <w:autoSpaceDE w:val="0"/>
        <w:autoSpaceDN w:val="0"/>
        <w:ind w:leftChars="878" w:left="2683" w:hangingChars="240" w:hanging="576"/>
        <w:jc w:val="both"/>
        <w:rPr>
          <w:rFonts w:ascii="Times New Roman" w:hAnsi="Times New Roman" w:cs="Times New Roman"/>
          <w:szCs w:val="24"/>
        </w:rPr>
      </w:pPr>
      <w:r w:rsidRPr="00D82A4B">
        <w:rPr>
          <w:rFonts w:ascii="Times New Roman" w:hAnsi="Times New Roman" w:cs="Times New Roman"/>
          <w:szCs w:val="24"/>
        </w:rPr>
        <w:t>(</w:t>
      </w:r>
      <w:proofErr w:type="spellStart"/>
      <w:r w:rsidRPr="00D82A4B">
        <w:rPr>
          <w:rFonts w:ascii="Times New Roman" w:hAnsi="Times New Roman" w:cs="Times New Roman"/>
          <w:szCs w:val="24"/>
        </w:rPr>
        <w:t>i</w:t>
      </w:r>
      <w:proofErr w:type="spellEnd"/>
      <w:r w:rsidRPr="00D82A4B">
        <w:rPr>
          <w:rFonts w:ascii="Times New Roman" w:hAnsi="Times New Roman" w:cs="Times New Roman"/>
          <w:szCs w:val="24"/>
        </w:rPr>
        <w:t>)</w:t>
      </w:r>
      <w:r w:rsidR="00CE4502">
        <w:rPr>
          <w:rFonts w:ascii="Times New Roman" w:hAnsi="Times New Roman" w:cs="Times New Roman"/>
          <w:szCs w:val="24"/>
        </w:rPr>
        <w:tab/>
      </w:r>
      <w:r w:rsidRPr="00D82A4B">
        <w:rPr>
          <w:rFonts w:ascii="Times New Roman" w:hAnsi="Times New Roman" w:cs="Times New Roman"/>
          <w:szCs w:val="24"/>
        </w:rPr>
        <w:t xml:space="preserve">in relation </w:t>
      </w:r>
      <w:r w:rsidR="00B740D7">
        <w:rPr>
          <w:rFonts w:ascii="Times New Roman" w:hAnsi="Times New Roman" w:cs="Times New Roman"/>
          <w:szCs w:val="24"/>
        </w:rPr>
        <w:t>Company B</w:t>
      </w:r>
      <w:r w:rsidRPr="00D82A4B">
        <w:rPr>
          <w:rFonts w:ascii="Times New Roman" w:hAnsi="Times New Roman" w:cs="Times New Roman"/>
          <w:szCs w:val="24"/>
        </w:rPr>
        <w:t xml:space="preserve"> being a holding company, its most significant assets were the shareholding of the subsidiaries that it wholly or partly owned. This in turn requires determination of the residence of </w:t>
      </w:r>
      <w:r w:rsidR="00B740D7">
        <w:rPr>
          <w:rFonts w:ascii="Times New Roman" w:hAnsi="Times New Roman" w:cs="Times New Roman"/>
          <w:szCs w:val="24"/>
        </w:rPr>
        <w:t>Company B</w:t>
      </w:r>
      <w:r w:rsidRPr="00D82A4B">
        <w:rPr>
          <w:rFonts w:ascii="Times New Roman" w:hAnsi="Times New Roman" w:cs="Times New Roman"/>
          <w:szCs w:val="24"/>
        </w:rPr>
        <w:t xml:space="preserve"> itself; (ii) in relation to </w:t>
      </w:r>
      <w:r w:rsidR="00B740D7">
        <w:rPr>
          <w:rFonts w:ascii="Times New Roman" w:hAnsi="Times New Roman" w:cs="Times New Roman"/>
          <w:szCs w:val="24"/>
        </w:rPr>
        <w:t>Company B</w:t>
      </w:r>
      <w:r w:rsidRPr="00D82A4B">
        <w:rPr>
          <w:rFonts w:ascii="Times New Roman" w:hAnsi="Times New Roman" w:cs="Times New Roman"/>
          <w:szCs w:val="24"/>
        </w:rPr>
        <w:t xml:space="preserve"> providing finance to its subsidiaries, its most significant assets would seem to be the funds it had. This in turn suggests </w:t>
      </w:r>
      <w:r w:rsidR="008C0D06">
        <w:rPr>
          <w:rFonts w:ascii="Times New Roman" w:hAnsi="Times New Roman" w:cs="Times New Roman"/>
          <w:szCs w:val="24"/>
        </w:rPr>
        <w:t>Country AC</w:t>
      </w:r>
      <w:r w:rsidRPr="00D82A4B">
        <w:rPr>
          <w:rFonts w:ascii="Times New Roman" w:hAnsi="Times New Roman" w:cs="Times New Roman"/>
          <w:szCs w:val="24"/>
        </w:rPr>
        <w:t xml:space="preserve">, the place where </w:t>
      </w:r>
      <w:r w:rsidR="00B740D7">
        <w:rPr>
          <w:rFonts w:ascii="Times New Roman" w:hAnsi="Times New Roman" w:cs="Times New Roman"/>
          <w:szCs w:val="24"/>
        </w:rPr>
        <w:t>Company B</w:t>
      </w:r>
      <w:r w:rsidRPr="00D82A4B">
        <w:rPr>
          <w:rFonts w:ascii="Times New Roman" w:hAnsi="Times New Roman" w:cs="Times New Roman"/>
          <w:szCs w:val="24"/>
        </w:rPr>
        <w:t xml:space="preserve"> maintained a bank account; and (iii) in relation to </w:t>
      </w:r>
      <w:r w:rsidR="00B740D7">
        <w:rPr>
          <w:rFonts w:ascii="Times New Roman" w:hAnsi="Times New Roman" w:cs="Times New Roman"/>
          <w:szCs w:val="24"/>
        </w:rPr>
        <w:t>Company B</w:t>
      </w:r>
      <w:r w:rsidRPr="00D82A4B">
        <w:rPr>
          <w:rFonts w:ascii="Times New Roman" w:hAnsi="Times New Roman" w:cs="Times New Roman"/>
          <w:szCs w:val="24"/>
        </w:rPr>
        <w:t xml:space="preserve"> providing management services to its subsidiaries, the most significant factor was the Taxpayer himself (as human capital was also an asset), who was being seconded by </w:t>
      </w:r>
      <w:r w:rsidR="00B740D7">
        <w:rPr>
          <w:rFonts w:ascii="Times New Roman" w:hAnsi="Times New Roman" w:cs="Times New Roman"/>
          <w:szCs w:val="24"/>
        </w:rPr>
        <w:t>Company B</w:t>
      </w:r>
      <w:r w:rsidRPr="00D82A4B">
        <w:rPr>
          <w:rFonts w:ascii="Times New Roman" w:hAnsi="Times New Roman" w:cs="Times New Roman"/>
          <w:szCs w:val="24"/>
        </w:rPr>
        <w:t xml:space="preserve"> to be the </w:t>
      </w:r>
      <w:r w:rsidR="008C0440">
        <w:rPr>
          <w:rFonts w:ascii="Times New Roman" w:hAnsi="Times New Roman" w:cs="Times New Roman"/>
          <w:szCs w:val="24"/>
        </w:rPr>
        <w:t>Position U</w:t>
      </w:r>
      <w:r w:rsidRPr="00D82A4B">
        <w:rPr>
          <w:rFonts w:ascii="Times New Roman" w:hAnsi="Times New Roman" w:cs="Times New Roman"/>
          <w:szCs w:val="24"/>
        </w:rPr>
        <w:t xml:space="preserve"> and </w:t>
      </w:r>
      <w:r w:rsidR="008C0440">
        <w:rPr>
          <w:rFonts w:ascii="Times New Roman" w:hAnsi="Times New Roman" w:cs="Times New Roman"/>
          <w:szCs w:val="24"/>
        </w:rPr>
        <w:t>Position V</w:t>
      </w:r>
      <w:r w:rsidRPr="00D82A4B">
        <w:rPr>
          <w:rFonts w:ascii="Times New Roman" w:hAnsi="Times New Roman" w:cs="Times New Roman"/>
          <w:szCs w:val="24"/>
        </w:rPr>
        <w:t xml:space="preserve"> of </w:t>
      </w:r>
      <w:r w:rsidR="00B740D7">
        <w:rPr>
          <w:rFonts w:ascii="Times New Roman" w:hAnsi="Times New Roman" w:cs="Times New Roman"/>
          <w:szCs w:val="24"/>
        </w:rPr>
        <w:t>Company P</w:t>
      </w:r>
      <w:r w:rsidRPr="00D82A4B">
        <w:rPr>
          <w:rFonts w:ascii="Times New Roman" w:hAnsi="Times New Roman" w:cs="Times New Roman"/>
          <w:szCs w:val="24"/>
        </w:rPr>
        <w:t>. This suggests at least in part Hong Kong.</w:t>
      </w:r>
    </w:p>
    <w:p w:rsidR="00D82A4B" w:rsidRPr="00D82A4B" w:rsidRDefault="00D82A4B" w:rsidP="00D82A4B">
      <w:pPr>
        <w:overflowPunct w:val="0"/>
        <w:autoSpaceDE w:val="0"/>
        <w:autoSpaceDN w:val="0"/>
        <w:jc w:val="both"/>
        <w:rPr>
          <w:rFonts w:ascii="Times New Roman" w:hAnsi="Times New Roman" w:cs="Times New Roman"/>
          <w:szCs w:val="24"/>
        </w:rPr>
      </w:pPr>
    </w:p>
    <w:p w:rsidR="00D82A4B" w:rsidRPr="00D82A4B" w:rsidRDefault="00D82A4B" w:rsidP="00CE4502">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 xml:space="preserve">The Court of Appeal in </w:t>
      </w:r>
      <w:r w:rsidRPr="008C0D06">
        <w:rPr>
          <w:rFonts w:ascii="Times New Roman" w:hAnsi="Times New Roman" w:cs="Times New Roman"/>
          <w:iCs/>
          <w:u w:val="single"/>
        </w:rPr>
        <w:t>Hui Yin Sang</w:t>
      </w:r>
      <w:r w:rsidRPr="00D82A4B">
        <w:rPr>
          <w:rFonts w:ascii="Times New Roman" w:hAnsi="Times New Roman" w:cs="Times New Roman"/>
          <w:i/>
          <w:iCs/>
        </w:rPr>
        <w:t xml:space="preserve"> </w:t>
      </w:r>
      <w:r w:rsidRPr="00D82A4B">
        <w:rPr>
          <w:rFonts w:ascii="Times New Roman" w:hAnsi="Times New Roman" w:cs="Times New Roman"/>
        </w:rPr>
        <w:t xml:space="preserve">underlined in [39] to [43] that there is no hierarchy of factors and the weight to be given to a factor in a given case is a matter of judgment in the circumstances of the case. The inquiry is to determine </w:t>
      </w:r>
      <w:r w:rsidRPr="008C0D06">
        <w:rPr>
          <w:rFonts w:ascii="Times New Roman" w:hAnsi="Times New Roman" w:cs="Times New Roman"/>
          <w:iCs/>
        </w:rPr>
        <w:t xml:space="preserve">what </w:t>
      </w:r>
      <w:r w:rsidRPr="008C0D06">
        <w:rPr>
          <w:rFonts w:ascii="Times New Roman" w:hAnsi="Times New Roman" w:cs="Times New Roman"/>
        </w:rPr>
        <w:t xml:space="preserve">is being centrally managed and controlled, in order to determine </w:t>
      </w:r>
      <w:r w:rsidRPr="008C0D06">
        <w:rPr>
          <w:rFonts w:ascii="Times New Roman" w:hAnsi="Times New Roman" w:cs="Times New Roman"/>
          <w:iCs/>
        </w:rPr>
        <w:t>where</w:t>
      </w:r>
      <w:r w:rsidRPr="00D82A4B">
        <w:rPr>
          <w:rFonts w:ascii="Times New Roman" w:hAnsi="Times New Roman" w:cs="Times New Roman"/>
          <w:i/>
          <w:iCs/>
        </w:rPr>
        <w:t xml:space="preserve"> </w:t>
      </w:r>
      <w:r w:rsidRPr="00D82A4B">
        <w:rPr>
          <w:rFonts w:ascii="Times New Roman" w:hAnsi="Times New Roman" w:cs="Times New Roman"/>
        </w:rPr>
        <w:t xml:space="preserve">it is being so managed and controlled. Having examined all the circumstances of </w:t>
      </w:r>
      <w:r w:rsidR="00B740D7">
        <w:rPr>
          <w:rFonts w:ascii="Times New Roman" w:hAnsi="Times New Roman" w:cs="Times New Roman"/>
        </w:rPr>
        <w:t>Company B</w:t>
      </w:r>
      <w:r w:rsidRPr="00D82A4B">
        <w:rPr>
          <w:rFonts w:ascii="Times New Roman" w:hAnsi="Times New Roman" w:cs="Times New Roman"/>
        </w:rPr>
        <w:t xml:space="preserve"> as disclosed in the evidence before this Board, this Board is unable to accept the Taxpayer’s submission that the central management and control of </w:t>
      </w:r>
      <w:r w:rsidR="00B740D7">
        <w:rPr>
          <w:rFonts w:ascii="Times New Roman" w:hAnsi="Times New Roman" w:cs="Times New Roman"/>
        </w:rPr>
        <w:t>Company B</w:t>
      </w:r>
      <w:r w:rsidRPr="00D82A4B">
        <w:rPr>
          <w:rFonts w:ascii="Times New Roman" w:hAnsi="Times New Roman" w:cs="Times New Roman"/>
        </w:rPr>
        <w:t xml:space="preserve"> was </w:t>
      </w:r>
      <w:r w:rsidR="008C0D06">
        <w:rPr>
          <w:rFonts w:ascii="Times New Roman" w:hAnsi="Times New Roman" w:cs="Times New Roman"/>
        </w:rPr>
        <w:t>City C</w:t>
      </w:r>
      <w:r w:rsidRPr="00D82A4B">
        <w:rPr>
          <w:rFonts w:ascii="Times New Roman" w:hAnsi="Times New Roman" w:cs="Times New Roman"/>
        </w:rPr>
        <w:t xml:space="preserve">, since the matters that took place in </w:t>
      </w:r>
      <w:r w:rsidR="008C0D06">
        <w:rPr>
          <w:rFonts w:ascii="Times New Roman" w:hAnsi="Times New Roman" w:cs="Times New Roman"/>
        </w:rPr>
        <w:t>City C</w:t>
      </w:r>
      <w:r w:rsidRPr="00D82A4B">
        <w:rPr>
          <w:rFonts w:ascii="Times New Roman" w:hAnsi="Times New Roman" w:cs="Times New Roman"/>
        </w:rPr>
        <w:t xml:space="preserve"> were: (</w:t>
      </w:r>
      <w:proofErr w:type="spellStart"/>
      <w:r w:rsidRPr="00D82A4B">
        <w:rPr>
          <w:rFonts w:ascii="Times New Roman" w:hAnsi="Times New Roman" w:cs="Times New Roman"/>
        </w:rPr>
        <w:t>i</w:t>
      </w:r>
      <w:proofErr w:type="spellEnd"/>
      <w:r w:rsidRPr="00D82A4B">
        <w:rPr>
          <w:rFonts w:ascii="Times New Roman" w:hAnsi="Times New Roman" w:cs="Times New Roman"/>
        </w:rPr>
        <w:t>) activities performed by nominated/appointed advisers and professionals, including regulatory compliance, accounts and audit; (ii) Board meetings that were recorded as taking place there because of the physical presence of the Taxpayer, who chaired the meetings, there;</w:t>
      </w:r>
      <w:r w:rsidRPr="00D82A4B">
        <w:rPr>
          <w:rStyle w:val="ae"/>
          <w:rFonts w:ascii="Times New Roman" w:hAnsi="Times New Roman" w:cs="Times New Roman"/>
        </w:rPr>
        <w:footnoteReference w:id="22"/>
      </w:r>
      <w:r w:rsidRPr="00D82A4B">
        <w:rPr>
          <w:rFonts w:ascii="Times New Roman" w:hAnsi="Times New Roman" w:cs="Times New Roman"/>
        </w:rPr>
        <w:t xml:space="preserve"> and (iii) meetings of shareholders, which were organized by the nominated/appointed advisers and held at their offices.</w:t>
      </w:r>
      <w:r w:rsidRPr="00D82A4B">
        <w:rPr>
          <w:rStyle w:val="ae"/>
          <w:rFonts w:ascii="Times New Roman" w:hAnsi="Times New Roman" w:cs="Times New Roman"/>
        </w:rPr>
        <w:footnoteReference w:id="23"/>
      </w:r>
      <w:r w:rsidRPr="00D82A4B">
        <w:rPr>
          <w:rFonts w:ascii="Times New Roman" w:hAnsi="Times New Roman" w:cs="Times New Roman"/>
        </w:rPr>
        <w:t xml:space="preserve"> </w:t>
      </w:r>
    </w:p>
    <w:p w:rsidR="00D82A4B" w:rsidRPr="00D82A4B" w:rsidRDefault="00D82A4B" w:rsidP="00CE4502">
      <w:pPr>
        <w:overflowPunct w:val="0"/>
        <w:autoSpaceDE w:val="0"/>
        <w:autoSpaceDN w:val="0"/>
        <w:jc w:val="both"/>
        <w:rPr>
          <w:rFonts w:ascii="Times New Roman" w:hAnsi="Times New Roman" w:cs="Times New Roman"/>
          <w:szCs w:val="24"/>
        </w:rPr>
      </w:pPr>
    </w:p>
    <w:p w:rsidR="00D82A4B" w:rsidRPr="00D82A4B" w:rsidRDefault="00D82A4B" w:rsidP="00CE4502">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 xml:space="preserve">On the other hand, this Board accepts the Revenue’s submission that the central management and control of </w:t>
      </w:r>
      <w:r w:rsidR="00B740D7">
        <w:rPr>
          <w:rFonts w:ascii="Times New Roman" w:hAnsi="Times New Roman" w:cs="Times New Roman"/>
        </w:rPr>
        <w:t>Company B</w:t>
      </w:r>
      <w:r w:rsidRPr="00D82A4B">
        <w:rPr>
          <w:rFonts w:ascii="Times New Roman" w:hAnsi="Times New Roman" w:cs="Times New Roman"/>
        </w:rPr>
        <w:t xml:space="preserve"> was Hong Kong. This is because: (</w:t>
      </w:r>
      <w:proofErr w:type="spellStart"/>
      <w:r w:rsidRPr="00D82A4B">
        <w:rPr>
          <w:rFonts w:ascii="Times New Roman" w:hAnsi="Times New Roman" w:cs="Times New Roman"/>
        </w:rPr>
        <w:t>i</w:t>
      </w:r>
      <w:proofErr w:type="spellEnd"/>
      <w:r w:rsidRPr="00D82A4B">
        <w:rPr>
          <w:rFonts w:ascii="Times New Roman" w:hAnsi="Times New Roman" w:cs="Times New Roman"/>
        </w:rPr>
        <w:t xml:space="preserve">) </w:t>
      </w:r>
      <w:r w:rsidR="00B740D7">
        <w:rPr>
          <w:rFonts w:ascii="Times New Roman" w:hAnsi="Times New Roman" w:cs="Times New Roman"/>
        </w:rPr>
        <w:t>Company B</w:t>
      </w:r>
      <w:r w:rsidRPr="00D82A4B">
        <w:rPr>
          <w:rFonts w:ascii="Times New Roman" w:hAnsi="Times New Roman" w:cs="Times New Roman"/>
        </w:rPr>
        <w:t xml:space="preserve">’s physical office was in Hong Kong at the HK Address at </w:t>
      </w:r>
      <w:r w:rsidR="00784107">
        <w:rPr>
          <w:rFonts w:ascii="Times New Roman" w:hAnsi="Times New Roman" w:cs="Times New Roman"/>
        </w:rPr>
        <w:t>Building AR</w:t>
      </w:r>
      <w:r w:rsidRPr="00D82A4B">
        <w:rPr>
          <w:rFonts w:ascii="Times New Roman" w:hAnsi="Times New Roman" w:cs="Times New Roman"/>
        </w:rPr>
        <w:t xml:space="preserve">; (ii) At </w:t>
      </w:r>
      <w:r w:rsidR="00B740D7">
        <w:rPr>
          <w:rFonts w:ascii="Times New Roman" w:hAnsi="Times New Roman" w:cs="Times New Roman"/>
        </w:rPr>
        <w:t>Company B</w:t>
      </w:r>
      <w:r w:rsidRPr="00D82A4B">
        <w:rPr>
          <w:rFonts w:ascii="Times New Roman" w:hAnsi="Times New Roman" w:cs="Times New Roman"/>
          <w:lang w:eastAsia="zh-TW"/>
        </w:rPr>
        <w:t xml:space="preserve">’s office at the HK Address, corporate activities in the nature of </w:t>
      </w:r>
      <w:r w:rsidR="00784107">
        <w:rPr>
          <w:rFonts w:ascii="Times New Roman" w:hAnsi="Times New Roman" w:cs="Times New Roman"/>
          <w:lang w:eastAsia="zh-TW"/>
        </w:rPr>
        <w:t>‘</w:t>
      </w:r>
      <w:r w:rsidRPr="00D82A4B">
        <w:rPr>
          <w:rFonts w:ascii="Times New Roman" w:hAnsi="Times New Roman" w:cs="Times New Roman"/>
          <w:lang w:eastAsia="zh-TW"/>
        </w:rPr>
        <w:t>keeping house</w:t>
      </w:r>
      <w:r w:rsidR="00784107">
        <w:rPr>
          <w:rFonts w:ascii="Times New Roman" w:hAnsi="Times New Roman" w:cs="Times New Roman"/>
          <w:lang w:eastAsia="zh-TW"/>
        </w:rPr>
        <w:t>’</w:t>
      </w:r>
      <w:r w:rsidRPr="00D82A4B">
        <w:rPr>
          <w:rFonts w:ascii="Times New Roman" w:hAnsi="Times New Roman" w:cs="Times New Roman"/>
          <w:lang w:eastAsia="zh-TW"/>
        </w:rPr>
        <w:t xml:space="preserve"> were carried out by staff including </w:t>
      </w:r>
      <w:proofErr w:type="spellStart"/>
      <w:r w:rsidR="008C0D06">
        <w:rPr>
          <w:rFonts w:ascii="Times New Roman" w:hAnsi="Times New Roman" w:cs="Times New Roman"/>
          <w:lang w:eastAsia="zh-TW"/>
        </w:rPr>
        <w:t>Mr</w:t>
      </w:r>
      <w:proofErr w:type="spellEnd"/>
      <w:r w:rsidR="008C0D06">
        <w:rPr>
          <w:rFonts w:ascii="Times New Roman" w:hAnsi="Times New Roman" w:cs="Times New Roman"/>
          <w:lang w:eastAsia="zh-TW"/>
        </w:rPr>
        <w:t xml:space="preserve"> AV</w:t>
      </w:r>
      <w:r w:rsidRPr="00D82A4B">
        <w:rPr>
          <w:rFonts w:ascii="Times New Roman" w:hAnsi="Times New Roman" w:cs="Times New Roman"/>
          <w:lang w:eastAsia="zh-TW"/>
        </w:rPr>
        <w:t xml:space="preserve"> and </w:t>
      </w:r>
      <w:proofErr w:type="spellStart"/>
      <w:r w:rsidR="008C0D06">
        <w:rPr>
          <w:rFonts w:ascii="Times New Roman" w:hAnsi="Times New Roman" w:cs="Times New Roman"/>
          <w:lang w:eastAsia="zh-TW"/>
        </w:rPr>
        <w:t>Ms</w:t>
      </w:r>
      <w:proofErr w:type="spellEnd"/>
      <w:r w:rsidR="008C0D06">
        <w:rPr>
          <w:rFonts w:ascii="Times New Roman" w:hAnsi="Times New Roman" w:cs="Times New Roman"/>
          <w:lang w:eastAsia="zh-TW"/>
        </w:rPr>
        <w:t xml:space="preserve"> AW</w:t>
      </w:r>
      <w:r w:rsidRPr="00D82A4B">
        <w:rPr>
          <w:rFonts w:ascii="Times New Roman" w:hAnsi="Times New Roman" w:cs="Times New Roman"/>
          <w:lang w:eastAsia="zh-TW"/>
        </w:rPr>
        <w:t xml:space="preserve">; (iii) It was publicized that </w:t>
      </w:r>
      <w:r w:rsidR="00B740D7">
        <w:rPr>
          <w:rFonts w:ascii="Times New Roman" w:hAnsi="Times New Roman" w:cs="Times New Roman"/>
          <w:lang w:eastAsia="zh-TW"/>
        </w:rPr>
        <w:t>Company B</w:t>
      </w:r>
      <w:r w:rsidRPr="00D82A4B">
        <w:rPr>
          <w:rFonts w:ascii="Times New Roman" w:hAnsi="Times New Roman" w:cs="Times New Roman"/>
          <w:lang w:eastAsia="zh-TW"/>
        </w:rPr>
        <w:t xml:space="preserve">’s principal place of business was in Hong Kong, as this is shown in the annual reports, the audited financial statements, and the 2009 Announcement and the 2010 Notice of AGM; (iv) Insofar as the two principal activities of </w:t>
      </w:r>
      <w:r w:rsidR="00B740D7">
        <w:rPr>
          <w:rFonts w:ascii="Times New Roman" w:hAnsi="Times New Roman" w:cs="Times New Roman"/>
          <w:lang w:eastAsia="zh-TW"/>
        </w:rPr>
        <w:t>Company B</w:t>
      </w:r>
      <w:r w:rsidRPr="00D82A4B">
        <w:rPr>
          <w:rFonts w:ascii="Times New Roman" w:hAnsi="Times New Roman" w:cs="Times New Roman"/>
          <w:lang w:eastAsia="zh-TW"/>
        </w:rPr>
        <w:t xml:space="preserve"> were concerned, on the evidence before this Board, Hong Kong was the location where part of the financing services for the subsidiaries and the provision of management services to the subsidiaries were carried out; (v) The </w:t>
      </w:r>
      <w:r w:rsidR="001835B2">
        <w:rPr>
          <w:rFonts w:ascii="Times New Roman" w:hAnsi="Times New Roman" w:cs="Times New Roman"/>
          <w:lang w:eastAsia="zh-TW"/>
        </w:rPr>
        <w:t>Position AY</w:t>
      </w:r>
      <w:r w:rsidRPr="00D82A4B">
        <w:rPr>
          <w:rFonts w:ascii="Times New Roman" w:hAnsi="Times New Roman" w:cs="Times New Roman"/>
          <w:lang w:eastAsia="zh-TW"/>
        </w:rPr>
        <w:t xml:space="preserve">, </w:t>
      </w:r>
      <w:r w:rsidR="008C0440">
        <w:rPr>
          <w:rFonts w:ascii="Times New Roman" w:hAnsi="Times New Roman" w:cs="Times New Roman"/>
          <w:lang w:eastAsia="zh-TW"/>
        </w:rPr>
        <w:t>Position U</w:t>
      </w:r>
      <w:r w:rsidRPr="00D82A4B">
        <w:rPr>
          <w:rFonts w:ascii="Times New Roman" w:hAnsi="Times New Roman" w:cs="Times New Roman"/>
          <w:lang w:eastAsia="zh-TW"/>
        </w:rPr>
        <w:t xml:space="preserve"> and </w:t>
      </w:r>
      <w:r w:rsidR="008C0440">
        <w:rPr>
          <w:rFonts w:ascii="Times New Roman" w:hAnsi="Times New Roman" w:cs="Times New Roman"/>
          <w:lang w:eastAsia="zh-TW"/>
        </w:rPr>
        <w:t>Position V</w:t>
      </w:r>
      <w:r w:rsidRPr="00D82A4B">
        <w:rPr>
          <w:rFonts w:ascii="Times New Roman" w:hAnsi="Times New Roman" w:cs="Times New Roman"/>
          <w:lang w:eastAsia="zh-TW"/>
        </w:rPr>
        <w:t xml:space="preserve"> of </w:t>
      </w:r>
      <w:r w:rsidR="00B740D7">
        <w:rPr>
          <w:rFonts w:ascii="Times New Roman" w:hAnsi="Times New Roman" w:cs="Times New Roman"/>
          <w:lang w:eastAsia="zh-TW"/>
        </w:rPr>
        <w:t>Company B</w:t>
      </w:r>
      <w:r w:rsidRPr="00D82A4B">
        <w:rPr>
          <w:rFonts w:ascii="Times New Roman" w:hAnsi="Times New Roman" w:cs="Times New Roman"/>
          <w:lang w:eastAsia="zh-TW"/>
        </w:rPr>
        <w:t xml:space="preserve">, the Taxpayer, was resident in Hong Kong. His residence was also decisive of the ascertainment of the location of </w:t>
      </w:r>
      <w:r w:rsidR="00B740D7">
        <w:rPr>
          <w:rFonts w:ascii="Times New Roman" w:hAnsi="Times New Roman" w:cs="Times New Roman"/>
          <w:lang w:eastAsia="zh-TW"/>
        </w:rPr>
        <w:t>Company B</w:t>
      </w:r>
      <w:r w:rsidRPr="00D82A4B">
        <w:rPr>
          <w:rFonts w:ascii="Times New Roman" w:hAnsi="Times New Roman" w:cs="Times New Roman"/>
          <w:lang w:eastAsia="zh-TW"/>
        </w:rPr>
        <w:t xml:space="preserve">’s most significant assets, the entrepreneur or </w:t>
      </w:r>
      <w:r w:rsidR="001835B2">
        <w:rPr>
          <w:rFonts w:ascii="Times New Roman" w:hAnsi="Times New Roman" w:cs="Times New Roman"/>
          <w:lang w:eastAsia="zh-TW"/>
        </w:rPr>
        <w:t>Position AY</w:t>
      </w:r>
      <w:r w:rsidRPr="00D82A4B">
        <w:rPr>
          <w:rFonts w:ascii="Times New Roman" w:hAnsi="Times New Roman" w:cs="Times New Roman"/>
          <w:lang w:eastAsia="zh-TW"/>
        </w:rPr>
        <w:t xml:space="preserve"> who sought business opportunities and presented them to the Board and the provider of management services of </w:t>
      </w:r>
      <w:r w:rsidR="00B740D7">
        <w:rPr>
          <w:rFonts w:ascii="Times New Roman" w:hAnsi="Times New Roman" w:cs="Times New Roman"/>
          <w:lang w:eastAsia="zh-TW"/>
        </w:rPr>
        <w:lastRenderedPageBreak/>
        <w:t>Company B</w:t>
      </w:r>
      <w:r w:rsidRPr="00D82A4B">
        <w:rPr>
          <w:rFonts w:ascii="Times New Roman" w:hAnsi="Times New Roman" w:cs="Times New Roman"/>
          <w:lang w:eastAsia="zh-TW"/>
        </w:rPr>
        <w:t xml:space="preserve"> to its subsidiaries; (vi) The contention that the central management and control of </w:t>
      </w:r>
      <w:r w:rsidR="00B740D7">
        <w:rPr>
          <w:rFonts w:ascii="Times New Roman" w:hAnsi="Times New Roman" w:cs="Times New Roman"/>
          <w:lang w:eastAsia="zh-TW"/>
        </w:rPr>
        <w:t>Company B</w:t>
      </w:r>
      <w:r w:rsidRPr="00D82A4B">
        <w:rPr>
          <w:rFonts w:ascii="Times New Roman" w:hAnsi="Times New Roman" w:cs="Times New Roman"/>
          <w:lang w:eastAsia="zh-TW"/>
        </w:rPr>
        <w:t xml:space="preserve"> was </w:t>
      </w:r>
      <w:r w:rsidR="008C0D06">
        <w:rPr>
          <w:rFonts w:ascii="Times New Roman" w:hAnsi="Times New Roman" w:cs="Times New Roman"/>
          <w:lang w:eastAsia="zh-TW"/>
        </w:rPr>
        <w:t>City C</w:t>
      </w:r>
      <w:r w:rsidRPr="00D82A4B">
        <w:rPr>
          <w:rFonts w:ascii="Times New Roman" w:hAnsi="Times New Roman" w:cs="Times New Roman"/>
          <w:lang w:eastAsia="zh-TW"/>
        </w:rPr>
        <w:t xml:space="preserve"> was rejected for the reasons stated in paragraph 87 above; (vii) It has not been contended that the central management and control of </w:t>
      </w:r>
      <w:r w:rsidR="00B740D7">
        <w:rPr>
          <w:rFonts w:ascii="Times New Roman" w:hAnsi="Times New Roman" w:cs="Times New Roman"/>
          <w:lang w:eastAsia="zh-TW"/>
        </w:rPr>
        <w:t>Company B</w:t>
      </w:r>
      <w:r w:rsidRPr="00D82A4B">
        <w:rPr>
          <w:rFonts w:ascii="Times New Roman" w:hAnsi="Times New Roman" w:cs="Times New Roman"/>
          <w:lang w:eastAsia="zh-TW"/>
        </w:rPr>
        <w:t xml:space="preserve"> was in another location, su</w:t>
      </w:r>
      <w:r w:rsidRPr="00601AA7">
        <w:rPr>
          <w:rFonts w:ascii="Times New Roman" w:hAnsi="Times New Roman" w:cs="Times New Roman"/>
          <w:lang w:eastAsia="zh-TW"/>
        </w:rPr>
        <w:t>ch as the Cayman Islands, the</w:t>
      </w:r>
      <w:r w:rsidRPr="00D82A4B">
        <w:rPr>
          <w:rFonts w:ascii="Times New Roman" w:hAnsi="Times New Roman" w:cs="Times New Roman"/>
          <w:lang w:eastAsia="zh-TW"/>
        </w:rPr>
        <w:t xml:space="preserve"> place of incorporation and the place of the location of the company secretary. This is realistic having regard to </w:t>
      </w:r>
      <w:r w:rsidR="00B740D7">
        <w:rPr>
          <w:rFonts w:ascii="Times New Roman" w:hAnsi="Times New Roman" w:cs="Times New Roman"/>
          <w:lang w:eastAsia="zh-TW"/>
        </w:rPr>
        <w:t>Company B</w:t>
      </w:r>
      <w:r w:rsidRPr="00D82A4B">
        <w:rPr>
          <w:rFonts w:ascii="Times New Roman" w:hAnsi="Times New Roman" w:cs="Times New Roman"/>
          <w:lang w:eastAsia="zh-TW"/>
        </w:rPr>
        <w:t xml:space="preserve"> having been established at this offshore jurisdiction to function as a holding company of the business group founded and run by the Taxpayer; and (viii) It has not been contended that </w:t>
      </w:r>
      <w:r w:rsidR="00B740D7">
        <w:rPr>
          <w:rFonts w:ascii="Times New Roman" w:hAnsi="Times New Roman" w:cs="Times New Roman"/>
          <w:lang w:eastAsia="zh-TW"/>
        </w:rPr>
        <w:t>Company B</w:t>
      </w:r>
      <w:r w:rsidRPr="00D82A4B">
        <w:rPr>
          <w:rFonts w:ascii="Times New Roman" w:hAnsi="Times New Roman" w:cs="Times New Roman"/>
          <w:lang w:eastAsia="zh-TW"/>
        </w:rPr>
        <w:t xml:space="preserve"> was a company that had two places of residence. </w:t>
      </w:r>
    </w:p>
    <w:p w:rsidR="00D82A4B" w:rsidRPr="00D82A4B" w:rsidRDefault="00D82A4B" w:rsidP="00D82A4B">
      <w:pPr>
        <w:overflowPunct w:val="0"/>
        <w:autoSpaceDE w:val="0"/>
        <w:autoSpaceDN w:val="0"/>
        <w:jc w:val="both"/>
        <w:rPr>
          <w:rFonts w:ascii="Times New Roman" w:hAnsi="Times New Roman" w:cs="Times New Roman"/>
          <w:szCs w:val="24"/>
        </w:rPr>
      </w:pPr>
    </w:p>
    <w:p w:rsidR="00D82A4B" w:rsidRPr="00D82A4B" w:rsidRDefault="00D82A4B" w:rsidP="00CE4502">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 xml:space="preserve">This Board considers that both the place where the employee was to be paid, and the place where the contract of employment was negotiated and entered into, are relatively insignificant factors in the exercise. In relation to the place of payment of the Taxpayer’s salary, which was </w:t>
      </w:r>
      <w:r w:rsidR="002D206C">
        <w:rPr>
          <w:rFonts w:ascii="Times New Roman" w:hAnsi="Times New Roman" w:cs="Times New Roman"/>
        </w:rPr>
        <w:t>City Y</w:t>
      </w:r>
      <w:r w:rsidRPr="00D82A4B">
        <w:rPr>
          <w:rFonts w:ascii="Times New Roman" w:hAnsi="Times New Roman" w:cs="Times New Roman"/>
        </w:rPr>
        <w:t xml:space="preserve">, this Board notes that the salary, albeit substantial in amount, was one part of the package of remuneration, benefits, provisions and services that the 2006 Agreement provided for the Taxpayer, with other parts of that package concerned with the Taxpayer and his family being in Hong Kong and living in Hong Kong at a high standard of living. Thus this factor is not one that this Board can assess in separation from the contract of employment. In relation to the place where the contract of employment was negotiated and entered into, which was </w:t>
      </w:r>
      <w:r w:rsidR="00B73FB3">
        <w:rPr>
          <w:rFonts w:ascii="Times New Roman" w:hAnsi="Times New Roman" w:cs="Times New Roman"/>
          <w:lang w:val="en-HK"/>
        </w:rPr>
        <w:t>City C</w:t>
      </w:r>
      <w:r w:rsidRPr="00D82A4B">
        <w:rPr>
          <w:rFonts w:ascii="Times New Roman" w:hAnsi="Times New Roman" w:cs="Times New Roman"/>
        </w:rPr>
        <w:t xml:space="preserve"> (and if </w:t>
      </w:r>
      <w:proofErr w:type="spellStart"/>
      <w:r w:rsidR="00B73FB3">
        <w:rPr>
          <w:rFonts w:ascii="Times New Roman" w:hAnsi="Times New Roman" w:cs="Times New Roman"/>
        </w:rPr>
        <w:t>Ms</w:t>
      </w:r>
      <w:proofErr w:type="spellEnd"/>
      <w:r w:rsidR="00B73FB3">
        <w:rPr>
          <w:rFonts w:ascii="Times New Roman" w:hAnsi="Times New Roman" w:cs="Times New Roman"/>
        </w:rPr>
        <w:t xml:space="preserve"> M</w:t>
      </w:r>
      <w:r w:rsidRPr="00D82A4B">
        <w:rPr>
          <w:rFonts w:ascii="Times New Roman" w:hAnsi="Times New Roman" w:cs="Times New Roman"/>
        </w:rPr>
        <w:t xml:space="preserve">’s signature did play a part, </w:t>
      </w:r>
      <w:r w:rsidR="00B73FB3">
        <w:rPr>
          <w:rFonts w:ascii="Times New Roman" w:hAnsi="Times New Roman" w:cs="Times New Roman"/>
        </w:rPr>
        <w:t xml:space="preserve">the </w:t>
      </w:r>
      <w:r w:rsidRPr="00D82A4B">
        <w:rPr>
          <w:rFonts w:ascii="Times New Roman" w:hAnsi="Times New Roman" w:cs="Times New Roman"/>
        </w:rPr>
        <w:t xml:space="preserve">Mainland), this Board considers that given the formation of </w:t>
      </w:r>
      <w:r w:rsidR="00B740D7">
        <w:rPr>
          <w:rFonts w:ascii="Times New Roman" w:hAnsi="Times New Roman" w:cs="Times New Roman"/>
        </w:rPr>
        <w:t>Company B</w:t>
      </w:r>
      <w:r w:rsidRPr="00D82A4B">
        <w:rPr>
          <w:rFonts w:ascii="Times New Roman" w:hAnsi="Times New Roman" w:cs="Times New Roman"/>
        </w:rPr>
        <w:t xml:space="preserve"> and the process of </w:t>
      </w:r>
      <w:r w:rsidR="00601AA7">
        <w:rPr>
          <w:rFonts w:ascii="Times New Roman" w:hAnsi="Times New Roman" w:cs="Times New Roman"/>
        </w:rPr>
        <w:t>Market AX</w:t>
      </w:r>
      <w:r w:rsidRPr="00D82A4B">
        <w:rPr>
          <w:rFonts w:ascii="Times New Roman" w:hAnsi="Times New Roman" w:cs="Times New Roman"/>
        </w:rPr>
        <w:t xml:space="preserve"> listing had involved persons residing in many locations,</w:t>
      </w:r>
      <w:r w:rsidRPr="00D82A4B">
        <w:rPr>
          <w:rStyle w:val="ae"/>
          <w:rFonts w:ascii="Times New Roman" w:hAnsi="Times New Roman" w:cs="Times New Roman"/>
        </w:rPr>
        <w:footnoteReference w:id="24"/>
      </w:r>
      <w:r w:rsidRPr="00D82A4B">
        <w:rPr>
          <w:rFonts w:ascii="Times New Roman" w:hAnsi="Times New Roman" w:cs="Times New Roman"/>
        </w:rPr>
        <w:t xml:space="preserve"> this Board accepts the Revenue’s submission that the place that the Board of </w:t>
      </w:r>
      <w:r w:rsidR="003C1C76" w:rsidRPr="003C1C76">
        <w:rPr>
          <w:rFonts w:ascii="Times New Roman" w:hAnsi="Times New Roman" w:cs="Times New Roman"/>
          <w:lang w:val="en-HK"/>
        </w:rPr>
        <w:t>Position T</w:t>
      </w:r>
      <w:r w:rsidRPr="003C1C76">
        <w:rPr>
          <w:rFonts w:ascii="Times New Roman" w:hAnsi="Times New Roman" w:cs="Times New Roman"/>
        </w:rPr>
        <w:t xml:space="preserve">s of </w:t>
      </w:r>
      <w:r w:rsidR="00B740D7" w:rsidRPr="003C1C76">
        <w:rPr>
          <w:rFonts w:ascii="Times New Roman" w:hAnsi="Times New Roman" w:cs="Times New Roman"/>
        </w:rPr>
        <w:t>Company B</w:t>
      </w:r>
      <w:r w:rsidRPr="003C1C76">
        <w:rPr>
          <w:rFonts w:ascii="Times New Roman" w:hAnsi="Times New Roman" w:cs="Times New Roman"/>
        </w:rPr>
        <w:t xml:space="preserve"> met to discuss and approve the draft of the 2006 Agreement and the place(s) of the</w:t>
      </w:r>
      <w:r w:rsidRPr="00D82A4B">
        <w:rPr>
          <w:rFonts w:ascii="Times New Roman" w:hAnsi="Times New Roman" w:cs="Times New Roman"/>
        </w:rPr>
        <w:t xml:space="preserve"> signing of the 2006 Agreement were not of particular importance in the assessment.</w:t>
      </w:r>
    </w:p>
    <w:p w:rsidR="00D82A4B" w:rsidRPr="00D82A4B" w:rsidRDefault="00D82A4B" w:rsidP="00CE4502">
      <w:pPr>
        <w:pStyle w:val="a9"/>
        <w:overflowPunct w:val="0"/>
        <w:autoSpaceDE w:val="0"/>
        <w:autoSpaceDN w:val="0"/>
        <w:ind w:left="0"/>
        <w:rPr>
          <w:rFonts w:ascii="Times New Roman" w:hAnsi="Times New Roman" w:cs="Times New Roman"/>
        </w:rPr>
      </w:pPr>
    </w:p>
    <w:p w:rsidR="00D82A4B" w:rsidRPr="00D82A4B" w:rsidRDefault="00D82A4B" w:rsidP="00CE4502">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 xml:space="preserve">Although </w:t>
      </w:r>
      <w:proofErr w:type="spellStart"/>
      <w:r w:rsidRPr="00D82A4B">
        <w:rPr>
          <w:rFonts w:ascii="Times New Roman" w:hAnsi="Times New Roman" w:cs="Times New Roman"/>
        </w:rPr>
        <w:t>Mr</w:t>
      </w:r>
      <w:proofErr w:type="spellEnd"/>
      <w:r w:rsidRPr="00D82A4B">
        <w:rPr>
          <w:rFonts w:ascii="Times New Roman" w:hAnsi="Times New Roman" w:cs="Times New Roman"/>
        </w:rPr>
        <w:t xml:space="preserve"> Lam for the Revenue made submissions that this Board should consider </w:t>
      </w:r>
      <w:r w:rsidR="00B73FB3">
        <w:rPr>
          <w:rFonts w:ascii="Times New Roman" w:hAnsi="Times New Roman" w:cs="Times New Roman"/>
        </w:rPr>
        <w:t>‘</w:t>
      </w:r>
      <w:r w:rsidRPr="00D82A4B">
        <w:rPr>
          <w:rFonts w:ascii="Times New Roman" w:hAnsi="Times New Roman" w:cs="Times New Roman"/>
        </w:rPr>
        <w:t>the base of the employment/employee</w:t>
      </w:r>
      <w:r w:rsidR="00B73FB3">
        <w:rPr>
          <w:rFonts w:ascii="Times New Roman" w:hAnsi="Times New Roman" w:cs="Times New Roman"/>
        </w:rPr>
        <w:t>’</w:t>
      </w:r>
      <w:r w:rsidRPr="00D82A4B">
        <w:rPr>
          <w:rFonts w:ascii="Times New Roman" w:hAnsi="Times New Roman" w:cs="Times New Roman"/>
        </w:rPr>
        <w:t xml:space="preserve"> as an additional factor, this Board is of the view that in the circumstances of this Appeal, the matters underlying his submission on </w:t>
      </w:r>
      <w:r w:rsidR="00B73FB3">
        <w:rPr>
          <w:rFonts w:ascii="Times New Roman" w:hAnsi="Times New Roman" w:cs="Times New Roman"/>
        </w:rPr>
        <w:t>‘</w:t>
      </w:r>
      <w:r w:rsidRPr="00D82A4B">
        <w:rPr>
          <w:rFonts w:ascii="Times New Roman" w:hAnsi="Times New Roman" w:cs="Times New Roman"/>
        </w:rPr>
        <w:t>the base</w:t>
      </w:r>
      <w:r w:rsidR="00B73FB3">
        <w:rPr>
          <w:rFonts w:ascii="Times New Roman" w:hAnsi="Times New Roman" w:cs="Times New Roman"/>
        </w:rPr>
        <w:t>’</w:t>
      </w:r>
      <w:r w:rsidRPr="00D82A4B">
        <w:rPr>
          <w:rFonts w:ascii="Times New Roman" w:hAnsi="Times New Roman" w:cs="Times New Roman"/>
        </w:rPr>
        <w:t xml:space="preserve"> are part and parcel of the background, intent, terms and effect of the contract of employment that this Board has considered above. </w:t>
      </w:r>
    </w:p>
    <w:p w:rsidR="00D82A4B" w:rsidRPr="00D82A4B" w:rsidRDefault="00D82A4B" w:rsidP="00CE4502">
      <w:pPr>
        <w:overflowPunct w:val="0"/>
        <w:autoSpaceDE w:val="0"/>
        <w:autoSpaceDN w:val="0"/>
        <w:jc w:val="both"/>
        <w:rPr>
          <w:rFonts w:ascii="Times New Roman" w:hAnsi="Times New Roman" w:cs="Times New Roman"/>
          <w:szCs w:val="24"/>
        </w:rPr>
      </w:pPr>
    </w:p>
    <w:p w:rsidR="00D82A4B" w:rsidRPr="00D82A4B" w:rsidRDefault="00D82A4B" w:rsidP="00CE4502">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 xml:space="preserve">Lastly, this Board has taken account of the matter that the Taxpayer was paid presumably from funds located outside Hong Kong since the Master Agreement provided for </w:t>
      </w:r>
      <w:r w:rsidR="00B740D7">
        <w:rPr>
          <w:rFonts w:ascii="Times New Roman" w:hAnsi="Times New Roman" w:cs="Times New Roman"/>
        </w:rPr>
        <w:t>Company B</w:t>
      </w:r>
      <w:r w:rsidRPr="00D82A4B">
        <w:rPr>
          <w:rFonts w:ascii="Times New Roman" w:hAnsi="Times New Roman" w:cs="Times New Roman"/>
        </w:rPr>
        <w:t xml:space="preserve"> to be reimbursed by </w:t>
      </w:r>
      <w:r w:rsidR="00B740D7">
        <w:rPr>
          <w:rFonts w:ascii="Times New Roman" w:hAnsi="Times New Roman" w:cs="Times New Roman"/>
        </w:rPr>
        <w:t>Company P</w:t>
      </w:r>
      <w:r w:rsidRPr="00D82A4B">
        <w:rPr>
          <w:rFonts w:ascii="Times New Roman" w:hAnsi="Times New Roman" w:cs="Times New Roman"/>
        </w:rPr>
        <w:t xml:space="preserve">, which was a holding company and a subsidiary of </w:t>
      </w:r>
      <w:r w:rsidR="00B740D7">
        <w:rPr>
          <w:rFonts w:ascii="Times New Roman" w:hAnsi="Times New Roman" w:cs="Times New Roman"/>
        </w:rPr>
        <w:t>Company B</w:t>
      </w:r>
      <w:r w:rsidRPr="00D82A4B">
        <w:rPr>
          <w:rFonts w:ascii="Times New Roman" w:hAnsi="Times New Roman" w:cs="Times New Roman"/>
        </w:rPr>
        <w:t xml:space="preserve">. </w:t>
      </w:r>
    </w:p>
    <w:p w:rsidR="00D82A4B" w:rsidRPr="00D82A4B" w:rsidRDefault="00D82A4B" w:rsidP="00CE4502">
      <w:pPr>
        <w:overflowPunct w:val="0"/>
        <w:autoSpaceDE w:val="0"/>
        <w:autoSpaceDN w:val="0"/>
        <w:jc w:val="both"/>
        <w:rPr>
          <w:rFonts w:ascii="Times New Roman" w:hAnsi="Times New Roman" w:cs="Times New Roman"/>
          <w:szCs w:val="24"/>
        </w:rPr>
      </w:pPr>
    </w:p>
    <w:p w:rsidR="00D82A4B" w:rsidRPr="00D82A4B" w:rsidRDefault="00D82A4B" w:rsidP="00CE4502">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 xml:space="preserve">In summary, the assessment of the factors conducted above by this Board leans strongly towards Hong Kong. In descriptive terms, this Board considers that the circumstances of this Appeal established that the Taxpayer, an entrepreneur and founder, leader and chief executive of a substantial business, established </w:t>
      </w:r>
      <w:r w:rsidR="00B740D7">
        <w:rPr>
          <w:rFonts w:ascii="Times New Roman" w:hAnsi="Times New Roman" w:cs="Times New Roman"/>
        </w:rPr>
        <w:t>Company B</w:t>
      </w:r>
      <w:r w:rsidRPr="00D82A4B">
        <w:rPr>
          <w:rFonts w:ascii="Times New Roman" w:hAnsi="Times New Roman" w:cs="Times New Roman"/>
        </w:rPr>
        <w:t xml:space="preserve"> as a corporate vehicle to hold the business and raise capital, utilized </w:t>
      </w:r>
      <w:r w:rsidR="00B740D7">
        <w:rPr>
          <w:rFonts w:ascii="Times New Roman" w:hAnsi="Times New Roman" w:cs="Times New Roman"/>
        </w:rPr>
        <w:t>Company B</w:t>
      </w:r>
      <w:r w:rsidRPr="00D82A4B">
        <w:rPr>
          <w:rFonts w:ascii="Times New Roman" w:hAnsi="Times New Roman" w:cs="Times New Roman"/>
        </w:rPr>
        <w:t xml:space="preserve"> (and with the approval of its Board) to fund the life of himself and his family in Hong Kong at a high standard of living, and maintained </w:t>
      </w:r>
      <w:r w:rsidR="00B740D7">
        <w:rPr>
          <w:rFonts w:ascii="Times New Roman" w:hAnsi="Times New Roman" w:cs="Times New Roman"/>
        </w:rPr>
        <w:t>Company B</w:t>
      </w:r>
      <w:r w:rsidRPr="00D82A4B">
        <w:rPr>
          <w:rFonts w:ascii="Times New Roman" w:hAnsi="Times New Roman" w:cs="Times New Roman"/>
        </w:rPr>
        <w:t xml:space="preserve">’s corporate activities from the office at the HK Address, in the years of assessment in question. </w:t>
      </w:r>
    </w:p>
    <w:p w:rsidR="00D82A4B" w:rsidRPr="00D82A4B" w:rsidRDefault="00D82A4B" w:rsidP="00D82A4B">
      <w:pPr>
        <w:overflowPunct w:val="0"/>
        <w:autoSpaceDE w:val="0"/>
        <w:autoSpaceDN w:val="0"/>
        <w:jc w:val="both"/>
        <w:rPr>
          <w:rFonts w:ascii="Times New Roman" w:hAnsi="Times New Roman" w:cs="Times New Roman"/>
          <w:szCs w:val="24"/>
        </w:rPr>
      </w:pPr>
    </w:p>
    <w:p w:rsidR="00D82A4B" w:rsidRPr="00D82A4B" w:rsidRDefault="00D82A4B" w:rsidP="00CE4502">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Having scrutinized all the evidence, given consideration to the primary facts found, and examined the relevant factors in the context of the question of whether the income which is sought to be charged is income from a Hong Kong source, this Board finds that the source of the Taxpayer’s income from his employment in the years of assessment in question was Hong Kong. It follows that the Taxpayer’s income from his employment in the years of assessment in question was chargeable for Salaries Tax under section 8(1) of the IRO.</w:t>
      </w:r>
    </w:p>
    <w:p w:rsidR="00CE4502" w:rsidRDefault="00CE4502" w:rsidP="00CE4502">
      <w:pPr>
        <w:overflowPunct w:val="0"/>
        <w:autoSpaceDE w:val="0"/>
        <w:autoSpaceDN w:val="0"/>
        <w:jc w:val="both"/>
        <w:rPr>
          <w:rFonts w:ascii="Times New Roman" w:hAnsi="Times New Roman" w:cs="Times New Roman"/>
          <w:szCs w:val="24"/>
        </w:rPr>
      </w:pPr>
    </w:p>
    <w:p w:rsidR="00D82A4B" w:rsidRPr="00CE4502" w:rsidRDefault="00D82A4B" w:rsidP="00CE4502">
      <w:pPr>
        <w:overflowPunct w:val="0"/>
        <w:autoSpaceDE w:val="0"/>
        <w:autoSpaceDN w:val="0"/>
        <w:jc w:val="both"/>
        <w:rPr>
          <w:rFonts w:ascii="Times New Roman" w:hAnsi="Times New Roman" w:cs="Times New Roman"/>
          <w:b/>
          <w:szCs w:val="24"/>
        </w:rPr>
      </w:pPr>
      <w:r w:rsidRPr="00CE4502">
        <w:rPr>
          <w:rFonts w:ascii="Times New Roman" w:hAnsi="Times New Roman" w:cs="Times New Roman"/>
          <w:b/>
          <w:szCs w:val="24"/>
        </w:rPr>
        <w:t>Decision</w:t>
      </w:r>
    </w:p>
    <w:p w:rsidR="00D82A4B" w:rsidRPr="00D82A4B" w:rsidRDefault="00D82A4B" w:rsidP="00D82A4B">
      <w:pPr>
        <w:overflowPunct w:val="0"/>
        <w:autoSpaceDE w:val="0"/>
        <w:autoSpaceDN w:val="0"/>
        <w:ind w:left="360"/>
        <w:jc w:val="both"/>
        <w:rPr>
          <w:rFonts w:ascii="Times New Roman" w:hAnsi="Times New Roman" w:cs="Times New Roman"/>
          <w:szCs w:val="24"/>
        </w:rPr>
      </w:pPr>
    </w:p>
    <w:p w:rsidR="00D82A4B" w:rsidRPr="00CE4502" w:rsidRDefault="00D82A4B" w:rsidP="00D82A4B">
      <w:pPr>
        <w:pStyle w:val="a9"/>
        <w:numPr>
          <w:ilvl w:val="0"/>
          <w:numId w:val="1"/>
        </w:numPr>
        <w:overflowPunct w:val="0"/>
        <w:autoSpaceDE w:val="0"/>
        <w:autoSpaceDN w:val="0"/>
        <w:ind w:left="0" w:firstLine="0"/>
        <w:jc w:val="both"/>
        <w:rPr>
          <w:rFonts w:ascii="Times New Roman" w:hAnsi="Times New Roman" w:cs="Times New Roman"/>
        </w:rPr>
      </w:pPr>
      <w:r w:rsidRPr="00D82A4B">
        <w:rPr>
          <w:rFonts w:ascii="Times New Roman" w:hAnsi="Times New Roman" w:cs="Times New Roman"/>
        </w:rPr>
        <w:t xml:space="preserve">This Board determines that the Taxpayer has failed to discharge the burden of proof he has under section 68(4) of the </w:t>
      </w:r>
      <w:r w:rsidR="001634E8">
        <w:rPr>
          <w:rFonts w:ascii="Times New Roman" w:hAnsi="Times New Roman" w:cs="Times New Roman"/>
        </w:rPr>
        <w:t xml:space="preserve">IRO </w:t>
      </w:r>
      <w:r w:rsidRPr="00D82A4B">
        <w:rPr>
          <w:rFonts w:ascii="Times New Roman" w:hAnsi="Times New Roman" w:cs="Times New Roman"/>
        </w:rPr>
        <w:t xml:space="preserve">to show that the Salaries Tax assessment for the year of assessment 2006/07, the Additional Salaries Tax Assessment for the years of assessment 2008/09 to 2010/11 and 2012/13 and the revised Salaries Tax assessment for the year of assessment 2011/12 imposed on him were excessive or incorrect. The Taxpayer’s appeal is dismissed. </w:t>
      </w:r>
    </w:p>
    <w:sectPr w:rsidR="00D82A4B" w:rsidRPr="00CE4502" w:rsidSect="00B840D4">
      <w:headerReference w:type="default" r:id="rId8"/>
      <w:footerReference w:type="default" r:id="rId9"/>
      <w:pgSz w:w="11906" w:h="16838" w:code="9"/>
      <w:pgMar w:top="1985" w:right="1588" w:bottom="1701" w:left="1588" w:header="1361" w:footer="946" w:gutter="0"/>
      <w:pgNumType w:start="586"/>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414" w:rsidRDefault="00DA4414" w:rsidP="00CA6261">
      <w:r>
        <w:separator/>
      </w:r>
    </w:p>
  </w:endnote>
  <w:endnote w:type="continuationSeparator" w:id="0">
    <w:p w:rsidR="00DA4414" w:rsidRDefault="00DA4414" w:rsidP="00CA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Lucida Grande">
    <w:altName w:val="Arial"/>
    <w:charset w:val="00"/>
    <w:family w:val="swiss"/>
    <w:pitch w:val="variable"/>
    <w:sig w:usb0="E1000AEF" w:usb1="5000A1FF" w:usb2="00000000" w:usb3="00000000" w:csb0="000001BF" w:csb1="00000000"/>
  </w:font>
  <w:font w:name="華康楷書體W5">
    <w:altName w:val="Malgun Gothic Semilight"/>
    <w:charset w:val="88"/>
    <w:family w:val="script"/>
    <w:pitch w:val="fixed"/>
    <w:sig w:usb0="00000000" w:usb1="29FFFFFF" w:usb2="00000037" w:usb3="00000000" w:csb0="003F00FF" w:csb1="00000000"/>
  </w:font>
  <w:font w:name="標楷體">
    <w:panose1 w:val="03000509000000000000"/>
    <w:charset w:val="88"/>
    <w:family w:val="script"/>
    <w:pitch w:val="fixed"/>
    <w:sig w:usb0="00000003" w:usb1="080E0000"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B7B" w:rsidRPr="00DA6869" w:rsidRDefault="00742B7B" w:rsidP="00CA6261">
    <w:pPr>
      <w:pStyle w:val="a5"/>
      <w:jc w:val="center"/>
      <w:rPr>
        <w:rFonts w:ascii="Times New Roman" w:hAnsi="Times New Roman" w:cs="Times New Roman"/>
      </w:rPr>
    </w:pPr>
    <w:r w:rsidRPr="00DA6869">
      <w:rPr>
        <w:rFonts w:ascii="Times New Roman" w:hAnsi="Times New Roman" w:cs="Times New Roman"/>
      </w:rPr>
      <w:fldChar w:fldCharType="begin"/>
    </w:r>
    <w:r w:rsidRPr="00DA6869">
      <w:rPr>
        <w:rFonts w:ascii="Times New Roman" w:hAnsi="Times New Roman" w:cs="Times New Roman"/>
      </w:rPr>
      <w:instrText>PAGE   \* MERGEFORMAT</w:instrText>
    </w:r>
    <w:r w:rsidRPr="00DA6869">
      <w:rPr>
        <w:rFonts w:ascii="Times New Roman" w:hAnsi="Times New Roman" w:cs="Times New Roman"/>
      </w:rPr>
      <w:fldChar w:fldCharType="separate"/>
    </w:r>
    <w:r w:rsidR="00B61145" w:rsidRPr="00B61145">
      <w:rPr>
        <w:rFonts w:ascii="Times New Roman" w:hAnsi="Times New Roman" w:cs="Times New Roman"/>
        <w:noProof/>
        <w:lang w:val="zh-TW"/>
      </w:rPr>
      <w:t>607</w:t>
    </w:r>
    <w:r w:rsidRPr="00DA6869">
      <w:rPr>
        <w:rFonts w:ascii="Times New Roman" w:hAnsi="Times New Roman" w:cs="Times New Roman"/>
      </w:rPr>
      <w:fldChar w:fldCharType="end"/>
    </w:r>
  </w:p>
  <w:p w:rsidR="00742B7B" w:rsidRPr="00D82A4B" w:rsidRDefault="00742B7B" w:rsidP="00CA6261">
    <w:pPr>
      <w:pStyle w:val="a5"/>
      <w:tabs>
        <w:tab w:val="center" w:pos="4395"/>
        <w:tab w:val="right" w:pos="8647"/>
      </w:tabs>
      <w:rPr>
        <w:rFonts w:ascii="Times New Roman" w:hAnsi="Times New Roman" w:cs="Times New Roman"/>
        <w:color w:val="FFFFFF" w:themeColor="background1"/>
        <w:sz w:val="6"/>
        <w:szCs w:val="6"/>
      </w:rPr>
    </w:pPr>
  </w:p>
  <w:p w:rsidR="00742B7B" w:rsidRPr="00D82A4B" w:rsidRDefault="00742B7B" w:rsidP="00CA6261">
    <w:pPr>
      <w:pStyle w:val="a5"/>
      <w:tabs>
        <w:tab w:val="center" w:pos="4395"/>
        <w:tab w:val="right" w:pos="8647"/>
      </w:tabs>
      <w:rPr>
        <w:rFonts w:ascii="Times New Roman" w:hAnsi="Times New Roman" w:cs="Times New Roman"/>
        <w:color w:val="FFFFFF" w:themeColor="background1"/>
        <w:sz w:val="6"/>
        <w:szCs w:val="6"/>
      </w:rPr>
    </w:pPr>
  </w:p>
  <w:p w:rsidR="00742B7B" w:rsidRPr="00D82A4B" w:rsidRDefault="00742B7B" w:rsidP="00CA6261">
    <w:pPr>
      <w:pStyle w:val="a5"/>
      <w:tabs>
        <w:tab w:val="center" w:pos="4395"/>
        <w:tab w:val="right" w:pos="8647"/>
      </w:tabs>
      <w:rPr>
        <w:rFonts w:ascii="Times New Roman" w:hAnsi="Times New Roman" w:cs="Times New Roman"/>
        <w:color w:val="FFFFFF" w:themeColor="background1"/>
        <w:sz w:val="6"/>
        <w:szCs w:val="6"/>
      </w:rPr>
    </w:pPr>
  </w:p>
  <w:p w:rsidR="00742B7B" w:rsidRPr="005924A7" w:rsidRDefault="00742B7B" w:rsidP="00CA6261">
    <w:pPr>
      <w:pStyle w:val="a5"/>
      <w:tabs>
        <w:tab w:val="clear" w:pos="4153"/>
        <w:tab w:val="clear" w:pos="8306"/>
        <w:tab w:val="center" w:pos="4395"/>
        <w:tab w:val="right" w:pos="8647"/>
      </w:tabs>
      <w:rPr>
        <w:rFonts w:ascii="Times New Roman" w:hAnsi="Times New Roman" w:cs="Times New Roman"/>
      </w:rPr>
    </w:pPr>
    <w:r w:rsidRPr="005924A7">
      <w:rPr>
        <w:rFonts w:ascii="Times New Roman" w:eastAsia="DengXian" w:hAnsi="Times New Roman" w:cs="Times New Roman"/>
      </w:rPr>
      <w:tab/>
      <w:t>Verified Copy</w:t>
    </w:r>
    <w:r w:rsidRPr="005924A7">
      <w:rPr>
        <w:rFonts w:ascii="Times New Roman" w:eastAsia="DengXian" w:hAnsi="Times New Roman" w:cs="Times New Roman"/>
      </w:rPr>
      <w:tab/>
      <w:t xml:space="preserve">Last reviewed date: </w:t>
    </w:r>
    <w:r w:rsidR="005924A7">
      <w:rPr>
        <w:rFonts w:ascii="Times New Roman" w:eastAsia="DengXian" w:hAnsi="Times New Roman" w:cs="Times New Roman"/>
      </w:rPr>
      <w:t>March</w:t>
    </w:r>
    <w:r w:rsidRPr="005924A7">
      <w:rPr>
        <w:rFonts w:ascii="Times New Roman" w:eastAsia="DengXian" w:hAnsi="Times New Roman" w:cs="Times New Roman"/>
      </w:rPr>
      <w:t xml:space="preserve"> 20</w:t>
    </w:r>
    <w:r w:rsidR="005924A7">
      <w:rPr>
        <w:rFonts w:ascii="Times New Roman" w:eastAsia="DengXian" w:hAnsi="Times New Roman" w:cs="Times New Roman"/>
      </w:rPr>
      <w:t>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414" w:rsidRDefault="00DA4414" w:rsidP="00CA6261">
      <w:r>
        <w:separator/>
      </w:r>
    </w:p>
  </w:footnote>
  <w:footnote w:type="continuationSeparator" w:id="0">
    <w:p w:rsidR="00DA4414" w:rsidRDefault="00DA4414" w:rsidP="00CA6261">
      <w:r>
        <w:continuationSeparator/>
      </w:r>
    </w:p>
  </w:footnote>
  <w:footnote w:id="1">
    <w:p w:rsidR="00742B7B" w:rsidRPr="00A47693" w:rsidRDefault="00742B7B" w:rsidP="00A47693">
      <w:pPr>
        <w:pStyle w:val="ac"/>
        <w:ind w:left="182" w:hangingChars="91" w:hanging="182"/>
        <w:jc w:val="both"/>
        <w:rPr>
          <w:rFonts w:ascii="Times New Roman" w:hAnsi="Times New Roman" w:cs="Times New Roman"/>
          <w:lang w:val="en-US"/>
        </w:rPr>
      </w:pPr>
      <w:r w:rsidRPr="00A47693">
        <w:rPr>
          <w:rStyle w:val="ae"/>
          <w:rFonts w:ascii="Times New Roman" w:hAnsi="Times New Roman" w:cs="Times New Roman"/>
        </w:rPr>
        <w:footnoteRef/>
      </w:r>
      <w:r w:rsidRPr="00A47693">
        <w:rPr>
          <w:rFonts w:ascii="Times New Roman" w:hAnsi="Times New Roman" w:cs="Times New Roman"/>
        </w:rPr>
        <w:t xml:space="preserve"> </w:t>
      </w:r>
      <w:proofErr w:type="spellStart"/>
      <w:r w:rsidRPr="00A47693">
        <w:rPr>
          <w:rFonts w:ascii="Times New Roman" w:hAnsi="Times New Roman" w:cs="Times New Roman"/>
          <w:lang w:val="en-US"/>
        </w:rPr>
        <w:t>Mr</w:t>
      </w:r>
      <w:proofErr w:type="spellEnd"/>
      <w:r>
        <w:rPr>
          <w:rFonts w:ascii="Times New Roman" w:hAnsi="Times New Roman" w:cs="Times New Roman"/>
          <w:lang w:val="en-US"/>
        </w:rPr>
        <w:t xml:space="preserve"> H</w:t>
      </w:r>
      <w:r w:rsidRPr="00A47693">
        <w:rPr>
          <w:rFonts w:ascii="Times New Roman" w:hAnsi="Times New Roman" w:cs="Times New Roman"/>
          <w:lang w:val="en-US"/>
        </w:rPr>
        <w:t xml:space="preserve"> was also a</w:t>
      </w:r>
      <w:r>
        <w:rPr>
          <w:rFonts w:ascii="Times New Roman" w:hAnsi="Times New Roman" w:cs="Times New Roman"/>
          <w:lang w:val="en-US"/>
        </w:rPr>
        <w:t xml:space="preserve"> Position AY</w:t>
      </w:r>
      <w:r w:rsidRPr="00A47693">
        <w:rPr>
          <w:rFonts w:ascii="Times New Roman" w:hAnsi="Times New Roman" w:cs="Times New Roman"/>
          <w:lang w:val="en-US"/>
        </w:rPr>
        <w:t xml:space="preserve"> for the year ended 31 December 2006.</w:t>
      </w:r>
    </w:p>
  </w:footnote>
  <w:footnote w:id="2">
    <w:p w:rsidR="00742B7B" w:rsidRPr="00FD0833" w:rsidRDefault="00742B7B" w:rsidP="00FD0833">
      <w:pPr>
        <w:pStyle w:val="ac"/>
        <w:ind w:left="168" w:hangingChars="84" w:hanging="168"/>
        <w:jc w:val="both"/>
        <w:rPr>
          <w:rFonts w:ascii="Times New Roman" w:hAnsi="Times New Roman" w:cs="Times New Roman"/>
        </w:rPr>
      </w:pPr>
      <w:r w:rsidRPr="00FD0833">
        <w:rPr>
          <w:rStyle w:val="ae"/>
          <w:rFonts w:ascii="Times New Roman" w:hAnsi="Times New Roman" w:cs="Times New Roman"/>
        </w:rPr>
        <w:footnoteRef/>
      </w:r>
      <w:r w:rsidRPr="00FD0833">
        <w:rPr>
          <w:rFonts w:ascii="Times New Roman" w:hAnsi="Times New Roman" w:cs="Times New Roman"/>
        </w:rPr>
        <w:t xml:space="preserve"> </w:t>
      </w:r>
      <w:r>
        <w:rPr>
          <w:rFonts w:ascii="Times New Roman" w:hAnsi="Times New Roman" w:cs="Times New Roman"/>
        </w:rPr>
        <w:t>Company P</w:t>
      </w:r>
      <w:r w:rsidRPr="00FD0833">
        <w:rPr>
          <w:rFonts w:ascii="Times New Roman" w:hAnsi="Times New Roman" w:cs="Times New Roman"/>
        </w:rPr>
        <w:t xml:space="preserve"> was incorporated in the name of </w:t>
      </w:r>
      <w:r>
        <w:rPr>
          <w:rFonts w:ascii="Times New Roman" w:hAnsi="Times New Roman" w:cs="Times New Roman"/>
        </w:rPr>
        <w:t>‘Company Q’</w:t>
      </w:r>
      <w:r w:rsidRPr="00FD0833">
        <w:rPr>
          <w:rFonts w:ascii="Times New Roman" w:hAnsi="Times New Roman" w:cs="Times New Roman"/>
        </w:rPr>
        <w:t xml:space="preserve">. It changed its name to </w:t>
      </w:r>
      <w:r>
        <w:rPr>
          <w:rFonts w:ascii="Times New Roman" w:hAnsi="Times New Roman" w:cs="Times New Roman"/>
        </w:rPr>
        <w:t>‘Company R’</w:t>
      </w:r>
      <w:r w:rsidRPr="00FD0833">
        <w:rPr>
          <w:rFonts w:ascii="Times New Roman" w:hAnsi="Times New Roman" w:cs="Times New Roman"/>
        </w:rPr>
        <w:t xml:space="preserve">, </w:t>
      </w:r>
      <w:r>
        <w:rPr>
          <w:rFonts w:ascii="Times New Roman" w:hAnsi="Times New Roman" w:cs="Times New Roman"/>
        </w:rPr>
        <w:t>‘Company S’</w:t>
      </w:r>
      <w:r w:rsidRPr="00FD0833">
        <w:rPr>
          <w:rFonts w:ascii="Times New Roman" w:hAnsi="Times New Roman" w:cs="Times New Roman"/>
        </w:rPr>
        <w:t xml:space="preserve"> and </w:t>
      </w:r>
      <w:r>
        <w:rPr>
          <w:rFonts w:ascii="Times New Roman" w:hAnsi="Times New Roman" w:cs="Times New Roman"/>
        </w:rPr>
        <w:t>‘Company P’</w:t>
      </w:r>
      <w:r w:rsidRPr="00FD0833">
        <w:rPr>
          <w:rFonts w:ascii="Times New Roman" w:hAnsi="Times New Roman" w:cs="Times New Roman"/>
        </w:rPr>
        <w:t xml:space="preserve"> </w:t>
      </w:r>
      <w:r w:rsidRPr="003C1C76">
        <w:rPr>
          <w:rFonts w:ascii="Times New Roman" w:hAnsi="Times New Roman" w:cs="Times New Roman"/>
        </w:rPr>
        <w:t>in 2002 and 2007 respectively.</w:t>
      </w:r>
    </w:p>
  </w:footnote>
  <w:footnote w:id="3">
    <w:p w:rsidR="00742B7B" w:rsidRPr="00630B92" w:rsidRDefault="00742B7B" w:rsidP="00630B92">
      <w:pPr>
        <w:pStyle w:val="ac"/>
        <w:ind w:left="168" w:hangingChars="84" w:hanging="168"/>
        <w:jc w:val="both"/>
        <w:rPr>
          <w:rFonts w:ascii="Times New Roman" w:hAnsi="Times New Roman" w:cs="Times New Roman"/>
        </w:rPr>
      </w:pPr>
      <w:r w:rsidRPr="00630B92">
        <w:rPr>
          <w:rStyle w:val="ae"/>
          <w:rFonts w:ascii="Times New Roman" w:hAnsi="Times New Roman" w:cs="Times New Roman"/>
        </w:rPr>
        <w:footnoteRef/>
      </w:r>
      <w:r w:rsidRPr="00630B92">
        <w:rPr>
          <w:rFonts w:ascii="Times New Roman" w:hAnsi="Times New Roman" w:cs="Times New Roman"/>
        </w:rPr>
        <w:t xml:space="preserve"> The Taxpayer stated that investment funds flowed through </w:t>
      </w:r>
      <w:r>
        <w:rPr>
          <w:rFonts w:ascii="Times New Roman" w:hAnsi="Times New Roman" w:cs="Times New Roman"/>
        </w:rPr>
        <w:t>Company AS</w:t>
      </w:r>
      <w:r w:rsidRPr="00630B92">
        <w:rPr>
          <w:rFonts w:ascii="Times New Roman" w:hAnsi="Times New Roman" w:cs="Times New Roman"/>
        </w:rPr>
        <w:t xml:space="preserve"> into </w:t>
      </w:r>
      <w:r>
        <w:rPr>
          <w:rFonts w:ascii="Times New Roman" w:hAnsi="Times New Roman" w:cs="Times New Roman"/>
        </w:rPr>
        <w:t xml:space="preserve">the </w:t>
      </w:r>
      <w:r w:rsidRPr="00630B92">
        <w:rPr>
          <w:rFonts w:ascii="Times New Roman" w:hAnsi="Times New Roman" w:cs="Times New Roman"/>
        </w:rPr>
        <w:t>Mainland in reliance of the bilateral investment treaty betwee</w:t>
      </w:r>
      <w:r w:rsidRPr="00644E67">
        <w:rPr>
          <w:rFonts w:ascii="Times New Roman" w:hAnsi="Times New Roman" w:cs="Times New Roman"/>
        </w:rPr>
        <w:t>n the Netherlands and the</w:t>
      </w:r>
      <w:r w:rsidRPr="00630B92">
        <w:rPr>
          <w:rFonts w:ascii="Times New Roman" w:hAnsi="Times New Roman" w:cs="Times New Roman"/>
        </w:rPr>
        <w:t xml:space="preserve"> People’s Republic of China.</w:t>
      </w:r>
    </w:p>
  </w:footnote>
  <w:footnote w:id="4">
    <w:p w:rsidR="00742B7B" w:rsidRPr="001402CA" w:rsidRDefault="00742B7B" w:rsidP="001402CA">
      <w:pPr>
        <w:pStyle w:val="ac"/>
        <w:ind w:left="168" w:hangingChars="84" w:hanging="168"/>
        <w:jc w:val="both"/>
        <w:rPr>
          <w:rFonts w:ascii="Times New Roman" w:hAnsi="Times New Roman" w:cs="Times New Roman"/>
        </w:rPr>
      </w:pPr>
      <w:r w:rsidRPr="001402CA">
        <w:rPr>
          <w:rStyle w:val="ae"/>
          <w:rFonts w:ascii="Times New Roman" w:hAnsi="Times New Roman" w:cs="Times New Roman"/>
        </w:rPr>
        <w:footnoteRef/>
      </w:r>
      <w:r w:rsidRPr="001402CA">
        <w:rPr>
          <w:rFonts w:ascii="Times New Roman" w:hAnsi="Times New Roman" w:cs="Times New Roman"/>
        </w:rPr>
        <w:t xml:space="preserve"> The Taxpayer responded to cross-examination made by reference to a reply of the Representative to the Revenue </w:t>
      </w:r>
      <w:r>
        <w:rPr>
          <w:rFonts w:ascii="Times New Roman" w:hAnsi="Times New Roman" w:cs="Times New Roman"/>
        </w:rPr>
        <w:t>‘</w:t>
      </w:r>
      <w:r w:rsidRPr="001402CA">
        <w:rPr>
          <w:rFonts w:ascii="Times New Roman" w:hAnsi="Times New Roman" w:cs="Times New Roman"/>
        </w:rPr>
        <w:t>as instructed by our above-named client</w:t>
      </w:r>
      <w:r>
        <w:rPr>
          <w:rFonts w:ascii="Times New Roman" w:hAnsi="Times New Roman" w:cs="Times New Roman"/>
        </w:rPr>
        <w:t>’</w:t>
      </w:r>
      <w:r w:rsidRPr="001402CA">
        <w:rPr>
          <w:rFonts w:ascii="Times New Roman" w:hAnsi="Times New Roman" w:cs="Times New Roman"/>
        </w:rPr>
        <w:t>, which included a statement that prior to the secondment to Hong Kong, the Ta</w:t>
      </w:r>
      <w:r>
        <w:rPr>
          <w:rFonts w:ascii="Times New Roman" w:hAnsi="Times New Roman" w:cs="Times New Roman"/>
        </w:rPr>
        <w:t>xpayer managed the business of Company AF</w:t>
      </w:r>
      <w:r w:rsidRPr="001402CA">
        <w:rPr>
          <w:rFonts w:ascii="Times New Roman" w:hAnsi="Times New Roman" w:cs="Times New Roman"/>
        </w:rPr>
        <w:t xml:space="preserve"> and </w:t>
      </w:r>
      <w:r>
        <w:rPr>
          <w:rFonts w:ascii="Times New Roman" w:hAnsi="Times New Roman" w:cs="Times New Roman"/>
        </w:rPr>
        <w:t>Company B</w:t>
      </w:r>
      <w:r w:rsidRPr="001402CA">
        <w:rPr>
          <w:rFonts w:ascii="Times New Roman" w:hAnsi="Times New Roman" w:cs="Times New Roman"/>
        </w:rPr>
        <w:t xml:space="preserve"> at the office in </w:t>
      </w:r>
      <w:r>
        <w:rPr>
          <w:rFonts w:ascii="Times New Roman" w:hAnsi="Times New Roman" w:cs="Times New Roman"/>
        </w:rPr>
        <w:t>City Y</w:t>
      </w:r>
      <w:r w:rsidRPr="001402CA">
        <w:rPr>
          <w:rFonts w:ascii="Times New Roman" w:hAnsi="Times New Roman" w:cs="Times New Roman"/>
        </w:rPr>
        <w:t>.</w:t>
      </w:r>
    </w:p>
  </w:footnote>
  <w:footnote w:id="5">
    <w:p w:rsidR="00742B7B" w:rsidRPr="001402CA" w:rsidRDefault="00742B7B" w:rsidP="001402CA">
      <w:pPr>
        <w:pStyle w:val="ac"/>
        <w:ind w:left="168" w:hangingChars="84" w:hanging="168"/>
        <w:jc w:val="both"/>
        <w:rPr>
          <w:rFonts w:ascii="Times New Roman" w:hAnsi="Times New Roman" w:cs="Times New Roman"/>
          <w:lang w:val="en-US"/>
        </w:rPr>
      </w:pPr>
      <w:r w:rsidRPr="001402CA">
        <w:rPr>
          <w:rStyle w:val="ae"/>
          <w:rFonts w:ascii="Times New Roman" w:hAnsi="Times New Roman" w:cs="Times New Roman"/>
        </w:rPr>
        <w:footnoteRef/>
      </w:r>
      <w:r w:rsidRPr="001402CA">
        <w:rPr>
          <w:rFonts w:ascii="Times New Roman" w:hAnsi="Times New Roman" w:cs="Times New Roman"/>
        </w:rPr>
        <w:t xml:space="preserve"> </w:t>
      </w:r>
      <w:r w:rsidRPr="001402CA">
        <w:rPr>
          <w:rFonts w:ascii="Times New Roman" w:hAnsi="Times New Roman" w:cs="Times New Roman"/>
          <w:lang w:val="en-US"/>
        </w:rPr>
        <w:t xml:space="preserve">Towards the end of the cross-examination, the Taxpayer was asked to agree that </w:t>
      </w:r>
      <w:r>
        <w:rPr>
          <w:rFonts w:ascii="Times New Roman" w:hAnsi="Times New Roman" w:cs="Times New Roman"/>
          <w:lang w:val="en-US"/>
        </w:rPr>
        <w:t>Company B</w:t>
      </w:r>
      <w:r w:rsidRPr="001402CA">
        <w:rPr>
          <w:rFonts w:ascii="Times New Roman" w:hAnsi="Times New Roman" w:cs="Times New Roman"/>
          <w:lang w:val="en-US"/>
        </w:rPr>
        <w:t xml:space="preserve"> was </w:t>
      </w:r>
      <w:r>
        <w:rPr>
          <w:rFonts w:ascii="Times New Roman" w:hAnsi="Times New Roman" w:cs="Times New Roman"/>
          <w:lang w:val="en-US"/>
        </w:rPr>
        <w:t>‘resident’</w:t>
      </w:r>
      <w:r w:rsidRPr="001402CA">
        <w:rPr>
          <w:rFonts w:ascii="Times New Roman" w:hAnsi="Times New Roman" w:cs="Times New Roman"/>
          <w:lang w:val="en-US"/>
        </w:rPr>
        <w:t xml:space="preserve"> in Hong Kong.</w:t>
      </w:r>
    </w:p>
  </w:footnote>
  <w:footnote w:id="6">
    <w:p w:rsidR="00742B7B" w:rsidRPr="00EC7B44" w:rsidRDefault="00742B7B" w:rsidP="00EC7B44">
      <w:pPr>
        <w:pStyle w:val="ac"/>
        <w:ind w:left="182" w:hangingChars="91" w:hanging="182"/>
        <w:rPr>
          <w:rFonts w:ascii="Times New Roman" w:hAnsi="Times New Roman" w:cs="Times New Roman"/>
          <w:lang w:val="en-US"/>
        </w:rPr>
      </w:pPr>
      <w:r w:rsidRPr="00EC7B44">
        <w:rPr>
          <w:rStyle w:val="ae"/>
          <w:rFonts w:ascii="Times New Roman" w:hAnsi="Times New Roman" w:cs="Times New Roman"/>
        </w:rPr>
        <w:footnoteRef/>
      </w:r>
      <w:r w:rsidRPr="00EC7B44">
        <w:rPr>
          <w:rFonts w:ascii="Times New Roman" w:hAnsi="Times New Roman" w:cs="Times New Roman"/>
        </w:rPr>
        <w:t xml:space="preserve"> Originally, the Taxpayer had been taxed on Salaries Tax assessed on the </w:t>
      </w:r>
      <w:r>
        <w:rPr>
          <w:rFonts w:ascii="Times New Roman" w:hAnsi="Times New Roman" w:cs="Times New Roman"/>
        </w:rPr>
        <w:t>‘</w:t>
      </w:r>
      <w:r w:rsidRPr="00EC7B44">
        <w:rPr>
          <w:rFonts w:ascii="Times New Roman" w:hAnsi="Times New Roman" w:cs="Times New Roman"/>
        </w:rPr>
        <w:t>time in, time out</w:t>
      </w:r>
      <w:r>
        <w:rPr>
          <w:rFonts w:ascii="Times New Roman" w:hAnsi="Times New Roman" w:cs="Times New Roman"/>
        </w:rPr>
        <w:t>’</w:t>
      </w:r>
      <w:r w:rsidRPr="00EC7B44">
        <w:rPr>
          <w:rFonts w:ascii="Times New Roman" w:hAnsi="Times New Roman" w:cs="Times New Roman"/>
        </w:rPr>
        <w:t xml:space="preserve"> formula and he paid the tax originally assessed.</w:t>
      </w:r>
    </w:p>
  </w:footnote>
  <w:footnote w:id="7">
    <w:p w:rsidR="00742B7B" w:rsidRPr="00EC7B44" w:rsidRDefault="00742B7B" w:rsidP="00EC7B44">
      <w:pPr>
        <w:pStyle w:val="ac"/>
        <w:ind w:left="182" w:hangingChars="91" w:hanging="182"/>
        <w:jc w:val="both"/>
        <w:rPr>
          <w:rFonts w:ascii="Times New Roman" w:hAnsi="Times New Roman" w:cs="Times New Roman"/>
          <w:lang w:val="en-US"/>
        </w:rPr>
      </w:pPr>
      <w:r w:rsidRPr="00EC7B44">
        <w:rPr>
          <w:rStyle w:val="ae"/>
          <w:rFonts w:ascii="Times New Roman" w:hAnsi="Times New Roman" w:cs="Times New Roman"/>
        </w:rPr>
        <w:footnoteRef/>
      </w:r>
      <w:r w:rsidRPr="00EC7B44">
        <w:rPr>
          <w:rFonts w:ascii="Times New Roman" w:hAnsi="Times New Roman" w:cs="Times New Roman"/>
        </w:rPr>
        <w:t xml:space="preserve"> </w:t>
      </w:r>
      <w:r w:rsidRPr="00EC7B44">
        <w:rPr>
          <w:rFonts w:ascii="Times New Roman" w:hAnsi="Times New Roman" w:cs="Times New Roman"/>
          <w:lang w:val="en-US"/>
        </w:rPr>
        <w:t>These submissions on the facts drew on the testimony of the Taxpayer, his witness statement (that he adopted as part of his evidence), the statement of agreed facts, and documents before this Board.</w:t>
      </w:r>
    </w:p>
  </w:footnote>
  <w:footnote w:id="8">
    <w:p w:rsidR="00742B7B" w:rsidRPr="00B91147" w:rsidRDefault="00742B7B" w:rsidP="00DA6869">
      <w:pPr>
        <w:pStyle w:val="ac"/>
        <w:ind w:left="238" w:hangingChars="119" w:hanging="238"/>
        <w:jc w:val="both"/>
        <w:rPr>
          <w:rFonts w:ascii="Times New Roman" w:hAnsi="Times New Roman" w:cs="Times New Roman"/>
          <w:lang w:val="en-US"/>
        </w:rPr>
      </w:pPr>
      <w:r w:rsidRPr="00B91147">
        <w:rPr>
          <w:rStyle w:val="ae"/>
          <w:rFonts w:ascii="Times New Roman" w:hAnsi="Times New Roman" w:cs="Times New Roman"/>
        </w:rPr>
        <w:footnoteRef/>
      </w:r>
      <w:r w:rsidR="00DA6869">
        <w:rPr>
          <w:rFonts w:ascii="Times New Roman" w:hAnsi="Times New Roman" w:cs="Times New Roman"/>
        </w:rPr>
        <w:tab/>
      </w:r>
      <w:proofErr w:type="spellStart"/>
      <w:r w:rsidRPr="00B91147">
        <w:rPr>
          <w:rFonts w:ascii="Times New Roman" w:hAnsi="Times New Roman" w:cs="Times New Roman"/>
          <w:lang w:val="en-US"/>
        </w:rPr>
        <w:t>Mr</w:t>
      </w:r>
      <w:proofErr w:type="spellEnd"/>
      <w:r w:rsidRPr="00B91147">
        <w:rPr>
          <w:rFonts w:ascii="Times New Roman" w:hAnsi="Times New Roman" w:cs="Times New Roman"/>
          <w:lang w:val="en-US"/>
        </w:rPr>
        <w:t xml:space="preserve"> Lam for the Revenue provided this Board with details of the revisions to the assessments in question in this Appeal in the event that this Board allows the Appeal, bearing in mind that the Determination in fact involved two original assessments.</w:t>
      </w:r>
    </w:p>
  </w:footnote>
  <w:footnote w:id="9">
    <w:p w:rsidR="00742B7B" w:rsidRPr="00F72418" w:rsidRDefault="00742B7B" w:rsidP="00B20695">
      <w:pPr>
        <w:pStyle w:val="ac"/>
        <w:ind w:left="238" w:hangingChars="119" w:hanging="238"/>
        <w:jc w:val="both"/>
        <w:rPr>
          <w:lang w:val="en-US"/>
        </w:rPr>
      </w:pPr>
      <w:r w:rsidRPr="00B91147">
        <w:rPr>
          <w:rStyle w:val="ae"/>
          <w:rFonts w:ascii="Times New Roman" w:hAnsi="Times New Roman" w:cs="Times New Roman"/>
        </w:rPr>
        <w:footnoteRef/>
      </w:r>
      <w:r>
        <w:rPr>
          <w:rFonts w:ascii="Times New Roman" w:hAnsi="Times New Roman" w:cs="Times New Roman"/>
        </w:rPr>
        <w:tab/>
      </w:r>
      <w:proofErr w:type="spellStart"/>
      <w:r w:rsidRPr="00B91147">
        <w:rPr>
          <w:rFonts w:ascii="Times New Roman" w:hAnsi="Times New Roman" w:cs="Times New Roman"/>
          <w:lang w:val="en-US"/>
        </w:rPr>
        <w:t>Mr</w:t>
      </w:r>
      <w:proofErr w:type="spellEnd"/>
      <w:r w:rsidRPr="00B91147">
        <w:rPr>
          <w:rFonts w:ascii="Times New Roman" w:hAnsi="Times New Roman" w:cs="Times New Roman"/>
          <w:lang w:val="en-US"/>
        </w:rPr>
        <w:t xml:space="preserve"> Lam submitted that the place where the Taxpayer actually rendered services should be distinguished from the intended base of his employment. What is irrelevant is where the Taxpayer in fact rendered services. What is relevant is the intended location under the contract of employment where the Taxpayer was supposed to be based. This is supported by the decisions of </w:t>
      </w:r>
      <w:r w:rsidRPr="00B91147">
        <w:rPr>
          <w:rFonts w:ascii="Times New Roman" w:hAnsi="Times New Roman" w:cs="Times New Roman"/>
          <w:iCs/>
          <w:u w:val="single"/>
          <w:lang w:val="en-US"/>
        </w:rPr>
        <w:t>D1/17</w:t>
      </w:r>
      <w:r w:rsidRPr="00B91147">
        <w:rPr>
          <w:rFonts w:ascii="Times New Roman" w:hAnsi="Times New Roman" w:cs="Times New Roman"/>
          <w:iCs/>
          <w:lang w:val="en-US"/>
        </w:rPr>
        <w:t>,</w:t>
      </w:r>
      <w:r w:rsidRPr="00B91147">
        <w:rPr>
          <w:rFonts w:ascii="Times New Roman" w:hAnsi="Times New Roman" w:cs="Times New Roman"/>
          <w:lang w:val="en-US"/>
        </w:rPr>
        <w:t xml:space="preserve"> (2017-18) IRBRD</w:t>
      </w:r>
      <w:r>
        <w:rPr>
          <w:rFonts w:ascii="Times New Roman" w:hAnsi="Times New Roman" w:cs="Times New Roman"/>
          <w:lang w:val="en-US"/>
        </w:rPr>
        <w:t xml:space="preserve">, </w:t>
      </w:r>
      <w:proofErr w:type="spellStart"/>
      <w:r>
        <w:rPr>
          <w:rFonts w:ascii="Times New Roman" w:hAnsi="Times New Roman" w:cs="Times New Roman"/>
          <w:lang w:val="en-US"/>
        </w:rPr>
        <w:t>vol</w:t>
      </w:r>
      <w:proofErr w:type="spellEnd"/>
      <w:r w:rsidRPr="00B91147">
        <w:rPr>
          <w:rFonts w:ascii="Times New Roman" w:hAnsi="Times New Roman" w:cs="Times New Roman"/>
          <w:lang w:val="en-US"/>
        </w:rPr>
        <w:t xml:space="preserve"> 32</w:t>
      </w:r>
      <w:r>
        <w:rPr>
          <w:rFonts w:ascii="Times New Roman" w:hAnsi="Times New Roman" w:cs="Times New Roman"/>
          <w:lang w:val="en-US"/>
        </w:rPr>
        <w:t>,</w:t>
      </w:r>
      <w:r w:rsidRPr="00B91147">
        <w:rPr>
          <w:rFonts w:ascii="Times New Roman" w:hAnsi="Times New Roman" w:cs="Times New Roman"/>
          <w:lang w:val="en-US"/>
        </w:rPr>
        <w:t xml:space="preserve"> 474; </w:t>
      </w:r>
      <w:r w:rsidRPr="00B91147">
        <w:rPr>
          <w:rFonts w:ascii="Times New Roman" w:hAnsi="Times New Roman" w:cs="Times New Roman"/>
          <w:iCs/>
          <w:u w:val="single"/>
          <w:lang w:val="en-US"/>
        </w:rPr>
        <w:t>D55/08</w:t>
      </w:r>
      <w:r>
        <w:rPr>
          <w:rFonts w:ascii="Times New Roman" w:hAnsi="Times New Roman" w:cs="Times New Roman"/>
          <w:iCs/>
          <w:lang w:val="en-US"/>
        </w:rPr>
        <w:t>,</w:t>
      </w:r>
      <w:r w:rsidRPr="00B91147">
        <w:rPr>
          <w:rFonts w:ascii="Times New Roman" w:hAnsi="Times New Roman" w:cs="Times New Roman"/>
          <w:i/>
          <w:iCs/>
          <w:lang w:val="en-US"/>
        </w:rPr>
        <w:t xml:space="preserve"> </w:t>
      </w:r>
      <w:r w:rsidRPr="00B91147">
        <w:rPr>
          <w:rFonts w:ascii="Times New Roman" w:hAnsi="Times New Roman" w:cs="Times New Roman"/>
          <w:lang w:val="en-US"/>
        </w:rPr>
        <w:t>(2009-10) IRBRD</w:t>
      </w:r>
      <w:r>
        <w:rPr>
          <w:rFonts w:ascii="Times New Roman" w:hAnsi="Times New Roman" w:cs="Times New Roman"/>
          <w:lang w:val="en-US"/>
        </w:rPr>
        <w:t xml:space="preserve">, </w:t>
      </w:r>
      <w:proofErr w:type="spellStart"/>
      <w:r>
        <w:rPr>
          <w:rFonts w:ascii="Times New Roman" w:hAnsi="Times New Roman" w:cs="Times New Roman"/>
          <w:lang w:val="en-US"/>
        </w:rPr>
        <w:t>vol</w:t>
      </w:r>
      <w:proofErr w:type="spellEnd"/>
      <w:r w:rsidRPr="00B91147">
        <w:rPr>
          <w:rFonts w:ascii="Times New Roman" w:hAnsi="Times New Roman" w:cs="Times New Roman"/>
          <w:lang w:val="en-US"/>
        </w:rPr>
        <w:t xml:space="preserve"> 24</w:t>
      </w:r>
      <w:r>
        <w:rPr>
          <w:rFonts w:ascii="Times New Roman" w:hAnsi="Times New Roman" w:cs="Times New Roman"/>
          <w:lang w:val="en-US"/>
        </w:rPr>
        <w:t>,</w:t>
      </w:r>
      <w:r w:rsidRPr="00B91147">
        <w:rPr>
          <w:rFonts w:ascii="Times New Roman" w:hAnsi="Times New Roman" w:cs="Times New Roman"/>
          <w:lang w:val="en-US"/>
        </w:rPr>
        <w:t xml:space="preserve"> 62; and </w:t>
      </w:r>
      <w:r w:rsidRPr="00B91147">
        <w:rPr>
          <w:rFonts w:ascii="Times New Roman" w:hAnsi="Times New Roman" w:cs="Times New Roman"/>
          <w:iCs/>
          <w:u w:val="single"/>
          <w:lang w:val="en-US"/>
        </w:rPr>
        <w:t>D68/06</w:t>
      </w:r>
      <w:r w:rsidRPr="00B91147">
        <w:rPr>
          <w:rFonts w:ascii="Times New Roman" w:hAnsi="Times New Roman" w:cs="Times New Roman"/>
          <w:iCs/>
          <w:lang w:val="en-US"/>
        </w:rPr>
        <w:t>,</w:t>
      </w:r>
      <w:r w:rsidRPr="00B91147">
        <w:rPr>
          <w:rFonts w:ascii="Times New Roman" w:hAnsi="Times New Roman" w:cs="Times New Roman"/>
          <w:i/>
          <w:iCs/>
          <w:lang w:val="en-US"/>
        </w:rPr>
        <w:t xml:space="preserve"> </w:t>
      </w:r>
      <w:r w:rsidRPr="00B91147">
        <w:rPr>
          <w:rFonts w:ascii="Times New Roman" w:hAnsi="Times New Roman" w:cs="Times New Roman"/>
          <w:lang w:val="en-US"/>
        </w:rPr>
        <w:t>(2006-07) IRBRD</w:t>
      </w:r>
      <w:r>
        <w:rPr>
          <w:rFonts w:ascii="Times New Roman" w:hAnsi="Times New Roman" w:cs="Times New Roman"/>
          <w:lang w:val="en-US"/>
        </w:rPr>
        <w:t xml:space="preserve">, </w:t>
      </w:r>
      <w:proofErr w:type="spellStart"/>
      <w:r>
        <w:rPr>
          <w:rFonts w:ascii="Times New Roman" w:hAnsi="Times New Roman" w:cs="Times New Roman"/>
          <w:lang w:val="en-US"/>
        </w:rPr>
        <w:t>vol</w:t>
      </w:r>
      <w:proofErr w:type="spellEnd"/>
      <w:r w:rsidRPr="00B91147">
        <w:rPr>
          <w:rFonts w:ascii="Times New Roman" w:hAnsi="Times New Roman" w:cs="Times New Roman"/>
          <w:lang w:val="en-US"/>
        </w:rPr>
        <w:t xml:space="preserve"> 21</w:t>
      </w:r>
      <w:r>
        <w:rPr>
          <w:rFonts w:ascii="Times New Roman" w:hAnsi="Times New Roman" w:cs="Times New Roman"/>
          <w:lang w:val="en-US"/>
        </w:rPr>
        <w:t>,</w:t>
      </w:r>
      <w:r w:rsidRPr="00B91147">
        <w:rPr>
          <w:rFonts w:ascii="Times New Roman" w:hAnsi="Times New Roman" w:cs="Times New Roman"/>
          <w:lang w:val="en-US"/>
        </w:rPr>
        <w:t xml:space="preserve"> 1194.</w:t>
      </w:r>
    </w:p>
  </w:footnote>
  <w:footnote w:id="10">
    <w:p w:rsidR="00742B7B" w:rsidRPr="00B91147" w:rsidRDefault="00742B7B" w:rsidP="007A5DEF">
      <w:pPr>
        <w:pStyle w:val="ac"/>
        <w:ind w:left="224" w:hangingChars="112" w:hanging="224"/>
        <w:jc w:val="both"/>
        <w:rPr>
          <w:rFonts w:ascii="Times New Roman" w:hAnsi="Times New Roman" w:cs="Times New Roman"/>
          <w:lang w:val="en-US"/>
        </w:rPr>
      </w:pPr>
      <w:r w:rsidRPr="00B91147">
        <w:rPr>
          <w:rStyle w:val="ae"/>
          <w:rFonts w:ascii="Times New Roman" w:hAnsi="Times New Roman" w:cs="Times New Roman"/>
        </w:rPr>
        <w:footnoteRef/>
      </w:r>
      <w:r w:rsidRPr="00B91147">
        <w:rPr>
          <w:rFonts w:ascii="Times New Roman" w:hAnsi="Times New Roman" w:cs="Times New Roman"/>
        </w:rPr>
        <w:t xml:space="preserve"> </w:t>
      </w:r>
      <w:r w:rsidRPr="00B91147">
        <w:rPr>
          <w:rFonts w:ascii="Times New Roman" w:hAnsi="Times New Roman" w:cs="Times New Roman"/>
          <w:lang w:val="en-US"/>
        </w:rPr>
        <w:t xml:space="preserve">Related to the Revenue’s submissions on the Taxpayer’s evidence is </w:t>
      </w:r>
      <w:proofErr w:type="spellStart"/>
      <w:r w:rsidRPr="00B91147">
        <w:rPr>
          <w:rFonts w:ascii="Times New Roman" w:hAnsi="Times New Roman" w:cs="Times New Roman"/>
          <w:lang w:val="en-US"/>
        </w:rPr>
        <w:t>Mr</w:t>
      </w:r>
      <w:proofErr w:type="spellEnd"/>
      <w:r w:rsidRPr="00B91147">
        <w:rPr>
          <w:rFonts w:ascii="Times New Roman" w:hAnsi="Times New Roman" w:cs="Times New Roman"/>
          <w:lang w:val="en-US"/>
        </w:rPr>
        <w:t xml:space="preserve"> Barlow’s indication, towards the end of </w:t>
      </w:r>
      <w:proofErr w:type="spellStart"/>
      <w:r w:rsidRPr="00B91147">
        <w:rPr>
          <w:rFonts w:ascii="Times New Roman" w:hAnsi="Times New Roman" w:cs="Times New Roman"/>
          <w:lang w:val="en-US"/>
        </w:rPr>
        <w:t>Mr</w:t>
      </w:r>
      <w:proofErr w:type="spellEnd"/>
      <w:r w:rsidRPr="00B91147">
        <w:rPr>
          <w:rFonts w:ascii="Times New Roman" w:hAnsi="Times New Roman" w:cs="Times New Roman"/>
          <w:lang w:val="en-US"/>
        </w:rPr>
        <w:t xml:space="preserve"> Lam’s cross-examination, that he would not object or criticize </w:t>
      </w:r>
      <w:proofErr w:type="spellStart"/>
      <w:r w:rsidRPr="00B91147">
        <w:rPr>
          <w:rFonts w:ascii="Times New Roman" w:hAnsi="Times New Roman" w:cs="Times New Roman"/>
          <w:lang w:val="en-US"/>
        </w:rPr>
        <w:t>Mr</w:t>
      </w:r>
      <w:proofErr w:type="spellEnd"/>
      <w:r w:rsidRPr="00B91147">
        <w:rPr>
          <w:rFonts w:ascii="Times New Roman" w:hAnsi="Times New Roman" w:cs="Times New Roman"/>
          <w:lang w:val="en-US"/>
        </w:rPr>
        <w:t xml:space="preserve"> Lam for not putting each and every point of the Revenue’s case to the Taxpayer. </w:t>
      </w:r>
    </w:p>
  </w:footnote>
  <w:footnote w:id="11">
    <w:p w:rsidR="00742B7B" w:rsidRPr="00215253" w:rsidRDefault="00742B7B" w:rsidP="007A5DEF">
      <w:pPr>
        <w:pStyle w:val="ac"/>
        <w:ind w:left="224" w:hangingChars="112" w:hanging="224"/>
        <w:jc w:val="both"/>
        <w:rPr>
          <w:lang w:val="en-US"/>
        </w:rPr>
      </w:pPr>
      <w:r w:rsidRPr="00B91147">
        <w:rPr>
          <w:rStyle w:val="ae"/>
          <w:rFonts w:ascii="Times New Roman" w:hAnsi="Times New Roman" w:cs="Times New Roman"/>
        </w:rPr>
        <w:footnoteRef/>
      </w:r>
      <w:r w:rsidRPr="00B91147">
        <w:rPr>
          <w:rFonts w:ascii="Times New Roman" w:hAnsi="Times New Roman" w:cs="Times New Roman"/>
        </w:rPr>
        <w:t xml:space="preserve"> </w:t>
      </w:r>
      <w:proofErr w:type="spellStart"/>
      <w:r w:rsidRPr="00B91147">
        <w:rPr>
          <w:rFonts w:ascii="Times New Roman" w:hAnsi="Times New Roman" w:cs="Times New Roman"/>
          <w:lang w:val="en-US"/>
        </w:rPr>
        <w:t>Mr</w:t>
      </w:r>
      <w:proofErr w:type="spellEnd"/>
      <w:r w:rsidRPr="00B91147">
        <w:rPr>
          <w:rFonts w:ascii="Times New Roman" w:hAnsi="Times New Roman" w:cs="Times New Roman"/>
          <w:lang w:val="en-US"/>
        </w:rPr>
        <w:t xml:space="preserve"> Lam had in mind particularly the assertions made during testimony in respect of which the Revenue asked the Representative to provide documentary evidence or an answer but none was given.</w:t>
      </w:r>
    </w:p>
  </w:footnote>
  <w:footnote w:id="12">
    <w:p w:rsidR="00742B7B" w:rsidRPr="007A5DEF" w:rsidRDefault="00742B7B">
      <w:pPr>
        <w:pStyle w:val="ac"/>
        <w:rPr>
          <w:rFonts w:ascii="Times New Roman" w:hAnsi="Times New Roman" w:cs="Times New Roman"/>
          <w:lang w:val="en-US"/>
        </w:rPr>
      </w:pPr>
      <w:r w:rsidRPr="007A5DEF">
        <w:rPr>
          <w:rStyle w:val="ae"/>
          <w:rFonts w:ascii="Times New Roman" w:hAnsi="Times New Roman" w:cs="Times New Roman"/>
        </w:rPr>
        <w:footnoteRef/>
      </w:r>
      <w:r w:rsidRPr="007A5DEF">
        <w:rPr>
          <w:rFonts w:ascii="Times New Roman" w:hAnsi="Times New Roman" w:cs="Times New Roman"/>
        </w:rPr>
        <w:t xml:space="preserve"> </w:t>
      </w:r>
      <w:r w:rsidRPr="007A5DEF">
        <w:rPr>
          <w:rFonts w:ascii="Times New Roman" w:hAnsi="Times New Roman" w:cs="Times New Roman"/>
          <w:lang w:val="en-US"/>
        </w:rPr>
        <w:t>I</w:t>
      </w:r>
      <w:r>
        <w:rPr>
          <w:rFonts w:ascii="Times New Roman" w:hAnsi="Times New Roman" w:cs="Times New Roman"/>
          <w:lang w:val="en-US"/>
        </w:rPr>
        <w:t>.</w:t>
      </w:r>
      <w:r w:rsidRPr="007A5DEF">
        <w:rPr>
          <w:rFonts w:ascii="Times New Roman" w:hAnsi="Times New Roman" w:cs="Times New Roman"/>
          <w:lang w:val="en-US"/>
        </w:rPr>
        <w:t>e</w:t>
      </w:r>
      <w:r>
        <w:rPr>
          <w:rFonts w:ascii="Times New Roman" w:hAnsi="Times New Roman" w:cs="Times New Roman"/>
          <w:lang w:val="en-US"/>
        </w:rPr>
        <w:t>.</w:t>
      </w:r>
      <w:r w:rsidRPr="007A5DEF">
        <w:rPr>
          <w:rFonts w:ascii="Times New Roman" w:hAnsi="Times New Roman" w:cs="Times New Roman"/>
          <w:lang w:val="en-US"/>
        </w:rPr>
        <w:t xml:space="preserve">, of </w:t>
      </w:r>
      <w:r w:rsidRPr="007A5DEF">
        <w:rPr>
          <w:rFonts w:ascii="Times New Roman" w:hAnsi="Times New Roman" w:cs="Times New Roman"/>
          <w:iCs/>
          <w:u w:val="single"/>
          <w:lang w:val="en-US"/>
        </w:rPr>
        <w:t>D1/17</w:t>
      </w:r>
      <w:r w:rsidRPr="007A5DEF">
        <w:rPr>
          <w:rFonts w:ascii="Times New Roman" w:hAnsi="Times New Roman" w:cs="Times New Roman"/>
          <w:lang w:val="en-US"/>
        </w:rPr>
        <w:t xml:space="preserve"> (above); </w:t>
      </w:r>
      <w:r w:rsidRPr="007A5DEF">
        <w:rPr>
          <w:rFonts w:ascii="Times New Roman" w:hAnsi="Times New Roman" w:cs="Times New Roman"/>
          <w:iCs/>
          <w:u w:val="single"/>
          <w:lang w:val="en-US"/>
        </w:rPr>
        <w:t>D55/08</w:t>
      </w:r>
      <w:r w:rsidRPr="007A5DEF">
        <w:rPr>
          <w:rFonts w:ascii="Times New Roman" w:hAnsi="Times New Roman" w:cs="Times New Roman"/>
          <w:i/>
          <w:iCs/>
          <w:lang w:val="en-US"/>
        </w:rPr>
        <w:t xml:space="preserve"> </w:t>
      </w:r>
      <w:r w:rsidRPr="007A5DEF">
        <w:rPr>
          <w:rFonts w:ascii="Times New Roman" w:hAnsi="Times New Roman" w:cs="Times New Roman"/>
          <w:lang w:val="en-US"/>
        </w:rPr>
        <w:t xml:space="preserve">(above); and </w:t>
      </w:r>
      <w:r w:rsidRPr="007A5DEF">
        <w:rPr>
          <w:rFonts w:ascii="Times New Roman" w:hAnsi="Times New Roman" w:cs="Times New Roman"/>
          <w:iCs/>
          <w:u w:val="single"/>
          <w:lang w:val="en-US"/>
        </w:rPr>
        <w:t>D68/06</w:t>
      </w:r>
      <w:r w:rsidRPr="007A5DEF">
        <w:rPr>
          <w:rFonts w:ascii="Times New Roman" w:hAnsi="Times New Roman" w:cs="Times New Roman"/>
          <w:i/>
          <w:iCs/>
          <w:lang w:val="en-US"/>
        </w:rPr>
        <w:t xml:space="preserve"> </w:t>
      </w:r>
      <w:r w:rsidRPr="007A5DEF">
        <w:rPr>
          <w:rFonts w:ascii="Times New Roman" w:hAnsi="Times New Roman" w:cs="Times New Roman"/>
          <w:lang w:val="en-US"/>
        </w:rPr>
        <w:t>(above).</w:t>
      </w:r>
    </w:p>
  </w:footnote>
  <w:footnote w:id="13">
    <w:p w:rsidR="00742B7B" w:rsidRPr="007A5DEF" w:rsidRDefault="00742B7B" w:rsidP="007A5DEF">
      <w:pPr>
        <w:pStyle w:val="ac"/>
        <w:jc w:val="both"/>
        <w:rPr>
          <w:rFonts w:ascii="Times New Roman" w:hAnsi="Times New Roman" w:cs="Times New Roman"/>
        </w:rPr>
      </w:pPr>
      <w:r w:rsidRPr="007A5DEF">
        <w:rPr>
          <w:rStyle w:val="ae"/>
          <w:rFonts w:ascii="Times New Roman" w:hAnsi="Times New Roman" w:cs="Times New Roman"/>
        </w:rPr>
        <w:footnoteRef/>
      </w:r>
      <w:r w:rsidRPr="007A5DEF">
        <w:rPr>
          <w:rFonts w:ascii="Times New Roman" w:hAnsi="Times New Roman" w:cs="Times New Roman"/>
        </w:rPr>
        <w:t xml:space="preserve"> The penultimate page of the said annual reports stated under </w:t>
      </w:r>
      <w:r>
        <w:rPr>
          <w:rFonts w:ascii="Times New Roman" w:hAnsi="Times New Roman" w:cs="Times New Roman"/>
        </w:rPr>
        <w:t>‘</w:t>
      </w:r>
      <w:r w:rsidRPr="007A5DEF">
        <w:rPr>
          <w:rFonts w:ascii="Times New Roman" w:hAnsi="Times New Roman" w:cs="Times New Roman"/>
        </w:rPr>
        <w:t>principal place of business</w:t>
      </w:r>
      <w:r>
        <w:rPr>
          <w:rFonts w:ascii="Times New Roman" w:hAnsi="Times New Roman" w:cs="Times New Roman"/>
        </w:rPr>
        <w:t>’</w:t>
      </w:r>
      <w:r w:rsidRPr="007A5DEF">
        <w:rPr>
          <w:rFonts w:ascii="Times New Roman" w:hAnsi="Times New Roman" w:cs="Times New Roman"/>
        </w:rPr>
        <w:t xml:space="preserve"> the HK Address. </w:t>
      </w:r>
    </w:p>
  </w:footnote>
  <w:footnote w:id="14">
    <w:p w:rsidR="00742B7B" w:rsidRPr="007A5DEF" w:rsidRDefault="00742B7B" w:rsidP="00EF6812">
      <w:pPr>
        <w:pStyle w:val="ac"/>
        <w:keepLines/>
        <w:overflowPunct w:val="0"/>
        <w:autoSpaceDE w:val="0"/>
        <w:autoSpaceDN w:val="0"/>
        <w:ind w:left="238" w:hangingChars="119" w:hanging="238"/>
        <w:jc w:val="both"/>
        <w:rPr>
          <w:rFonts w:ascii="Times New Roman" w:hAnsi="Times New Roman" w:cs="Times New Roman"/>
        </w:rPr>
      </w:pPr>
      <w:r w:rsidRPr="007A5DEF">
        <w:rPr>
          <w:rStyle w:val="ae"/>
          <w:rFonts w:ascii="Times New Roman" w:hAnsi="Times New Roman" w:cs="Times New Roman"/>
        </w:rPr>
        <w:footnoteRef/>
      </w:r>
      <w:r w:rsidRPr="007A5DEF">
        <w:rPr>
          <w:rFonts w:ascii="Times New Roman" w:hAnsi="Times New Roman" w:cs="Times New Roman"/>
        </w:rPr>
        <w:t xml:space="preserve"> </w:t>
      </w:r>
      <w:proofErr w:type="spellStart"/>
      <w:r>
        <w:rPr>
          <w:rFonts w:ascii="Times New Roman" w:hAnsi="Times New Roman" w:cs="Times New Roman"/>
          <w:lang w:val="en-US"/>
        </w:rPr>
        <w:t>Mr</w:t>
      </w:r>
      <w:proofErr w:type="spellEnd"/>
      <w:r>
        <w:rPr>
          <w:rFonts w:ascii="Times New Roman" w:hAnsi="Times New Roman" w:cs="Times New Roman"/>
          <w:lang w:val="en-US"/>
        </w:rPr>
        <w:t xml:space="preserve"> AV</w:t>
      </w:r>
      <w:r w:rsidRPr="007A5DEF">
        <w:rPr>
          <w:rFonts w:ascii="Times New Roman" w:hAnsi="Times New Roman" w:cs="Times New Roman"/>
          <w:lang w:val="en-US"/>
        </w:rPr>
        <w:t xml:space="preserve"> is listed as a member of the management team located or based in Hong Kong at least between 2009 and 2013. </w:t>
      </w:r>
      <w:r w:rsidRPr="007A5DEF">
        <w:rPr>
          <w:rFonts w:ascii="Times New Roman" w:hAnsi="Times New Roman" w:cs="Times New Roman"/>
        </w:rPr>
        <w:t xml:space="preserve">The Taxpayer’s team at the hearing of this Appeal included one </w:t>
      </w:r>
      <w:r>
        <w:rPr>
          <w:rFonts w:ascii="Times New Roman" w:hAnsi="Times New Roman" w:cs="Times New Roman"/>
        </w:rPr>
        <w:t>‘Ms AW’</w:t>
      </w:r>
      <w:r w:rsidRPr="007A5DEF">
        <w:rPr>
          <w:rFonts w:ascii="Times New Roman" w:hAnsi="Times New Roman" w:cs="Times New Roman"/>
        </w:rPr>
        <w:t xml:space="preserve"> whose title was </w:t>
      </w:r>
      <w:r>
        <w:rPr>
          <w:rFonts w:ascii="Times New Roman" w:hAnsi="Times New Roman" w:cs="Times New Roman"/>
        </w:rPr>
        <w:t>‘Position T</w:t>
      </w:r>
      <w:r w:rsidRPr="007A5DEF">
        <w:rPr>
          <w:rFonts w:ascii="Times New Roman" w:hAnsi="Times New Roman" w:cs="Times New Roman"/>
        </w:rPr>
        <w:t xml:space="preserve"> of </w:t>
      </w:r>
      <w:r>
        <w:rPr>
          <w:rFonts w:ascii="Times New Roman" w:hAnsi="Times New Roman" w:cs="Times New Roman"/>
        </w:rPr>
        <w:t>Company AL</w:t>
      </w:r>
      <w:r w:rsidRPr="00601AA7">
        <w:rPr>
          <w:rFonts w:ascii="Times New Roman" w:hAnsi="Times New Roman" w:cs="Times New Roman"/>
        </w:rPr>
        <w:t>, Corporate Affairs</w:t>
      </w:r>
      <w:r>
        <w:rPr>
          <w:rFonts w:ascii="Times New Roman" w:hAnsi="Times New Roman" w:cs="Times New Roman"/>
        </w:rPr>
        <w:t>’</w:t>
      </w:r>
      <w:r w:rsidRPr="007A5DEF">
        <w:rPr>
          <w:rFonts w:ascii="Times New Roman" w:hAnsi="Times New Roman" w:cs="Times New Roman"/>
        </w:rPr>
        <w:t xml:space="preserve">. And the Representative sent the Revenue on or about 21 June 2013 a sponsor’s certificate for the Taxpayer’s visa application in October 2004 signed by </w:t>
      </w:r>
      <w:r>
        <w:rPr>
          <w:rFonts w:ascii="Times New Roman" w:hAnsi="Times New Roman" w:cs="Times New Roman"/>
        </w:rPr>
        <w:t>‘[Ms AW]</w:t>
      </w:r>
      <w:r w:rsidRPr="007A5DEF">
        <w:rPr>
          <w:rFonts w:ascii="Times New Roman" w:hAnsi="Times New Roman" w:cs="Times New Roman"/>
        </w:rPr>
        <w:t xml:space="preserve">, </w:t>
      </w:r>
      <w:r>
        <w:rPr>
          <w:rFonts w:ascii="Times New Roman" w:hAnsi="Times New Roman" w:cs="Times New Roman"/>
        </w:rPr>
        <w:t>[Position BD] &amp; [</w:t>
      </w:r>
      <w:r w:rsidRPr="00601AA7">
        <w:rPr>
          <w:rFonts w:ascii="Times New Roman" w:hAnsi="Times New Roman" w:cs="Times New Roman"/>
        </w:rPr>
        <w:t>Position</w:t>
      </w:r>
      <w:r>
        <w:rPr>
          <w:rFonts w:ascii="Times New Roman" w:hAnsi="Times New Roman" w:cs="Times New Roman"/>
        </w:rPr>
        <w:t xml:space="preserve"> BE]’</w:t>
      </w:r>
      <w:r w:rsidRPr="007A5DEF">
        <w:rPr>
          <w:rFonts w:ascii="Times New Roman" w:hAnsi="Times New Roman" w:cs="Times New Roman"/>
        </w:rPr>
        <w:t xml:space="preserve">, for </w:t>
      </w:r>
      <w:r>
        <w:rPr>
          <w:rFonts w:ascii="Times New Roman" w:hAnsi="Times New Roman" w:cs="Times New Roman"/>
        </w:rPr>
        <w:t>Company AL</w:t>
      </w:r>
      <w:r w:rsidRPr="007A5DEF">
        <w:rPr>
          <w:rFonts w:ascii="Times New Roman" w:hAnsi="Times New Roman" w:cs="Times New Roman"/>
        </w:rPr>
        <w:t>.</w:t>
      </w:r>
    </w:p>
  </w:footnote>
  <w:footnote w:id="15">
    <w:p w:rsidR="00742B7B" w:rsidRPr="007A5DEF" w:rsidRDefault="00742B7B" w:rsidP="007A5DEF">
      <w:pPr>
        <w:pStyle w:val="ac"/>
        <w:ind w:left="238" w:hangingChars="119" w:hanging="238"/>
        <w:rPr>
          <w:rFonts w:ascii="Times New Roman" w:hAnsi="Times New Roman" w:cs="Times New Roman"/>
          <w:lang w:val="en-US"/>
        </w:rPr>
      </w:pPr>
      <w:r w:rsidRPr="007A5DEF">
        <w:rPr>
          <w:rStyle w:val="ae"/>
          <w:rFonts w:ascii="Times New Roman" w:hAnsi="Times New Roman" w:cs="Times New Roman"/>
        </w:rPr>
        <w:footnoteRef/>
      </w:r>
      <w:r w:rsidRPr="007A5DEF">
        <w:rPr>
          <w:rFonts w:ascii="Times New Roman" w:hAnsi="Times New Roman" w:cs="Times New Roman"/>
        </w:rPr>
        <w:t xml:space="preserve"> </w:t>
      </w:r>
      <w:r w:rsidRPr="007A5DEF">
        <w:rPr>
          <w:rFonts w:ascii="Times New Roman" w:hAnsi="Times New Roman" w:cs="Times New Roman"/>
          <w:lang w:val="en-US"/>
        </w:rPr>
        <w:t>There was a signature of the Taxpayer on each of the sheets of travel schedule for the relevant time period made to approve the contents.</w:t>
      </w:r>
    </w:p>
  </w:footnote>
  <w:footnote w:id="16">
    <w:p w:rsidR="00742B7B" w:rsidRPr="002B609C" w:rsidRDefault="00742B7B" w:rsidP="002B609C">
      <w:pPr>
        <w:pStyle w:val="ac"/>
        <w:ind w:left="238" w:hangingChars="119" w:hanging="238"/>
        <w:jc w:val="both"/>
        <w:rPr>
          <w:rFonts w:ascii="Times New Roman" w:hAnsi="Times New Roman" w:cs="Times New Roman"/>
        </w:rPr>
      </w:pPr>
      <w:r w:rsidRPr="002B609C">
        <w:rPr>
          <w:rStyle w:val="ae"/>
          <w:rFonts w:ascii="Times New Roman" w:hAnsi="Times New Roman" w:cs="Times New Roman"/>
        </w:rPr>
        <w:footnoteRef/>
      </w:r>
      <w:r w:rsidRPr="002B609C">
        <w:rPr>
          <w:rFonts w:ascii="Times New Roman" w:hAnsi="Times New Roman" w:cs="Times New Roman"/>
        </w:rPr>
        <w:t xml:space="preserve"> This Board notes that </w:t>
      </w:r>
      <w:r>
        <w:rPr>
          <w:rFonts w:ascii="Times New Roman" w:hAnsi="Times New Roman" w:cs="Times New Roman"/>
        </w:rPr>
        <w:t>Company B</w:t>
      </w:r>
      <w:r w:rsidRPr="002B609C">
        <w:rPr>
          <w:rFonts w:ascii="Times New Roman" w:hAnsi="Times New Roman" w:cs="Times New Roman"/>
        </w:rPr>
        <w:t xml:space="preserve"> seemed to have changed its company secretary and by that reason, its registered office </w:t>
      </w:r>
      <w:r w:rsidRPr="00601AA7">
        <w:rPr>
          <w:rFonts w:ascii="Times New Roman" w:hAnsi="Times New Roman" w:cs="Times New Roman"/>
        </w:rPr>
        <w:t>at the Cayman Islands, from 2010 onwards. Yet, the auditors had continued to state the registered office’s address as the 1st Cayman Addres</w:t>
      </w:r>
      <w:r w:rsidRPr="002B609C">
        <w:rPr>
          <w:rFonts w:ascii="Times New Roman" w:hAnsi="Times New Roman" w:cs="Times New Roman"/>
        </w:rPr>
        <w:t xml:space="preserve">s. This Board makes a similar observation here. </w:t>
      </w:r>
    </w:p>
  </w:footnote>
  <w:footnote w:id="17">
    <w:p w:rsidR="00742B7B" w:rsidRPr="007F3BFA" w:rsidRDefault="00742B7B" w:rsidP="007F3BFA">
      <w:pPr>
        <w:pStyle w:val="ac"/>
        <w:overflowPunct w:val="0"/>
        <w:autoSpaceDE w:val="0"/>
        <w:autoSpaceDN w:val="0"/>
        <w:ind w:left="252" w:hangingChars="126" w:hanging="252"/>
        <w:jc w:val="both"/>
        <w:rPr>
          <w:rFonts w:ascii="Times New Roman" w:hAnsi="Times New Roman" w:cs="Times New Roman"/>
          <w:lang w:val="en-US"/>
        </w:rPr>
      </w:pPr>
      <w:r w:rsidRPr="007F3BFA">
        <w:rPr>
          <w:rStyle w:val="ae"/>
          <w:rFonts w:ascii="Times New Roman" w:hAnsi="Times New Roman" w:cs="Times New Roman"/>
        </w:rPr>
        <w:footnoteRef/>
      </w:r>
      <w:r w:rsidRPr="007F3BFA">
        <w:rPr>
          <w:rFonts w:ascii="Times New Roman" w:hAnsi="Times New Roman" w:cs="Times New Roman"/>
        </w:rPr>
        <w:t xml:space="preserve"> </w:t>
      </w:r>
      <w:r w:rsidRPr="007F3BFA">
        <w:rPr>
          <w:rFonts w:ascii="Times New Roman" w:hAnsi="Times New Roman" w:cs="Times New Roman"/>
          <w:lang w:val="en-US"/>
        </w:rPr>
        <w:t>See, for example, the biographies of the non-</w:t>
      </w:r>
      <w:r>
        <w:rPr>
          <w:rFonts w:ascii="Times New Roman" w:hAnsi="Times New Roman" w:cs="Times New Roman"/>
          <w:lang w:val="en-US"/>
        </w:rPr>
        <w:t>Position AY</w:t>
      </w:r>
      <w:r w:rsidRPr="007F3BFA">
        <w:rPr>
          <w:rFonts w:ascii="Times New Roman" w:hAnsi="Times New Roman" w:cs="Times New Roman"/>
          <w:lang w:val="en-US"/>
        </w:rPr>
        <w:t>s in the annual report of Company B for the year 2006.</w:t>
      </w:r>
    </w:p>
  </w:footnote>
  <w:footnote w:id="18">
    <w:p w:rsidR="00742B7B" w:rsidRPr="00CE4502" w:rsidRDefault="00742B7B" w:rsidP="00CE4502">
      <w:pPr>
        <w:pStyle w:val="ac"/>
        <w:ind w:left="238" w:hangingChars="119" w:hanging="238"/>
        <w:jc w:val="both"/>
        <w:rPr>
          <w:rFonts w:ascii="Times New Roman" w:hAnsi="Times New Roman" w:cs="Times New Roman"/>
        </w:rPr>
      </w:pPr>
      <w:r w:rsidRPr="00CE4502">
        <w:rPr>
          <w:rStyle w:val="ae"/>
          <w:rFonts w:ascii="Times New Roman" w:hAnsi="Times New Roman" w:cs="Times New Roman"/>
        </w:rPr>
        <w:footnoteRef/>
      </w:r>
      <w:r w:rsidRPr="00CE4502">
        <w:rPr>
          <w:rFonts w:ascii="Times New Roman" w:hAnsi="Times New Roman" w:cs="Times New Roman"/>
        </w:rPr>
        <w:t xml:space="preserve"> This Board has read from the subsequent Board minutes that the Taxpayer presented to the Board business opportunities not confined to coalbed methane gas extraction and both the Board minutes and the audited financial statements show that </w:t>
      </w:r>
      <w:r>
        <w:rPr>
          <w:rFonts w:ascii="Times New Roman" w:hAnsi="Times New Roman" w:cs="Times New Roman"/>
        </w:rPr>
        <w:t>Company B</w:t>
      </w:r>
      <w:r w:rsidRPr="00CE4502">
        <w:rPr>
          <w:rFonts w:ascii="Times New Roman" w:hAnsi="Times New Roman" w:cs="Times New Roman"/>
        </w:rPr>
        <w:t xml:space="preserve"> had expanded its business from the </w:t>
      </w:r>
      <w:r>
        <w:rPr>
          <w:rFonts w:ascii="Times New Roman" w:hAnsi="Times New Roman" w:cs="Times New Roman"/>
        </w:rPr>
        <w:t>‘</w:t>
      </w:r>
      <w:r w:rsidRPr="00CE4502">
        <w:rPr>
          <w:rFonts w:ascii="Times New Roman" w:hAnsi="Times New Roman" w:cs="Times New Roman"/>
        </w:rPr>
        <w:t>upstream</w:t>
      </w:r>
      <w:r>
        <w:rPr>
          <w:rFonts w:ascii="Times New Roman" w:hAnsi="Times New Roman" w:cs="Times New Roman"/>
        </w:rPr>
        <w:t>’</w:t>
      </w:r>
      <w:r w:rsidRPr="00CE4502">
        <w:rPr>
          <w:rFonts w:ascii="Times New Roman" w:hAnsi="Times New Roman" w:cs="Times New Roman"/>
        </w:rPr>
        <w:t xml:space="preserve"> of exploration and extraction of gas to the </w:t>
      </w:r>
      <w:r>
        <w:rPr>
          <w:rFonts w:ascii="Times New Roman" w:hAnsi="Times New Roman" w:cs="Times New Roman"/>
        </w:rPr>
        <w:t>‘</w:t>
      </w:r>
      <w:r w:rsidRPr="00CE4502">
        <w:rPr>
          <w:rFonts w:ascii="Times New Roman" w:hAnsi="Times New Roman" w:cs="Times New Roman"/>
        </w:rPr>
        <w:t>downstream</w:t>
      </w:r>
      <w:r>
        <w:rPr>
          <w:rFonts w:ascii="Times New Roman" w:hAnsi="Times New Roman" w:cs="Times New Roman"/>
        </w:rPr>
        <w:t>’</w:t>
      </w:r>
      <w:r w:rsidRPr="00CE4502">
        <w:rPr>
          <w:rFonts w:ascii="Times New Roman" w:hAnsi="Times New Roman" w:cs="Times New Roman"/>
        </w:rPr>
        <w:t xml:space="preserve"> of distribution of gas.</w:t>
      </w:r>
    </w:p>
  </w:footnote>
  <w:footnote w:id="19">
    <w:p w:rsidR="00742B7B" w:rsidRPr="00CE4502" w:rsidRDefault="00742B7B" w:rsidP="00CE4502">
      <w:pPr>
        <w:pStyle w:val="ac"/>
        <w:ind w:left="252" w:hangingChars="126" w:hanging="252"/>
        <w:rPr>
          <w:rFonts w:ascii="Times New Roman" w:hAnsi="Times New Roman" w:cs="Times New Roman"/>
        </w:rPr>
      </w:pPr>
      <w:r w:rsidRPr="00CE4502">
        <w:rPr>
          <w:rStyle w:val="ae"/>
          <w:rFonts w:ascii="Times New Roman" w:hAnsi="Times New Roman" w:cs="Times New Roman"/>
        </w:rPr>
        <w:footnoteRef/>
      </w:r>
      <w:r w:rsidRPr="00CE4502">
        <w:rPr>
          <w:rFonts w:ascii="Times New Roman" w:hAnsi="Times New Roman" w:cs="Times New Roman"/>
        </w:rPr>
        <w:t xml:space="preserve"> </w:t>
      </w:r>
      <w:r>
        <w:rPr>
          <w:rFonts w:ascii="Times New Roman" w:hAnsi="Times New Roman" w:cs="Times New Roman"/>
        </w:rPr>
        <w:t>Mr AV</w:t>
      </w:r>
      <w:r w:rsidRPr="00CE4502">
        <w:rPr>
          <w:rFonts w:ascii="Times New Roman" w:hAnsi="Times New Roman" w:cs="Times New Roman"/>
        </w:rPr>
        <w:t>, who had the responsibility of seeking capital investment, was based in Hong Kong between 2009 and 2013.</w:t>
      </w:r>
    </w:p>
  </w:footnote>
  <w:footnote w:id="20">
    <w:p w:rsidR="00742B7B" w:rsidRPr="00CE4502" w:rsidRDefault="00742B7B" w:rsidP="008C0D06">
      <w:pPr>
        <w:pStyle w:val="ac"/>
        <w:keepLines/>
        <w:overflowPunct w:val="0"/>
        <w:autoSpaceDE w:val="0"/>
        <w:autoSpaceDN w:val="0"/>
        <w:ind w:left="238" w:hangingChars="119" w:hanging="238"/>
        <w:jc w:val="both"/>
        <w:rPr>
          <w:rFonts w:ascii="Times New Roman" w:hAnsi="Times New Roman" w:cs="Times New Roman"/>
        </w:rPr>
      </w:pPr>
      <w:r w:rsidRPr="00CE4502">
        <w:rPr>
          <w:rStyle w:val="ae"/>
          <w:rFonts w:ascii="Times New Roman" w:hAnsi="Times New Roman" w:cs="Times New Roman"/>
        </w:rPr>
        <w:footnoteRef/>
      </w:r>
      <w:r w:rsidRPr="00CE4502">
        <w:rPr>
          <w:rFonts w:ascii="Times New Roman" w:hAnsi="Times New Roman" w:cs="Times New Roman"/>
        </w:rPr>
        <w:t xml:space="preserve"> There are six examples from the Board minutes supplied by the Representative to the Revenue: (</w:t>
      </w:r>
      <w:proofErr w:type="spellStart"/>
      <w:r w:rsidRPr="00CE4502">
        <w:rPr>
          <w:rFonts w:ascii="Times New Roman" w:hAnsi="Times New Roman" w:cs="Times New Roman"/>
        </w:rPr>
        <w:t>i</w:t>
      </w:r>
      <w:proofErr w:type="spellEnd"/>
      <w:r w:rsidRPr="00CE4502">
        <w:rPr>
          <w:rFonts w:ascii="Times New Roman" w:hAnsi="Times New Roman" w:cs="Times New Roman"/>
        </w:rPr>
        <w:t xml:space="preserve">) A meeting of the Board was held on 9 July 2011 in </w:t>
      </w:r>
      <w:r>
        <w:rPr>
          <w:rFonts w:ascii="Times New Roman" w:hAnsi="Times New Roman" w:cs="Times New Roman"/>
        </w:rPr>
        <w:t>City C</w:t>
      </w:r>
      <w:r w:rsidRPr="00CE4502">
        <w:rPr>
          <w:rFonts w:ascii="Times New Roman" w:hAnsi="Times New Roman" w:cs="Times New Roman"/>
        </w:rPr>
        <w:t xml:space="preserve"> and Taxpayer was recorded as physically present and chairing the meeting and the other participants were also physically present;  (ii) A meeting of the Board was held on 12 August 2011 in </w:t>
      </w:r>
      <w:r>
        <w:rPr>
          <w:rFonts w:ascii="Times New Roman" w:hAnsi="Times New Roman" w:cs="Times New Roman"/>
        </w:rPr>
        <w:t>City AQ</w:t>
      </w:r>
      <w:r w:rsidRPr="00CE4502">
        <w:rPr>
          <w:rFonts w:ascii="Times New Roman" w:hAnsi="Times New Roman" w:cs="Times New Roman"/>
        </w:rPr>
        <w:t xml:space="preserve">, </w:t>
      </w:r>
      <w:r>
        <w:rPr>
          <w:rFonts w:ascii="Times New Roman" w:hAnsi="Times New Roman" w:cs="Times New Roman"/>
        </w:rPr>
        <w:t>State AK</w:t>
      </w:r>
      <w:r w:rsidRPr="00CE4502">
        <w:rPr>
          <w:rFonts w:ascii="Times New Roman" w:hAnsi="Times New Roman" w:cs="Times New Roman"/>
        </w:rPr>
        <w:t xml:space="preserve"> and the Taxpayer was recorded as physically present and chairing the meeting and the other participants joined the meeting by telephone; (iii) A meeting of the Board was held on 17 January 2012 at the office of </w:t>
      </w:r>
      <w:r>
        <w:rPr>
          <w:rFonts w:ascii="Times New Roman" w:hAnsi="Times New Roman" w:cs="Times New Roman"/>
        </w:rPr>
        <w:t>Company AG</w:t>
      </w:r>
      <w:r w:rsidRPr="00CE4502">
        <w:rPr>
          <w:rFonts w:ascii="Times New Roman" w:hAnsi="Times New Roman" w:cs="Times New Roman"/>
        </w:rPr>
        <w:t xml:space="preserve">, the nominated adviser, in </w:t>
      </w:r>
      <w:r>
        <w:rPr>
          <w:rFonts w:ascii="Times New Roman" w:hAnsi="Times New Roman" w:cs="Times New Roman"/>
        </w:rPr>
        <w:t>City C</w:t>
      </w:r>
      <w:r w:rsidRPr="00CE4502">
        <w:rPr>
          <w:rFonts w:ascii="Times New Roman" w:hAnsi="Times New Roman" w:cs="Times New Roman"/>
        </w:rPr>
        <w:t xml:space="preserve"> and the Taxpayer was recorded as physically present and chairing the meeting and three of the four other participants joined the meeting by telephone; (iv) A meeting of the Board was held on 17 September 2012 at the office of</w:t>
      </w:r>
      <w:r>
        <w:rPr>
          <w:rFonts w:ascii="Times New Roman" w:hAnsi="Times New Roman" w:cs="Times New Roman"/>
        </w:rPr>
        <w:t xml:space="preserve"> Company AG</w:t>
      </w:r>
      <w:r w:rsidRPr="00CE4502">
        <w:rPr>
          <w:rFonts w:ascii="Times New Roman" w:hAnsi="Times New Roman" w:cs="Times New Roman"/>
        </w:rPr>
        <w:t xml:space="preserve"> in </w:t>
      </w:r>
      <w:r>
        <w:rPr>
          <w:rFonts w:ascii="Times New Roman" w:hAnsi="Times New Roman" w:cs="Times New Roman"/>
        </w:rPr>
        <w:t>City C</w:t>
      </w:r>
      <w:r w:rsidRPr="00CE4502">
        <w:rPr>
          <w:rFonts w:ascii="Times New Roman" w:hAnsi="Times New Roman" w:cs="Times New Roman"/>
        </w:rPr>
        <w:t xml:space="preserve"> and the Taxpayer was recorded as physically present and chairing the meeting and three of the four other participants joined the meeting by telephone; (v) A meeting of the Board was held on 2 November 2012 in </w:t>
      </w:r>
      <w:r>
        <w:rPr>
          <w:rFonts w:ascii="Times New Roman" w:hAnsi="Times New Roman" w:cs="Times New Roman"/>
        </w:rPr>
        <w:t>City AP</w:t>
      </w:r>
      <w:r w:rsidRPr="00CE4502">
        <w:rPr>
          <w:rFonts w:ascii="Times New Roman" w:hAnsi="Times New Roman" w:cs="Times New Roman"/>
        </w:rPr>
        <w:t xml:space="preserve"> and the Taxpayer was recorded as physically present and chairing the meeting and all the other participants joined the meeting by telephone; and (vi) A meeting of the Board was held on 16 January 2013 at the office of </w:t>
      </w:r>
      <w:r>
        <w:rPr>
          <w:rFonts w:ascii="Times New Roman" w:hAnsi="Times New Roman" w:cs="Times New Roman"/>
        </w:rPr>
        <w:t>Company AG</w:t>
      </w:r>
      <w:r w:rsidRPr="00CE4502">
        <w:rPr>
          <w:rFonts w:ascii="Times New Roman" w:hAnsi="Times New Roman" w:cs="Times New Roman"/>
        </w:rPr>
        <w:t xml:space="preserve"> in </w:t>
      </w:r>
      <w:r>
        <w:rPr>
          <w:rFonts w:ascii="Times New Roman" w:hAnsi="Times New Roman" w:cs="Times New Roman"/>
        </w:rPr>
        <w:t>City C</w:t>
      </w:r>
      <w:r w:rsidRPr="00CE4502">
        <w:rPr>
          <w:rFonts w:ascii="Times New Roman" w:hAnsi="Times New Roman" w:cs="Times New Roman"/>
        </w:rPr>
        <w:t xml:space="preserve"> and the Taxpayer was recorded as physically present and chairing the meeting and two of the four other participants joined the meeting by telephone.</w:t>
      </w:r>
    </w:p>
  </w:footnote>
  <w:footnote w:id="21">
    <w:p w:rsidR="00742B7B" w:rsidRPr="00802ADF" w:rsidRDefault="00742B7B" w:rsidP="00CE4502">
      <w:pPr>
        <w:pStyle w:val="ac"/>
        <w:ind w:left="238" w:hangingChars="119" w:hanging="238"/>
        <w:jc w:val="both"/>
      </w:pPr>
      <w:r w:rsidRPr="00CE4502">
        <w:rPr>
          <w:rStyle w:val="ae"/>
          <w:rFonts w:ascii="Times New Roman" w:hAnsi="Times New Roman" w:cs="Times New Roman"/>
        </w:rPr>
        <w:footnoteRef/>
      </w:r>
      <w:r w:rsidRPr="00CE4502">
        <w:rPr>
          <w:rFonts w:ascii="Times New Roman" w:hAnsi="Times New Roman" w:cs="Times New Roman"/>
        </w:rPr>
        <w:t xml:space="preserve"> This Board has cross-checked the dates of the meetings with the Taxpayer’s travel records submitted with his Tax Returns and found them to be accurate. </w:t>
      </w:r>
    </w:p>
  </w:footnote>
  <w:footnote w:id="22">
    <w:p w:rsidR="00742B7B" w:rsidRPr="00CE4502" w:rsidRDefault="00742B7B" w:rsidP="00D82A4B">
      <w:pPr>
        <w:pStyle w:val="ac"/>
        <w:rPr>
          <w:rFonts w:ascii="Times New Roman" w:hAnsi="Times New Roman" w:cs="Times New Roman"/>
        </w:rPr>
      </w:pPr>
      <w:r w:rsidRPr="00CE4502">
        <w:rPr>
          <w:rStyle w:val="ae"/>
          <w:rFonts w:ascii="Times New Roman" w:hAnsi="Times New Roman" w:cs="Times New Roman"/>
        </w:rPr>
        <w:footnoteRef/>
      </w:r>
      <w:r w:rsidRPr="00CE4502">
        <w:rPr>
          <w:rFonts w:ascii="Times New Roman" w:hAnsi="Times New Roman" w:cs="Times New Roman"/>
        </w:rPr>
        <w:t xml:space="preserve"> By reference to the list of 21 Board meetings, that would be at most 8 out of 21.</w:t>
      </w:r>
    </w:p>
  </w:footnote>
  <w:footnote w:id="23">
    <w:p w:rsidR="00742B7B" w:rsidRPr="00657457" w:rsidRDefault="00742B7B" w:rsidP="00D82A4B">
      <w:pPr>
        <w:pStyle w:val="ac"/>
      </w:pPr>
      <w:r w:rsidRPr="00CE4502">
        <w:rPr>
          <w:rStyle w:val="ae"/>
          <w:rFonts w:ascii="Times New Roman" w:hAnsi="Times New Roman" w:cs="Times New Roman"/>
        </w:rPr>
        <w:footnoteRef/>
      </w:r>
      <w:r w:rsidRPr="00CE4502">
        <w:rPr>
          <w:rFonts w:ascii="Times New Roman" w:hAnsi="Times New Roman" w:cs="Times New Roman"/>
        </w:rPr>
        <w:t xml:space="preserve"> See the Notices of Annual General Meeting the Representative provided to the Revenue. </w:t>
      </w:r>
    </w:p>
  </w:footnote>
  <w:footnote w:id="24">
    <w:p w:rsidR="00742B7B" w:rsidRPr="00CE4502" w:rsidRDefault="00742B7B" w:rsidP="00CE4502">
      <w:pPr>
        <w:pStyle w:val="ac"/>
        <w:ind w:left="238" w:hangingChars="119" w:hanging="238"/>
        <w:jc w:val="both"/>
        <w:rPr>
          <w:rFonts w:ascii="Times New Roman" w:hAnsi="Times New Roman" w:cs="Times New Roman"/>
          <w:lang w:val="en-US"/>
        </w:rPr>
      </w:pPr>
      <w:r w:rsidRPr="00CE4502">
        <w:rPr>
          <w:rStyle w:val="ae"/>
          <w:rFonts w:ascii="Times New Roman" w:hAnsi="Times New Roman" w:cs="Times New Roman"/>
        </w:rPr>
        <w:footnoteRef/>
      </w:r>
      <w:r w:rsidRPr="00CE4502">
        <w:rPr>
          <w:rFonts w:ascii="Times New Roman" w:hAnsi="Times New Roman" w:cs="Times New Roman"/>
        </w:rPr>
        <w:t xml:space="preserve"> </w:t>
      </w:r>
      <w:r w:rsidRPr="00CE4502">
        <w:rPr>
          <w:rFonts w:ascii="Times New Roman" w:hAnsi="Times New Roman" w:cs="Times New Roman"/>
          <w:lang w:val="en-US"/>
        </w:rPr>
        <w:t>The Taxpayer, a</w:t>
      </w:r>
      <w:r>
        <w:rPr>
          <w:rFonts w:ascii="Times New Roman" w:hAnsi="Times New Roman" w:cs="Times New Roman"/>
          <w:lang w:val="en-US"/>
        </w:rPr>
        <w:t xml:space="preserve"> Position AY</w:t>
      </w:r>
      <w:r w:rsidRPr="00CE4502">
        <w:rPr>
          <w:rFonts w:ascii="Times New Roman" w:hAnsi="Times New Roman" w:cs="Times New Roman"/>
          <w:lang w:val="en-US"/>
        </w:rPr>
        <w:t>, was residing in Hong Kong at the material time. According to the agreed facts, the non-</w:t>
      </w:r>
      <w:r>
        <w:rPr>
          <w:rFonts w:ascii="Times New Roman" w:hAnsi="Times New Roman" w:cs="Times New Roman"/>
          <w:lang w:val="en-US"/>
        </w:rPr>
        <w:t>Position AY</w:t>
      </w:r>
      <w:r w:rsidRPr="00CE4502">
        <w:rPr>
          <w:rFonts w:ascii="Times New Roman" w:hAnsi="Times New Roman" w:cs="Times New Roman"/>
          <w:lang w:val="en-US"/>
        </w:rPr>
        <w:t xml:space="preserve"> were residing in Hong Kong, </w:t>
      </w:r>
      <w:r>
        <w:rPr>
          <w:rFonts w:ascii="Times New Roman" w:hAnsi="Times New Roman" w:cs="Times New Roman"/>
          <w:lang w:val="en-US"/>
        </w:rPr>
        <w:t>Country L</w:t>
      </w:r>
      <w:r w:rsidRPr="00CE4502">
        <w:rPr>
          <w:rFonts w:ascii="Times New Roman" w:hAnsi="Times New Roman" w:cs="Times New Roman"/>
          <w:lang w:val="en-US"/>
        </w:rPr>
        <w:t xml:space="preserve"> and</w:t>
      </w:r>
      <w:r>
        <w:rPr>
          <w:rFonts w:ascii="Times New Roman" w:hAnsi="Times New Roman" w:cs="Times New Roman"/>
          <w:lang w:val="en-US"/>
        </w:rPr>
        <w:t xml:space="preserve"> the</w:t>
      </w:r>
      <w:r w:rsidRPr="00CE4502">
        <w:rPr>
          <w:rFonts w:ascii="Times New Roman" w:hAnsi="Times New Roman" w:cs="Times New Roman"/>
          <w:lang w:val="en-US"/>
        </w:rPr>
        <w:t xml:space="preserve"> Mainland at the material time.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B7B" w:rsidRPr="00CA6261" w:rsidRDefault="00742B7B" w:rsidP="00CA6261">
    <w:pPr>
      <w:tabs>
        <w:tab w:val="center" w:pos="4153"/>
        <w:tab w:val="right" w:pos="8306"/>
      </w:tabs>
      <w:overflowPunct w:val="0"/>
      <w:autoSpaceDE w:val="0"/>
      <w:autoSpaceDN w:val="0"/>
      <w:adjustRightInd w:val="0"/>
      <w:jc w:val="center"/>
      <w:textAlignment w:val="baseline"/>
      <w:rPr>
        <w:rFonts w:ascii="Times New Roman" w:eastAsia="細明體" w:hAnsi="Times New Roman" w:cs="Times New Roman"/>
        <w:szCs w:val="20"/>
        <w:lang w:val="en-GB"/>
      </w:rPr>
    </w:pPr>
    <w:r w:rsidRPr="00CA6261">
      <w:rPr>
        <w:rFonts w:ascii="Times New Roman" w:eastAsia="細明體" w:hAnsi="Times New Roman" w:cs="Times New Roman"/>
        <w:szCs w:val="20"/>
        <w:lang w:val="en-GB"/>
      </w:rPr>
      <w:t>(</w:t>
    </w:r>
    <w:r w:rsidRPr="00D82A4B">
      <w:rPr>
        <w:rFonts w:ascii="Times New Roman" w:eastAsia="細明體" w:hAnsi="Times New Roman" w:cs="Times New Roman"/>
        <w:szCs w:val="20"/>
        <w:lang w:val="en-GB"/>
      </w:rPr>
      <w:t xml:space="preserve">2021-22) VOLUME </w:t>
    </w:r>
    <w:r w:rsidRPr="00D82A4B">
      <w:rPr>
        <w:rFonts w:ascii="Times New Roman" w:eastAsia="細明體" w:hAnsi="Times New Roman" w:cs="Times New Roman"/>
        <w:szCs w:val="20"/>
        <w:lang w:val="en-GB" w:eastAsia="zh-HK"/>
      </w:rPr>
      <w:t>36</w:t>
    </w:r>
    <w:r w:rsidRPr="00D82A4B">
      <w:rPr>
        <w:rFonts w:ascii="Times New Roman" w:eastAsia="細明體" w:hAnsi="Times New Roman" w:cs="Times New Roman"/>
        <w:szCs w:val="20"/>
        <w:lang w:val="en-GB"/>
      </w:rPr>
      <w:t xml:space="preserve"> I</w:t>
    </w:r>
    <w:r w:rsidRPr="00CA6261">
      <w:rPr>
        <w:rFonts w:ascii="Times New Roman" w:eastAsia="細明體" w:hAnsi="Times New Roman" w:cs="Times New Roman"/>
        <w:szCs w:val="20"/>
        <w:lang w:val="en-GB"/>
      </w:rPr>
      <w:t>NLAND REVENUE BOARD OF REVIEW DECISIONS</w:t>
    </w:r>
  </w:p>
  <w:p w:rsidR="00742B7B" w:rsidRPr="005924A7" w:rsidRDefault="00742B7B" w:rsidP="00CA6261">
    <w:pPr>
      <w:pStyle w:val="a3"/>
      <w:jc w:val="center"/>
      <w:rPr>
        <w:rFonts w:ascii="Times New Roman" w:hAnsi="Times New Roman" w:cs="Times New Roman"/>
        <w:sz w:val="24"/>
        <w:szCs w:val="24"/>
      </w:rPr>
    </w:pPr>
    <w:r w:rsidRPr="005924A7">
      <w:rPr>
        <w:rFonts w:ascii="Times New Roman" w:hAnsi="Times New Roman" w:cs="Times New Roman"/>
        <w:sz w:val="24"/>
        <w:szCs w:val="24"/>
      </w:rPr>
      <w:t xml:space="preserve">(PUBLISHED IN </w:t>
    </w:r>
    <w:r w:rsidR="005924A7">
      <w:rPr>
        <w:rFonts w:ascii="Times New Roman" w:hAnsi="Times New Roman" w:cs="Times New Roman"/>
        <w:sz w:val="24"/>
        <w:szCs w:val="24"/>
      </w:rPr>
      <w:t>MARCH 2023</w:t>
    </w:r>
    <w:r w:rsidRPr="005924A7">
      <w:rPr>
        <w:rFonts w:ascii="Times New Roman" w:hAnsi="Times New Roman" w:cs="Times New Roman"/>
        <w:sz w:val="24"/>
        <w:szCs w:val="24"/>
      </w:rPr>
      <w:t>)</w:t>
    </w:r>
  </w:p>
  <w:p w:rsidR="00742B7B" w:rsidRPr="00D82A4B" w:rsidRDefault="00742B7B">
    <w:pPr>
      <w:pStyle w:val="a3"/>
      <w:rPr>
        <w:rFonts w:ascii="Times New Roman" w:hAnsi="Times New Roman" w:cs="Times New Roman"/>
        <w:color w:val="FFFFFF" w:themeColor="background1"/>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0D04"/>
    <w:multiLevelType w:val="hybridMultilevel"/>
    <w:tmpl w:val="27DA626C"/>
    <w:lvl w:ilvl="0" w:tplc="970654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B40C50"/>
    <w:multiLevelType w:val="hybridMultilevel"/>
    <w:tmpl w:val="20165464"/>
    <w:lvl w:ilvl="0" w:tplc="880EF33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1A7297F"/>
    <w:multiLevelType w:val="hybridMultilevel"/>
    <w:tmpl w:val="6A968528"/>
    <w:lvl w:ilvl="0" w:tplc="CA42E24E">
      <w:start w:val="1"/>
      <w:numFmt w:val="decimal"/>
      <w:lvlText w:val="(%1)"/>
      <w:lvlJc w:val="left"/>
      <w:pPr>
        <w:ind w:left="1460" w:hanging="3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7CD20D7"/>
    <w:multiLevelType w:val="hybridMultilevel"/>
    <w:tmpl w:val="F50696BE"/>
    <w:lvl w:ilvl="0" w:tplc="63C03E7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9F84623"/>
    <w:multiLevelType w:val="hybridMultilevel"/>
    <w:tmpl w:val="51DCD99C"/>
    <w:lvl w:ilvl="0" w:tplc="A852FC36">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F54747E"/>
    <w:multiLevelType w:val="hybridMultilevel"/>
    <w:tmpl w:val="8250CCA0"/>
    <w:lvl w:ilvl="0" w:tplc="1356143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31931DD8"/>
    <w:multiLevelType w:val="hybridMultilevel"/>
    <w:tmpl w:val="8AFA4072"/>
    <w:lvl w:ilvl="0" w:tplc="8D267D26">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15:restartNumberingAfterBreak="0">
    <w:nsid w:val="355B211C"/>
    <w:multiLevelType w:val="hybridMultilevel"/>
    <w:tmpl w:val="13563ABE"/>
    <w:lvl w:ilvl="0" w:tplc="05E2108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6E70568"/>
    <w:multiLevelType w:val="hybridMultilevel"/>
    <w:tmpl w:val="7AA68D3E"/>
    <w:lvl w:ilvl="0" w:tplc="96441B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025136A"/>
    <w:multiLevelType w:val="hybridMultilevel"/>
    <w:tmpl w:val="51DCD99C"/>
    <w:lvl w:ilvl="0" w:tplc="A852FC36">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400736E"/>
    <w:multiLevelType w:val="hybridMultilevel"/>
    <w:tmpl w:val="6BECC378"/>
    <w:lvl w:ilvl="0" w:tplc="94923F1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494350DC"/>
    <w:multiLevelType w:val="hybridMultilevel"/>
    <w:tmpl w:val="E460D5D4"/>
    <w:lvl w:ilvl="0" w:tplc="F64A16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D045C61"/>
    <w:multiLevelType w:val="hybridMultilevel"/>
    <w:tmpl w:val="B418A456"/>
    <w:lvl w:ilvl="0" w:tplc="C48A72B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D3D6DD7"/>
    <w:multiLevelType w:val="hybridMultilevel"/>
    <w:tmpl w:val="3D4C13AE"/>
    <w:lvl w:ilvl="0" w:tplc="88BC0F0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EEF68DB"/>
    <w:multiLevelType w:val="hybridMultilevel"/>
    <w:tmpl w:val="AB566F3E"/>
    <w:lvl w:ilvl="0" w:tplc="1FA68D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A805C6"/>
    <w:multiLevelType w:val="hybridMultilevel"/>
    <w:tmpl w:val="D18A1592"/>
    <w:lvl w:ilvl="0" w:tplc="EB0013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2A9309B"/>
    <w:multiLevelType w:val="hybridMultilevel"/>
    <w:tmpl w:val="67BE5E36"/>
    <w:lvl w:ilvl="0" w:tplc="CD6639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33A014D"/>
    <w:multiLevelType w:val="hybridMultilevel"/>
    <w:tmpl w:val="47CA9B6A"/>
    <w:lvl w:ilvl="0" w:tplc="28BAE58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BE1692C"/>
    <w:multiLevelType w:val="hybridMultilevel"/>
    <w:tmpl w:val="CB066408"/>
    <w:lvl w:ilvl="0" w:tplc="E854727E">
      <w:start w:val="1"/>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9" w15:restartNumberingAfterBreak="0">
    <w:nsid w:val="7B2918DA"/>
    <w:multiLevelType w:val="hybridMultilevel"/>
    <w:tmpl w:val="5BF2B944"/>
    <w:lvl w:ilvl="0" w:tplc="EDF0954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4"/>
  </w:num>
  <w:num w:numId="2">
    <w:abstractNumId w:val="16"/>
  </w:num>
  <w:num w:numId="3">
    <w:abstractNumId w:val="19"/>
  </w:num>
  <w:num w:numId="4">
    <w:abstractNumId w:val="17"/>
  </w:num>
  <w:num w:numId="5">
    <w:abstractNumId w:val="3"/>
  </w:num>
  <w:num w:numId="6">
    <w:abstractNumId w:val="13"/>
  </w:num>
  <w:num w:numId="7">
    <w:abstractNumId w:val="9"/>
  </w:num>
  <w:num w:numId="8">
    <w:abstractNumId w:val="0"/>
  </w:num>
  <w:num w:numId="9">
    <w:abstractNumId w:val="7"/>
  </w:num>
  <w:num w:numId="10">
    <w:abstractNumId w:val="12"/>
  </w:num>
  <w:num w:numId="11">
    <w:abstractNumId w:val="8"/>
  </w:num>
  <w:num w:numId="12">
    <w:abstractNumId w:val="11"/>
  </w:num>
  <w:num w:numId="13">
    <w:abstractNumId w:val="15"/>
  </w:num>
  <w:num w:numId="14">
    <w:abstractNumId w:val="4"/>
  </w:num>
  <w:num w:numId="15">
    <w:abstractNumId w:val="5"/>
  </w:num>
  <w:num w:numId="16">
    <w:abstractNumId w:val="10"/>
  </w:num>
  <w:num w:numId="17">
    <w:abstractNumId w:val="1"/>
  </w:num>
  <w:num w:numId="18">
    <w:abstractNumId w:val="2"/>
  </w:num>
  <w:num w:numId="19">
    <w:abstractNumId w:val="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rfsezW7dbJMzU7aeBZm0u/jgfh48iDqDVZPGxNXV8HTT8q5synW2/IMAMfY3gIgwjMotCLvj0kDWiDXoMlx4g==" w:salt="RrPxMVoPreNI60zLsCncig=="/>
  <w:defaultTabStop w:val="1531"/>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261"/>
    <w:rsid w:val="00016DFF"/>
    <w:rsid w:val="00057130"/>
    <w:rsid w:val="000678AC"/>
    <w:rsid w:val="000753D2"/>
    <w:rsid w:val="00086F90"/>
    <w:rsid w:val="000E0380"/>
    <w:rsid w:val="000F1D4D"/>
    <w:rsid w:val="000F29DD"/>
    <w:rsid w:val="001402CA"/>
    <w:rsid w:val="001634E8"/>
    <w:rsid w:val="0016646F"/>
    <w:rsid w:val="0016683F"/>
    <w:rsid w:val="00173A62"/>
    <w:rsid w:val="001835B2"/>
    <w:rsid w:val="0019628A"/>
    <w:rsid w:val="00197673"/>
    <w:rsid w:val="001D0EF8"/>
    <w:rsid w:val="001E0889"/>
    <w:rsid w:val="001E407C"/>
    <w:rsid w:val="001F25B4"/>
    <w:rsid w:val="00215F86"/>
    <w:rsid w:val="00221FB9"/>
    <w:rsid w:val="0026602E"/>
    <w:rsid w:val="00274087"/>
    <w:rsid w:val="0028436F"/>
    <w:rsid w:val="0028500F"/>
    <w:rsid w:val="002B609C"/>
    <w:rsid w:val="002D206C"/>
    <w:rsid w:val="002E4DB6"/>
    <w:rsid w:val="003A10EE"/>
    <w:rsid w:val="003A21B1"/>
    <w:rsid w:val="003B2F11"/>
    <w:rsid w:val="003C1C76"/>
    <w:rsid w:val="003C4952"/>
    <w:rsid w:val="003D1EA3"/>
    <w:rsid w:val="003F0103"/>
    <w:rsid w:val="003F7A32"/>
    <w:rsid w:val="0043190F"/>
    <w:rsid w:val="00436568"/>
    <w:rsid w:val="004A2D43"/>
    <w:rsid w:val="004F0E84"/>
    <w:rsid w:val="0050158A"/>
    <w:rsid w:val="005267F4"/>
    <w:rsid w:val="005924A7"/>
    <w:rsid w:val="005A584F"/>
    <w:rsid w:val="005E2A8D"/>
    <w:rsid w:val="005F2D01"/>
    <w:rsid w:val="00601AA7"/>
    <w:rsid w:val="00626338"/>
    <w:rsid w:val="00630B92"/>
    <w:rsid w:val="00644E67"/>
    <w:rsid w:val="006452BC"/>
    <w:rsid w:val="00680937"/>
    <w:rsid w:val="006C6786"/>
    <w:rsid w:val="006D5F74"/>
    <w:rsid w:val="006F3059"/>
    <w:rsid w:val="00731EE8"/>
    <w:rsid w:val="00742B7B"/>
    <w:rsid w:val="00784107"/>
    <w:rsid w:val="007A5DEF"/>
    <w:rsid w:val="007C79DF"/>
    <w:rsid w:val="007D149F"/>
    <w:rsid w:val="007E1BF9"/>
    <w:rsid w:val="007F3BFA"/>
    <w:rsid w:val="00830E8C"/>
    <w:rsid w:val="0083508E"/>
    <w:rsid w:val="008509F7"/>
    <w:rsid w:val="0085276B"/>
    <w:rsid w:val="008530EF"/>
    <w:rsid w:val="008749FF"/>
    <w:rsid w:val="008833AA"/>
    <w:rsid w:val="00886CA6"/>
    <w:rsid w:val="008C0440"/>
    <w:rsid w:val="008C0D06"/>
    <w:rsid w:val="008F5448"/>
    <w:rsid w:val="009342CE"/>
    <w:rsid w:val="00960F32"/>
    <w:rsid w:val="00977262"/>
    <w:rsid w:val="009A7FDA"/>
    <w:rsid w:val="009D1545"/>
    <w:rsid w:val="009D5412"/>
    <w:rsid w:val="009F22FC"/>
    <w:rsid w:val="00A04D78"/>
    <w:rsid w:val="00A21005"/>
    <w:rsid w:val="00A47693"/>
    <w:rsid w:val="00A74B10"/>
    <w:rsid w:val="00A80C7E"/>
    <w:rsid w:val="00AA37C9"/>
    <w:rsid w:val="00AE0298"/>
    <w:rsid w:val="00B12D73"/>
    <w:rsid w:val="00B20695"/>
    <w:rsid w:val="00B43286"/>
    <w:rsid w:val="00B51F14"/>
    <w:rsid w:val="00B53D9D"/>
    <w:rsid w:val="00B61145"/>
    <w:rsid w:val="00B73FB3"/>
    <w:rsid w:val="00B740D7"/>
    <w:rsid w:val="00B840D4"/>
    <w:rsid w:val="00B91147"/>
    <w:rsid w:val="00C328AA"/>
    <w:rsid w:val="00C81923"/>
    <w:rsid w:val="00CA6261"/>
    <w:rsid w:val="00CD17FF"/>
    <w:rsid w:val="00CD460C"/>
    <w:rsid w:val="00CD4A1A"/>
    <w:rsid w:val="00CE23A9"/>
    <w:rsid w:val="00CE4502"/>
    <w:rsid w:val="00D00DDB"/>
    <w:rsid w:val="00D32F9E"/>
    <w:rsid w:val="00D82A4B"/>
    <w:rsid w:val="00DA4414"/>
    <w:rsid w:val="00DA6869"/>
    <w:rsid w:val="00DE4376"/>
    <w:rsid w:val="00DF0017"/>
    <w:rsid w:val="00E178AA"/>
    <w:rsid w:val="00E645AE"/>
    <w:rsid w:val="00E8377C"/>
    <w:rsid w:val="00EA682F"/>
    <w:rsid w:val="00EC1922"/>
    <w:rsid w:val="00EC7B44"/>
    <w:rsid w:val="00ED1C83"/>
    <w:rsid w:val="00EE15BC"/>
    <w:rsid w:val="00EE62C8"/>
    <w:rsid w:val="00EE6DA9"/>
    <w:rsid w:val="00EF6812"/>
    <w:rsid w:val="00F33D3A"/>
    <w:rsid w:val="00F375A5"/>
    <w:rsid w:val="00F467FA"/>
    <w:rsid w:val="00F561C3"/>
    <w:rsid w:val="00FA0F8B"/>
    <w:rsid w:val="00FA7069"/>
    <w:rsid w:val="00FD08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B7611B"/>
  <w15:chartTrackingRefBased/>
  <w15:docId w15:val="{8A71FF9A-C343-4366-9E03-CAFADC881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A6261"/>
    <w:pPr>
      <w:tabs>
        <w:tab w:val="center" w:pos="4153"/>
        <w:tab w:val="right" w:pos="8306"/>
      </w:tabs>
      <w:snapToGrid w:val="0"/>
    </w:pPr>
    <w:rPr>
      <w:sz w:val="20"/>
      <w:szCs w:val="20"/>
    </w:rPr>
  </w:style>
  <w:style w:type="character" w:customStyle="1" w:styleId="a4">
    <w:name w:val="頁首 字元"/>
    <w:basedOn w:val="a0"/>
    <w:link w:val="a3"/>
    <w:rsid w:val="00CA6261"/>
    <w:rPr>
      <w:sz w:val="20"/>
      <w:szCs w:val="20"/>
    </w:rPr>
  </w:style>
  <w:style w:type="paragraph" w:styleId="a5">
    <w:name w:val="footer"/>
    <w:basedOn w:val="a"/>
    <w:link w:val="a6"/>
    <w:uiPriority w:val="99"/>
    <w:unhideWhenUsed/>
    <w:rsid w:val="00CA6261"/>
    <w:pPr>
      <w:tabs>
        <w:tab w:val="center" w:pos="4153"/>
        <w:tab w:val="right" w:pos="8306"/>
      </w:tabs>
      <w:snapToGrid w:val="0"/>
    </w:pPr>
    <w:rPr>
      <w:sz w:val="20"/>
      <w:szCs w:val="20"/>
    </w:rPr>
  </w:style>
  <w:style w:type="character" w:customStyle="1" w:styleId="a6">
    <w:name w:val="頁尾 字元"/>
    <w:basedOn w:val="a0"/>
    <w:link w:val="a5"/>
    <w:uiPriority w:val="99"/>
    <w:rsid w:val="00CA6261"/>
    <w:rPr>
      <w:sz w:val="20"/>
      <w:szCs w:val="20"/>
    </w:rPr>
  </w:style>
  <w:style w:type="paragraph" w:styleId="a7">
    <w:name w:val="Title"/>
    <w:basedOn w:val="a"/>
    <w:link w:val="a8"/>
    <w:qFormat/>
    <w:rsid w:val="00D82A4B"/>
    <w:pPr>
      <w:widowControl/>
      <w:overflowPunct w:val="0"/>
      <w:autoSpaceDE w:val="0"/>
      <w:autoSpaceDN w:val="0"/>
      <w:adjustRightInd w:val="0"/>
      <w:jc w:val="center"/>
      <w:textAlignment w:val="baseline"/>
    </w:pPr>
    <w:rPr>
      <w:rFonts w:ascii="CG Times (W1)" w:eastAsia="細明體" w:hAnsi="CG Times (W1)" w:cs="Times New Roman"/>
      <w:b/>
      <w:kern w:val="0"/>
      <w:szCs w:val="20"/>
      <w:lang w:val="en-GB"/>
    </w:rPr>
  </w:style>
  <w:style w:type="character" w:customStyle="1" w:styleId="a8">
    <w:name w:val="標題 字元"/>
    <w:basedOn w:val="a0"/>
    <w:link w:val="a7"/>
    <w:rsid w:val="00D82A4B"/>
    <w:rPr>
      <w:rFonts w:ascii="CG Times (W1)" w:eastAsia="細明體" w:hAnsi="CG Times (W1)" w:cs="Times New Roman"/>
      <w:b/>
      <w:kern w:val="0"/>
      <w:szCs w:val="20"/>
      <w:lang w:val="en-GB"/>
    </w:rPr>
  </w:style>
  <w:style w:type="paragraph" w:styleId="a9">
    <w:name w:val="List Paragraph"/>
    <w:basedOn w:val="a"/>
    <w:uiPriority w:val="34"/>
    <w:qFormat/>
    <w:rsid w:val="00D82A4B"/>
    <w:pPr>
      <w:widowControl/>
      <w:ind w:left="720"/>
      <w:contextualSpacing/>
    </w:pPr>
    <w:rPr>
      <w:kern w:val="0"/>
      <w:szCs w:val="24"/>
      <w:lang w:eastAsia="en-US"/>
    </w:rPr>
  </w:style>
  <w:style w:type="paragraph" w:styleId="aa">
    <w:name w:val="Balloon Text"/>
    <w:basedOn w:val="a"/>
    <w:link w:val="ab"/>
    <w:uiPriority w:val="99"/>
    <w:semiHidden/>
    <w:unhideWhenUsed/>
    <w:rsid w:val="00D82A4B"/>
    <w:pPr>
      <w:widowControl/>
    </w:pPr>
    <w:rPr>
      <w:rFonts w:ascii="Lucida Grande" w:hAnsi="Lucida Grande"/>
      <w:kern w:val="0"/>
      <w:sz w:val="18"/>
      <w:szCs w:val="18"/>
      <w:lang w:eastAsia="en-US"/>
    </w:rPr>
  </w:style>
  <w:style w:type="character" w:customStyle="1" w:styleId="ab">
    <w:name w:val="註解方塊文字 字元"/>
    <w:basedOn w:val="a0"/>
    <w:link w:val="aa"/>
    <w:uiPriority w:val="99"/>
    <w:semiHidden/>
    <w:rsid w:val="00D82A4B"/>
    <w:rPr>
      <w:rFonts w:ascii="Lucida Grande" w:hAnsi="Lucida Grande"/>
      <w:kern w:val="0"/>
      <w:sz w:val="18"/>
      <w:szCs w:val="18"/>
      <w:lang w:eastAsia="en-US"/>
    </w:rPr>
  </w:style>
  <w:style w:type="paragraph" w:styleId="ac">
    <w:name w:val="footnote text"/>
    <w:basedOn w:val="a"/>
    <w:link w:val="ad"/>
    <w:uiPriority w:val="99"/>
    <w:semiHidden/>
    <w:unhideWhenUsed/>
    <w:rsid w:val="00D82A4B"/>
    <w:pPr>
      <w:widowControl/>
    </w:pPr>
    <w:rPr>
      <w:kern w:val="0"/>
      <w:sz w:val="20"/>
      <w:szCs w:val="20"/>
      <w:lang w:val="en-HK"/>
    </w:rPr>
  </w:style>
  <w:style w:type="character" w:customStyle="1" w:styleId="ad">
    <w:name w:val="註腳文字 字元"/>
    <w:basedOn w:val="a0"/>
    <w:link w:val="ac"/>
    <w:uiPriority w:val="99"/>
    <w:semiHidden/>
    <w:rsid w:val="00D82A4B"/>
    <w:rPr>
      <w:kern w:val="0"/>
      <w:sz w:val="20"/>
      <w:szCs w:val="20"/>
      <w:lang w:val="en-HK"/>
    </w:rPr>
  </w:style>
  <w:style w:type="character" w:styleId="ae">
    <w:name w:val="footnote reference"/>
    <w:basedOn w:val="a0"/>
    <w:uiPriority w:val="99"/>
    <w:semiHidden/>
    <w:unhideWhenUsed/>
    <w:rsid w:val="00D82A4B"/>
    <w:rPr>
      <w:vertAlign w:val="superscript"/>
    </w:rPr>
  </w:style>
  <w:style w:type="table" w:styleId="af">
    <w:name w:val="Table Grid"/>
    <w:basedOn w:val="a1"/>
    <w:uiPriority w:val="39"/>
    <w:rsid w:val="00D82A4B"/>
    <w:rPr>
      <w:kern w:val="0"/>
      <w:sz w:val="22"/>
      <w:lang w:val="en-H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uiPriority w:val="59"/>
    <w:rsid w:val="00D82A4B"/>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semiHidden/>
    <w:rsid w:val="00CD1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A7848-055D-4026-86B1-7D3870BEC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50</Pages>
  <Words>18179</Words>
  <Characters>103621</Characters>
  <Application>Microsoft Office Word</Application>
  <DocSecurity>8</DocSecurity>
  <Lines>863</Lines>
  <Paragraphs>243</Paragraphs>
  <ScaleCrop>false</ScaleCrop>
  <HeadingPairs>
    <vt:vector size="2" baseType="variant">
      <vt:variant>
        <vt:lpstr>Title</vt:lpstr>
      </vt:variant>
      <vt:variant>
        <vt:i4>1</vt:i4>
      </vt:variant>
    </vt:vector>
  </HeadingPairs>
  <TitlesOfParts>
    <vt:vector size="1" baseType="lpstr">
      <vt:lpstr/>
    </vt:vector>
  </TitlesOfParts>
  <Company>HKSARG</Company>
  <LinksUpToDate>false</LinksUpToDate>
  <CharactersWithSpaces>121557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Sandy PS CHEUNG [CA[G]2_BOR]</cp:lastModifiedBy>
  <cp:revision>6</cp:revision>
  <cp:lastPrinted>2023-03-27T08:16:00Z</cp:lastPrinted>
  <dcterms:created xsi:type="dcterms:W3CDTF">2023-03-10T03:08:00Z</dcterms:created>
  <dcterms:modified xsi:type="dcterms:W3CDTF">2023-03-31T09:08:00Z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