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911" w:rsidRPr="005018E5" w:rsidRDefault="00AC5911" w:rsidP="00AC5911">
      <w:pPr>
        <w:pStyle w:val="ad"/>
        <w:tabs>
          <w:tab w:val="left" w:pos="1276"/>
        </w:tabs>
        <w:ind w:rightChars="-29" w:right="-70"/>
        <w:rPr>
          <w:rFonts w:ascii="Times New Roman" w:eastAsia="華康楷書體W5" w:hAnsi="Times New Roman"/>
          <w:color w:val="000000" w:themeColor="text1"/>
          <w:szCs w:val="24"/>
        </w:rPr>
      </w:pPr>
      <w:r w:rsidRPr="005018E5">
        <w:rPr>
          <w:rFonts w:ascii="Times New Roman" w:eastAsia="華康楷書體W5" w:hAnsi="Times New Roman"/>
          <w:color w:val="000000" w:themeColor="text1"/>
          <w:szCs w:val="24"/>
        </w:rPr>
        <w:t>Case No. D26</w:t>
      </w:r>
      <w:r w:rsidRPr="005018E5">
        <w:rPr>
          <w:rFonts w:ascii="Times New Roman" w:eastAsia="華康楷書體W5" w:hAnsi="Times New Roman"/>
          <w:color w:val="000000" w:themeColor="text1"/>
          <w:szCs w:val="24"/>
          <w:lang w:eastAsia="zh-HK"/>
        </w:rPr>
        <w:t>/2</w:t>
      </w:r>
      <w:r w:rsidRPr="005018E5">
        <w:rPr>
          <w:rFonts w:ascii="Times New Roman" w:eastAsia="華康楷書體W5" w:hAnsi="Times New Roman"/>
          <w:color w:val="000000" w:themeColor="text1"/>
          <w:szCs w:val="24"/>
        </w:rPr>
        <w:t>2</w:t>
      </w:r>
    </w:p>
    <w:p w:rsidR="00AC5911" w:rsidRDefault="00AC5911" w:rsidP="00AC5911">
      <w:pPr>
        <w:tabs>
          <w:tab w:val="left" w:pos="1276"/>
        </w:tabs>
        <w:ind w:rightChars="-29" w:right="-70"/>
        <w:jc w:val="both"/>
        <w:rPr>
          <w:rFonts w:ascii="Times New Roman" w:eastAsia="華康楷書體W5" w:hAnsi="Times New Roman" w:cs="Times New Roman"/>
          <w:color w:val="000000" w:themeColor="text1"/>
          <w:szCs w:val="24"/>
        </w:rPr>
      </w:pPr>
    </w:p>
    <w:p w:rsidR="007A5C51" w:rsidRDefault="007A5C51" w:rsidP="00AC5911">
      <w:pPr>
        <w:tabs>
          <w:tab w:val="left" w:pos="1276"/>
        </w:tabs>
        <w:ind w:rightChars="-29" w:right="-70"/>
        <w:jc w:val="both"/>
        <w:rPr>
          <w:rFonts w:ascii="Times New Roman" w:eastAsia="華康楷書體W5" w:hAnsi="Times New Roman" w:cs="Times New Roman"/>
          <w:color w:val="000000" w:themeColor="text1"/>
          <w:szCs w:val="24"/>
        </w:rPr>
      </w:pPr>
    </w:p>
    <w:p w:rsidR="007A5C51" w:rsidRDefault="007A5C51" w:rsidP="00AC5911">
      <w:pPr>
        <w:tabs>
          <w:tab w:val="left" w:pos="1276"/>
        </w:tabs>
        <w:ind w:rightChars="-29" w:right="-70"/>
        <w:jc w:val="both"/>
        <w:rPr>
          <w:rFonts w:ascii="Times New Roman" w:eastAsia="華康楷書體W5" w:hAnsi="Times New Roman" w:cs="Times New Roman"/>
          <w:color w:val="000000" w:themeColor="text1"/>
          <w:szCs w:val="24"/>
        </w:rPr>
      </w:pPr>
    </w:p>
    <w:p w:rsidR="007A5C51" w:rsidRPr="005018E5" w:rsidRDefault="007A5C51" w:rsidP="00AC5911">
      <w:pPr>
        <w:tabs>
          <w:tab w:val="left" w:pos="1276"/>
        </w:tabs>
        <w:ind w:rightChars="-29" w:right="-70"/>
        <w:jc w:val="both"/>
        <w:rPr>
          <w:rFonts w:ascii="Times New Roman" w:eastAsia="華康楷書體W5" w:hAnsi="Times New Roman" w:cs="Times New Roman"/>
          <w:color w:val="000000" w:themeColor="text1"/>
          <w:szCs w:val="24"/>
        </w:rPr>
      </w:pPr>
    </w:p>
    <w:p w:rsidR="00AC5911" w:rsidRPr="00D17A5F" w:rsidRDefault="00AC5911" w:rsidP="00AC5911">
      <w:pPr>
        <w:contextualSpacing/>
        <w:jc w:val="both"/>
        <w:rPr>
          <w:rFonts w:ascii="Times New Roman" w:hAnsi="Times New Roman" w:cs="Times New Roman"/>
          <w:szCs w:val="24"/>
        </w:rPr>
      </w:pPr>
      <w:r w:rsidRPr="00B37A19">
        <w:rPr>
          <w:rFonts w:ascii="Times New Roman" w:hAnsi="Times New Roman" w:cs="Times New Roman"/>
          <w:b/>
          <w:szCs w:val="24"/>
        </w:rPr>
        <w:t>Salaries t</w:t>
      </w:r>
      <w:r w:rsidRPr="00A46527">
        <w:rPr>
          <w:rFonts w:ascii="Times New Roman" w:hAnsi="Times New Roman" w:cs="Times New Roman"/>
          <w:b/>
          <w:szCs w:val="24"/>
        </w:rPr>
        <w:t>ax</w:t>
      </w:r>
      <w:r w:rsidRPr="00A46527">
        <w:rPr>
          <w:rFonts w:ascii="Times New Roman" w:hAnsi="Times New Roman" w:cs="Times New Roman"/>
          <w:szCs w:val="24"/>
        </w:rPr>
        <w:t xml:space="preserve"> </w:t>
      </w:r>
      <w:r w:rsidR="00A46527" w:rsidRPr="00A46527">
        <w:rPr>
          <w:rFonts w:ascii="Times New Roman" w:hAnsi="Times New Roman" w:cs="Times New Roman"/>
          <w:szCs w:val="24"/>
        </w:rPr>
        <w:t>–</w:t>
      </w:r>
      <w:r w:rsidRPr="00A46527">
        <w:rPr>
          <w:rFonts w:ascii="Times New Roman" w:hAnsi="Times New Roman" w:cs="Times New Roman" w:hint="eastAsia"/>
          <w:szCs w:val="24"/>
        </w:rPr>
        <w:t xml:space="preserve"> s</w:t>
      </w:r>
      <w:r w:rsidRPr="00A46527">
        <w:rPr>
          <w:rFonts w:ascii="Times New Roman" w:hAnsi="Times New Roman" w:cs="Times New Roman"/>
          <w:szCs w:val="24"/>
        </w:rPr>
        <w:t xml:space="preserve">alary and </w:t>
      </w:r>
      <w:r w:rsidRPr="00A46527">
        <w:rPr>
          <w:rFonts w:ascii="Times New Roman" w:hAnsi="Times New Roman" w:cs="Times New Roman" w:hint="eastAsia"/>
          <w:szCs w:val="24"/>
        </w:rPr>
        <w:t>l</w:t>
      </w:r>
      <w:r w:rsidRPr="00A46527">
        <w:rPr>
          <w:rFonts w:ascii="Times New Roman" w:hAnsi="Times New Roman" w:cs="Times New Roman"/>
          <w:szCs w:val="24"/>
        </w:rPr>
        <w:t xml:space="preserve">eave </w:t>
      </w:r>
      <w:r w:rsidRPr="00A46527">
        <w:rPr>
          <w:rFonts w:ascii="Times New Roman" w:hAnsi="Times New Roman" w:cs="Times New Roman" w:hint="eastAsia"/>
          <w:szCs w:val="24"/>
        </w:rPr>
        <w:t>p</w:t>
      </w:r>
      <w:r w:rsidRPr="00A46527">
        <w:rPr>
          <w:rFonts w:ascii="Times New Roman" w:hAnsi="Times New Roman" w:cs="Times New Roman"/>
          <w:szCs w:val="24"/>
        </w:rPr>
        <w:t xml:space="preserve">ay for the </w:t>
      </w:r>
      <w:r w:rsidRPr="00A46527">
        <w:rPr>
          <w:rFonts w:ascii="Times New Roman" w:hAnsi="Times New Roman" w:cs="Times New Roman" w:hint="eastAsia"/>
          <w:szCs w:val="24"/>
        </w:rPr>
        <w:t>g</w:t>
      </w:r>
      <w:r w:rsidRPr="00A46527">
        <w:rPr>
          <w:rFonts w:ascii="Times New Roman" w:hAnsi="Times New Roman" w:cs="Times New Roman"/>
          <w:szCs w:val="24"/>
        </w:rPr>
        <w:t xml:space="preserve">arden </w:t>
      </w:r>
      <w:r w:rsidRPr="00A46527">
        <w:rPr>
          <w:rFonts w:ascii="Times New Roman" w:hAnsi="Times New Roman" w:cs="Times New Roman" w:hint="eastAsia"/>
          <w:szCs w:val="24"/>
        </w:rPr>
        <w:t>leave p</w:t>
      </w:r>
      <w:r w:rsidRPr="00A46527">
        <w:rPr>
          <w:rFonts w:ascii="Times New Roman" w:hAnsi="Times New Roman" w:cs="Times New Roman"/>
          <w:szCs w:val="24"/>
        </w:rPr>
        <w:t xml:space="preserve">eriod in the </w:t>
      </w:r>
      <w:r w:rsidRPr="00A46527">
        <w:rPr>
          <w:rFonts w:ascii="Times New Roman" w:hAnsi="Times New Roman" w:cs="Times New Roman" w:hint="eastAsia"/>
          <w:szCs w:val="24"/>
        </w:rPr>
        <w:t>s</w:t>
      </w:r>
      <w:r w:rsidRPr="00A46527">
        <w:rPr>
          <w:rFonts w:ascii="Times New Roman" w:hAnsi="Times New Roman" w:cs="Times New Roman"/>
          <w:szCs w:val="24"/>
        </w:rPr>
        <w:t xml:space="preserve">eparation </w:t>
      </w:r>
      <w:r w:rsidRPr="00A46527">
        <w:rPr>
          <w:rFonts w:ascii="Times New Roman" w:hAnsi="Times New Roman" w:cs="Times New Roman" w:hint="eastAsia"/>
          <w:szCs w:val="24"/>
        </w:rPr>
        <w:t>a</w:t>
      </w:r>
      <w:r w:rsidRPr="00A46527">
        <w:rPr>
          <w:rFonts w:ascii="Times New Roman" w:hAnsi="Times New Roman" w:cs="Times New Roman"/>
          <w:szCs w:val="24"/>
        </w:rPr>
        <w:t>greement</w:t>
      </w:r>
      <w:r w:rsidRPr="00A46527">
        <w:rPr>
          <w:rFonts w:ascii="Times New Roman" w:hAnsi="Times New Roman" w:cs="Times New Roman" w:hint="eastAsia"/>
          <w:szCs w:val="24"/>
        </w:rPr>
        <w:t xml:space="preserve"> </w:t>
      </w:r>
      <w:r w:rsidR="00A46527" w:rsidRPr="00A46527">
        <w:rPr>
          <w:rFonts w:ascii="Times New Roman" w:hAnsi="Times New Roman" w:cs="Times New Roman"/>
          <w:szCs w:val="24"/>
        </w:rPr>
        <w:t>–</w:t>
      </w:r>
      <w:r w:rsidRPr="00A46527">
        <w:rPr>
          <w:rFonts w:ascii="Times New Roman" w:hAnsi="Times New Roman" w:cs="Times New Roman"/>
          <w:szCs w:val="24"/>
        </w:rPr>
        <w:t xml:space="preserve"> whether subject to </w:t>
      </w:r>
      <w:r w:rsidRPr="00A46527">
        <w:rPr>
          <w:rFonts w:ascii="Times New Roman" w:hAnsi="Times New Roman" w:cs="Times New Roman" w:hint="eastAsia"/>
          <w:szCs w:val="24"/>
        </w:rPr>
        <w:t>S</w:t>
      </w:r>
      <w:r w:rsidRPr="00A46527">
        <w:rPr>
          <w:rFonts w:ascii="Times New Roman" w:hAnsi="Times New Roman" w:cs="Times New Roman"/>
          <w:szCs w:val="24"/>
        </w:rPr>
        <w:t xml:space="preserve">alaries </w:t>
      </w:r>
      <w:r w:rsidRPr="00A46527">
        <w:rPr>
          <w:rFonts w:ascii="Times New Roman" w:hAnsi="Times New Roman" w:cs="Times New Roman" w:hint="eastAsia"/>
          <w:szCs w:val="24"/>
        </w:rPr>
        <w:t>T</w:t>
      </w:r>
      <w:r w:rsidRPr="00A46527">
        <w:rPr>
          <w:rFonts w:ascii="Times New Roman" w:hAnsi="Times New Roman" w:cs="Times New Roman"/>
          <w:szCs w:val="24"/>
        </w:rPr>
        <w:t>ax</w:t>
      </w:r>
      <w:r w:rsidRPr="00A46527">
        <w:rPr>
          <w:rFonts w:ascii="Times New Roman" w:hAnsi="Times New Roman" w:cs="Times New Roman" w:hint="eastAsia"/>
          <w:szCs w:val="24"/>
        </w:rPr>
        <w:t xml:space="preserve"> </w:t>
      </w:r>
      <w:r w:rsidR="00A46527" w:rsidRPr="00A46527">
        <w:rPr>
          <w:rFonts w:ascii="Times New Roman" w:hAnsi="Times New Roman" w:cs="Times New Roman"/>
          <w:szCs w:val="24"/>
        </w:rPr>
        <w:t>–</w:t>
      </w:r>
      <w:r w:rsidRPr="00A46527">
        <w:rPr>
          <w:rFonts w:ascii="Times New Roman" w:hAnsi="Times New Roman" w:cs="Times New Roman" w:hint="eastAsia"/>
          <w:szCs w:val="24"/>
        </w:rPr>
        <w:t xml:space="preserve"> </w:t>
      </w:r>
      <w:r w:rsidRPr="00A46527">
        <w:rPr>
          <w:rFonts w:ascii="Times New Roman" w:hAnsi="Times New Roman" w:cs="Times New Roman"/>
          <w:szCs w:val="24"/>
        </w:rPr>
        <w:t>se</w:t>
      </w:r>
      <w:r w:rsidRPr="00D17A5F">
        <w:rPr>
          <w:rFonts w:ascii="Times New Roman" w:hAnsi="Times New Roman" w:cs="Times New Roman"/>
          <w:szCs w:val="24"/>
        </w:rPr>
        <w:t xml:space="preserve">ctions </w:t>
      </w:r>
      <w:r w:rsidRPr="00D17A5F">
        <w:rPr>
          <w:rFonts w:ascii="Times New Roman" w:hAnsi="Times New Roman" w:cs="Times New Roman" w:hint="eastAsia"/>
          <w:szCs w:val="24"/>
        </w:rPr>
        <w:t xml:space="preserve">8(1), 9(1), </w:t>
      </w:r>
      <w:r w:rsidRPr="00D17A5F">
        <w:rPr>
          <w:rFonts w:ascii="Times New Roman" w:hAnsi="Times New Roman" w:cs="Times New Roman"/>
          <w:szCs w:val="24"/>
        </w:rPr>
        <w:t>9(1)(a)</w:t>
      </w:r>
      <w:r w:rsidRPr="00D17A5F">
        <w:rPr>
          <w:rFonts w:ascii="Times New Roman" w:hAnsi="Times New Roman" w:cs="Times New Roman" w:hint="eastAsia"/>
          <w:szCs w:val="24"/>
        </w:rPr>
        <w:t xml:space="preserve">, </w:t>
      </w:r>
      <w:r w:rsidRPr="00D17A5F">
        <w:rPr>
          <w:rFonts w:ascii="Times New Roman" w:hAnsi="Times New Roman" w:cs="Times New Roman"/>
          <w:szCs w:val="24"/>
        </w:rPr>
        <w:t>9(1)(b), 9(1)(c),</w:t>
      </w:r>
      <w:r w:rsidRPr="00D17A5F">
        <w:rPr>
          <w:rFonts w:ascii="Times New Roman" w:hAnsi="Times New Roman" w:cs="Times New Roman" w:hint="eastAsia"/>
          <w:szCs w:val="24"/>
        </w:rPr>
        <w:t xml:space="preserve"> 9(1A), 9(2)</w:t>
      </w:r>
      <w:r w:rsidRPr="00D17A5F">
        <w:rPr>
          <w:rFonts w:ascii="Times New Roman" w:hAnsi="Times New Roman" w:cs="Times New Roman"/>
          <w:szCs w:val="24"/>
        </w:rPr>
        <w:t>, 68(</w:t>
      </w:r>
      <w:r w:rsidRPr="00D17A5F">
        <w:rPr>
          <w:rFonts w:ascii="Times New Roman" w:hAnsi="Times New Roman" w:cs="Times New Roman" w:hint="eastAsia"/>
          <w:szCs w:val="24"/>
        </w:rPr>
        <w:t>9</w:t>
      </w:r>
      <w:r w:rsidRPr="00D17A5F">
        <w:rPr>
          <w:rFonts w:ascii="Times New Roman" w:hAnsi="Times New Roman" w:cs="Times New Roman"/>
          <w:szCs w:val="24"/>
        </w:rPr>
        <w:t>) of the Inland Revenue Ordinance (the ‘IRO’)</w:t>
      </w:r>
    </w:p>
    <w:p w:rsidR="00AC5911" w:rsidRPr="00D17A5F" w:rsidRDefault="00AC5911" w:rsidP="00AC5911">
      <w:pPr>
        <w:tabs>
          <w:tab w:val="left" w:pos="1276"/>
        </w:tabs>
        <w:ind w:rightChars="-29" w:right="-70"/>
        <w:jc w:val="both"/>
        <w:rPr>
          <w:rFonts w:ascii="Times New Roman" w:eastAsia="華康楷書體W5" w:hAnsi="Times New Roman" w:cs="Times New Roman"/>
          <w:szCs w:val="24"/>
        </w:rPr>
      </w:pPr>
    </w:p>
    <w:p w:rsidR="00AC5911" w:rsidRPr="00D17A5F" w:rsidRDefault="00AC5911" w:rsidP="00AC5911">
      <w:pPr>
        <w:tabs>
          <w:tab w:val="left" w:pos="1276"/>
        </w:tabs>
        <w:ind w:rightChars="-29" w:right="-70"/>
        <w:jc w:val="both"/>
        <w:rPr>
          <w:rFonts w:ascii="Times New Roman" w:eastAsia="華康楷書體W5" w:hAnsi="Times New Roman" w:cs="Times New Roman"/>
          <w:szCs w:val="24"/>
        </w:rPr>
      </w:pPr>
    </w:p>
    <w:p w:rsidR="00AC5911" w:rsidRPr="00D17A5F" w:rsidRDefault="00AC5911" w:rsidP="00AC5911">
      <w:pPr>
        <w:tabs>
          <w:tab w:val="left" w:pos="0"/>
          <w:tab w:val="left" w:pos="1276"/>
        </w:tabs>
        <w:ind w:rightChars="-29" w:right="-70"/>
        <w:jc w:val="both"/>
        <w:rPr>
          <w:rFonts w:ascii="Times New Roman" w:eastAsia="華康楷書體W5" w:hAnsi="Times New Roman" w:cs="Times New Roman"/>
          <w:szCs w:val="24"/>
        </w:rPr>
      </w:pPr>
      <w:r w:rsidRPr="00D17A5F">
        <w:rPr>
          <w:rFonts w:ascii="Times New Roman" w:eastAsia="華康楷書體W5" w:hAnsi="Times New Roman" w:cs="Times New Roman"/>
          <w:szCs w:val="24"/>
        </w:rPr>
        <w:t xml:space="preserve">Panel: </w:t>
      </w:r>
      <w:r w:rsidRPr="00D17A5F">
        <w:rPr>
          <w:rFonts w:ascii="Times New Roman" w:eastAsia="華康楷書體W5" w:hAnsi="Times New Roman" w:cs="Times New Roman"/>
          <w:szCs w:val="24"/>
          <w:lang w:eastAsia="zh-HK"/>
        </w:rPr>
        <w:t>Maurice Joseph Chan (</w:t>
      </w:r>
      <w:r w:rsidRPr="00D17A5F">
        <w:rPr>
          <w:rFonts w:ascii="Times New Roman" w:eastAsia="華康楷書體W5" w:hAnsi="Times New Roman" w:cs="Times New Roman"/>
          <w:szCs w:val="24"/>
        </w:rPr>
        <w:t>chair</w:t>
      </w:r>
      <w:r w:rsidRPr="00D17A5F">
        <w:rPr>
          <w:rFonts w:ascii="Times New Roman" w:eastAsia="華康楷書體W5" w:hAnsi="Times New Roman" w:cs="Times New Roman"/>
          <w:szCs w:val="24"/>
          <w:lang w:eastAsia="zh-HK"/>
        </w:rPr>
        <w:t xml:space="preserve">man), Lam Karen and Tsang Wing </w:t>
      </w:r>
      <w:proofErr w:type="spellStart"/>
      <w:r w:rsidRPr="00D17A5F">
        <w:rPr>
          <w:rFonts w:ascii="Times New Roman" w:eastAsia="華康楷書體W5" w:hAnsi="Times New Roman" w:cs="Times New Roman"/>
          <w:szCs w:val="24"/>
          <w:lang w:eastAsia="zh-HK"/>
        </w:rPr>
        <w:t>Ngar</w:t>
      </w:r>
      <w:proofErr w:type="spellEnd"/>
      <w:r w:rsidRPr="00D17A5F">
        <w:rPr>
          <w:rFonts w:ascii="Times New Roman" w:eastAsia="華康楷書體W5" w:hAnsi="Times New Roman" w:cs="Times New Roman"/>
          <w:szCs w:val="24"/>
          <w:lang w:eastAsia="zh-HK"/>
        </w:rPr>
        <w:t xml:space="preserve"> Anita.</w:t>
      </w:r>
    </w:p>
    <w:p w:rsidR="00AC5911" w:rsidRPr="00D17A5F" w:rsidRDefault="00AC5911" w:rsidP="00AC5911">
      <w:pPr>
        <w:tabs>
          <w:tab w:val="left" w:pos="840"/>
          <w:tab w:val="left" w:pos="1276"/>
        </w:tabs>
        <w:ind w:rightChars="-29" w:right="-70"/>
        <w:jc w:val="both"/>
        <w:rPr>
          <w:rFonts w:ascii="Times New Roman" w:eastAsia="華康楷書體W5" w:hAnsi="Times New Roman" w:cs="Times New Roman"/>
          <w:szCs w:val="24"/>
        </w:rPr>
      </w:pPr>
    </w:p>
    <w:p w:rsidR="00AC5911" w:rsidRPr="00D17A5F" w:rsidRDefault="00AC5911" w:rsidP="00AC5911">
      <w:pPr>
        <w:tabs>
          <w:tab w:val="left" w:pos="840"/>
          <w:tab w:val="left" w:pos="1276"/>
        </w:tabs>
        <w:ind w:rightChars="-29" w:right="-70"/>
        <w:jc w:val="both"/>
        <w:rPr>
          <w:rFonts w:ascii="Times New Roman" w:eastAsia="華康楷書體W5" w:hAnsi="Times New Roman" w:cs="Times New Roman"/>
          <w:szCs w:val="24"/>
        </w:rPr>
      </w:pPr>
      <w:r w:rsidRPr="00D17A5F">
        <w:rPr>
          <w:rFonts w:ascii="Times New Roman" w:eastAsia="華康楷書體W5" w:hAnsi="Times New Roman" w:cs="Times New Roman"/>
          <w:szCs w:val="24"/>
        </w:rPr>
        <w:t>Date of hearing: 22 July 2021</w:t>
      </w:r>
      <w:r w:rsidRPr="00D17A5F">
        <w:rPr>
          <w:rFonts w:ascii="Times New Roman" w:hAnsi="Times New Roman" w:cs="Times New Roman"/>
          <w:szCs w:val="24"/>
          <w:lang w:eastAsia="zh-HK"/>
        </w:rPr>
        <w:t>.</w:t>
      </w:r>
    </w:p>
    <w:p w:rsidR="00AC5911" w:rsidRPr="00D17A5F" w:rsidRDefault="00AC5911" w:rsidP="00AC5911">
      <w:pPr>
        <w:tabs>
          <w:tab w:val="left" w:pos="840"/>
          <w:tab w:val="left" w:pos="1276"/>
        </w:tabs>
        <w:ind w:rightChars="-29" w:right="-70"/>
        <w:jc w:val="both"/>
        <w:rPr>
          <w:rFonts w:ascii="Times New Roman" w:eastAsia="華康楷書體W5" w:hAnsi="Times New Roman" w:cs="Times New Roman"/>
          <w:szCs w:val="24"/>
        </w:rPr>
      </w:pPr>
      <w:r w:rsidRPr="00D17A5F">
        <w:rPr>
          <w:rFonts w:ascii="Times New Roman" w:eastAsia="華康楷書體W5" w:hAnsi="Times New Roman" w:cs="Times New Roman"/>
          <w:szCs w:val="24"/>
        </w:rPr>
        <w:t>Date of decision: 6 January 2023.</w:t>
      </w:r>
    </w:p>
    <w:p w:rsidR="00AC5911" w:rsidRPr="00D17A5F" w:rsidRDefault="00AC5911" w:rsidP="00AC5911">
      <w:pPr>
        <w:tabs>
          <w:tab w:val="left" w:pos="840"/>
          <w:tab w:val="left" w:pos="1276"/>
        </w:tabs>
        <w:ind w:rightChars="-29" w:right="-70"/>
        <w:jc w:val="both"/>
        <w:rPr>
          <w:rFonts w:ascii="Times New Roman" w:eastAsia="華康楷書體W5" w:hAnsi="Times New Roman" w:cs="Times New Roman"/>
          <w:szCs w:val="24"/>
        </w:rPr>
      </w:pPr>
    </w:p>
    <w:p w:rsidR="00AC5911" w:rsidRPr="00D17A5F" w:rsidRDefault="00AC5911" w:rsidP="00AC5911">
      <w:pPr>
        <w:tabs>
          <w:tab w:val="left" w:pos="840"/>
          <w:tab w:val="left" w:pos="1276"/>
        </w:tabs>
        <w:ind w:rightChars="-29" w:right="-70"/>
        <w:jc w:val="both"/>
        <w:rPr>
          <w:rFonts w:ascii="Times New Roman" w:eastAsia="華康楷書體W5" w:hAnsi="Times New Roman" w:cs="Times New Roman"/>
          <w:szCs w:val="24"/>
        </w:rPr>
      </w:pPr>
    </w:p>
    <w:p w:rsidR="00AC5911" w:rsidRDefault="00AC5911" w:rsidP="007C0C07">
      <w:pPr>
        <w:overflowPunct w:val="0"/>
        <w:autoSpaceDE w:val="0"/>
        <w:autoSpaceDN w:val="0"/>
        <w:ind w:firstLineChars="450" w:firstLine="1080"/>
        <w:jc w:val="both"/>
        <w:rPr>
          <w:rFonts w:ascii="Times New Roman" w:hAnsi="Times New Roman"/>
          <w:szCs w:val="24"/>
        </w:rPr>
      </w:pPr>
      <w:proofErr w:type="spellStart"/>
      <w:r w:rsidRPr="00D17A5F">
        <w:rPr>
          <w:rFonts w:ascii="Times New Roman" w:hAnsi="Times New Roman"/>
          <w:szCs w:val="24"/>
        </w:rPr>
        <w:t>Mr</w:t>
      </w:r>
      <w:proofErr w:type="spellEnd"/>
      <w:r w:rsidRPr="00D17A5F">
        <w:rPr>
          <w:rFonts w:ascii="Times New Roman" w:hAnsi="Times New Roman"/>
          <w:szCs w:val="24"/>
        </w:rPr>
        <w:t xml:space="preserve"> A (the ‘Taxpayer’) used to work at Co</w:t>
      </w:r>
      <w:r w:rsidRPr="00D17A5F">
        <w:rPr>
          <w:rFonts w:ascii="Times New Roman" w:hAnsi="Times New Roman" w:hint="eastAsia"/>
          <w:szCs w:val="24"/>
        </w:rPr>
        <w:t>mpany</w:t>
      </w:r>
      <w:r w:rsidRPr="00D17A5F">
        <w:rPr>
          <w:rFonts w:ascii="Times New Roman" w:hAnsi="Times New Roman"/>
          <w:szCs w:val="24"/>
        </w:rPr>
        <w:t xml:space="preserve"> B</w:t>
      </w:r>
      <w:r w:rsidRPr="00D17A5F">
        <w:rPr>
          <w:rFonts w:ascii="Times New Roman" w:hAnsi="Times New Roman" w:hint="eastAsia"/>
          <w:szCs w:val="24"/>
        </w:rPr>
        <w:t>, and</w:t>
      </w:r>
      <w:r w:rsidRPr="00D17A5F">
        <w:rPr>
          <w:rFonts w:ascii="Times New Roman" w:hAnsi="Times New Roman"/>
          <w:szCs w:val="24"/>
        </w:rPr>
        <w:t xml:space="preserve"> commenced his employment</w:t>
      </w:r>
      <w:r w:rsidRPr="00D17A5F">
        <w:rPr>
          <w:rFonts w:ascii="Times New Roman" w:hAnsi="Times New Roman" w:hint="eastAsia"/>
          <w:szCs w:val="24"/>
        </w:rPr>
        <w:t xml:space="preserve"> </w:t>
      </w:r>
      <w:r w:rsidRPr="00D17A5F">
        <w:rPr>
          <w:rFonts w:ascii="Times New Roman" w:hAnsi="Times New Roman"/>
          <w:szCs w:val="24"/>
        </w:rPr>
        <w:t xml:space="preserve">on </w:t>
      </w:r>
      <w:r w:rsidRPr="00D17A5F">
        <w:rPr>
          <w:rFonts w:ascii="Times New Roman" w:hAnsi="Times New Roman" w:hint="eastAsia"/>
          <w:szCs w:val="24"/>
        </w:rPr>
        <w:t>20</w:t>
      </w:r>
      <w:r w:rsidRPr="00D17A5F">
        <w:rPr>
          <w:rFonts w:ascii="Times New Roman" w:hAnsi="Times New Roman"/>
          <w:szCs w:val="24"/>
        </w:rPr>
        <w:t xml:space="preserve"> </w:t>
      </w:r>
      <w:r w:rsidRPr="00D17A5F">
        <w:rPr>
          <w:rFonts w:ascii="Times New Roman" w:hAnsi="Times New Roman" w:hint="eastAsia"/>
          <w:szCs w:val="24"/>
        </w:rPr>
        <w:t>April</w:t>
      </w:r>
      <w:r w:rsidRPr="00D17A5F">
        <w:rPr>
          <w:rFonts w:ascii="Times New Roman" w:hAnsi="Times New Roman"/>
          <w:szCs w:val="24"/>
        </w:rPr>
        <w:t xml:space="preserve"> 20</w:t>
      </w:r>
      <w:r w:rsidRPr="00D17A5F">
        <w:rPr>
          <w:rFonts w:ascii="Times New Roman" w:hAnsi="Times New Roman" w:hint="eastAsia"/>
          <w:szCs w:val="24"/>
        </w:rPr>
        <w:t>15</w:t>
      </w:r>
      <w:r w:rsidRPr="00D17A5F">
        <w:rPr>
          <w:rFonts w:ascii="Times New Roman" w:hAnsi="Times New Roman"/>
          <w:szCs w:val="24"/>
        </w:rPr>
        <w:t>.</w:t>
      </w:r>
      <w:r w:rsidRPr="00D17A5F">
        <w:rPr>
          <w:rFonts w:ascii="Times New Roman" w:hAnsi="Times New Roman" w:hint="eastAsia"/>
          <w:szCs w:val="24"/>
        </w:rPr>
        <w:t xml:space="preserve"> The Taxpayer was made redundant by a notice dated 27 Mar 2018 (the </w:t>
      </w:r>
      <w:r w:rsidRPr="00D17A5F">
        <w:rPr>
          <w:rFonts w:ascii="Times New Roman" w:hAnsi="Times New Roman"/>
          <w:szCs w:val="24"/>
        </w:rPr>
        <w:t>‘</w:t>
      </w:r>
      <w:r w:rsidRPr="00D17A5F">
        <w:rPr>
          <w:rFonts w:ascii="Times New Roman" w:hAnsi="Times New Roman" w:hint="eastAsia"/>
          <w:szCs w:val="24"/>
        </w:rPr>
        <w:t>Redundancy Notice</w:t>
      </w:r>
      <w:r w:rsidRPr="00D17A5F">
        <w:rPr>
          <w:rFonts w:ascii="Times New Roman" w:hAnsi="Times New Roman"/>
          <w:szCs w:val="24"/>
        </w:rPr>
        <w:t>’</w:t>
      </w:r>
      <w:r w:rsidRPr="00D17A5F">
        <w:rPr>
          <w:rFonts w:ascii="Times New Roman" w:hAnsi="Times New Roman" w:hint="eastAsia"/>
          <w:szCs w:val="24"/>
        </w:rPr>
        <w:t xml:space="preserve">). Subsequently, the </w:t>
      </w:r>
      <w:r w:rsidRPr="00D17A5F">
        <w:rPr>
          <w:rFonts w:ascii="Times New Roman" w:hAnsi="Times New Roman"/>
          <w:szCs w:val="24"/>
        </w:rPr>
        <w:t>Taxpayer</w:t>
      </w:r>
      <w:r w:rsidRPr="00D17A5F">
        <w:rPr>
          <w:rFonts w:ascii="Times New Roman" w:hAnsi="Times New Roman" w:hint="eastAsia"/>
          <w:szCs w:val="24"/>
        </w:rPr>
        <w:t xml:space="preserve"> did not accept the terms of the Redundancy Notice; as a result, he was forcibly made redundant on 29 Apr 2018. Thereafter, the Taxpayer and Company B entered into the separation agreement dated 11 Jun 2018 (the </w:t>
      </w:r>
      <w:r w:rsidRPr="00D17A5F">
        <w:rPr>
          <w:rFonts w:ascii="Times New Roman" w:hAnsi="Times New Roman"/>
          <w:szCs w:val="24"/>
        </w:rPr>
        <w:t>‘</w:t>
      </w:r>
      <w:r w:rsidRPr="00D17A5F">
        <w:rPr>
          <w:rFonts w:ascii="Times New Roman" w:hAnsi="Times New Roman" w:hint="eastAsia"/>
          <w:szCs w:val="24"/>
        </w:rPr>
        <w:t>Separation Agreement</w:t>
      </w:r>
      <w:r w:rsidRPr="00D17A5F">
        <w:rPr>
          <w:rFonts w:ascii="Times New Roman" w:hAnsi="Times New Roman"/>
          <w:szCs w:val="24"/>
        </w:rPr>
        <w:t>’</w:t>
      </w:r>
      <w:r w:rsidRPr="00D17A5F">
        <w:rPr>
          <w:rFonts w:ascii="Times New Roman" w:hAnsi="Times New Roman" w:hint="eastAsia"/>
          <w:szCs w:val="24"/>
        </w:rPr>
        <w:t>).</w:t>
      </w:r>
    </w:p>
    <w:p w:rsidR="00A72389" w:rsidRPr="00D17A5F" w:rsidRDefault="00A72389" w:rsidP="00AC5911">
      <w:pPr>
        <w:ind w:firstLineChars="200" w:firstLine="480"/>
        <w:jc w:val="both"/>
        <w:rPr>
          <w:rFonts w:ascii="Times New Roman" w:hAnsi="Times New Roman"/>
          <w:szCs w:val="24"/>
        </w:rPr>
      </w:pPr>
    </w:p>
    <w:p w:rsidR="00AC5911" w:rsidRDefault="00AC5911" w:rsidP="007C0C07">
      <w:pPr>
        <w:overflowPunct w:val="0"/>
        <w:autoSpaceDE w:val="0"/>
        <w:autoSpaceDN w:val="0"/>
        <w:ind w:firstLineChars="450" w:firstLine="1080"/>
        <w:jc w:val="both"/>
        <w:rPr>
          <w:rFonts w:ascii="Times New Roman" w:hAnsi="Times New Roman"/>
          <w:szCs w:val="24"/>
        </w:rPr>
      </w:pPr>
      <w:r w:rsidRPr="00D17A5F">
        <w:rPr>
          <w:rFonts w:ascii="Times New Roman" w:hAnsi="Times New Roman"/>
          <w:szCs w:val="24"/>
        </w:rPr>
        <w:t xml:space="preserve">The terms </w:t>
      </w:r>
      <w:r w:rsidRPr="00D17A5F">
        <w:rPr>
          <w:rFonts w:ascii="Times New Roman" w:hAnsi="Times New Roman" w:hint="eastAsia"/>
          <w:szCs w:val="24"/>
        </w:rPr>
        <w:t xml:space="preserve">of </w:t>
      </w:r>
      <w:r w:rsidRPr="00D17A5F">
        <w:rPr>
          <w:rFonts w:ascii="Times New Roman" w:hAnsi="Times New Roman"/>
          <w:szCs w:val="24"/>
        </w:rPr>
        <w:t>the</w:t>
      </w:r>
      <w:r w:rsidRPr="00D17A5F">
        <w:rPr>
          <w:rFonts w:ascii="Times New Roman" w:hAnsi="Times New Roman" w:hint="eastAsia"/>
          <w:szCs w:val="24"/>
        </w:rPr>
        <w:t xml:space="preserve"> Separation Agreement we</w:t>
      </w:r>
      <w:r w:rsidRPr="00D17A5F">
        <w:rPr>
          <w:rFonts w:ascii="Times New Roman" w:hAnsi="Times New Roman"/>
          <w:szCs w:val="24"/>
        </w:rPr>
        <w:t xml:space="preserve">re </w:t>
      </w:r>
      <w:r w:rsidRPr="00D17A5F">
        <w:rPr>
          <w:rFonts w:ascii="Times New Roman" w:hAnsi="Times New Roman"/>
          <w:i/>
          <w:iCs/>
          <w:szCs w:val="24"/>
        </w:rPr>
        <w:t>inter alia</w:t>
      </w:r>
      <w:r w:rsidRPr="00D17A5F">
        <w:rPr>
          <w:rFonts w:ascii="Times New Roman" w:hAnsi="Times New Roman"/>
          <w:szCs w:val="24"/>
        </w:rPr>
        <w:t xml:space="preserve"> as follow</w:t>
      </w:r>
      <w:r w:rsidRPr="00D17A5F">
        <w:rPr>
          <w:rFonts w:ascii="Times New Roman" w:hAnsi="Times New Roman" w:hint="eastAsia"/>
          <w:szCs w:val="24"/>
        </w:rPr>
        <w:t>ed</w:t>
      </w:r>
      <w:r w:rsidRPr="00D17A5F">
        <w:rPr>
          <w:rFonts w:ascii="Times New Roman" w:hAnsi="Times New Roman"/>
          <w:szCs w:val="24"/>
        </w:rPr>
        <w:t>:</w:t>
      </w:r>
      <w:r w:rsidRPr="00D17A5F">
        <w:rPr>
          <w:rFonts w:ascii="Times New Roman" w:hAnsi="Times New Roman" w:hint="eastAsia"/>
          <w:szCs w:val="24"/>
        </w:rPr>
        <w:t xml:space="preserve"> </w:t>
      </w:r>
      <w:r w:rsidRPr="00D17A5F">
        <w:rPr>
          <w:rFonts w:ascii="Times New Roman" w:hAnsi="Times New Roman"/>
          <w:szCs w:val="24"/>
        </w:rPr>
        <w:t>(</w:t>
      </w:r>
      <w:proofErr w:type="spellStart"/>
      <w:r w:rsidRPr="00D17A5F">
        <w:rPr>
          <w:rFonts w:ascii="Times New Roman" w:hAnsi="Times New Roman"/>
          <w:szCs w:val="24"/>
        </w:rPr>
        <w:t>i</w:t>
      </w:r>
      <w:proofErr w:type="spellEnd"/>
      <w:r w:rsidRPr="00D17A5F">
        <w:rPr>
          <w:rFonts w:ascii="Times New Roman" w:hAnsi="Times New Roman"/>
          <w:szCs w:val="24"/>
        </w:rPr>
        <w:t>)</w:t>
      </w:r>
      <w:r w:rsidRPr="00D17A5F">
        <w:rPr>
          <w:rFonts w:ascii="Times New Roman" w:hAnsi="Times New Roman" w:hint="eastAsia"/>
          <w:szCs w:val="24"/>
        </w:rPr>
        <w:t xml:space="preserve"> the Taxpayer would receive </w:t>
      </w:r>
      <w:r w:rsidRPr="00D17A5F">
        <w:rPr>
          <w:rFonts w:ascii="Times New Roman" w:hAnsi="Times New Roman"/>
          <w:szCs w:val="24"/>
        </w:rPr>
        <w:t>the Wages and Leave Pay during the Garden Leave Period (Clause 2)</w:t>
      </w:r>
      <w:r w:rsidRPr="00D17A5F">
        <w:rPr>
          <w:rFonts w:ascii="Times New Roman" w:hAnsi="Times New Roman" w:hint="eastAsia"/>
          <w:szCs w:val="24"/>
        </w:rPr>
        <w:t xml:space="preserve"> and a</w:t>
      </w:r>
      <w:r w:rsidRPr="00D17A5F">
        <w:rPr>
          <w:rFonts w:ascii="Times New Roman" w:hAnsi="Times New Roman"/>
          <w:szCs w:val="24"/>
        </w:rPr>
        <w:t xml:space="preserve">n </w:t>
      </w:r>
      <w:r w:rsidRPr="00D17A5F">
        <w:rPr>
          <w:rFonts w:ascii="Times New Roman" w:hAnsi="Times New Roman"/>
          <w:i/>
          <w:iCs/>
          <w:szCs w:val="24"/>
        </w:rPr>
        <w:t>Ex Gratia</w:t>
      </w:r>
      <w:r w:rsidRPr="00D17A5F">
        <w:rPr>
          <w:rFonts w:ascii="Times New Roman" w:hAnsi="Times New Roman"/>
          <w:szCs w:val="24"/>
        </w:rPr>
        <w:t xml:space="preserve"> Payment (Clause 3);</w:t>
      </w:r>
      <w:r w:rsidRPr="00D17A5F">
        <w:rPr>
          <w:rFonts w:ascii="Times New Roman" w:hAnsi="Times New Roman" w:hint="eastAsia"/>
          <w:szCs w:val="24"/>
        </w:rPr>
        <w:t xml:space="preserve"> (ii) </w:t>
      </w:r>
      <w:r w:rsidRPr="00D17A5F">
        <w:rPr>
          <w:rFonts w:ascii="Times New Roman" w:hAnsi="Times New Roman"/>
          <w:szCs w:val="24"/>
        </w:rPr>
        <w:t>The ‘</w:t>
      </w:r>
      <w:r w:rsidRPr="00D17A5F">
        <w:rPr>
          <w:rFonts w:ascii="Times New Roman" w:hAnsi="Times New Roman"/>
          <w:i/>
          <w:iCs/>
          <w:szCs w:val="24"/>
        </w:rPr>
        <w:t xml:space="preserve">payments set out in this Agreement are in full and final settlement of his </w:t>
      </w:r>
      <w:proofErr w:type="spellStart"/>
      <w:r w:rsidRPr="00D17A5F">
        <w:rPr>
          <w:rFonts w:ascii="Times New Roman" w:hAnsi="Times New Roman"/>
          <w:i/>
          <w:iCs/>
          <w:szCs w:val="24"/>
        </w:rPr>
        <w:t>Labour</w:t>
      </w:r>
      <w:proofErr w:type="spellEnd"/>
      <w:r w:rsidRPr="00D17A5F">
        <w:rPr>
          <w:rFonts w:ascii="Times New Roman" w:hAnsi="Times New Roman"/>
          <w:i/>
          <w:iCs/>
          <w:szCs w:val="24"/>
        </w:rPr>
        <w:t xml:space="preserve"> Department Claim and any other claims </w:t>
      </w:r>
      <w:r w:rsidRPr="00D17A5F">
        <w:rPr>
          <w:rFonts w:ascii="Times New Roman" w:hAnsi="Times New Roman"/>
          <w:szCs w:val="24"/>
        </w:rPr>
        <w:t>…’ whether statutory or under common law (Clause 7)</w:t>
      </w:r>
      <w:r w:rsidR="00A72389">
        <w:rPr>
          <w:rFonts w:ascii="Times New Roman" w:hAnsi="Times New Roman"/>
          <w:szCs w:val="24"/>
        </w:rPr>
        <w:t>.</w:t>
      </w:r>
    </w:p>
    <w:p w:rsidR="00A72389" w:rsidRPr="00D17A5F" w:rsidRDefault="00A72389" w:rsidP="00AC5911">
      <w:pPr>
        <w:ind w:firstLineChars="200" w:firstLine="480"/>
        <w:jc w:val="both"/>
        <w:rPr>
          <w:rFonts w:ascii="Times New Roman" w:hAnsi="Times New Roman"/>
          <w:szCs w:val="24"/>
        </w:rPr>
      </w:pPr>
    </w:p>
    <w:p w:rsidR="00AC5911" w:rsidRDefault="00AC5911" w:rsidP="007C0C07">
      <w:pPr>
        <w:overflowPunct w:val="0"/>
        <w:autoSpaceDE w:val="0"/>
        <w:autoSpaceDN w:val="0"/>
        <w:ind w:firstLineChars="450" w:firstLine="1080"/>
        <w:jc w:val="both"/>
        <w:rPr>
          <w:rFonts w:ascii="Times New Roman" w:hAnsi="Times New Roman"/>
          <w:szCs w:val="24"/>
        </w:rPr>
      </w:pPr>
      <w:r w:rsidRPr="00D17A5F">
        <w:rPr>
          <w:rFonts w:ascii="Times New Roman" w:hAnsi="Times New Roman" w:hint="eastAsia"/>
          <w:szCs w:val="24"/>
        </w:rPr>
        <w:t>T</w:t>
      </w:r>
      <w:r w:rsidRPr="00D17A5F">
        <w:rPr>
          <w:rFonts w:ascii="Times New Roman" w:hAnsi="Times New Roman"/>
          <w:szCs w:val="24"/>
        </w:rPr>
        <w:t xml:space="preserve">he Assessor raised a Salaries Tax Assessment for the Assessment Year of 2018/19 which, </w:t>
      </w:r>
      <w:r w:rsidRPr="00D17A5F">
        <w:rPr>
          <w:rFonts w:ascii="Times New Roman" w:hAnsi="Times New Roman"/>
          <w:i/>
          <w:iCs/>
          <w:szCs w:val="24"/>
        </w:rPr>
        <w:t>inter alia</w:t>
      </w:r>
      <w:r w:rsidRPr="00D17A5F">
        <w:rPr>
          <w:rFonts w:ascii="Times New Roman" w:hAnsi="Times New Roman"/>
          <w:szCs w:val="24"/>
        </w:rPr>
        <w:t xml:space="preserve">, included the </w:t>
      </w:r>
      <w:r w:rsidRPr="00D17A5F">
        <w:rPr>
          <w:rFonts w:ascii="Times New Roman" w:hAnsi="Times New Roman"/>
          <w:i/>
          <w:iCs/>
          <w:szCs w:val="24"/>
        </w:rPr>
        <w:t>Ex Gratia</w:t>
      </w:r>
      <w:r w:rsidRPr="00D17A5F">
        <w:rPr>
          <w:rFonts w:ascii="Times New Roman" w:hAnsi="Times New Roman"/>
          <w:szCs w:val="24"/>
        </w:rPr>
        <w:t xml:space="preserve"> Payment, and the Salary and Leave Pay for the Garden </w:t>
      </w:r>
      <w:r w:rsidRPr="00D17A5F">
        <w:rPr>
          <w:rFonts w:ascii="Times New Roman" w:hAnsi="Times New Roman" w:hint="eastAsia"/>
          <w:szCs w:val="24"/>
        </w:rPr>
        <w:t xml:space="preserve">Leave </w:t>
      </w:r>
      <w:r w:rsidRPr="00D17A5F">
        <w:rPr>
          <w:rFonts w:ascii="Times New Roman" w:hAnsi="Times New Roman"/>
          <w:szCs w:val="24"/>
        </w:rPr>
        <w:t>Period</w:t>
      </w:r>
      <w:r w:rsidRPr="00D17A5F">
        <w:rPr>
          <w:rFonts w:ascii="Times New Roman" w:hAnsi="Times New Roman" w:hint="eastAsia"/>
          <w:szCs w:val="24"/>
        </w:rPr>
        <w:t xml:space="preserve"> </w:t>
      </w:r>
      <w:r w:rsidRPr="00D17A5F">
        <w:rPr>
          <w:rFonts w:ascii="Times New Roman" w:hAnsi="Times New Roman"/>
          <w:szCs w:val="24"/>
        </w:rPr>
        <w:t>(between 28 Apr 2018 and 30 Jun 2018)</w:t>
      </w:r>
      <w:r w:rsidRPr="00D17A5F">
        <w:rPr>
          <w:rFonts w:ascii="Times New Roman" w:hAnsi="Times New Roman" w:hint="eastAsia"/>
          <w:szCs w:val="24"/>
        </w:rPr>
        <w:t xml:space="preserve"> in the Separation Agreement. </w:t>
      </w:r>
      <w:r w:rsidRPr="00D17A5F">
        <w:rPr>
          <w:rFonts w:ascii="Times New Roman" w:hAnsi="Times New Roman"/>
          <w:szCs w:val="24"/>
        </w:rPr>
        <w:t xml:space="preserve">By 28 Aug 2020, the Assessor accepted that the </w:t>
      </w:r>
      <w:r w:rsidRPr="00D17A5F">
        <w:rPr>
          <w:rFonts w:ascii="Times New Roman" w:hAnsi="Times New Roman"/>
          <w:i/>
          <w:iCs/>
          <w:szCs w:val="24"/>
        </w:rPr>
        <w:t>Ex Gratia</w:t>
      </w:r>
      <w:r w:rsidRPr="00D17A5F">
        <w:rPr>
          <w:rFonts w:ascii="Times New Roman" w:hAnsi="Times New Roman"/>
          <w:szCs w:val="24"/>
        </w:rPr>
        <w:t xml:space="preserve"> Payment, as well as the Severance Payment </w:t>
      </w:r>
      <w:r w:rsidRPr="00D17A5F">
        <w:rPr>
          <w:rFonts w:ascii="Times New Roman" w:hAnsi="Times New Roman" w:hint="eastAsia"/>
          <w:szCs w:val="24"/>
        </w:rPr>
        <w:t>we</w:t>
      </w:r>
      <w:r w:rsidRPr="00D17A5F">
        <w:rPr>
          <w:rFonts w:ascii="Times New Roman" w:hAnsi="Times New Roman"/>
          <w:szCs w:val="24"/>
        </w:rPr>
        <w:t>re not taxable, and proposed a revised Salaries Tax Assessment for the Assessment Year of 2018/19</w:t>
      </w:r>
      <w:r w:rsidRPr="00D17A5F">
        <w:rPr>
          <w:rFonts w:ascii="Times New Roman" w:hAnsi="Times New Roman" w:hint="eastAsia"/>
          <w:szCs w:val="24"/>
        </w:rPr>
        <w:t xml:space="preserve"> (the </w:t>
      </w:r>
      <w:r w:rsidRPr="00D17A5F">
        <w:rPr>
          <w:rFonts w:ascii="Times New Roman" w:hAnsi="Times New Roman"/>
          <w:szCs w:val="24"/>
        </w:rPr>
        <w:t>‘Revised Assessment’</w:t>
      </w:r>
      <w:r w:rsidRPr="00D17A5F">
        <w:rPr>
          <w:rFonts w:ascii="Times New Roman" w:hAnsi="Times New Roman" w:hint="eastAsia"/>
          <w:szCs w:val="24"/>
        </w:rPr>
        <w:t>)</w:t>
      </w:r>
      <w:r w:rsidRPr="00D17A5F">
        <w:rPr>
          <w:rFonts w:ascii="Times New Roman" w:hAnsi="Times New Roman"/>
          <w:szCs w:val="24"/>
        </w:rPr>
        <w:t>. Th</w:t>
      </w:r>
      <w:r w:rsidRPr="00D17A5F">
        <w:rPr>
          <w:rFonts w:ascii="Times New Roman" w:hAnsi="Times New Roman" w:hint="eastAsia"/>
          <w:szCs w:val="24"/>
        </w:rPr>
        <w:t>e</w:t>
      </w:r>
      <w:r w:rsidRPr="00D17A5F">
        <w:rPr>
          <w:rFonts w:ascii="Times New Roman" w:hAnsi="Times New Roman"/>
          <w:szCs w:val="24"/>
        </w:rPr>
        <w:t xml:space="preserve"> Revised Assessment was upheld by the Determination of the Deputy Commissioner of Inland Revenue </w:t>
      </w:r>
      <w:r w:rsidRPr="00D17A5F">
        <w:rPr>
          <w:rFonts w:ascii="Times New Roman" w:hAnsi="Times New Roman" w:hint="eastAsia"/>
          <w:szCs w:val="24"/>
        </w:rPr>
        <w:t>on</w:t>
      </w:r>
      <w:r w:rsidRPr="00D17A5F">
        <w:rPr>
          <w:rFonts w:ascii="Times New Roman" w:hAnsi="Times New Roman"/>
          <w:szCs w:val="24"/>
        </w:rPr>
        <w:t xml:space="preserve"> 1 Mar 2021</w:t>
      </w:r>
      <w:r w:rsidRPr="00D17A5F">
        <w:rPr>
          <w:rFonts w:ascii="Times New Roman" w:hAnsi="Times New Roman" w:hint="eastAsia"/>
          <w:szCs w:val="24"/>
        </w:rPr>
        <w:t xml:space="preserve"> (the </w:t>
      </w:r>
      <w:r w:rsidRPr="00D17A5F">
        <w:rPr>
          <w:rFonts w:ascii="Times New Roman" w:hAnsi="Times New Roman"/>
          <w:szCs w:val="24"/>
        </w:rPr>
        <w:t>‘</w:t>
      </w:r>
      <w:r w:rsidRPr="00D17A5F">
        <w:rPr>
          <w:rFonts w:ascii="Times New Roman" w:hAnsi="Times New Roman" w:hint="eastAsia"/>
          <w:szCs w:val="24"/>
        </w:rPr>
        <w:t>Determination</w:t>
      </w:r>
      <w:r w:rsidRPr="00D17A5F">
        <w:rPr>
          <w:rFonts w:ascii="Times New Roman" w:hAnsi="Times New Roman"/>
          <w:szCs w:val="24"/>
        </w:rPr>
        <w:t>’</w:t>
      </w:r>
      <w:r w:rsidRPr="00D17A5F">
        <w:rPr>
          <w:rFonts w:ascii="Times New Roman" w:hAnsi="Times New Roman" w:hint="eastAsia"/>
          <w:szCs w:val="24"/>
        </w:rPr>
        <w:t>)</w:t>
      </w:r>
      <w:r w:rsidR="00A72389">
        <w:rPr>
          <w:rFonts w:ascii="Times New Roman" w:hAnsi="Times New Roman"/>
          <w:szCs w:val="24"/>
        </w:rPr>
        <w:t>.</w:t>
      </w:r>
    </w:p>
    <w:p w:rsidR="00A72389" w:rsidRPr="00D17A5F" w:rsidRDefault="00A72389" w:rsidP="00AC5911">
      <w:pPr>
        <w:ind w:firstLineChars="200" w:firstLine="480"/>
        <w:jc w:val="both"/>
        <w:rPr>
          <w:rFonts w:ascii="Times New Roman" w:hAnsi="Times New Roman"/>
          <w:szCs w:val="24"/>
        </w:rPr>
      </w:pPr>
    </w:p>
    <w:p w:rsidR="00AC5911" w:rsidRPr="00D17A5F" w:rsidRDefault="00AC5911" w:rsidP="007C0C07">
      <w:pPr>
        <w:overflowPunct w:val="0"/>
        <w:autoSpaceDE w:val="0"/>
        <w:autoSpaceDN w:val="0"/>
        <w:ind w:firstLineChars="450" w:firstLine="1080"/>
        <w:jc w:val="both"/>
        <w:rPr>
          <w:rFonts w:ascii="Times New Roman" w:hAnsi="Times New Roman"/>
          <w:szCs w:val="24"/>
        </w:rPr>
      </w:pPr>
      <w:r w:rsidRPr="00D17A5F">
        <w:rPr>
          <w:rFonts w:ascii="Times New Roman" w:hAnsi="Times New Roman"/>
          <w:szCs w:val="24"/>
        </w:rPr>
        <w:t>T</w:t>
      </w:r>
      <w:r w:rsidRPr="00D17A5F">
        <w:rPr>
          <w:rFonts w:ascii="Times New Roman" w:hAnsi="Times New Roman" w:hint="eastAsia"/>
          <w:szCs w:val="24"/>
        </w:rPr>
        <w:t>he T</w:t>
      </w:r>
      <w:r w:rsidRPr="00D17A5F">
        <w:rPr>
          <w:rFonts w:ascii="Times New Roman" w:hAnsi="Times New Roman"/>
          <w:szCs w:val="24"/>
        </w:rPr>
        <w:t>axpayer</w:t>
      </w:r>
      <w:r w:rsidRPr="00D17A5F">
        <w:rPr>
          <w:rFonts w:ascii="Times New Roman" w:hAnsi="Times New Roman" w:hint="eastAsia"/>
          <w:szCs w:val="24"/>
        </w:rPr>
        <w:t xml:space="preserve"> </w:t>
      </w:r>
      <w:r w:rsidRPr="00D17A5F">
        <w:rPr>
          <w:rFonts w:ascii="Times New Roman" w:hAnsi="Times New Roman"/>
          <w:szCs w:val="24"/>
        </w:rPr>
        <w:t>appeal</w:t>
      </w:r>
      <w:r w:rsidRPr="00D17A5F">
        <w:rPr>
          <w:rFonts w:ascii="Times New Roman" w:hAnsi="Times New Roman" w:hint="eastAsia"/>
          <w:szCs w:val="24"/>
        </w:rPr>
        <w:t>ed</w:t>
      </w:r>
      <w:r w:rsidRPr="00D17A5F">
        <w:rPr>
          <w:rFonts w:ascii="Times New Roman" w:hAnsi="Times New Roman"/>
          <w:szCs w:val="24"/>
        </w:rPr>
        <w:t xml:space="preserve"> against the Determination. Th</w:t>
      </w:r>
      <w:r w:rsidRPr="00D17A5F">
        <w:rPr>
          <w:rFonts w:ascii="Times New Roman" w:hAnsi="Times New Roman" w:hint="eastAsia"/>
          <w:szCs w:val="24"/>
        </w:rPr>
        <w:t>e</w:t>
      </w:r>
      <w:r w:rsidRPr="00D17A5F">
        <w:rPr>
          <w:rFonts w:ascii="Times New Roman" w:hAnsi="Times New Roman"/>
          <w:szCs w:val="24"/>
        </w:rPr>
        <w:t xml:space="preserve"> Revised Assessment contain</w:t>
      </w:r>
      <w:r w:rsidRPr="00D17A5F">
        <w:rPr>
          <w:rFonts w:ascii="Times New Roman" w:hAnsi="Times New Roman" w:hint="eastAsia"/>
          <w:szCs w:val="24"/>
        </w:rPr>
        <w:t>ed</w:t>
      </w:r>
      <w:r w:rsidRPr="00D17A5F">
        <w:rPr>
          <w:rFonts w:ascii="Times New Roman" w:hAnsi="Times New Roman"/>
          <w:szCs w:val="24"/>
        </w:rPr>
        <w:t xml:space="preserve"> certain items relating to </w:t>
      </w:r>
      <w:r w:rsidRPr="00D17A5F">
        <w:rPr>
          <w:rFonts w:ascii="Times New Roman" w:hAnsi="Times New Roman" w:hint="eastAsia"/>
          <w:szCs w:val="24"/>
        </w:rPr>
        <w:t>the</w:t>
      </w:r>
      <w:r w:rsidRPr="00D17A5F">
        <w:rPr>
          <w:rFonts w:ascii="Times New Roman" w:hAnsi="Times New Roman"/>
          <w:szCs w:val="24"/>
        </w:rPr>
        <w:t xml:space="preserve"> Garden Leave Perio</w:t>
      </w:r>
      <w:r w:rsidRPr="00D17A5F">
        <w:rPr>
          <w:rFonts w:ascii="Times New Roman" w:hAnsi="Times New Roman" w:hint="eastAsia"/>
          <w:szCs w:val="24"/>
        </w:rPr>
        <w:t>d</w:t>
      </w:r>
      <w:r w:rsidRPr="00D17A5F">
        <w:rPr>
          <w:rFonts w:ascii="Times New Roman" w:hAnsi="Times New Roman"/>
          <w:szCs w:val="24"/>
        </w:rPr>
        <w:t>. The items which ha</w:t>
      </w:r>
      <w:r w:rsidRPr="00D17A5F">
        <w:rPr>
          <w:rFonts w:ascii="Times New Roman" w:hAnsi="Times New Roman" w:hint="eastAsia"/>
          <w:szCs w:val="24"/>
        </w:rPr>
        <w:t>d</w:t>
      </w:r>
      <w:r w:rsidRPr="00D17A5F">
        <w:rPr>
          <w:rFonts w:ascii="Times New Roman" w:hAnsi="Times New Roman"/>
          <w:szCs w:val="24"/>
        </w:rPr>
        <w:t xml:space="preserve"> remained in dispute before this Board of Review </w:t>
      </w:r>
      <w:r w:rsidRPr="00D17A5F">
        <w:rPr>
          <w:rFonts w:ascii="Times New Roman" w:hAnsi="Times New Roman" w:hint="eastAsia"/>
          <w:szCs w:val="24"/>
        </w:rPr>
        <w:t>we</w:t>
      </w:r>
      <w:r w:rsidRPr="00D17A5F">
        <w:rPr>
          <w:rFonts w:ascii="Times New Roman" w:hAnsi="Times New Roman"/>
          <w:szCs w:val="24"/>
        </w:rPr>
        <w:t>re:</w:t>
      </w:r>
      <w:r w:rsidRPr="00D17A5F">
        <w:rPr>
          <w:rFonts w:ascii="Times New Roman" w:hAnsi="Times New Roman" w:hint="eastAsia"/>
          <w:szCs w:val="24"/>
        </w:rPr>
        <w:t xml:space="preserve"> (</w:t>
      </w:r>
      <w:proofErr w:type="spellStart"/>
      <w:r w:rsidRPr="00D17A5F">
        <w:rPr>
          <w:rFonts w:ascii="Times New Roman" w:hAnsi="Times New Roman" w:hint="eastAsia"/>
          <w:szCs w:val="24"/>
        </w:rPr>
        <w:t>i</w:t>
      </w:r>
      <w:proofErr w:type="spellEnd"/>
      <w:r w:rsidRPr="00D17A5F">
        <w:rPr>
          <w:rFonts w:ascii="Times New Roman" w:hAnsi="Times New Roman" w:hint="eastAsia"/>
          <w:szCs w:val="24"/>
        </w:rPr>
        <w:t xml:space="preserve">) Salary; (ii) Leave Pay; and (iii) </w:t>
      </w:r>
      <w:r w:rsidRPr="00D17A5F">
        <w:rPr>
          <w:rFonts w:ascii="Times New Roman" w:hAnsi="Times New Roman"/>
          <w:szCs w:val="24"/>
        </w:rPr>
        <w:t>Rental Value of Residence</w:t>
      </w:r>
      <w:r w:rsidRPr="00D17A5F">
        <w:rPr>
          <w:rFonts w:ascii="Times New Roman" w:hAnsi="Times New Roman" w:hint="eastAsia"/>
          <w:szCs w:val="24"/>
        </w:rPr>
        <w:t>.</w:t>
      </w:r>
    </w:p>
    <w:p w:rsidR="00AC5911" w:rsidRDefault="00AC5911" w:rsidP="00AC5911">
      <w:pPr>
        <w:rPr>
          <w:rFonts w:ascii="Times New Roman" w:hAnsi="Times New Roman"/>
          <w:szCs w:val="24"/>
        </w:rPr>
      </w:pPr>
    </w:p>
    <w:p w:rsidR="007A5C51" w:rsidRDefault="007A5C51" w:rsidP="00AC5911">
      <w:pPr>
        <w:rPr>
          <w:rFonts w:ascii="Times New Roman" w:hAnsi="Times New Roman"/>
          <w:szCs w:val="24"/>
        </w:rPr>
      </w:pPr>
    </w:p>
    <w:p w:rsidR="00DE3026" w:rsidRDefault="00DE3026" w:rsidP="00AC5911">
      <w:pPr>
        <w:rPr>
          <w:rFonts w:ascii="Times New Roman" w:hAnsi="Times New Roman"/>
          <w:szCs w:val="24"/>
        </w:rPr>
      </w:pPr>
    </w:p>
    <w:p w:rsidR="00DE3026" w:rsidRDefault="00DE3026" w:rsidP="00AC5911">
      <w:pPr>
        <w:rPr>
          <w:rFonts w:ascii="Times New Roman" w:hAnsi="Times New Roman"/>
          <w:szCs w:val="24"/>
        </w:rPr>
      </w:pPr>
    </w:p>
    <w:p w:rsidR="00DE3026" w:rsidRPr="00D17A5F" w:rsidRDefault="00DE3026" w:rsidP="00AC5911">
      <w:pPr>
        <w:rPr>
          <w:rFonts w:ascii="Times New Roman" w:hAnsi="Times New Roman"/>
          <w:szCs w:val="24"/>
        </w:rPr>
      </w:pPr>
      <w:bookmarkStart w:id="0" w:name="_GoBack"/>
      <w:bookmarkEnd w:id="0"/>
    </w:p>
    <w:p w:rsidR="00AC5911" w:rsidRDefault="00AC5911" w:rsidP="005A2A6B">
      <w:pPr>
        <w:overflowPunct w:val="0"/>
        <w:autoSpaceDE w:val="0"/>
        <w:autoSpaceDN w:val="0"/>
        <w:ind w:leftChars="450" w:left="1080"/>
        <w:rPr>
          <w:rFonts w:ascii="Times New Roman" w:hAnsi="Times New Roman"/>
          <w:b/>
          <w:szCs w:val="24"/>
        </w:rPr>
      </w:pPr>
      <w:r w:rsidRPr="00EA6CA4">
        <w:rPr>
          <w:rFonts w:ascii="Times New Roman" w:hAnsi="Times New Roman"/>
          <w:b/>
          <w:szCs w:val="24"/>
        </w:rPr>
        <w:lastRenderedPageBreak/>
        <w:t>Held:</w:t>
      </w:r>
    </w:p>
    <w:p w:rsidR="001D2007" w:rsidRPr="00EA6CA4" w:rsidRDefault="001D2007" w:rsidP="005A2A6B">
      <w:pPr>
        <w:overflowPunct w:val="0"/>
        <w:autoSpaceDE w:val="0"/>
        <w:autoSpaceDN w:val="0"/>
        <w:ind w:leftChars="450" w:left="1080"/>
        <w:rPr>
          <w:rFonts w:ascii="Times New Roman" w:eastAsia="DengXian" w:hAnsi="Times New Roman"/>
          <w:b/>
          <w:szCs w:val="24"/>
        </w:rPr>
      </w:pPr>
    </w:p>
    <w:p w:rsidR="00AC5911" w:rsidRPr="00D17A5F" w:rsidRDefault="00AC5911" w:rsidP="000959E3">
      <w:pPr>
        <w:pStyle w:val="ac"/>
        <w:numPr>
          <w:ilvl w:val="0"/>
          <w:numId w:val="9"/>
        </w:numPr>
        <w:ind w:leftChars="450" w:left="1560" w:hangingChars="200" w:hanging="480"/>
        <w:contextualSpacing/>
        <w:jc w:val="both"/>
        <w:rPr>
          <w:rFonts w:ascii="Times New Roman" w:hAnsi="Times New Roman"/>
          <w:szCs w:val="24"/>
        </w:rPr>
      </w:pPr>
      <w:r w:rsidRPr="00D17A5F">
        <w:rPr>
          <w:rFonts w:ascii="Times New Roman" w:eastAsia="標楷體" w:hAnsi="Times New Roman" w:hint="eastAsia"/>
          <w:szCs w:val="24"/>
        </w:rPr>
        <w:t>I</w:t>
      </w:r>
      <w:r w:rsidRPr="00D17A5F">
        <w:rPr>
          <w:rFonts w:ascii="Times New Roman" w:eastAsia="標楷體" w:hAnsi="Times New Roman"/>
          <w:szCs w:val="24"/>
        </w:rPr>
        <w:t xml:space="preserve">ncome chargeable to Salaries Tax under section 8(1) of the </w:t>
      </w:r>
      <w:r w:rsidRPr="00D17A5F">
        <w:rPr>
          <w:rFonts w:ascii="Times New Roman" w:eastAsia="標楷體" w:hAnsi="Times New Roman" w:hint="eastAsia"/>
          <w:szCs w:val="24"/>
        </w:rPr>
        <w:t>IRO</w:t>
      </w:r>
      <w:r w:rsidRPr="00D17A5F">
        <w:rPr>
          <w:rFonts w:ascii="Times New Roman" w:eastAsia="標楷體" w:hAnsi="Times New Roman"/>
          <w:szCs w:val="24"/>
        </w:rPr>
        <w:t xml:space="preserve"> was not confined to income earned in the course of employment, but also embraced payments, viewed as a matter of substance and not merely of form </w:t>
      </w:r>
      <w:r w:rsidRPr="00D17A5F">
        <w:rPr>
          <w:rFonts w:ascii="Times New Roman" w:hAnsi="Times New Roman"/>
          <w:szCs w:val="24"/>
        </w:rPr>
        <w:t>(</w:t>
      </w:r>
      <w:r w:rsidRPr="00930AF4">
        <w:rPr>
          <w:rFonts w:ascii="Times New Roman" w:eastAsia="標楷體" w:hAnsi="Times New Roman"/>
          <w:szCs w:val="24"/>
          <w:u w:val="single"/>
          <w:lang w:eastAsia="zh-HK"/>
        </w:rPr>
        <w:t>Fuchs v Commissioner of Inland Revenue</w:t>
      </w:r>
      <w:r w:rsidRPr="00D17A5F">
        <w:rPr>
          <w:rFonts w:ascii="Times New Roman" w:eastAsia="標楷體" w:hAnsi="Times New Roman"/>
          <w:szCs w:val="24"/>
          <w:lang w:eastAsia="zh-HK"/>
        </w:rPr>
        <w:t xml:space="preserve"> [2011] 14 HKCFAR 74, and </w:t>
      </w:r>
      <w:r w:rsidRPr="00930AF4">
        <w:rPr>
          <w:rFonts w:ascii="Times New Roman" w:eastAsia="標楷體" w:hAnsi="Times New Roman"/>
          <w:szCs w:val="24"/>
          <w:u w:val="single"/>
          <w:lang w:eastAsia="zh-HK"/>
        </w:rPr>
        <w:t>Commissioner of Inland Revenue v Poon Cho-</w:t>
      </w:r>
      <w:proofErr w:type="spellStart"/>
      <w:r w:rsidRPr="00930AF4">
        <w:rPr>
          <w:rFonts w:ascii="Times New Roman" w:eastAsia="標楷體" w:hAnsi="Times New Roman"/>
          <w:szCs w:val="24"/>
          <w:u w:val="single"/>
          <w:lang w:eastAsia="zh-HK"/>
        </w:rPr>
        <w:t>ming</w:t>
      </w:r>
      <w:proofErr w:type="spellEnd"/>
      <w:r w:rsidRPr="00930AF4">
        <w:rPr>
          <w:rFonts w:ascii="Times New Roman" w:eastAsia="標楷體" w:hAnsi="Times New Roman"/>
          <w:szCs w:val="24"/>
          <w:u w:val="single"/>
          <w:lang w:eastAsia="zh-HK"/>
        </w:rPr>
        <w:t>, John</w:t>
      </w:r>
      <w:r w:rsidRPr="00D17A5F">
        <w:rPr>
          <w:rFonts w:ascii="Times New Roman" w:eastAsia="標楷體" w:hAnsi="Times New Roman"/>
          <w:szCs w:val="24"/>
          <w:lang w:eastAsia="zh-HK"/>
        </w:rPr>
        <w:t xml:space="preserve"> [2019] HKCFAR 3</w:t>
      </w:r>
      <w:r w:rsidRPr="00D17A5F">
        <w:rPr>
          <w:rFonts w:ascii="Times New Roman" w:eastAsia="標楷體" w:hAnsi="Times New Roman"/>
          <w:szCs w:val="24"/>
        </w:rPr>
        <w:t xml:space="preserve"> </w:t>
      </w:r>
      <w:r w:rsidRPr="00D17A5F">
        <w:rPr>
          <w:rFonts w:ascii="Times New Roman" w:hAnsi="Times New Roman"/>
          <w:szCs w:val="24"/>
        </w:rPr>
        <w:t>followed).</w:t>
      </w:r>
    </w:p>
    <w:p w:rsidR="00AC5911" w:rsidRPr="00D17A5F" w:rsidRDefault="00AC5911" w:rsidP="00AC5911">
      <w:pPr>
        <w:pStyle w:val="ac"/>
        <w:jc w:val="both"/>
        <w:rPr>
          <w:rFonts w:ascii="Times New Roman" w:hAnsi="Times New Roman"/>
          <w:szCs w:val="24"/>
        </w:rPr>
      </w:pPr>
    </w:p>
    <w:p w:rsidR="00AC5911" w:rsidRPr="00D17A5F" w:rsidRDefault="00AC5911" w:rsidP="008E2345">
      <w:pPr>
        <w:pStyle w:val="ac"/>
        <w:numPr>
          <w:ilvl w:val="0"/>
          <w:numId w:val="9"/>
        </w:numPr>
        <w:ind w:leftChars="450" w:left="1560" w:hangingChars="200" w:hanging="480"/>
        <w:contextualSpacing/>
        <w:jc w:val="both"/>
        <w:rPr>
          <w:rFonts w:ascii="Times New Roman" w:hAnsi="Times New Roman"/>
          <w:szCs w:val="24"/>
        </w:rPr>
      </w:pPr>
      <w:r w:rsidRPr="00D17A5F">
        <w:rPr>
          <w:rFonts w:ascii="Times New Roman" w:hAnsi="Times New Roman" w:hint="eastAsia"/>
          <w:szCs w:val="24"/>
        </w:rPr>
        <w:t>A</w:t>
      </w:r>
      <w:r w:rsidRPr="00D17A5F">
        <w:rPr>
          <w:rFonts w:ascii="Times New Roman" w:hAnsi="Times New Roman"/>
          <w:szCs w:val="24"/>
        </w:rPr>
        <w:t xml:space="preserve"> distinction must be made between a payment in the true nature of a consideration for a full and final settlement of all claims, existing and potential, and of all possible legal rights on the one hand, and a salary and leave pay which </w:t>
      </w:r>
      <w:r w:rsidRPr="00D17A5F">
        <w:rPr>
          <w:rFonts w:ascii="Times New Roman" w:hAnsi="Times New Roman" w:hint="eastAsia"/>
          <w:szCs w:val="24"/>
        </w:rPr>
        <w:t>we</w:t>
      </w:r>
      <w:r w:rsidRPr="00D17A5F">
        <w:rPr>
          <w:rFonts w:ascii="Times New Roman" w:hAnsi="Times New Roman"/>
          <w:szCs w:val="24"/>
        </w:rPr>
        <w:t>re inadvertently labelled as part of a settlement consideration on the other. In the instant case, Clause 7 refer</w:t>
      </w:r>
      <w:r w:rsidRPr="00D17A5F">
        <w:rPr>
          <w:rFonts w:ascii="Times New Roman" w:hAnsi="Times New Roman" w:hint="eastAsia"/>
          <w:szCs w:val="24"/>
        </w:rPr>
        <w:t>red</w:t>
      </w:r>
      <w:r w:rsidRPr="00D17A5F">
        <w:rPr>
          <w:rFonts w:ascii="Times New Roman" w:hAnsi="Times New Roman"/>
          <w:szCs w:val="24"/>
        </w:rPr>
        <w:t xml:space="preserve"> to ‘payments set out in this Agreement’, which encompasse</w:t>
      </w:r>
      <w:r w:rsidRPr="00D17A5F">
        <w:rPr>
          <w:rFonts w:ascii="Times New Roman" w:hAnsi="Times New Roman" w:hint="eastAsia"/>
          <w:szCs w:val="24"/>
        </w:rPr>
        <w:t>d</w:t>
      </w:r>
      <w:r w:rsidRPr="00D17A5F">
        <w:rPr>
          <w:rFonts w:ascii="Times New Roman" w:hAnsi="Times New Roman"/>
          <w:szCs w:val="24"/>
        </w:rPr>
        <w:t xml:space="preserve"> both the Wages and Leave Pay defined in Clause 2, and the </w:t>
      </w:r>
      <w:r w:rsidRPr="00D17A5F">
        <w:rPr>
          <w:rFonts w:ascii="Times New Roman" w:hAnsi="Times New Roman"/>
          <w:i/>
          <w:iCs/>
          <w:szCs w:val="24"/>
        </w:rPr>
        <w:t>Ex Gratia</w:t>
      </w:r>
      <w:r w:rsidRPr="00D17A5F">
        <w:rPr>
          <w:rFonts w:ascii="Times New Roman" w:hAnsi="Times New Roman"/>
          <w:szCs w:val="24"/>
        </w:rPr>
        <w:t xml:space="preserve"> Payment in Clause 3. But although Wages and Leave Pay seemingly form part of Company B's consideration for </w:t>
      </w:r>
      <w:r w:rsidRPr="00D17A5F">
        <w:rPr>
          <w:rFonts w:ascii="Times New Roman" w:hAnsi="Times New Roman" w:hint="eastAsia"/>
          <w:szCs w:val="24"/>
        </w:rPr>
        <w:t>the Taxpayer</w:t>
      </w:r>
      <w:r w:rsidRPr="00D17A5F">
        <w:rPr>
          <w:rFonts w:ascii="Times New Roman" w:hAnsi="Times New Roman"/>
          <w:szCs w:val="24"/>
        </w:rPr>
        <w:t>'s releasing his employer of all liabilities, their true nature remain</w:t>
      </w:r>
      <w:r w:rsidRPr="00D17A5F">
        <w:rPr>
          <w:rFonts w:ascii="Times New Roman" w:hAnsi="Times New Roman" w:hint="eastAsia"/>
          <w:szCs w:val="24"/>
        </w:rPr>
        <w:t>ed</w:t>
      </w:r>
      <w:r w:rsidRPr="00D17A5F">
        <w:rPr>
          <w:rFonts w:ascii="Times New Roman" w:hAnsi="Times New Roman"/>
          <w:szCs w:val="24"/>
        </w:rPr>
        <w:t xml:space="preserve"> that of salary and leave pay, however Clause 7 ha</w:t>
      </w:r>
      <w:r w:rsidRPr="00D17A5F">
        <w:rPr>
          <w:rFonts w:ascii="Times New Roman" w:hAnsi="Times New Roman" w:hint="eastAsia"/>
          <w:szCs w:val="24"/>
        </w:rPr>
        <w:t>d</w:t>
      </w:r>
      <w:r w:rsidRPr="00D17A5F">
        <w:rPr>
          <w:rFonts w:ascii="Times New Roman" w:hAnsi="Times New Roman"/>
          <w:szCs w:val="24"/>
        </w:rPr>
        <w:t xml:space="preserve"> linguistically characterized them as settlement consideration.</w:t>
      </w:r>
      <w:r w:rsidRPr="00D17A5F">
        <w:rPr>
          <w:rFonts w:ascii="Times New Roman" w:hAnsi="Times New Roman" w:hint="eastAsia"/>
          <w:szCs w:val="24"/>
        </w:rPr>
        <w:t xml:space="preserve"> </w:t>
      </w:r>
      <w:r w:rsidRPr="00D17A5F">
        <w:rPr>
          <w:rFonts w:ascii="Times New Roman" w:hAnsi="Times New Roman"/>
          <w:szCs w:val="24"/>
        </w:rPr>
        <w:t xml:space="preserve">This must be so regardless of whether </w:t>
      </w:r>
      <w:r w:rsidRPr="00D17A5F">
        <w:rPr>
          <w:rFonts w:ascii="Times New Roman" w:hAnsi="Times New Roman" w:hint="eastAsia"/>
          <w:szCs w:val="24"/>
        </w:rPr>
        <w:t>the Taxpayer</w:t>
      </w:r>
      <w:r w:rsidRPr="00D17A5F">
        <w:rPr>
          <w:rFonts w:ascii="Times New Roman" w:hAnsi="Times New Roman"/>
          <w:szCs w:val="24"/>
        </w:rPr>
        <w:t xml:space="preserve"> needed to perform any employment duties during the Garden Leave Period, given that the termination of his employment w</w:t>
      </w:r>
      <w:r w:rsidRPr="00D17A5F">
        <w:rPr>
          <w:rFonts w:ascii="Times New Roman" w:hAnsi="Times New Roman" w:hint="eastAsia"/>
          <w:szCs w:val="24"/>
        </w:rPr>
        <w:t>as</w:t>
      </w:r>
      <w:r w:rsidRPr="00D17A5F">
        <w:rPr>
          <w:rFonts w:ascii="Times New Roman" w:hAnsi="Times New Roman"/>
          <w:szCs w:val="24"/>
        </w:rPr>
        <w:t xml:space="preserve"> agreed to officially </w:t>
      </w:r>
      <w:proofErr w:type="gramStart"/>
      <w:r w:rsidRPr="00D17A5F">
        <w:rPr>
          <w:rFonts w:ascii="Times New Roman" w:hAnsi="Times New Roman"/>
          <w:szCs w:val="24"/>
        </w:rPr>
        <w:t>t</w:t>
      </w:r>
      <w:r w:rsidRPr="00D17A5F">
        <w:rPr>
          <w:rFonts w:ascii="Times New Roman" w:hAnsi="Times New Roman" w:hint="eastAsia"/>
          <w:szCs w:val="24"/>
        </w:rPr>
        <w:t>ook</w:t>
      </w:r>
      <w:proofErr w:type="gramEnd"/>
      <w:r w:rsidRPr="00D17A5F">
        <w:rPr>
          <w:rFonts w:ascii="Times New Roman" w:hAnsi="Times New Roman"/>
          <w:szCs w:val="24"/>
        </w:rPr>
        <w:t xml:space="preserve"> effect only upon the close of business on 30 Jun 2018. This approach to the application of the </w:t>
      </w:r>
      <w:r w:rsidRPr="00D17A5F">
        <w:rPr>
          <w:rFonts w:ascii="Times New Roman" w:hAnsi="Times New Roman"/>
          <w:i/>
          <w:iCs/>
          <w:szCs w:val="24"/>
        </w:rPr>
        <w:t>Fuchs</w:t>
      </w:r>
      <w:r w:rsidRPr="00D17A5F">
        <w:rPr>
          <w:rFonts w:ascii="Times New Roman" w:hAnsi="Times New Roman"/>
          <w:szCs w:val="24"/>
        </w:rPr>
        <w:t xml:space="preserve"> principles would have justified the Assessor's concession in the Revised Assessment that the </w:t>
      </w:r>
      <w:r w:rsidRPr="00D17A5F">
        <w:rPr>
          <w:rFonts w:ascii="Times New Roman" w:hAnsi="Times New Roman"/>
          <w:i/>
          <w:iCs/>
          <w:szCs w:val="24"/>
        </w:rPr>
        <w:t>Ex Gratia</w:t>
      </w:r>
      <w:r w:rsidRPr="00D17A5F">
        <w:rPr>
          <w:rFonts w:ascii="Times New Roman" w:hAnsi="Times New Roman"/>
          <w:szCs w:val="24"/>
        </w:rPr>
        <w:t xml:space="preserve"> Payment could not be chargeable to Salaries Tax, but Wages and Leave Pay could still be</w:t>
      </w:r>
      <w:r w:rsidRPr="00D17A5F">
        <w:rPr>
          <w:rFonts w:ascii="Times New Roman" w:hAnsi="Times New Roman" w:hint="eastAsia"/>
          <w:szCs w:val="24"/>
        </w:rPr>
        <w:t>.</w:t>
      </w:r>
    </w:p>
    <w:p w:rsidR="00AC5911" w:rsidRPr="00D17A5F" w:rsidRDefault="00AC5911" w:rsidP="00AC5911">
      <w:pPr>
        <w:pStyle w:val="ac"/>
        <w:ind w:leftChars="0" w:left="1320"/>
        <w:jc w:val="both"/>
        <w:rPr>
          <w:rFonts w:ascii="Times New Roman" w:hAnsi="Times New Roman"/>
          <w:szCs w:val="24"/>
        </w:rPr>
      </w:pPr>
    </w:p>
    <w:p w:rsidR="00AC5911" w:rsidRPr="00D17A5F" w:rsidRDefault="00AC5911" w:rsidP="008E2345">
      <w:pPr>
        <w:pStyle w:val="ac"/>
        <w:numPr>
          <w:ilvl w:val="0"/>
          <w:numId w:val="9"/>
        </w:numPr>
        <w:ind w:leftChars="450" w:left="1560" w:hangingChars="200" w:hanging="480"/>
        <w:contextualSpacing/>
        <w:jc w:val="both"/>
        <w:rPr>
          <w:rFonts w:ascii="Times New Roman" w:hAnsi="Times New Roman"/>
          <w:szCs w:val="24"/>
        </w:rPr>
      </w:pPr>
      <w:r w:rsidRPr="00D17A5F">
        <w:rPr>
          <w:rFonts w:ascii="Times New Roman" w:hAnsi="Times New Roman"/>
          <w:szCs w:val="24"/>
        </w:rPr>
        <w:t>The Board t</w:t>
      </w:r>
      <w:r w:rsidRPr="00D17A5F">
        <w:rPr>
          <w:rFonts w:ascii="Times New Roman" w:hAnsi="Times New Roman" w:hint="eastAsia"/>
          <w:szCs w:val="24"/>
        </w:rPr>
        <w:t>ook</w:t>
      </w:r>
      <w:r w:rsidRPr="00D17A5F">
        <w:rPr>
          <w:rFonts w:ascii="Times New Roman" w:hAnsi="Times New Roman"/>
          <w:szCs w:val="24"/>
        </w:rPr>
        <w:t xml:space="preserve"> the view that where a payment </w:t>
      </w:r>
      <w:r w:rsidRPr="00D17A5F">
        <w:rPr>
          <w:rFonts w:ascii="Times New Roman" w:hAnsi="Times New Roman" w:hint="eastAsia"/>
          <w:szCs w:val="24"/>
        </w:rPr>
        <w:t>wa</w:t>
      </w:r>
      <w:r w:rsidRPr="00D17A5F">
        <w:rPr>
          <w:rFonts w:ascii="Times New Roman" w:hAnsi="Times New Roman"/>
          <w:szCs w:val="24"/>
        </w:rPr>
        <w:t>s, in its true nature, an employment payment as opposed to a settlement payment, parties c</w:t>
      </w:r>
      <w:r w:rsidRPr="00D17A5F">
        <w:rPr>
          <w:rFonts w:ascii="Times New Roman" w:hAnsi="Times New Roman" w:hint="eastAsia"/>
          <w:szCs w:val="24"/>
        </w:rPr>
        <w:t xml:space="preserve">ould </w:t>
      </w:r>
      <w:r w:rsidRPr="00D17A5F">
        <w:rPr>
          <w:rFonts w:ascii="Times New Roman" w:hAnsi="Times New Roman"/>
          <w:szCs w:val="24"/>
        </w:rPr>
        <w:t>not circumvent the law by labelling it as consideration instead, whether innocently because of a lack of semantic finesse, or deliberately because of a piece of collusive cunning to evade tax.</w:t>
      </w:r>
    </w:p>
    <w:p w:rsidR="00AC5911" w:rsidRPr="00D17A5F" w:rsidRDefault="00AC5911" w:rsidP="00AC5911">
      <w:pPr>
        <w:pStyle w:val="ac"/>
        <w:ind w:leftChars="0" w:left="1320"/>
        <w:jc w:val="both"/>
        <w:rPr>
          <w:rFonts w:ascii="Times New Roman" w:hAnsi="Times New Roman"/>
          <w:szCs w:val="24"/>
        </w:rPr>
      </w:pPr>
    </w:p>
    <w:p w:rsidR="00AC5911" w:rsidRPr="00D17A5F" w:rsidRDefault="00AC5911" w:rsidP="008E2345">
      <w:pPr>
        <w:pStyle w:val="ac"/>
        <w:numPr>
          <w:ilvl w:val="0"/>
          <w:numId w:val="9"/>
        </w:numPr>
        <w:ind w:leftChars="450" w:left="1560" w:hangingChars="200" w:hanging="480"/>
        <w:contextualSpacing/>
        <w:jc w:val="both"/>
        <w:rPr>
          <w:rFonts w:ascii="Times New Roman" w:hAnsi="Times New Roman"/>
          <w:szCs w:val="24"/>
        </w:rPr>
      </w:pPr>
      <w:r w:rsidRPr="00D17A5F">
        <w:rPr>
          <w:rFonts w:ascii="Times New Roman" w:hAnsi="Times New Roman" w:hint="eastAsia"/>
          <w:szCs w:val="24"/>
          <w:lang w:eastAsia="zh-HK"/>
        </w:rPr>
        <w:t>I</w:t>
      </w:r>
      <w:r w:rsidRPr="00D17A5F">
        <w:rPr>
          <w:rFonts w:ascii="Times New Roman" w:hAnsi="Times New Roman"/>
          <w:szCs w:val="24"/>
          <w:lang w:eastAsia="zh-HK"/>
        </w:rPr>
        <w:t>t must follow that if the Salary and Leave Pay c</w:t>
      </w:r>
      <w:r w:rsidRPr="00D17A5F">
        <w:rPr>
          <w:rFonts w:ascii="Times New Roman" w:hAnsi="Times New Roman" w:hint="eastAsia"/>
          <w:szCs w:val="24"/>
          <w:lang w:eastAsia="zh-HK"/>
        </w:rPr>
        <w:t xml:space="preserve">ould </w:t>
      </w:r>
      <w:r w:rsidRPr="00D17A5F">
        <w:rPr>
          <w:rFonts w:ascii="Times New Roman" w:hAnsi="Times New Roman"/>
          <w:szCs w:val="24"/>
          <w:lang w:eastAsia="zh-HK"/>
        </w:rPr>
        <w:t xml:space="preserve">not be disputed as being chargeable to Salaries Tax (which </w:t>
      </w:r>
      <w:r w:rsidRPr="00D17A5F">
        <w:rPr>
          <w:rFonts w:ascii="Times New Roman" w:hAnsi="Times New Roman" w:hint="eastAsia"/>
          <w:szCs w:val="24"/>
          <w:lang w:eastAsia="zh-HK"/>
        </w:rPr>
        <w:t>the Board</w:t>
      </w:r>
      <w:r w:rsidRPr="00D17A5F">
        <w:rPr>
          <w:rFonts w:ascii="Times New Roman" w:hAnsi="Times New Roman"/>
          <w:szCs w:val="24"/>
          <w:lang w:eastAsia="zh-HK"/>
        </w:rPr>
        <w:t xml:space="preserve"> hold </w:t>
      </w:r>
      <w:r w:rsidRPr="00D17A5F">
        <w:rPr>
          <w:rFonts w:ascii="Times New Roman" w:hAnsi="Times New Roman" w:hint="eastAsia"/>
          <w:szCs w:val="24"/>
          <w:lang w:eastAsia="zh-HK"/>
        </w:rPr>
        <w:t>wa</w:t>
      </w:r>
      <w:r w:rsidRPr="00D17A5F">
        <w:rPr>
          <w:rFonts w:ascii="Times New Roman" w:hAnsi="Times New Roman"/>
          <w:szCs w:val="24"/>
          <w:lang w:eastAsia="zh-HK"/>
        </w:rPr>
        <w:t>s the case here) no objection c</w:t>
      </w:r>
      <w:r w:rsidRPr="00D17A5F">
        <w:rPr>
          <w:rFonts w:ascii="Times New Roman" w:hAnsi="Times New Roman" w:hint="eastAsia"/>
          <w:szCs w:val="24"/>
          <w:lang w:eastAsia="zh-HK"/>
        </w:rPr>
        <w:t>ould</w:t>
      </w:r>
      <w:r w:rsidRPr="00D17A5F">
        <w:rPr>
          <w:rFonts w:ascii="Times New Roman" w:hAnsi="Times New Roman"/>
          <w:szCs w:val="24"/>
          <w:lang w:eastAsia="zh-HK"/>
        </w:rPr>
        <w:t xml:space="preserve"> possibly be made as to the Commissioner's computation of the value of residence provided by Company B between 1 Apr 2018 and 30 Jun 2018.</w:t>
      </w:r>
    </w:p>
    <w:p w:rsidR="00AC5911" w:rsidRPr="00D17A5F" w:rsidRDefault="00AC5911" w:rsidP="00AC5911">
      <w:pPr>
        <w:pStyle w:val="ac"/>
        <w:ind w:leftChars="0" w:left="1320"/>
        <w:jc w:val="both"/>
        <w:rPr>
          <w:rFonts w:ascii="Times New Roman" w:hAnsi="Times New Roman"/>
          <w:szCs w:val="24"/>
        </w:rPr>
      </w:pPr>
    </w:p>
    <w:p w:rsidR="00AC5911" w:rsidRPr="00D17A5F" w:rsidRDefault="00AC5911" w:rsidP="008E2345">
      <w:pPr>
        <w:pStyle w:val="ac"/>
        <w:numPr>
          <w:ilvl w:val="0"/>
          <w:numId w:val="9"/>
        </w:numPr>
        <w:ind w:leftChars="450" w:left="1560" w:hangingChars="200" w:hanging="480"/>
        <w:contextualSpacing/>
        <w:jc w:val="both"/>
        <w:rPr>
          <w:rFonts w:ascii="Times New Roman" w:hAnsi="Times New Roman"/>
          <w:szCs w:val="24"/>
        </w:rPr>
      </w:pPr>
      <w:r w:rsidRPr="00D17A5F">
        <w:rPr>
          <w:rFonts w:ascii="Times New Roman" w:hAnsi="Times New Roman"/>
          <w:szCs w:val="24"/>
          <w:lang w:eastAsia="zh-HK"/>
        </w:rPr>
        <w:t>The Board ma</w:t>
      </w:r>
      <w:r w:rsidRPr="00D17A5F">
        <w:rPr>
          <w:rFonts w:ascii="Times New Roman" w:hAnsi="Times New Roman" w:hint="eastAsia"/>
          <w:szCs w:val="24"/>
          <w:lang w:eastAsia="zh-HK"/>
        </w:rPr>
        <w:t>d</w:t>
      </w:r>
      <w:r w:rsidRPr="00D17A5F">
        <w:rPr>
          <w:rFonts w:ascii="Times New Roman" w:hAnsi="Times New Roman"/>
          <w:szCs w:val="24"/>
          <w:lang w:eastAsia="zh-HK"/>
        </w:rPr>
        <w:t xml:space="preserve">e an order confirming the Determination, and pursuant to </w:t>
      </w:r>
      <w:r w:rsidRPr="00D17A5F">
        <w:rPr>
          <w:rFonts w:ascii="Times New Roman" w:hAnsi="Times New Roman" w:hint="eastAsia"/>
          <w:szCs w:val="24"/>
          <w:lang w:eastAsia="zh-HK"/>
        </w:rPr>
        <w:t>s</w:t>
      </w:r>
      <w:r w:rsidRPr="00D17A5F">
        <w:rPr>
          <w:rFonts w:ascii="Times New Roman" w:hAnsi="Times New Roman"/>
          <w:szCs w:val="24"/>
          <w:lang w:eastAsia="zh-HK"/>
        </w:rPr>
        <w:t>ection 68(9) of the IRO, the Board ordered</w:t>
      </w:r>
      <w:r w:rsidRPr="00D17A5F">
        <w:rPr>
          <w:rFonts w:ascii="Times New Roman" w:hAnsi="Times New Roman" w:hint="eastAsia"/>
          <w:szCs w:val="24"/>
          <w:lang w:eastAsia="zh-HK"/>
        </w:rPr>
        <w:t xml:space="preserve"> the T</w:t>
      </w:r>
      <w:r w:rsidRPr="00D17A5F">
        <w:rPr>
          <w:rFonts w:ascii="Times New Roman" w:hAnsi="Times New Roman"/>
          <w:szCs w:val="24"/>
          <w:lang w:eastAsia="zh-HK"/>
        </w:rPr>
        <w:t>a</w:t>
      </w:r>
      <w:r w:rsidRPr="00D17A5F">
        <w:rPr>
          <w:rFonts w:ascii="Times New Roman" w:hAnsi="Times New Roman" w:hint="eastAsia"/>
          <w:szCs w:val="24"/>
          <w:lang w:eastAsia="zh-HK"/>
        </w:rPr>
        <w:t>xpayer</w:t>
      </w:r>
      <w:r w:rsidRPr="00D17A5F">
        <w:rPr>
          <w:rFonts w:ascii="Times New Roman" w:hAnsi="Times New Roman"/>
          <w:szCs w:val="24"/>
          <w:lang w:eastAsia="zh-HK"/>
        </w:rPr>
        <w:t xml:space="preserve"> to pay as costs of the Board in the sum of $5,000, which shall be added to the tax charged and recovered therewith.</w:t>
      </w:r>
    </w:p>
    <w:p w:rsidR="00AC5911" w:rsidRPr="00D17A5F" w:rsidRDefault="00AC5911" w:rsidP="00AC5911">
      <w:pPr>
        <w:tabs>
          <w:tab w:val="left" w:pos="840"/>
          <w:tab w:val="left" w:pos="1276"/>
        </w:tabs>
        <w:ind w:rightChars="-29" w:right="-70"/>
        <w:jc w:val="both"/>
        <w:rPr>
          <w:rFonts w:ascii="Times New Roman" w:eastAsia="華康楷書體W5" w:hAnsi="Times New Roman" w:cs="Times New Roman"/>
          <w:szCs w:val="24"/>
        </w:rPr>
      </w:pPr>
    </w:p>
    <w:p w:rsidR="00AC5911" w:rsidRDefault="00AC5911" w:rsidP="00AC5911">
      <w:pPr>
        <w:tabs>
          <w:tab w:val="left" w:pos="840"/>
          <w:tab w:val="left" w:pos="1276"/>
        </w:tabs>
        <w:ind w:rightChars="-29" w:right="-70"/>
        <w:jc w:val="both"/>
        <w:rPr>
          <w:rFonts w:ascii="Times New Roman" w:eastAsia="華康楷書體W5" w:hAnsi="Times New Roman" w:cs="Times New Roman"/>
          <w:szCs w:val="24"/>
          <w:lang w:eastAsia="zh-HK"/>
        </w:rPr>
      </w:pPr>
    </w:p>
    <w:p w:rsidR="00D1278D" w:rsidRDefault="00D1278D" w:rsidP="00AC5911">
      <w:pPr>
        <w:tabs>
          <w:tab w:val="left" w:pos="840"/>
          <w:tab w:val="left" w:pos="1276"/>
        </w:tabs>
        <w:ind w:rightChars="-29" w:right="-70"/>
        <w:jc w:val="both"/>
        <w:rPr>
          <w:rFonts w:ascii="Times New Roman" w:eastAsia="華康楷書體W5" w:hAnsi="Times New Roman" w:cs="Times New Roman"/>
          <w:szCs w:val="24"/>
          <w:lang w:eastAsia="zh-HK"/>
        </w:rPr>
      </w:pPr>
    </w:p>
    <w:p w:rsidR="00AC5911" w:rsidRPr="00D17A5F" w:rsidRDefault="00AC5911" w:rsidP="00AC5911">
      <w:pPr>
        <w:tabs>
          <w:tab w:val="left" w:pos="1276"/>
        </w:tabs>
        <w:ind w:rightChars="-29" w:right="-70"/>
        <w:jc w:val="both"/>
        <w:rPr>
          <w:rFonts w:ascii="Times New Roman" w:eastAsia="華康楷書體W5" w:hAnsi="Times New Roman" w:cs="Times New Roman"/>
          <w:b/>
          <w:szCs w:val="24"/>
          <w:lang w:eastAsia="zh-HK"/>
        </w:rPr>
      </w:pPr>
      <w:r w:rsidRPr="00D17A5F">
        <w:rPr>
          <w:rFonts w:ascii="Times New Roman" w:eastAsia="華康楷書體W5" w:hAnsi="Times New Roman" w:cs="Times New Roman"/>
          <w:b/>
          <w:szCs w:val="24"/>
          <w:lang w:eastAsia="zh-HK"/>
        </w:rPr>
        <w:lastRenderedPageBreak/>
        <w:t>Appeal dismissed and costs order in the amount of $5,000 imposed.</w:t>
      </w:r>
    </w:p>
    <w:p w:rsidR="00AC5911" w:rsidRPr="00D17A5F" w:rsidRDefault="00AC5911" w:rsidP="00AC5911">
      <w:pPr>
        <w:tabs>
          <w:tab w:val="left" w:pos="1276"/>
        </w:tabs>
        <w:ind w:rightChars="-29" w:right="-70"/>
        <w:jc w:val="both"/>
        <w:rPr>
          <w:rFonts w:ascii="Times New Roman" w:eastAsia="華康楷書體W5" w:hAnsi="Times New Roman" w:cs="Times New Roman"/>
          <w:szCs w:val="24"/>
          <w:lang w:eastAsia="zh-HK"/>
        </w:rPr>
      </w:pPr>
    </w:p>
    <w:p w:rsidR="00AC5911" w:rsidRPr="00D17A5F" w:rsidRDefault="00AC5911" w:rsidP="00AC5911">
      <w:pPr>
        <w:tabs>
          <w:tab w:val="left" w:pos="1276"/>
        </w:tabs>
        <w:ind w:left="1620" w:rightChars="-29" w:right="-70" w:hanging="1620"/>
        <w:jc w:val="both"/>
        <w:rPr>
          <w:rFonts w:ascii="Times New Roman" w:eastAsia="新細明體" w:hAnsi="Times New Roman" w:cs="Times New Roman"/>
          <w:szCs w:val="24"/>
        </w:rPr>
      </w:pPr>
      <w:r w:rsidRPr="00D17A5F">
        <w:rPr>
          <w:rFonts w:ascii="Times New Roman" w:eastAsia="新細明體" w:hAnsi="Times New Roman" w:cs="Times New Roman"/>
          <w:szCs w:val="24"/>
        </w:rPr>
        <w:t>Cases referred to:</w:t>
      </w:r>
    </w:p>
    <w:p w:rsidR="00AC5911" w:rsidRPr="00D17A5F" w:rsidRDefault="00AC5911" w:rsidP="00AC5911">
      <w:pPr>
        <w:tabs>
          <w:tab w:val="left" w:pos="1276"/>
        </w:tabs>
        <w:ind w:rightChars="-29" w:right="-70"/>
        <w:jc w:val="both"/>
        <w:rPr>
          <w:rFonts w:ascii="Times New Roman" w:eastAsia="華康楷書體W5" w:hAnsi="Times New Roman" w:cs="Times New Roman"/>
          <w:szCs w:val="24"/>
          <w:lang w:eastAsia="zh-HK"/>
        </w:rPr>
      </w:pPr>
    </w:p>
    <w:p w:rsidR="00AC5911" w:rsidRPr="00D17A5F" w:rsidRDefault="00AC5911" w:rsidP="0084594E">
      <w:pPr>
        <w:tabs>
          <w:tab w:val="left" w:pos="1276"/>
        </w:tabs>
        <w:overflowPunct w:val="0"/>
        <w:autoSpaceDE w:val="0"/>
        <w:autoSpaceDN w:val="0"/>
        <w:ind w:leftChars="200" w:left="871" w:hangingChars="155" w:hanging="391"/>
        <w:jc w:val="both"/>
        <w:rPr>
          <w:rFonts w:ascii="Times New Roman" w:eastAsia="華康楷書體W5" w:hAnsi="Times New Roman" w:cs="Times New Roman"/>
          <w:szCs w:val="24"/>
          <w:lang w:val="en" w:eastAsia="zh-HK"/>
        </w:rPr>
      </w:pPr>
      <w:r w:rsidRPr="00D17A5F">
        <w:rPr>
          <w:rFonts w:ascii="Times New Roman" w:eastAsia="華康楷書體W5" w:hAnsi="Times New Roman" w:cs="Times New Roman"/>
          <w:szCs w:val="24"/>
          <w:lang w:eastAsia="zh-HK"/>
        </w:rPr>
        <w:tab/>
      </w:r>
      <w:r w:rsidRPr="00D17A5F">
        <w:rPr>
          <w:rFonts w:ascii="Times New Roman" w:eastAsia="華康楷書體W5" w:hAnsi="Times New Roman" w:cs="Times New Roman"/>
          <w:szCs w:val="24"/>
          <w:lang w:val="en" w:eastAsia="zh-HK"/>
        </w:rPr>
        <w:t>Fuchs v Commissioner of Inland Revenue [2011] 14 HKCFAR 74</w:t>
      </w:r>
    </w:p>
    <w:p w:rsidR="00AC5911" w:rsidRPr="00D17A5F" w:rsidRDefault="00AC5911" w:rsidP="0084594E">
      <w:pPr>
        <w:tabs>
          <w:tab w:val="left" w:pos="1276"/>
        </w:tabs>
        <w:overflowPunct w:val="0"/>
        <w:autoSpaceDE w:val="0"/>
        <w:autoSpaceDN w:val="0"/>
        <w:ind w:leftChars="200" w:left="871" w:hangingChars="155" w:hanging="391"/>
        <w:jc w:val="both"/>
        <w:rPr>
          <w:rFonts w:ascii="Times New Roman" w:eastAsia="華康楷書體W5" w:hAnsi="Times New Roman" w:cs="Times New Roman"/>
          <w:szCs w:val="24"/>
          <w:lang w:eastAsia="zh-HK"/>
        </w:rPr>
      </w:pPr>
      <w:r w:rsidRPr="00D17A5F">
        <w:rPr>
          <w:rFonts w:ascii="Times New Roman" w:eastAsia="華康楷書體W5" w:hAnsi="Times New Roman" w:cs="Times New Roman"/>
          <w:szCs w:val="24"/>
          <w:lang w:val="en" w:eastAsia="zh-HK"/>
        </w:rPr>
        <w:tab/>
        <w:t>Commissioner of Inland Revenue v Poon Cho-</w:t>
      </w:r>
      <w:proofErr w:type="spellStart"/>
      <w:r w:rsidRPr="00D17A5F">
        <w:rPr>
          <w:rFonts w:ascii="Times New Roman" w:eastAsia="華康楷書體W5" w:hAnsi="Times New Roman" w:cs="Times New Roman"/>
          <w:szCs w:val="24"/>
          <w:lang w:val="en" w:eastAsia="zh-HK"/>
        </w:rPr>
        <w:t>ming</w:t>
      </w:r>
      <w:proofErr w:type="spellEnd"/>
      <w:r w:rsidRPr="00D17A5F">
        <w:rPr>
          <w:rFonts w:ascii="Times New Roman" w:eastAsia="華康楷書體W5" w:hAnsi="Times New Roman" w:cs="Times New Roman"/>
          <w:szCs w:val="24"/>
          <w:lang w:val="en" w:eastAsia="zh-HK"/>
        </w:rPr>
        <w:t>, John [2019] HKCFAR 38</w:t>
      </w:r>
    </w:p>
    <w:p w:rsidR="00AC5911" w:rsidRPr="00D17A5F" w:rsidRDefault="00AC5911" w:rsidP="00E74673">
      <w:pPr>
        <w:tabs>
          <w:tab w:val="left" w:pos="1276"/>
        </w:tabs>
        <w:overflowPunct w:val="0"/>
        <w:autoSpaceDE w:val="0"/>
        <w:autoSpaceDN w:val="0"/>
        <w:ind w:leftChars="200" w:left="1488" w:hangingChars="400" w:hanging="1008"/>
        <w:jc w:val="both"/>
        <w:rPr>
          <w:rFonts w:ascii="Times New Roman" w:eastAsia="華康楷書體W5" w:hAnsi="Times New Roman" w:cs="Times New Roman"/>
          <w:szCs w:val="24"/>
          <w:lang w:val="en" w:eastAsia="zh-HK"/>
        </w:rPr>
      </w:pPr>
      <w:r w:rsidRPr="00D17A5F">
        <w:rPr>
          <w:rFonts w:ascii="Times New Roman" w:eastAsia="華康楷書體W5" w:hAnsi="Times New Roman" w:cs="Times New Roman"/>
          <w:szCs w:val="24"/>
          <w:lang w:eastAsia="zh-HK"/>
        </w:rPr>
        <w:tab/>
      </w:r>
      <w:proofErr w:type="spellStart"/>
      <w:r w:rsidRPr="00D17A5F">
        <w:rPr>
          <w:rFonts w:ascii="Times New Roman" w:eastAsia="華康楷書體W5" w:hAnsi="Times New Roman" w:cs="Times New Roman"/>
          <w:szCs w:val="24"/>
          <w:lang w:val="en" w:eastAsia="zh-HK"/>
        </w:rPr>
        <w:t>Richardon</w:t>
      </w:r>
      <w:proofErr w:type="spellEnd"/>
      <w:r w:rsidRPr="00D17A5F">
        <w:rPr>
          <w:rFonts w:ascii="Times New Roman" w:eastAsia="華康楷書體W5" w:hAnsi="Times New Roman" w:cs="Times New Roman"/>
          <w:szCs w:val="24"/>
          <w:lang w:val="en" w:eastAsia="zh-HK"/>
        </w:rPr>
        <w:t xml:space="preserve"> v Delany [2001] 74 TC 167</w:t>
      </w:r>
    </w:p>
    <w:p w:rsidR="00AC5911" w:rsidRPr="00D17A5F" w:rsidRDefault="00AC5911" w:rsidP="0084594E">
      <w:pPr>
        <w:tabs>
          <w:tab w:val="left" w:pos="1276"/>
        </w:tabs>
        <w:overflowPunct w:val="0"/>
        <w:autoSpaceDE w:val="0"/>
        <w:autoSpaceDN w:val="0"/>
        <w:ind w:leftChars="200" w:left="871" w:hangingChars="155" w:hanging="391"/>
        <w:jc w:val="both"/>
        <w:rPr>
          <w:rFonts w:ascii="Times New Roman" w:eastAsia="華康楷書體W5" w:hAnsi="Times New Roman" w:cs="Times New Roman"/>
          <w:szCs w:val="24"/>
          <w:lang w:eastAsia="zh-HK"/>
        </w:rPr>
      </w:pPr>
      <w:r w:rsidRPr="00D17A5F">
        <w:rPr>
          <w:rFonts w:ascii="Times New Roman" w:eastAsia="華康楷書體W5" w:hAnsi="Times New Roman" w:cs="Times New Roman"/>
          <w:szCs w:val="24"/>
          <w:lang w:eastAsia="zh-HK"/>
        </w:rPr>
        <w:tab/>
        <w:t xml:space="preserve">D88/00, IRBRD, </w:t>
      </w:r>
      <w:proofErr w:type="spellStart"/>
      <w:r w:rsidRPr="00D17A5F">
        <w:rPr>
          <w:rFonts w:ascii="Times New Roman" w:eastAsia="華康楷書體W5" w:hAnsi="Times New Roman" w:cs="Times New Roman"/>
          <w:szCs w:val="24"/>
          <w:lang w:eastAsia="zh-HK"/>
        </w:rPr>
        <w:t>vol</w:t>
      </w:r>
      <w:proofErr w:type="spellEnd"/>
      <w:r w:rsidRPr="00D17A5F">
        <w:rPr>
          <w:rFonts w:ascii="Times New Roman" w:eastAsia="華康楷書體W5" w:hAnsi="Times New Roman" w:cs="Times New Roman"/>
          <w:szCs w:val="24"/>
          <w:lang w:eastAsia="zh-HK"/>
        </w:rPr>
        <w:t xml:space="preserve"> 15, 771</w:t>
      </w:r>
    </w:p>
    <w:p w:rsidR="00AC5911" w:rsidRPr="00D17A5F" w:rsidRDefault="00AC5911" w:rsidP="00596D7F">
      <w:pPr>
        <w:overflowPunct w:val="0"/>
        <w:autoSpaceDE w:val="0"/>
        <w:autoSpaceDN w:val="0"/>
        <w:ind w:leftChars="200" w:left="871" w:hangingChars="155" w:hanging="391"/>
        <w:jc w:val="both"/>
        <w:rPr>
          <w:rFonts w:ascii="Times New Roman" w:eastAsia="新細明體" w:hAnsi="Times New Roman" w:cs="Times New Roman"/>
          <w:szCs w:val="24"/>
        </w:rPr>
      </w:pPr>
      <w:r w:rsidRPr="00D17A5F">
        <w:rPr>
          <w:rFonts w:ascii="Times New Roman" w:eastAsia="華康楷書體W5" w:hAnsi="Times New Roman" w:cs="Times New Roman"/>
          <w:szCs w:val="24"/>
          <w:lang w:eastAsia="zh-HK"/>
        </w:rPr>
        <w:tab/>
      </w:r>
      <w:r w:rsidRPr="00D17A5F">
        <w:rPr>
          <w:rFonts w:ascii="Times New Roman" w:eastAsia="新細明體" w:hAnsi="Times New Roman" w:cs="Times New Roman"/>
          <w:szCs w:val="24"/>
        </w:rPr>
        <w:t xml:space="preserve">D19/92, IRBRD, </w:t>
      </w:r>
      <w:proofErr w:type="spellStart"/>
      <w:r w:rsidRPr="00D17A5F">
        <w:rPr>
          <w:rFonts w:ascii="Times New Roman" w:eastAsia="新細明體" w:hAnsi="Times New Roman" w:cs="Times New Roman"/>
          <w:szCs w:val="24"/>
        </w:rPr>
        <w:t>vol</w:t>
      </w:r>
      <w:proofErr w:type="spellEnd"/>
      <w:r w:rsidRPr="00D17A5F">
        <w:rPr>
          <w:rFonts w:ascii="Times New Roman" w:eastAsia="新細明體" w:hAnsi="Times New Roman" w:cs="Times New Roman"/>
          <w:szCs w:val="24"/>
        </w:rPr>
        <w:t xml:space="preserve"> 7, 156</w:t>
      </w:r>
    </w:p>
    <w:p w:rsidR="00AC5911" w:rsidRPr="00D17A5F" w:rsidRDefault="00AC5911" w:rsidP="0084594E">
      <w:pPr>
        <w:tabs>
          <w:tab w:val="left" w:pos="1276"/>
        </w:tabs>
        <w:overflowPunct w:val="0"/>
        <w:autoSpaceDE w:val="0"/>
        <w:autoSpaceDN w:val="0"/>
        <w:ind w:leftChars="200" w:left="871" w:hangingChars="155" w:hanging="391"/>
        <w:jc w:val="both"/>
        <w:rPr>
          <w:rFonts w:ascii="Times New Roman" w:eastAsia="華康楷書體W5" w:hAnsi="Times New Roman" w:cs="Times New Roman"/>
          <w:szCs w:val="24"/>
          <w:lang w:eastAsia="zh-HK"/>
        </w:rPr>
      </w:pPr>
      <w:r w:rsidRPr="00D17A5F">
        <w:rPr>
          <w:rFonts w:ascii="Times New Roman" w:eastAsia="華康楷書體W5" w:hAnsi="Times New Roman" w:cs="Times New Roman"/>
          <w:szCs w:val="24"/>
          <w:lang w:eastAsia="zh-HK"/>
        </w:rPr>
        <w:tab/>
        <w:t xml:space="preserve">D80/03, IRBRD, </w:t>
      </w:r>
      <w:proofErr w:type="spellStart"/>
      <w:r w:rsidRPr="00D17A5F">
        <w:rPr>
          <w:rFonts w:ascii="Times New Roman" w:eastAsia="華康楷書體W5" w:hAnsi="Times New Roman" w:cs="Times New Roman"/>
          <w:szCs w:val="24"/>
          <w:lang w:eastAsia="zh-HK"/>
        </w:rPr>
        <w:t>vol</w:t>
      </w:r>
      <w:proofErr w:type="spellEnd"/>
      <w:r w:rsidRPr="00D17A5F">
        <w:rPr>
          <w:rFonts w:ascii="Times New Roman" w:eastAsia="華康楷書體W5" w:hAnsi="Times New Roman" w:cs="Times New Roman"/>
          <w:szCs w:val="24"/>
          <w:lang w:eastAsia="zh-HK"/>
        </w:rPr>
        <w:t xml:space="preserve"> 18, 820</w:t>
      </w:r>
    </w:p>
    <w:p w:rsidR="00AC5911" w:rsidRPr="00D17A5F" w:rsidRDefault="00AC5911" w:rsidP="00AC5911">
      <w:pPr>
        <w:tabs>
          <w:tab w:val="left" w:pos="1276"/>
        </w:tabs>
        <w:ind w:left="1620" w:rightChars="-29" w:right="-70" w:hanging="1620"/>
        <w:jc w:val="both"/>
        <w:rPr>
          <w:rFonts w:ascii="Times New Roman" w:eastAsia="華康楷書體W5" w:hAnsi="Times New Roman" w:cs="Times New Roman"/>
          <w:szCs w:val="24"/>
          <w:lang w:eastAsia="zh-HK"/>
        </w:rPr>
      </w:pPr>
      <w:r w:rsidRPr="00D17A5F">
        <w:rPr>
          <w:rFonts w:ascii="Times New Roman" w:eastAsia="華康楷書體W5" w:hAnsi="Times New Roman" w:cs="Times New Roman"/>
          <w:szCs w:val="24"/>
          <w:lang w:eastAsia="zh-HK"/>
        </w:rPr>
        <w:tab/>
      </w:r>
    </w:p>
    <w:p w:rsidR="00AC5911" w:rsidRPr="00D17A5F" w:rsidRDefault="00AC5911" w:rsidP="00AC5911">
      <w:pPr>
        <w:tabs>
          <w:tab w:val="left" w:pos="630"/>
        </w:tabs>
        <w:ind w:rightChars="-29" w:right="-70"/>
        <w:jc w:val="both"/>
        <w:rPr>
          <w:rFonts w:ascii="Times New Roman" w:eastAsia="華康楷書體W5" w:hAnsi="Times New Roman" w:cs="Times New Roman"/>
          <w:szCs w:val="24"/>
          <w:lang w:eastAsia="zh-HK"/>
        </w:rPr>
      </w:pPr>
    </w:p>
    <w:p w:rsidR="00AC5911" w:rsidRPr="00D17A5F" w:rsidRDefault="00AC5911" w:rsidP="00AC5911">
      <w:pPr>
        <w:tabs>
          <w:tab w:val="left" w:pos="1276"/>
        </w:tabs>
        <w:ind w:rightChars="-29" w:right="-70"/>
        <w:jc w:val="both"/>
        <w:rPr>
          <w:rFonts w:ascii="Times New Roman" w:eastAsia="華康楷書體W5" w:hAnsi="Times New Roman" w:cs="Times New Roman"/>
          <w:szCs w:val="24"/>
        </w:rPr>
      </w:pPr>
      <w:r w:rsidRPr="00D17A5F">
        <w:rPr>
          <w:rFonts w:ascii="Times New Roman" w:eastAsia="華康楷書體W5" w:hAnsi="Times New Roman" w:cs="Times New Roman"/>
          <w:szCs w:val="24"/>
          <w:lang w:eastAsia="zh-HK"/>
        </w:rPr>
        <w:t>Appellant in person.</w:t>
      </w:r>
    </w:p>
    <w:p w:rsidR="00AC5911" w:rsidRPr="005018E5" w:rsidRDefault="00AC5911" w:rsidP="00AC5911">
      <w:pPr>
        <w:tabs>
          <w:tab w:val="left" w:pos="1276"/>
        </w:tabs>
        <w:ind w:left="360" w:rightChars="-29" w:right="-70" w:hangingChars="150" w:hanging="360"/>
        <w:jc w:val="both"/>
        <w:rPr>
          <w:rFonts w:ascii="Times New Roman" w:eastAsia="華康楷書體W5" w:hAnsi="Times New Roman" w:cs="Times New Roman"/>
          <w:color w:val="000000" w:themeColor="text1"/>
          <w:szCs w:val="24"/>
          <w:lang w:eastAsia="zh-HK"/>
        </w:rPr>
      </w:pPr>
      <w:r w:rsidRPr="00D17A5F">
        <w:rPr>
          <w:rFonts w:ascii="Times New Roman" w:eastAsia="DengXian" w:hAnsi="Times New Roman" w:cs="Times New Roman"/>
          <w:szCs w:val="24"/>
        </w:rPr>
        <w:t>H</w:t>
      </w:r>
      <w:r w:rsidRPr="00D17A5F">
        <w:rPr>
          <w:rFonts w:ascii="Times New Roman" w:eastAsia="華康楷書體W5" w:hAnsi="Times New Roman" w:cs="Times New Roman"/>
          <w:szCs w:val="24"/>
        </w:rPr>
        <w:t xml:space="preserve">o Chi Ho, Leung </w:t>
      </w:r>
      <w:proofErr w:type="spellStart"/>
      <w:r w:rsidRPr="00D17A5F">
        <w:rPr>
          <w:rFonts w:ascii="Times New Roman" w:eastAsia="華康楷書體W5" w:hAnsi="Times New Roman" w:cs="Times New Roman"/>
          <w:szCs w:val="24"/>
        </w:rPr>
        <w:t>Ching</w:t>
      </w:r>
      <w:proofErr w:type="spellEnd"/>
      <w:r w:rsidRPr="00D17A5F">
        <w:rPr>
          <w:rFonts w:ascii="Times New Roman" w:eastAsia="華康楷書體W5" w:hAnsi="Times New Roman" w:cs="Times New Roman"/>
          <w:szCs w:val="24"/>
        </w:rPr>
        <w:t xml:space="preserve"> </w:t>
      </w:r>
      <w:proofErr w:type="spellStart"/>
      <w:r w:rsidRPr="00D17A5F">
        <w:rPr>
          <w:rFonts w:ascii="Times New Roman" w:eastAsia="華康楷書體W5" w:hAnsi="Times New Roman" w:cs="Times New Roman"/>
          <w:szCs w:val="24"/>
        </w:rPr>
        <w:t>yee</w:t>
      </w:r>
      <w:proofErr w:type="spellEnd"/>
      <w:r w:rsidRPr="00D17A5F">
        <w:rPr>
          <w:rFonts w:ascii="Times New Roman" w:eastAsia="華康楷書體W5" w:hAnsi="Times New Roman" w:cs="Times New Roman"/>
          <w:szCs w:val="24"/>
        </w:rPr>
        <w:t xml:space="preserve"> and Yu </w:t>
      </w:r>
      <w:proofErr w:type="spellStart"/>
      <w:r w:rsidRPr="00D17A5F">
        <w:rPr>
          <w:rFonts w:ascii="Times New Roman" w:eastAsia="華康楷書體W5" w:hAnsi="Times New Roman" w:cs="Times New Roman"/>
          <w:szCs w:val="24"/>
        </w:rPr>
        <w:t>Wai</w:t>
      </w:r>
      <w:proofErr w:type="spellEnd"/>
      <w:r w:rsidRPr="00D17A5F">
        <w:rPr>
          <w:rFonts w:ascii="Times New Roman" w:eastAsia="華康楷書體W5" w:hAnsi="Times New Roman" w:cs="Times New Roman"/>
          <w:szCs w:val="24"/>
        </w:rPr>
        <w:t xml:space="preserve"> Lim, for the Commissioner of Inland Revenue.</w:t>
      </w:r>
    </w:p>
    <w:p w:rsidR="00A05FE1" w:rsidRPr="005018E5" w:rsidRDefault="00A05FE1">
      <w:pPr>
        <w:widowControl/>
        <w:rPr>
          <w:rFonts w:ascii="Times New Roman" w:hAnsi="Times New Roman" w:cs="Times New Roman"/>
          <w:color w:val="000000" w:themeColor="text1"/>
          <w:szCs w:val="24"/>
        </w:rPr>
      </w:pPr>
    </w:p>
    <w:p w:rsidR="00AC5911" w:rsidRDefault="00AC5911" w:rsidP="00865A39">
      <w:pPr>
        <w:rPr>
          <w:rFonts w:ascii="Times New Roman" w:hAnsi="Times New Roman" w:cs="Times New Roman"/>
          <w:b/>
          <w:color w:val="000000" w:themeColor="text1"/>
          <w:szCs w:val="24"/>
        </w:rPr>
      </w:pPr>
    </w:p>
    <w:p w:rsidR="00AA7376" w:rsidRPr="005018E5" w:rsidRDefault="00AA7376" w:rsidP="00865A39">
      <w:pPr>
        <w:rPr>
          <w:rFonts w:ascii="Times New Roman" w:hAnsi="Times New Roman" w:cs="Times New Roman"/>
          <w:b/>
          <w:color w:val="000000" w:themeColor="text1"/>
          <w:szCs w:val="24"/>
        </w:rPr>
      </w:pPr>
      <w:r w:rsidRPr="005018E5">
        <w:rPr>
          <w:rFonts w:ascii="Times New Roman" w:hAnsi="Times New Roman" w:cs="Times New Roman"/>
          <w:b/>
          <w:color w:val="000000" w:themeColor="text1"/>
          <w:szCs w:val="24"/>
        </w:rPr>
        <w:t>Decision</w:t>
      </w:r>
      <w:r w:rsidR="001A4484" w:rsidRPr="005018E5">
        <w:rPr>
          <w:rFonts w:ascii="Times New Roman" w:hAnsi="Times New Roman" w:cs="Times New Roman"/>
          <w:b/>
          <w:color w:val="000000" w:themeColor="text1"/>
          <w:szCs w:val="24"/>
        </w:rPr>
        <w:t>:</w:t>
      </w:r>
    </w:p>
    <w:p w:rsidR="00AA7376" w:rsidRPr="005018E5" w:rsidRDefault="00AA7376" w:rsidP="00865A39">
      <w:pPr>
        <w:rPr>
          <w:rFonts w:ascii="Times New Roman" w:hAnsi="Times New Roman" w:cs="Times New Roman"/>
          <w:color w:val="000000" w:themeColor="text1"/>
          <w:szCs w:val="24"/>
        </w:rPr>
      </w:pPr>
    </w:p>
    <w:p w:rsidR="00A05FE1" w:rsidRPr="005018E5" w:rsidRDefault="00A05FE1" w:rsidP="00CF14F9">
      <w:pPr>
        <w:overflowPunct w:val="0"/>
        <w:autoSpaceDE w:val="0"/>
        <w:autoSpaceDN w:val="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1.</w:t>
      </w:r>
      <w:r w:rsidRPr="005018E5">
        <w:rPr>
          <w:rFonts w:ascii="Times New Roman" w:hAnsi="Times New Roman" w:cs="Times New Roman"/>
          <w:color w:val="000000" w:themeColor="text1"/>
          <w:szCs w:val="24"/>
        </w:rPr>
        <w:tab/>
        <w:t xml:space="preserve">In this Appeal, the appellant taxpayer,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 appeals against the </w:t>
      </w:r>
      <w:r w:rsidRPr="005018E5">
        <w:rPr>
          <w:rFonts w:ascii="Times New Roman" w:hAnsi="Times New Roman" w:cs="Times New Roman"/>
          <w:b/>
          <w:bCs/>
          <w:color w:val="000000" w:themeColor="text1"/>
          <w:szCs w:val="24"/>
        </w:rPr>
        <w:t>Determination</w:t>
      </w:r>
      <w:r w:rsidRPr="005018E5">
        <w:rPr>
          <w:rFonts w:ascii="Times New Roman" w:hAnsi="Times New Roman" w:cs="Times New Roman"/>
          <w:color w:val="000000" w:themeColor="text1"/>
          <w:szCs w:val="24"/>
        </w:rPr>
        <w:t xml:space="preserve"> of the Deputy Commissioner of Inland Revenue dated 1 Mar 2021. This Determination relates to a revised Salaries Tax Assessment for the </w:t>
      </w:r>
      <w:r w:rsidRPr="005018E5">
        <w:rPr>
          <w:rFonts w:ascii="Times New Roman" w:hAnsi="Times New Roman" w:cs="Times New Roman"/>
          <w:b/>
          <w:bCs/>
          <w:color w:val="000000" w:themeColor="text1"/>
          <w:szCs w:val="24"/>
        </w:rPr>
        <w:t>Assessment Year</w:t>
      </w:r>
      <w:r w:rsidRPr="005018E5">
        <w:rPr>
          <w:rFonts w:ascii="Times New Roman" w:hAnsi="Times New Roman" w:cs="Times New Roman"/>
          <w:color w:val="000000" w:themeColor="text1"/>
          <w:szCs w:val="24"/>
        </w:rPr>
        <w:t xml:space="preserve"> of 2018/19. That </w:t>
      </w:r>
      <w:r w:rsidRPr="005018E5">
        <w:rPr>
          <w:rFonts w:ascii="Times New Roman" w:hAnsi="Times New Roman" w:cs="Times New Roman"/>
          <w:b/>
          <w:bCs/>
          <w:color w:val="000000" w:themeColor="text1"/>
          <w:szCs w:val="24"/>
        </w:rPr>
        <w:t>Revised Assessment</w:t>
      </w:r>
      <w:r w:rsidRPr="005018E5">
        <w:rPr>
          <w:rFonts w:ascii="Times New Roman" w:hAnsi="Times New Roman" w:cs="Times New Roman"/>
          <w:color w:val="000000" w:themeColor="text1"/>
          <w:szCs w:val="24"/>
        </w:rPr>
        <w:t xml:space="preserve"> contains certain items relating to a </w:t>
      </w:r>
      <w:r w:rsidRPr="005018E5">
        <w:rPr>
          <w:rFonts w:ascii="Times New Roman" w:hAnsi="Times New Roman" w:cs="Times New Roman"/>
          <w:b/>
          <w:bCs/>
          <w:color w:val="000000" w:themeColor="text1"/>
          <w:szCs w:val="24"/>
        </w:rPr>
        <w:t>Garden Leave Period</w:t>
      </w:r>
      <w:r w:rsidRPr="005018E5">
        <w:rPr>
          <w:rFonts w:ascii="Times New Roman" w:hAnsi="Times New Roman" w:cs="Times New Roman"/>
          <w:color w:val="000000" w:themeColor="text1"/>
          <w:szCs w:val="24"/>
        </w:rPr>
        <w:t xml:space="preserve"> (between 28 Apr 2018 and 30 Jun 2018) referred to under a </w:t>
      </w:r>
      <w:r w:rsidRPr="005018E5">
        <w:rPr>
          <w:rFonts w:ascii="Times New Roman" w:hAnsi="Times New Roman" w:cs="Times New Roman"/>
          <w:b/>
          <w:bCs/>
          <w:color w:val="000000" w:themeColor="text1"/>
          <w:szCs w:val="24"/>
        </w:rPr>
        <w:t>Separation Agreement</w:t>
      </w:r>
      <w:r w:rsidRPr="005018E5">
        <w:rPr>
          <w:rFonts w:ascii="Times New Roman" w:hAnsi="Times New Roman" w:cs="Times New Roman"/>
          <w:color w:val="000000" w:themeColor="text1"/>
          <w:szCs w:val="24"/>
        </w:rPr>
        <w:t xml:space="preserve"> dated 11 Jun 2018 entered into between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 and his employer, </w:t>
      </w:r>
      <w:r w:rsidR="00225B0D" w:rsidRPr="005018E5">
        <w:rPr>
          <w:rFonts w:ascii="Times New Roman" w:hAnsi="Times New Roman" w:cs="Times New Roman"/>
          <w:color w:val="000000" w:themeColor="text1"/>
          <w:szCs w:val="24"/>
        </w:rPr>
        <w:t>Company B</w:t>
      </w:r>
      <w:r w:rsidRPr="005018E5">
        <w:rPr>
          <w:rFonts w:ascii="Times New Roman" w:hAnsi="Times New Roman" w:cs="Times New Roman"/>
          <w:color w:val="000000" w:themeColor="text1"/>
          <w:szCs w:val="24"/>
        </w:rPr>
        <w:t>. The items which have remained in dispute before this Board of Review are:</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BA4C4B">
      <w:pPr>
        <w:overflowPunct w:val="0"/>
        <w:autoSpaceDE w:val="0"/>
        <w:autoSpaceDN w:val="0"/>
        <w:ind w:leftChars="638" w:left="2107"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(1)</w:t>
      </w:r>
      <w:r w:rsidRPr="005018E5">
        <w:rPr>
          <w:rFonts w:ascii="Times New Roman" w:hAnsi="Times New Roman" w:cs="Times New Roman"/>
          <w:color w:val="000000" w:themeColor="text1"/>
          <w:szCs w:val="24"/>
        </w:rPr>
        <w:tab/>
      </w:r>
      <w:r w:rsidRPr="005018E5">
        <w:rPr>
          <w:rFonts w:ascii="Times New Roman" w:hAnsi="Times New Roman" w:cs="Times New Roman"/>
          <w:b/>
          <w:bCs/>
          <w:color w:val="000000" w:themeColor="text1"/>
          <w:szCs w:val="24"/>
        </w:rPr>
        <w:t>Salary</w:t>
      </w:r>
      <w:r w:rsidRPr="005018E5">
        <w:rPr>
          <w:rFonts w:ascii="Times New Roman" w:hAnsi="Times New Roman" w:cs="Times New Roman"/>
          <w:color w:val="000000" w:themeColor="text1"/>
          <w:szCs w:val="24"/>
        </w:rPr>
        <w:t>;</w:t>
      </w:r>
    </w:p>
    <w:p w:rsidR="00A05FE1" w:rsidRPr="005018E5" w:rsidRDefault="00A05FE1" w:rsidP="00BA4C4B">
      <w:pPr>
        <w:overflowPunct w:val="0"/>
        <w:autoSpaceDE w:val="0"/>
        <w:autoSpaceDN w:val="0"/>
        <w:ind w:leftChars="638" w:left="2107"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(2)</w:t>
      </w:r>
      <w:r w:rsidR="00182375" w:rsidRPr="005018E5">
        <w:rPr>
          <w:rFonts w:ascii="Times New Roman" w:hAnsi="Times New Roman" w:cs="Times New Roman"/>
          <w:color w:val="000000" w:themeColor="text1"/>
          <w:szCs w:val="24"/>
        </w:rPr>
        <w:t xml:space="preserve"> </w:t>
      </w:r>
      <w:r w:rsidRPr="005018E5">
        <w:rPr>
          <w:rFonts w:ascii="Times New Roman" w:hAnsi="Times New Roman" w:cs="Times New Roman"/>
          <w:color w:val="000000" w:themeColor="text1"/>
          <w:szCs w:val="24"/>
        </w:rPr>
        <w:tab/>
      </w:r>
      <w:r w:rsidRPr="005018E5">
        <w:rPr>
          <w:rFonts w:ascii="Times New Roman" w:hAnsi="Times New Roman" w:cs="Times New Roman"/>
          <w:b/>
          <w:bCs/>
          <w:color w:val="000000" w:themeColor="text1"/>
          <w:szCs w:val="24"/>
        </w:rPr>
        <w:t>Leave Pay</w:t>
      </w:r>
      <w:r w:rsidRPr="005018E5">
        <w:rPr>
          <w:rFonts w:ascii="Times New Roman" w:hAnsi="Times New Roman" w:cs="Times New Roman"/>
          <w:color w:val="000000" w:themeColor="text1"/>
          <w:szCs w:val="24"/>
        </w:rPr>
        <w:t>;</w:t>
      </w:r>
    </w:p>
    <w:p w:rsidR="00A05FE1" w:rsidRPr="005018E5" w:rsidRDefault="00A05FE1" w:rsidP="00BA4C4B">
      <w:pPr>
        <w:overflowPunct w:val="0"/>
        <w:autoSpaceDE w:val="0"/>
        <w:autoSpaceDN w:val="0"/>
        <w:ind w:leftChars="638" w:left="2107"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(3)</w:t>
      </w:r>
      <w:r w:rsidRPr="005018E5">
        <w:rPr>
          <w:rFonts w:ascii="Times New Roman" w:hAnsi="Times New Roman" w:cs="Times New Roman"/>
          <w:color w:val="000000" w:themeColor="text1"/>
          <w:szCs w:val="24"/>
        </w:rPr>
        <w:tab/>
      </w:r>
      <w:r w:rsidRPr="005018E5">
        <w:rPr>
          <w:rFonts w:ascii="Times New Roman" w:hAnsi="Times New Roman" w:cs="Times New Roman"/>
          <w:b/>
          <w:bCs/>
          <w:color w:val="000000" w:themeColor="text1"/>
          <w:szCs w:val="24"/>
        </w:rPr>
        <w:t>Rental Value of Residence</w:t>
      </w:r>
      <w:r w:rsidRPr="005018E5">
        <w:rPr>
          <w:rFonts w:ascii="Times New Roman" w:hAnsi="Times New Roman" w:cs="Times New Roman"/>
          <w:color w:val="000000" w:themeColor="text1"/>
          <w:szCs w:val="24"/>
        </w:rPr>
        <w:t>.</w:t>
      </w:r>
    </w:p>
    <w:p w:rsidR="00A05FE1" w:rsidRPr="005018E5" w:rsidRDefault="00A05FE1" w:rsidP="00865A39">
      <w:pPr>
        <w:rPr>
          <w:rFonts w:ascii="Times New Roman" w:hAnsi="Times New Roman" w:cs="Times New Roman"/>
          <w:color w:val="000000" w:themeColor="text1"/>
          <w:szCs w:val="24"/>
        </w:rPr>
      </w:pPr>
    </w:p>
    <w:p w:rsidR="00D05AD8" w:rsidRPr="005018E5" w:rsidRDefault="00D05AD8" w:rsidP="00865A39">
      <w:pPr>
        <w:rPr>
          <w:rFonts w:ascii="Times New Roman" w:hAnsi="Times New Roman" w:cs="Times New Roman"/>
          <w:b/>
          <w:color w:val="000000" w:themeColor="text1"/>
          <w:szCs w:val="24"/>
        </w:rPr>
      </w:pPr>
    </w:p>
    <w:p w:rsidR="00A05FE1" w:rsidRPr="005018E5" w:rsidRDefault="00A05FE1" w:rsidP="00865A39">
      <w:pPr>
        <w:rPr>
          <w:rFonts w:ascii="Times New Roman" w:hAnsi="Times New Roman" w:cs="Times New Roman"/>
          <w:b/>
          <w:color w:val="000000" w:themeColor="text1"/>
          <w:szCs w:val="24"/>
        </w:rPr>
      </w:pPr>
      <w:r w:rsidRPr="005018E5">
        <w:rPr>
          <w:rFonts w:ascii="Times New Roman" w:hAnsi="Times New Roman" w:cs="Times New Roman"/>
          <w:b/>
          <w:color w:val="000000" w:themeColor="text1"/>
          <w:szCs w:val="24"/>
        </w:rPr>
        <w:t>Factual background leading to the dispute</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020C93">
      <w:pPr>
        <w:overflowPunct w:val="0"/>
        <w:autoSpaceDE w:val="0"/>
        <w:autoSpaceDN w:val="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2.</w:t>
      </w:r>
      <w:r w:rsidRPr="005018E5">
        <w:rPr>
          <w:rFonts w:ascii="Times New Roman" w:hAnsi="Times New Roman" w:cs="Times New Roman"/>
          <w:color w:val="000000" w:themeColor="text1"/>
          <w:szCs w:val="24"/>
        </w:rPr>
        <w:tab/>
        <w:t>The relevant material facts leading to the dispute are not controversial. They are summarized as follows:</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A057F3">
      <w:pPr>
        <w:overflowPunct w:val="0"/>
        <w:autoSpaceDE w:val="0"/>
        <w:autoSpaceDN w:val="0"/>
        <w:ind w:leftChars="638" w:left="2107"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(1)</w:t>
      </w:r>
      <w:r w:rsidRPr="005018E5">
        <w:rPr>
          <w:rFonts w:ascii="Times New Roman" w:hAnsi="Times New Roman" w:cs="Times New Roman"/>
          <w:color w:val="000000" w:themeColor="text1"/>
          <w:szCs w:val="24"/>
        </w:rPr>
        <w:tab/>
        <w:t xml:space="preserve">By an </w:t>
      </w:r>
      <w:r w:rsidRPr="005018E5">
        <w:rPr>
          <w:rFonts w:ascii="Times New Roman" w:hAnsi="Times New Roman" w:cs="Times New Roman"/>
          <w:b/>
          <w:bCs/>
          <w:color w:val="000000" w:themeColor="text1"/>
          <w:szCs w:val="24"/>
        </w:rPr>
        <w:t>Employment Letter</w:t>
      </w:r>
      <w:r w:rsidRPr="005018E5">
        <w:rPr>
          <w:rFonts w:ascii="Times New Roman" w:hAnsi="Times New Roman" w:cs="Times New Roman"/>
          <w:color w:val="000000" w:themeColor="text1"/>
          <w:szCs w:val="24"/>
        </w:rPr>
        <w:t xml:space="preserve"> dated 17 Mar 2015, </w:t>
      </w:r>
      <w:r w:rsidR="00952D29" w:rsidRPr="005018E5">
        <w:rPr>
          <w:rFonts w:ascii="Times New Roman" w:hAnsi="Times New Roman" w:cs="Times New Roman"/>
          <w:color w:val="000000" w:themeColor="text1"/>
          <w:szCs w:val="24"/>
        </w:rPr>
        <w:t>Company B</w:t>
      </w:r>
      <w:r w:rsidRPr="005018E5">
        <w:rPr>
          <w:rFonts w:ascii="Times New Roman" w:hAnsi="Times New Roman" w:cs="Times New Roman"/>
          <w:color w:val="000000" w:themeColor="text1"/>
          <w:szCs w:val="24"/>
        </w:rPr>
        <w:t xml:space="preserve"> offered to employ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 as a </w:t>
      </w:r>
      <w:r w:rsidR="00DA451E" w:rsidRPr="005018E5">
        <w:rPr>
          <w:rFonts w:ascii="Times New Roman" w:hAnsi="Times New Roman" w:cs="Times New Roman"/>
          <w:color w:val="000000" w:themeColor="text1"/>
          <w:szCs w:val="24"/>
        </w:rPr>
        <w:t>Po</w:t>
      </w:r>
      <w:r w:rsidR="001A4484" w:rsidRPr="005018E5">
        <w:rPr>
          <w:rFonts w:ascii="Times New Roman" w:hAnsi="Times New Roman" w:cs="Times New Roman"/>
          <w:color w:val="000000" w:themeColor="text1"/>
          <w:szCs w:val="24"/>
        </w:rPr>
        <w:t>sition</w:t>
      </w:r>
      <w:r w:rsidR="00DA451E" w:rsidRPr="005018E5">
        <w:rPr>
          <w:rFonts w:ascii="Times New Roman" w:hAnsi="Times New Roman" w:cs="Times New Roman"/>
          <w:color w:val="000000" w:themeColor="text1"/>
          <w:szCs w:val="24"/>
        </w:rPr>
        <w:t xml:space="preserve"> C</w:t>
      </w:r>
      <w:r w:rsidRPr="005018E5">
        <w:rPr>
          <w:rFonts w:ascii="Times New Roman" w:hAnsi="Times New Roman" w:cs="Times New Roman"/>
          <w:color w:val="000000" w:themeColor="text1"/>
          <w:szCs w:val="24"/>
        </w:rPr>
        <w:t xml:space="preserve">; he accepted the offer and commenced his employment on 20 Apr 2015; </w:t>
      </w:r>
    </w:p>
    <w:p w:rsidR="00A05FE1" w:rsidRPr="005018E5" w:rsidRDefault="00A05FE1" w:rsidP="00865A39">
      <w:pPr>
        <w:ind w:left="1440"/>
        <w:rPr>
          <w:rFonts w:ascii="Times New Roman" w:hAnsi="Times New Roman" w:cs="Times New Roman"/>
          <w:color w:val="000000" w:themeColor="text1"/>
          <w:szCs w:val="24"/>
        </w:rPr>
      </w:pPr>
    </w:p>
    <w:p w:rsidR="00A05FE1" w:rsidRPr="005018E5" w:rsidRDefault="00A05FE1" w:rsidP="00A057F3">
      <w:pPr>
        <w:overflowPunct w:val="0"/>
        <w:autoSpaceDE w:val="0"/>
        <w:autoSpaceDN w:val="0"/>
        <w:ind w:leftChars="638" w:left="2107"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(2)</w:t>
      </w:r>
      <w:r w:rsidRPr="005018E5">
        <w:rPr>
          <w:rFonts w:ascii="Times New Roman" w:hAnsi="Times New Roman" w:cs="Times New Roman"/>
          <w:color w:val="000000" w:themeColor="text1"/>
          <w:szCs w:val="24"/>
        </w:rPr>
        <w:tab/>
        <w:t xml:space="preserve">By a </w:t>
      </w:r>
      <w:r w:rsidRPr="005018E5">
        <w:rPr>
          <w:rFonts w:ascii="Times New Roman" w:hAnsi="Times New Roman" w:cs="Times New Roman"/>
          <w:b/>
          <w:bCs/>
          <w:color w:val="000000" w:themeColor="text1"/>
          <w:szCs w:val="24"/>
        </w:rPr>
        <w:t>Redundancy Notice</w:t>
      </w:r>
      <w:r w:rsidRPr="005018E5">
        <w:rPr>
          <w:rFonts w:ascii="Times New Roman" w:hAnsi="Times New Roman" w:cs="Times New Roman"/>
          <w:color w:val="000000" w:themeColor="text1"/>
          <w:szCs w:val="24"/>
        </w:rPr>
        <w:t xml:space="preserve"> dated 27 Mar 2018,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 was informed, </w:t>
      </w:r>
      <w:r w:rsidRPr="005018E5">
        <w:rPr>
          <w:rFonts w:ascii="Times New Roman" w:hAnsi="Times New Roman" w:cs="Times New Roman"/>
          <w:i/>
          <w:color w:val="000000" w:themeColor="text1"/>
          <w:szCs w:val="24"/>
        </w:rPr>
        <w:t>inter alia</w:t>
      </w:r>
      <w:r w:rsidRPr="005018E5">
        <w:rPr>
          <w:rFonts w:ascii="Times New Roman" w:hAnsi="Times New Roman" w:cs="Times New Roman"/>
          <w:color w:val="000000" w:themeColor="text1"/>
          <w:szCs w:val="24"/>
        </w:rPr>
        <w:t>, that:</w:t>
      </w:r>
    </w:p>
    <w:p w:rsidR="00A05FE1" w:rsidRPr="005018E5" w:rsidRDefault="00A05FE1" w:rsidP="00865A39">
      <w:pPr>
        <w:ind w:left="1440"/>
        <w:rPr>
          <w:rFonts w:ascii="Times New Roman" w:hAnsi="Times New Roman" w:cs="Times New Roman"/>
          <w:color w:val="000000" w:themeColor="text1"/>
          <w:szCs w:val="24"/>
        </w:rPr>
      </w:pPr>
    </w:p>
    <w:p w:rsidR="00A05FE1" w:rsidRPr="005018E5" w:rsidRDefault="00A05FE1" w:rsidP="00A31509">
      <w:pPr>
        <w:overflowPunct w:val="0"/>
        <w:autoSpaceDE w:val="0"/>
        <w:autoSpaceDN w:val="0"/>
        <w:ind w:leftChars="878" w:left="2683" w:hangingChars="240" w:hanging="576"/>
        <w:jc w:val="both"/>
        <w:rPr>
          <w:rFonts w:ascii="Times New Roman" w:hAnsi="Times New Roman" w:cs="Times New Roman"/>
          <w:color w:val="000000" w:themeColor="text1"/>
          <w:szCs w:val="24"/>
        </w:rPr>
      </w:pPr>
      <w:proofErr w:type="gramStart"/>
      <w:r w:rsidRPr="005018E5">
        <w:rPr>
          <w:rFonts w:ascii="Times New Roman" w:hAnsi="Times New Roman" w:cs="Times New Roman"/>
          <w:color w:val="000000" w:themeColor="text1"/>
          <w:szCs w:val="24"/>
        </w:rPr>
        <w:t>(a)</w:t>
      </w:r>
      <w:r w:rsidRPr="005018E5">
        <w:rPr>
          <w:rFonts w:ascii="Times New Roman" w:hAnsi="Times New Roman" w:cs="Times New Roman"/>
          <w:color w:val="000000" w:themeColor="text1"/>
          <w:szCs w:val="24"/>
        </w:rPr>
        <w:tab/>
        <w:t>Between 27 Mar to 27 Apr 2018,</w:t>
      </w:r>
      <w:proofErr w:type="gramEnd"/>
      <w:r w:rsidRPr="005018E5">
        <w:rPr>
          <w:rFonts w:ascii="Times New Roman" w:hAnsi="Times New Roman" w:cs="Times New Roman"/>
          <w:color w:val="000000" w:themeColor="text1"/>
          <w:szCs w:val="24"/>
        </w:rPr>
        <w:t xml:space="preserve"> he would be put on garden leave, during which he would be paid salary and benefits in full subject to certain conditions, such as:</w:t>
      </w:r>
    </w:p>
    <w:p w:rsidR="00A05FE1" w:rsidRPr="005018E5" w:rsidRDefault="00A05FE1" w:rsidP="00865A39">
      <w:pPr>
        <w:ind w:left="2160"/>
        <w:rPr>
          <w:rFonts w:ascii="Times New Roman" w:hAnsi="Times New Roman" w:cs="Times New Roman"/>
          <w:color w:val="000000" w:themeColor="text1"/>
          <w:szCs w:val="24"/>
        </w:rPr>
      </w:pPr>
    </w:p>
    <w:p w:rsidR="00A05FE1" w:rsidRPr="005018E5" w:rsidRDefault="00A05FE1" w:rsidP="00540A24">
      <w:pPr>
        <w:pStyle w:val="ac"/>
        <w:numPr>
          <w:ilvl w:val="0"/>
          <w:numId w:val="8"/>
        </w:numPr>
        <w:overflowPunct w:val="0"/>
        <w:autoSpaceDE w:val="0"/>
        <w:autoSpaceDN w:val="0"/>
        <w:ind w:leftChars="1118" w:left="3259"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 xml:space="preserve">remaining as </w:t>
      </w:r>
      <w:r w:rsidR="00462CF2" w:rsidRPr="005018E5">
        <w:rPr>
          <w:rFonts w:ascii="Times New Roman" w:hAnsi="Times New Roman" w:cs="Times New Roman"/>
          <w:color w:val="000000" w:themeColor="text1"/>
          <w:szCs w:val="24"/>
        </w:rPr>
        <w:t>Company B</w:t>
      </w:r>
      <w:r w:rsidRPr="005018E5">
        <w:rPr>
          <w:rFonts w:ascii="Times New Roman" w:hAnsi="Times New Roman" w:cs="Times New Roman"/>
          <w:color w:val="000000" w:themeColor="text1"/>
          <w:szCs w:val="24"/>
        </w:rPr>
        <w:t>'s employee, and not being allowed to work for others; and</w:t>
      </w:r>
    </w:p>
    <w:p w:rsidR="00B13EFA" w:rsidRPr="005018E5" w:rsidRDefault="00B13EFA" w:rsidP="00B13EFA">
      <w:pPr>
        <w:pStyle w:val="ac"/>
        <w:overflowPunct w:val="0"/>
        <w:autoSpaceDE w:val="0"/>
        <w:autoSpaceDN w:val="0"/>
        <w:ind w:leftChars="0" w:left="3979"/>
        <w:rPr>
          <w:rFonts w:ascii="Times New Roman" w:hAnsi="Times New Roman" w:cs="Times New Roman"/>
          <w:color w:val="000000" w:themeColor="text1"/>
          <w:szCs w:val="24"/>
        </w:rPr>
      </w:pPr>
    </w:p>
    <w:p w:rsidR="00A05FE1" w:rsidRPr="005018E5" w:rsidRDefault="00A05FE1" w:rsidP="00540A24">
      <w:pPr>
        <w:pStyle w:val="ac"/>
        <w:numPr>
          <w:ilvl w:val="0"/>
          <w:numId w:val="8"/>
        </w:numPr>
        <w:overflowPunct w:val="0"/>
        <w:autoSpaceDE w:val="0"/>
        <w:autoSpaceDN w:val="0"/>
        <w:ind w:leftChars="1118" w:left="3259"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 xml:space="preserve">not attending work unless required to do so, </w:t>
      </w:r>
      <w:proofErr w:type="spellStart"/>
      <w:r w:rsidRPr="005018E5">
        <w:rPr>
          <w:rFonts w:ascii="Times New Roman" w:hAnsi="Times New Roman" w:cs="Times New Roman"/>
          <w:color w:val="000000" w:themeColor="text1"/>
          <w:szCs w:val="24"/>
        </w:rPr>
        <w:t>etc</w:t>
      </w:r>
      <w:proofErr w:type="spellEnd"/>
      <w:r w:rsidRPr="005018E5">
        <w:rPr>
          <w:rFonts w:ascii="Times New Roman" w:hAnsi="Times New Roman" w:cs="Times New Roman"/>
          <w:color w:val="000000" w:themeColor="text1"/>
          <w:szCs w:val="24"/>
        </w:rPr>
        <w:t>;</w:t>
      </w:r>
    </w:p>
    <w:p w:rsidR="00A05FE1" w:rsidRPr="005018E5" w:rsidRDefault="00A05FE1" w:rsidP="00865A39">
      <w:pPr>
        <w:ind w:left="2880"/>
        <w:rPr>
          <w:rFonts w:ascii="Times New Roman" w:hAnsi="Times New Roman" w:cs="Times New Roman"/>
          <w:color w:val="000000" w:themeColor="text1"/>
          <w:szCs w:val="24"/>
        </w:rPr>
      </w:pPr>
    </w:p>
    <w:p w:rsidR="00A05FE1" w:rsidRPr="005018E5" w:rsidRDefault="00A05FE1" w:rsidP="00A31509">
      <w:pPr>
        <w:overflowPunct w:val="0"/>
        <w:autoSpaceDE w:val="0"/>
        <w:autoSpaceDN w:val="0"/>
        <w:ind w:leftChars="878" w:left="2683"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(b)</w:t>
      </w:r>
      <w:r w:rsidRPr="005018E5">
        <w:rPr>
          <w:rFonts w:ascii="Times New Roman" w:hAnsi="Times New Roman" w:cs="Times New Roman"/>
          <w:color w:val="000000" w:themeColor="text1"/>
          <w:szCs w:val="24"/>
        </w:rPr>
        <w:tab/>
        <w:t xml:space="preserve">He would be made redundant from 28 Apr 2018, and would be paid some compensation of $338,152 (which included an estimated severance entitlement), plus </w:t>
      </w:r>
      <w:r w:rsidR="001D0ED4" w:rsidRPr="005018E5">
        <w:rPr>
          <w:rFonts w:ascii="Times New Roman" w:hAnsi="Times New Roman" w:cs="Times New Roman"/>
          <w:color w:val="000000" w:themeColor="text1"/>
          <w:szCs w:val="24"/>
        </w:rPr>
        <w:t>Company B</w:t>
      </w:r>
      <w:r w:rsidRPr="005018E5">
        <w:rPr>
          <w:rFonts w:ascii="Times New Roman" w:hAnsi="Times New Roman" w:cs="Times New Roman"/>
          <w:color w:val="000000" w:themeColor="text1"/>
          <w:szCs w:val="24"/>
        </w:rPr>
        <w:t>'s voluntary contributions to his MPF scheme;</w:t>
      </w:r>
    </w:p>
    <w:p w:rsidR="00A05FE1" w:rsidRPr="005018E5" w:rsidRDefault="00A05FE1" w:rsidP="00865A39">
      <w:pPr>
        <w:ind w:left="2160"/>
        <w:rPr>
          <w:rFonts w:ascii="Times New Roman" w:hAnsi="Times New Roman" w:cs="Times New Roman"/>
          <w:color w:val="000000" w:themeColor="text1"/>
          <w:szCs w:val="24"/>
        </w:rPr>
      </w:pPr>
    </w:p>
    <w:p w:rsidR="00A05FE1" w:rsidRPr="005018E5" w:rsidRDefault="00A05FE1" w:rsidP="00A31509">
      <w:pPr>
        <w:overflowPunct w:val="0"/>
        <w:autoSpaceDE w:val="0"/>
        <w:autoSpaceDN w:val="0"/>
        <w:ind w:leftChars="878" w:left="2683"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(c)</w:t>
      </w:r>
      <w:r w:rsidRPr="005018E5">
        <w:rPr>
          <w:rFonts w:ascii="Times New Roman" w:hAnsi="Times New Roman" w:cs="Times New Roman"/>
          <w:color w:val="000000" w:themeColor="text1"/>
          <w:szCs w:val="24"/>
        </w:rPr>
        <w:tab/>
        <w:t>If he chose not to accept, the payments would be revised in accordance with the severance payment regime under the Employment Ordinance, and an alternative computation for voluntary contributions;</w:t>
      </w:r>
    </w:p>
    <w:p w:rsidR="00A05FE1" w:rsidRPr="005018E5" w:rsidRDefault="00A05FE1" w:rsidP="00865A39">
      <w:pPr>
        <w:ind w:left="2160"/>
        <w:rPr>
          <w:rFonts w:ascii="Times New Roman" w:hAnsi="Times New Roman" w:cs="Times New Roman"/>
          <w:color w:val="000000" w:themeColor="text1"/>
          <w:szCs w:val="24"/>
        </w:rPr>
      </w:pPr>
    </w:p>
    <w:p w:rsidR="00A05FE1" w:rsidRPr="005018E5" w:rsidRDefault="00A05FE1" w:rsidP="00A057F3">
      <w:pPr>
        <w:overflowPunct w:val="0"/>
        <w:autoSpaceDE w:val="0"/>
        <w:autoSpaceDN w:val="0"/>
        <w:ind w:leftChars="638" w:left="2107"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(3)</w:t>
      </w:r>
      <w:r w:rsidRPr="005018E5">
        <w:rPr>
          <w:rFonts w:ascii="Times New Roman" w:hAnsi="Times New Roman" w:cs="Times New Roman"/>
          <w:color w:val="000000" w:themeColor="text1"/>
          <w:szCs w:val="24"/>
        </w:rPr>
        <w:tab/>
        <w:t xml:space="preserve">Subsequently,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 did not accept the terms of the Redundancy Notice; as a result, he was forcibly made redundant on 29 Apr 2018, and received a </w:t>
      </w:r>
      <w:r w:rsidRPr="005018E5">
        <w:rPr>
          <w:rFonts w:ascii="Times New Roman" w:hAnsi="Times New Roman" w:cs="Times New Roman"/>
          <w:b/>
          <w:bCs/>
          <w:color w:val="000000" w:themeColor="text1"/>
          <w:szCs w:val="24"/>
        </w:rPr>
        <w:t>Severance Payment</w:t>
      </w:r>
      <w:r w:rsidRPr="005018E5">
        <w:rPr>
          <w:rFonts w:ascii="Times New Roman" w:hAnsi="Times New Roman" w:cs="Times New Roman"/>
          <w:color w:val="000000" w:themeColor="text1"/>
          <w:szCs w:val="24"/>
        </w:rPr>
        <w:t xml:space="preserve"> of $44,700; </w:t>
      </w:r>
    </w:p>
    <w:p w:rsidR="00A05FE1" w:rsidRPr="005018E5" w:rsidRDefault="00A05FE1" w:rsidP="00865A39">
      <w:pPr>
        <w:ind w:left="1440"/>
        <w:rPr>
          <w:rFonts w:ascii="Times New Roman" w:hAnsi="Times New Roman" w:cs="Times New Roman"/>
          <w:color w:val="000000" w:themeColor="text1"/>
          <w:szCs w:val="24"/>
        </w:rPr>
      </w:pPr>
    </w:p>
    <w:p w:rsidR="00A05FE1" w:rsidRPr="005018E5" w:rsidRDefault="00A05FE1" w:rsidP="00A057F3">
      <w:pPr>
        <w:overflowPunct w:val="0"/>
        <w:autoSpaceDE w:val="0"/>
        <w:autoSpaceDN w:val="0"/>
        <w:ind w:leftChars="638" w:left="2107"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(4)</w:t>
      </w:r>
      <w:r w:rsidRPr="005018E5">
        <w:rPr>
          <w:rFonts w:ascii="Times New Roman" w:hAnsi="Times New Roman" w:cs="Times New Roman"/>
          <w:color w:val="000000" w:themeColor="text1"/>
          <w:szCs w:val="24"/>
        </w:rPr>
        <w:tab/>
        <w:t xml:space="preserve">Sometime prior to </w:t>
      </w:r>
      <w:r w:rsidR="007047BF" w:rsidRPr="005018E5">
        <w:rPr>
          <w:rFonts w:ascii="Times New Roman" w:hAnsi="Times New Roman" w:cs="Times New Roman"/>
          <w:color w:val="000000" w:themeColor="text1"/>
          <w:szCs w:val="24"/>
        </w:rPr>
        <w:t>XX</w:t>
      </w:r>
      <w:r w:rsidRPr="005018E5">
        <w:rPr>
          <w:rFonts w:ascii="Times New Roman" w:hAnsi="Times New Roman" w:cs="Times New Roman"/>
          <w:color w:val="000000" w:themeColor="text1"/>
          <w:szCs w:val="24"/>
        </w:rPr>
        <w:t xml:space="preserve"> May 2018, he lodged a </w:t>
      </w:r>
      <w:proofErr w:type="spellStart"/>
      <w:r w:rsidRPr="005018E5">
        <w:rPr>
          <w:rFonts w:ascii="Times New Roman" w:hAnsi="Times New Roman" w:cs="Times New Roman"/>
          <w:b/>
          <w:bCs/>
          <w:color w:val="000000" w:themeColor="text1"/>
          <w:szCs w:val="24"/>
        </w:rPr>
        <w:t>Labour</w:t>
      </w:r>
      <w:proofErr w:type="spellEnd"/>
      <w:r w:rsidRPr="005018E5">
        <w:rPr>
          <w:rFonts w:ascii="Times New Roman" w:hAnsi="Times New Roman" w:cs="Times New Roman"/>
          <w:b/>
          <w:bCs/>
          <w:color w:val="000000" w:themeColor="text1"/>
          <w:szCs w:val="24"/>
        </w:rPr>
        <w:t xml:space="preserve"> Claim</w:t>
      </w:r>
      <w:r w:rsidRPr="005018E5">
        <w:rPr>
          <w:rFonts w:ascii="Times New Roman" w:hAnsi="Times New Roman" w:cs="Times New Roman"/>
          <w:color w:val="000000" w:themeColor="text1"/>
          <w:szCs w:val="24"/>
        </w:rPr>
        <w:t xml:space="preserve"> with the </w:t>
      </w:r>
      <w:proofErr w:type="spellStart"/>
      <w:r w:rsidRPr="005018E5">
        <w:rPr>
          <w:rFonts w:ascii="Times New Roman" w:hAnsi="Times New Roman" w:cs="Times New Roman"/>
          <w:color w:val="000000" w:themeColor="text1"/>
          <w:szCs w:val="24"/>
        </w:rPr>
        <w:t>Labour</w:t>
      </w:r>
      <w:proofErr w:type="spellEnd"/>
      <w:r w:rsidRPr="005018E5">
        <w:rPr>
          <w:rFonts w:ascii="Times New Roman" w:hAnsi="Times New Roman" w:cs="Times New Roman"/>
          <w:color w:val="000000" w:themeColor="text1"/>
          <w:szCs w:val="24"/>
        </w:rPr>
        <w:t xml:space="preserve"> Department for a number of payments, including wages and annual leave pay from 27 Apr 2018 to 30 Jun 2018, a performance onus, an </w:t>
      </w:r>
      <w:r w:rsidRPr="005018E5">
        <w:rPr>
          <w:rFonts w:ascii="Times New Roman" w:hAnsi="Times New Roman" w:cs="Times New Roman"/>
          <w:i/>
          <w:color w:val="000000" w:themeColor="text1"/>
          <w:szCs w:val="24"/>
        </w:rPr>
        <w:t>ex gratia</w:t>
      </w:r>
      <w:r w:rsidRPr="005018E5">
        <w:rPr>
          <w:rFonts w:ascii="Times New Roman" w:hAnsi="Times New Roman" w:cs="Times New Roman"/>
          <w:color w:val="000000" w:themeColor="text1"/>
          <w:szCs w:val="24"/>
        </w:rPr>
        <w:t xml:space="preserve"> payment and employer's contributions to his MPF; </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A057F3">
      <w:pPr>
        <w:overflowPunct w:val="0"/>
        <w:autoSpaceDE w:val="0"/>
        <w:autoSpaceDN w:val="0"/>
        <w:ind w:leftChars="638" w:left="2107"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(5)</w:t>
      </w:r>
      <w:r w:rsidRPr="005018E5">
        <w:rPr>
          <w:rFonts w:ascii="Times New Roman" w:hAnsi="Times New Roman" w:cs="Times New Roman"/>
          <w:color w:val="000000" w:themeColor="text1"/>
          <w:szCs w:val="24"/>
        </w:rPr>
        <w:tab/>
        <w:t xml:space="preserve">On </w:t>
      </w:r>
      <w:r w:rsidR="00DC426A" w:rsidRPr="005018E5">
        <w:rPr>
          <w:rFonts w:ascii="Times New Roman" w:hAnsi="Times New Roman" w:cs="Times New Roman"/>
          <w:color w:val="000000" w:themeColor="text1"/>
          <w:szCs w:val="24"/>
        </w:rPr>
        <w:t>XX</w:t>
      </w:r>
      <w:r w:rsidRPr="005018E5">
        <w:rPr>
          <w:rFonts w:ascii="Times New Roman" w:hAnsi="Times New Roman" w:cs="Times New Roman"/>
          <w:color w:val="000000" w:themeColor="text1"/>
          <w:szCs w:val="24"/>
        </w:rPr>
        <w:t xml:space="preserve"> May 2018, a </w:t>
      </w:r>
      <w:r w:rsidRPr="005018E5">
        <w:rPr>
          <w:rFonts w:ascii="Times New Roman" w:hAnsi="Times New Roman" w:cs="Times New Roman"/>
          <w:b/>
          <w:bCs/>
          <w:color w:val="000000" w:themeColor="text1"/>
          <w:szCs w:val="24"/>
        </w:rPr>
        <w:t>Conciliation Meeting</w:t>
      </w:r>
      <w:r w:rsidRPr="005018E5">
        <w:rPr>
          <w:rFonts w:ascii="Times New Roman" w:hAnsi="Times New Roman" w:cs="Times New Roman"/>
          <w:color w:val="000000" w:themeColor="text1"/>
          <w:szCs w:val="24"/>
        </w:rPr>
        <w:t xml:space="preserve"> was held at the </w:t>
      </w:r>
      <w:proofErr w:type="spellStart"/>
      <w:r w:rsidRPr="005018E5">
        <w:rPr>
          <w:rFonts w:ascii="Times New Roman" w:hAnsi="Times New Roman" w:cs="Times New Roman"/>
          <w:color w:val="000000" w:themeColor="text1"/>
          <w:szCs w:val="24"/>
        </w:rPr>
        <w:t>Labour</w:t>
      </w:r>
      <w:proofErr w:type="spellEnd"/>
      <w:r w:rsidRPr="005018E5">
        <w:rPr>
          <w:rFonts w:ascii="Times New Roman" w:hAnsi="Times New Roman" w:cs="Times New Roman"/>
          <w:color w:val="000000" w:themeColor="text1"/>
          <w:szCs w:val="24"/>
        </w:rPr>
        <w:t xml:space="preserve"> Relations Division of the </w:t>
      </w:r>
      <w:proofErr w:type="spellStart"/>
      <w:r w:rsidRPr="005018E5">
        <w:rPr>
          <w:rFonts w:ascii="Times New Roman" w:hAnsi="Times New Roman" w:cs="Times New Roman"/>
          <w:color w:val="000000" w:themeColor="text1"/>
          <w:szCs w:val="24"/>
        </w:rPr>
        <w:t>Labour</w:t>
      </w:r>
      <w:proofErr w:type="spellEnd"/>
      <w:r w:rsidRPr="005018E5">
        <w:rPr>
          <w:rFonts w:ascii="Times New Roman" w:hAnsi="Times New Roman" w:cs="Times New Roman"/>
          <w:color w:val="000000" w:themeColor="text1"/>
          <w:szCs w:val="24"/>
        </w:rPr>
        <w:t xml:space="preserve"> Department at Western Magistracy;</w:t>
      </w:r>
    </w:p>
    <w:p w:rsidR="00A05FE1" w:rsidRPr="005018E5" w:rsidRDefault="00A05FE1" w:rsidP="00865A39">
      <w:pPr>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 xml:space="preserve"> </w:t>
      </w:r>
    </w:p>
    <w:p w:rsidR="00A05FE1" w:rsidRPr="005018E5" w:rsidRDefault="00A05FE1" w:rsidP="00A057F3">
      <w:pPr>
        <w:overflowPunct w:val="0"/>
        <w:autoSpaceDE w:val="0"/>
        <w:autoSpaceDN w:val="0"/>
        <w:ind w:leftChars="638" w:left="2107"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(6)</w:t>
      </w:r>
      <w:r w:rsidRPr="005018E5">
        <w:rPr>
          <w:rFonts w:ascii="Times New Roman" w:hAnsi="Times New Roman" w:cs="Times New Roman"/>
          <w:color w:val="000000" w:themeColor="text1"/>
          <w:szCs w:val="24"/>
        </w:rPr>
        <w:tab/>
        <w:t xml:space="preserve">Thereafter, the parties entered into the Separation Agreement dated 11 Jun 2018. The terms are </w:t>
      </w:r>
      <w:r w:rsidRPr="005018E5">
        <w:rPr>
          <w:rFonts w:ascii="Times New Roman" w:hAnsi="Times New Roman" w:cs="Times New Roman"/>
          <w:i/>
          <w:color w:val="000000" w:themeColor="text1"/>
          <w:szCs w:val="24"/>
        </w:rPr>
        <w:t>inter alia</w:t>
      </w:r>
      <w:r w:rsidRPr="005018E5">
        <w:rPr>
          <w:rFonts w:ascii="Times New Roman" w:hAnsi="Times New Roman" w:cs="Times New Roman"/>
          <w:color w:val="000000" w:themeColor="text1"/>
          <w:szCs w:val="24"/>
        </w:rPr>
        <w:t xml:space="preserve"> as follows:</w:t>
      </w:r>
    </w:p>
    <w:p w:rsidR="00A05FE1" w:rsidRPr="005018E5" w:rsidRDefault="00A05FE1" w:rsidP="00865A39">
      <w:pPr>
        <w:ind w:firstLine="720"/>
        <w:rPr>
          <w:rFonts w:ascii="Times New Roman" w:hAnsi="Times New Roman" w:cs="Times New Roman"/>
          <w:color w:val="000000" w:themeColor="text1"/>
          <w:szCs w:val="24"/>
        </w:rPr>
      </w:pPr>
    </w:p>
    <w:p w:rsidR="00A05FE1" w:rsidRPr="005018E5" w:rsidRDefault="00A05FE1" w:rsidP="00EC5271">
      <w:pPr>
        <w:overflowPunct w:val="0"/>
        <w:autoSpaceDE w:val="0"/>
        <w:autoSpaceDN w:val="0"/>
        <w:ind w:leftChars="878" w:left="2683"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(a)</w:t>
      </w:r>
      <w:r w:rsidRPr="005018E5">
        <w:rPr>
          <w:rFonts w:ascii="Times New Roman" w:hAnsi="Times New Roman" w:cs="Times New Roman"/>
          <w:color w:val="000000" w:themeColor="text1"/>
          <w:szCs w:val="24"/>
        </w:rPr>
        <w:tab/>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 would voluntarily resign with effect from close of business on 30 Jun 2018, the </w:t>
      </w:r>
      <w:r w:rsidRPr="005018E5">
        <w:rPr>
          <w:rFonts w:ascii="Times New Roman" w:hAnsi="Times New Roman" w:cs="Times New Roman"/>
          <w:b/>
          <w:bCs/>
          <w:color w:val="000000" w:themeColor="text1"/>
          <w:szCs w:val="24"/>
        </w:rPr>
        <w:t>Termination Date</w:t>
      </w:r>
      <w:r w:rsidRPr="005018E5">
        <w:rPr>
          <w:rFonts w:ascii="Times New Roman" w:hAnsi="Times New Roman" w:cs="Times New Roman"/>
          <w:color w:val="000000" w:themeColor="text1"/>
          <w:szCs w:val="24"/>
        </w:rPr>
        <w:t xml:space="preserve"> </w:t>
      </w:r>
      <w:r w:rsidRPr="005018E5">
        <w:rPr>
          <w:rFonts w:ascii="Times New Roman" w:hAnsi="Times New Roman" w:cs="Times New Roman"/>
          <w:b/>
          <w:bCs/>
          <w:color w:val="000000" w:themeColor="text1"/>
          <w:szCs w:val="24"/>
        </w:rPr>
        <w:t>(Clause 1)</w:t>
      </w:r>
      <w:r w:rsidRPr="005018E5">
        <w:rPr>
          <w:rFonts w:ascii="Times New Roman" w:hAnsi="Times New Roman" w:cs="Times New Roman"/>
          <w:color w:val="000000" w:themeColor="text1"/>
          <w:szCs w:val="24"/>
        </w:rPr>
        <w:t>;</w:t>
      </w:r>
    </w:p>
    <w:p w:rsidR="00A05FE1" w:rsidRPr="005018E5" w:rsidRDefault="00A05FE1" w:rsidP="00865A39">
      <w:pPr>
        <w:ind w:left="2160"/>
        <w:rPr>
          <w:rFonts w:ascii="Times New Roman" w:hAnsi="Times New Roman" w:cs="Times New Roman"/>
          <w:color w:val="000000" w:themeColor="text1"/>
          <w:szCs w:val="24"/>
        </w:rPr>
      </w:pPr>
    </w:p>
    <w:p w:rsidR="00A05FE1" w:rsidRPr="005018E5" w:rsidRDefault="00A05FE1" w:rsidP="00EC5271">
      <w:pPr>
        <w:overflowPunct w:val="0"/>
        <w:autoSpaceDE w:val="0"/>
        <w:autoSpaceDN w:val="0"/>
        <w:ind w:leftChars="878" w:left="2683"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(b)</w:t>
      </w:r>
      <w:r w:rsidRPr="005018E5">
        <w:rPr>
          <w:rFonts w:ascii="Times New Roman" w:hAnsi="Times New Roman" w:cs="Times New Roman"/>
          <w:color w:val="000000" w:themeColor="text1"/>
          <w:szCs w:val="24"/>
        </w:rPr>
        <w:tab/>
        <w:t>He would receive:</w:t>
      </w:r>
    </w:p>
    <w:p w:rsidR="00A05FE1" w:rsidRPr="005018E5" w:rsidRDefault="00A05FE1" w:rsidP="00865A39">
      <w:pPr>
        <w:ind w:left="2160"/>
        <w:rPr>
          <w:rFonts w:ascii="Times New Roman" w:hAnsi="Times New Roman" w:cs="Times New Roman"/>
          <w:color w:val="000000" w:themeColor="text1"/>
          <w:szCs w:val="24"/>
        </w:rPr>
      </w:pPr>
    </w:p>
    <w:p w:rsidR="00A05FE1" w:rsidRPr="005018E5" w:rsidRDefault="00A05FE1" w:rsidP="00C55371">
      <w:pPr>
        <w:pStyle w:val="ac"/>
        <w:numPr>
          <w:ilvl w:val="0"/>
          <w:numId w:val="6"/>
        </w:numPr>
        <w:overflowPunct w:val="0"/>
        <w:autoSpaceDE w:val="0"/>
        <w:autoSpaceDN w:val="0"/>
        <w:ind w:leftChars="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 xml:space="preserve">the </w:t>
      </w:r>
      <w:r w:rsidRPr="005018E5">
        <w:rPr>
          <w:rFonts w:ascii="Times New Roman" w:hAnsi="Times New Roman" w:cs="Times New Roman"/>
          <w:b/>
          <w:bCs/>
          <w:color w:val="000000" w:themeColor="text1"/>
          <w:szCs w:val="24"/>
        </w:rPr>
        <w:t>Wages</w:t>
      </w:r>
      <w:r w:rsidRPr="005018E5">
        <w:rPr>
          <w:rFonts w:ascii="Times New Roman" w:hAnsi="Times New Roman" w:cs="Times New Roman"/>
          <w:color w:val="000000" w:themeColor="text1"/>
          <w:szCs w:val="24"/>
        </w:rPr>
        <w:t xml:space="preserve"> and </w:t>
      </w:r>
      <w:r w:rsidRPr="005018E5">
        <w:rPr>
          <w:rFonts w:ascii="Times New Roman" w:hAnsi="Times New Roman" w:cs="Times New Roman"/>
          <w:b/>
          <w:bCs/>
          <w:color w:val="000000" w:themeColor="text1"/>
          <w:szCs w:val="24"/>
        </w:rPr>
        <w:t>Leave Pay</w:t>
      </w:r>
      <w:r w:rsidRPr="005018E5">
        <w:rPr>
          <w:rFonts w:ascii="Times New Roman" w:hAnsi="Times New Roman" w:cs="Times New Roman"/>
          <w:color w:val="000000" w:themeColor="text1"/>
          <w:szCs w:val="24"/>
        </w:rPr>
        <w:t xml:space="preserve"> during the Garden Leave Period (</w:t>
      </w:r>
      <w:proofErr w:type="spellStart"/>
      <w:r w:rsidRPr="005018E5">
        <w:rPr>
          <w:rFonts w:ascii="Times New Roman" w:hAnsi="Times New Roman" w:cs="Times New Roman"/>
          <w:color w:val="000000" w:themeColor="text1"/>
          <w:szCs w:val="24"/>
        </w:rPr>
        <w:t>ie</w:t>
      </w:r>
      <w:proofErr w:type="spellEnd"/>
      <w:r w:rsidRPr="005018E5">
        <w:rPr>
          <w:rFonts w:ascii="Times New Roman" w:hAnsi="Times New Roman" w:cs="Times New Roman"/>
          <w:color w:val="000000" w:themeColor="text1"/>
          <w:szCs w:val="24"/>
        </w:rPr>
        <w:t xml:space="preserve">, from the close of business on 27 Apr 2018 to the close of business on the Termination Date) </w:t>
      </w:r>
      <w:r w:rsidRPr="005018E5">
        <w:rPr>
          <w:rFonts w:ascii="Times New Roman" w:hAnsi="Times New Roman" w:cs="Times New Roman"/>
          <w:b/>
          <w:bCs/>
          <w:color w:val="000000" w:themeColor="text1"/>
          <w:szCs w:val="24"/>
        </w:rPr>
        <w:t>(Clause 2)</w:t>
      </w:r>
      <w:r w:rsidRPr="005018E5">
        <w:rPr>
          <w:rFonts w:ascii="Times New Roman" w:hAnsi="Times New Roman" w:cs="Times New Roman"/>
          <w:color w:val="000000" w:themeColor="text1"/>
          <w:szCs w:val="24"/>
        </w:rPr>
        <w:t>;</w:t>
      </w:r>
    </w:p>
    <w:p w:rsidR="00C55371" w:rsidRPr="005018E5" w:rsidRDefault="00C55371" w:rsidP="00C55371">
      <w:pPr>
        <w:overflowPunct w:val="0"/>
        <w:autoSpaceDE w:val="0"/>
        <w:autoSpaceDN w:val="0"/>
        <w:ind w:left="2683"/>
        <w:jc w:val="both"/>
        <w:rPr>
          <w:rFonts w:ascii="Times New Roman" w:hAnsi="Times New Roman" w:cs="Times New Roman"/>
          <w:color w:val="000000" w:themeColor="text1"/>
          <w:szCs w:val="24"/>
        </w:rPr>
      </w:pPr>
    </w:p>
    <w:p w:rsidR="00A05FE1" w:rsidRPr="005018E5" w:rsidRDefault="00A05FE1" w:rsidP="00C55371">
      <w:pPr>
        <w:pStyle w:val="ac"/>
        <w:numPr>
          <w:ilvl w:val="0"/>
          <w:numId w:val="6"/>
        </w:numPr>
        <w:overflowPunct w:val="0"/>
        <w:autoSpaceDE w:val="0"/>
        <w:autoSpaceDN w:val="0"/>
        <w:ind w:leftChars="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 xml:space="preserve">an </w:t>
      </w:r>
      <w:r w:rsidRPr="005018E5">
        <w:rPr>
          <w:rFonts w:ascii="Times New Roman" w:hAnsi="Times New Roman" w:cs="Times New Roman"/>
          <w:b/>
          <w:bCs/>
          <w:i/>
          <w:color w:val="000000" w:themeColor="text1"/>
          <w:szCs w:val="24"/>
        </w:rPr>
        <w:t xml:space="preserve">Ex Gratia </w:t>
      </w:r>
      <w:r w:rsidRPr="005018E5">
        <w:rPr>
          <w:rFonts w:ascii="Times New Roman" w:hAnsi="Times New Roman" w:cs="Times New Roman"/>
          <w:b/>
          <w:bCs/>
          <w:color w:val="000000" w:themeColor="text1"/>
          <w:szCs w:val="24"/>
        </w:rPr>
        <w:t>Payment</w:t>
      </w:r>
      <w:r w:rsidRPr="005018E5">
        <w:rPr>
          <w:rFonts w:ascii="Times New Roman" w:hAnsi="Times New Roman" w:cs="Times New Roman"/>
          <w:color w:val="000000" w:themeColor="text1"/>
          <w:szCs w:val="24"/>
        </w:rPr>
        <w:t xml:space="preserve"> of $659,890 </w:t>
      </w:r>
      <w:r w:rsidRPr="005018E5">
        <w:rPr>
          <w:rFonts w:ascii="Times New Roman" w:hAnsi="Times New Roman" w:cs="Times New Roman"/>
          <w:b/>
          <w:bCs/>
          <w:color w:val="000000" w:themeColor="text1"/>
          <w:szCs w:val="24"/>
        </w:rPr>
        <w:t>(Clause 3)</w:t>
      </w:r>
      <w:r w:rsidRPr="005018E5">
        <w:rPr>
          <w:rFonts w:ascii="Times New Roman" w:hAnsi="Times New Roman" w:cs="Times New Roman"/>
          <w:color w:val="000000" w:themeColor="text1"/>
          <w:szCs w:val="24"/>
        </w:rPr>
        <w:t>;</w:t>
      </w:r>
    </w:p>
    <w:p w:rsidR="00A05FE1" w:rsidRPr="005018E5" w:rsidRDefault="00A05FE1" w:rsidP="00865A39">
      <w:pPr>
        <w:ind w:left="2160"/>
        <w:rPr>
          <w:rFonts w:ascii="Times New Roman" w:hAnsi="Times New Roman" w:cs="Times New Roman"/>
          <w:color w:val="000000" w:themeColor="text1"/>
          <w:szCs w:val="24"/>
        </w:rPr>
      </w:pPr>
    </w:p>
    <w:p w:rsidR="00A05FE1" w:rsidRPr="005018E5" w:rsidRDefault="00A05FE1" w:rsidP="00EC5271">
      <w:pPr>
        <w:overflowPunct w:val="0"/>
        <w:autoSpaceDE w:val="0"/>
        <w:autoSpaceDN w:val="0"/>
        <w:ind w:leftChars="878" w:left="2683"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(c)</w:t>
      </w:r>
      <w:r w:rsidRPr="005018E5">
        <w:rPr>
          <w:rFonts w:ascii="Times New Roman" w:hAnsi="Times New Roman" w:cs="Times New Roman"/>
          <w:color w:val="000000" w:themeColor="text1"/>
          <w:szCs w:val="24"/>
        </w:rPr>
        <w:tab/>
        <w:t xml:space="preserve">During the Garden Leave Period, he would, </w:t>
      </w:r>
      <w:r w:rsidRPr="005018E5">
        <w:rPr>
          <w:rFonts w:ascii="Times New Roman" w:hAnsi="Times New Roman" w:cs="Times New Roman"/>
          <w:i/>
          <w:color w:val="000000" w:themeColor="text1"/>
          <w:szCs w:val="24"/>
        </w:rPr>
        <w:t>inter alia</w:t>
      </w:r>
      <w:r w:rsidRPr="005018E5">
        <w:rPr>
          <w:rFonts w:ascii="Times New Roman" w:hAnsi="Times New Roman" w:cs="Times New Roman"/>
          <w:color w:val="000000" w:themeColor="text1"/>
          <w:szCs w:val="24"/>
        </w:rPr>
        <w:t xml:space="preserve">, not attend work unless required to do so, and must not work for others </w:t>
      </w:r>
      <w:r w:rsidRPr="005018E5">
        <w:rPr>
          <w:rFonts w:ascii="Times New Roman" w:hAnsi="Times New Roman" w:cs="Times New Roman"/>
          <w:b/>
          <w:bCs/>
          <w:color w:val="000000" w:themeColor="text1"/>
          <w:szCs w:val="24"/>
        </w:rPr>
        <w:t>(Clause 4)</w:t>
      </w:r>
      <w:r w:rsidRPr="005018E5">
        <w:rPr>
          <w:rFonts w:ascii="Times New Roman" w:hAnsi="Times New Roman" w:cs="Times New Roman"/>
          <w:color w:val="000000" w:themeColor="text1"/>
          <w:szCs w:val="24"/>
        </w:rPr>
        <w:t>;</w:t>
      </w:r>
    </w:p>
    <w:p w:rsidR="00A05FE1" w:rsidRPr="005018E5" w:rsidRDefault="00A05FE1" w:rsidP="00865A39">
      <w:pPr>
        <w:ind w:left="2160"/>
        <w:rPr>
          <w:rFonts w:ascii="Times New Roman" w:hAnsi="Times New Roman" w:cs="Times New Roman"/>
          <w:color w:val="000000" w:themeColor="text1"/>
          <w:szCs w:val="24"/>
        </w:rPr>
      </w:pPr>
    </w:p>
    <w:p w:rsidR="00A05FE1" w:rsidRPr="005018E5" w:rsidRDefault="00A05FE1" w:rsidP="00EC5271">
      <w:pPr>
        <w:overflowPunct w:val="0"/>
        <w:autoSpaceDE w:val="0"/>
        <w:autoSpaceDN w:val="0"/>
        <w:ind w:leftChars="878" w:left="2683"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(d)</w:t>
      </w:r>
      <w:r w:rsidRPr="005018E5">
        <w:rPr>
          <w:rFonts w:ascii="Times New Roman" w:hAnsi="Times New Roman" w:cs="Times New Roman"/>
          <w:color w:val="000000" w:themeColor="text1"/>
          <w:szCs w:val="24"/>
        </w:rPr>
        <w:tab/>
        <w:t xml:space="preserve">The </w:t>
      </w:r>
      <w:r w:rsidR="00B24E42" w:rsidRPr="005018E5">
        <w:rPr>
          <w:rFonts w:ascii="Times New Roman" w:hAnsi="Times New Roman" w:cs="Times New Roman"/>
          <w:i/>
          <w:iCs/>
          <w:color w:val="000000" w:themeColor="text1"/>
          <w:szCs w:val="24"/>
        </w:rPr>
        <w:t>‘</w:t>
      </w:r>
      <w:r w:rsidRPr="005018E5">
        <w:rPr>
          <w:rFonts w:ascii="Times New Roman" w:hAnsi="Times New Roman" w:cs="Times New Roman"/>
          <w:i/>
          <w:iCs/>
          <w:color w:val="000000" w:themeColor="text1"/>
          <w:szCs w:val="24"/>
        </w:rPr>
        <w:t xml:space="preserve">payments set out in this Agreement are in full and final settlement of his </w:t>
      </w:r>
      <w:proofErr w:type="spellStart"/>
      <w:r w:rsidRPr="005018E5">
        <w:rPr>
          <w:rFonts w:ascii="Times New Roman" w:hAnsi="Times New Roman" w:cs="Times New Roman"/>
          <w:i/>
          <w:iCs/>
          <w:color w:val="000000" w:themeColor="text1"/>
          <w:szCs w:val="24"/>
        </w:rPr>
        <w:t>Labour</w:t>
      </w:r>
      <w:proofErr w:type="spellEnd"/>
      <w:r w:rsidRPr="005018E5">
        <w:rPr>
          <w:rFonts w:ascii="Times New Roman" w:hAnsi="Times New Roman" w:cs="Times New Roman"/>
          <w:i/>
          <w:iCs/>
          <w:color w:val="000000" w:themeColor="text1"/>
          <w:szCs w:val="24"/>
        </w:rPr>
        <w:t xml:space="preserve"> Department Claim and any other claims …</w:t>
      </w:r>
      <w:r w:rsidR="00B24E42" w:rsidRPr="005018E5">
        <w:rPr>
          <w:rFonts w:ascii="Times New Roman" w:hAnsi="Times New Roman" w:cs="Times New Roman"/>
          <w:i/>
          <w:iCs/>
          <w:color w:val="000000" w:themeColor="text1"/>
          <w:szCs w:val="24"/>
        </w:rPr>
        <w:t>’</w:t>
      </w:r>
      <w:r w:rsidRPr="005018E5">
        <w:rPr>
          <w:rFonts w:ascii="Times New Roman" w:hAnsi="Times New Roman" w:cs="Times New Roman"/>
          <w:color w:val="000000" w:themeColor="text1"/>
          <w:szCs w:val="24"/>
        </w:rPr>
        <w:t xml:space="preserve"> whether statutory or under common law </w:t>
      </w:r>
      <w:r w:rsidRPr="005018E5">
        <w:rPr>
          <w:rFonts w:ascii="Times New Roman" w:hAnsi="Times New Roman" w:cs="Times New Roman"/>
          <w:b/>
          <w:bCs/>
          <w:color w:val="000000" w:themeColor="text1"/>
          <w:szCs w:val="24"/>
        </w:rPr>
        <w:t>(Clause 7)</w:t>
      </w:r>
      <w:r w:rsidRPr="005018E5">
        <w:rPr>
          <w:rFonts w:ascii="Times New Roman" w:hAnsi="Times New Roman" w:cs="Times New Roman"/>
          <w:color w:val="000000" w:themeColor="text1"/>
          <w:szCs w:val="24"/>
        </w:rPr>
        <w:t>.</w:t>
      </w:r>
    </w:p>
    <w:p w:rsidR="00A05FE1" w:rsidRPr="005018E5" w:rsidRDefault="00A05FE1" w:rsidP="00865A39">
      <w:pPr>
        <w:ind w:left="2160"/>
        <w:rPr>
          <w:rFonts w:ascii="Times New Roman" w:hAnsi="Times New Roman" w:cs="Times New Roman"/>
          <w:color w:val="000000" w:themeColor="text1"/>
          <w:szCs w:val="24"/>
        </w:rPr>
      </w:pPr>
    </w:p>
    <w:p w:rsidR="00A05FE1" w:rsidRPr="005018E5" w:rsidRDefault="00A05FE1" w:rsidP="00A057F3">
      <w:pPr>
        <w:overflowPunct w:val="0"/>
        <w:autoSpaceDE w:val="0"/>
        <w:autoSpaceDN w:val="0"/>
        <w:ind w:leftChars="638" w:left="2107"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(7)</w:t>
      </w:r>
      <w:r w:rsidRPr="005018E5">
        <w:rPr>
          <w:rFonts w:ascii="Times New Roman" w:hAnsi="Times New Roman" w:cs="Times New Roman"/>
          <w:color w:val="000000" w:themeColor="text1"/>
          <w:szCs w:val="24"/>
        </w:rPr>
        <w:tab/>
        <w:t xml:space="preserve">Subsequently, the Assessor raised a </w:t>
      </w:r>
      <w:r w:rsidRPr="005018E5">
        <w:rPr>
          <w:rFonts w:ascii="Times New Roman" w:hAnsi="Times New Roman" w:cs="Times New Roman"/>
          <w:b/>
          <w:bCs/>
          <w:color w:val="000000" w:themeColor="text1"/>
          <w:szCs w:val="24"/>
        </w:rPr>
        <w:t>Salaries Tax Assessment</w:t>
      </w:r>
      <w:r w:rsidRPr="005018E5">
        <w:rPr>
          <w:rFonts w:ascii="Times New Roman" w:hAnsi="Times New Roman" w:cs="Times New Roman"/>
          <w:color w:val="000000" w:themeColor="text1"/>
          <w:szCs w:val="24"/>
        </w:rPr>
        <w:t xml:space="preserve"> for the Assessment Year of 2018/19 which, </w:t>
      </w:r>
      <w:r w:rsidRPr="00654332">
        <w:rPr>
          <w:rFonts w:ascii="Times New Roman" w:hAnsi="Times New Roman" w:cs="Times New Roman"/>
          <w:i/>
          <w:color w:val="000000" w:themeColor="text1"/>
          <w:szCs w:val="24"/>
        </w:rPr>
        <w:t>inter alia</w:t>
      </w:r>
      <w:r w:rsidRPr="005018E5">
        <w:rPr>
          <w:rFonts w:ascii="Times New Roman" w:hAnsi="Times New Roman" w:cs="Times New Roman"/>
          <w:color w:val="000000" w:themeColor="text1"/>
          <w:szCs w:val="24"/>
        </w:rPr>
        <w:t xml:space="preserve">, included the </w:t>
      </w:r>
      <w:r w:rsidRPr="005018E5">
        <w:rPr>
          <w:rFonts w:ascii="Times New Roman" w:hAnsi="Times New Roman" w:cs="Times New Roman"/>
          <w:i/>
          <w:color w:val="000000" w:themeColor="text1"/>
          <w:szCs w:val="24"/>
        </w:rPr>
        <w:t>Ex Gratia</w:t>
      </w:r>
      <w:r w:rsidRPr="005018E5">
        <w:rPr>
          <w:rFonts w:ascii="Times New Roman" w:hAnsi="Times New Roman" w:cs="Times New Roman"/>
          <w:color w:val="000000" w:themeColor="text1"/>
          <w:szCs w:val="24"/>
        </w:rPr>
        <w:t xml:space="preserve"> Payment, and the Salary and Leave Pay for the Garden Period; they were all objected to by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 basically on the ground that they are all payments in the nature of </w:t>
      </w:r>
      <w:r w:rsidR="00101C72" w:rsidRPr="005018E5">
        <w:rPr>
          <w:rFonts w:ascii="Times New Roman" w:hAnsi="Times New Roman" w:cs="Times New Roman"/>
          <w:color w:val="000000" w:themeColor="text1"/>
          <w:szCs w:val="24"/>
        </w:rPr>
        <w:t>Company B</w:t>
      </w:r>
      <w:r w:rsidRPr="005018E5">
        <w:rPr>
          <w:rFonts w:ascii="Times New Roman" w:hAnsi="Times New Roman" w:cs="Times New Roman"/>
          <w:color w:val="000000" w:themeColor="text1"/>
          <w:szCs w:val="24"/>
        </w:rPr>
        <w:t xml:space="preserve">'s consideration under the Separation Agreement for his full and final settlement of all claims, and therefore, cannot be income from his employment with </w:t>
      </w:r>
      <w:r w:rsidR="00101C72" w:rsidRPr="005018E5">
        <w:rPr>
          <w:rFonts w:ascii="Times New Roman" w:hAnsi="Times New Roman" w:cs="Times New Roman"/>
          <w:color w:val="000000" w:themeColor="text1"/>
          <w:szCs w:val="24"/>
        </w:rPr>
        <w:t>Company B</w:t>
      </w:r>
      <w:r w:rsidRPr="005018E5">
        <w:rPr>
          <w:rFonts w:ascii="Times New Roman" w:hAnsi="Times New Roman" w:cs="Times New Roman"/>
          <w:color w:val="000000" w:themeColor="text1"/>
          <w:szCs w:val="24"/>
        </w:rPr>
        <w:t xml:space="preserve"> chargeable to Salaries Tax.</w:t>
      </w:r>
    </w:p>
    <w:p w:rsidR="00A05FE1" w:rsidRPr="005018E5" w:rsidRDefault="00A05FE1" w:rsidP="00865A39">
      <w:pPr>
        <w:ind w:left="1440"/>
        <w:rPr>
          <w:rFonts w:ascii="Times New Roman" w:hAnsi="Times New Roman" w:cs="Times New Roman"/>
          <w:color w:val="000000" w:themeColor="text1"/>
          <w:szCs w:val="24"/>
        </w:rPr>
      </w:pPr>
    </w:p>
    <w:p w:rsidR="00A05FE1" w:rsidRPr="005018E5" w:rsidRDefault="00A05FE1" w:rsidP="00A057F3">
      <w:pPr>
        <w:overflowPunct w:val="0"/>
        <w:autoSpaceDE w:val="0"/>
        <w:autoSpaceDN w:val="0"/>
        <w:ind w:leftChars="638" w:left="2107"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(8)</w:t>
      </w:r>
      <w:r w:rsidRPr="005018E5">
        <w:rPr>
          <w:rFonts w:ascii="Times New Roman" w:hAnsi="Times New Roman" w:cs="Times New Roman"/>
          <w:color w:val="000000" w:themeColor="text1"/>
          <w:szCs w:val="24"/>
        </w:rPr>
        <w:tab/>
        <w:t xml:space="preserve">By 28 Aug 2020, the Assessor accepted that the </w:t>
      </w:r>
      <w:r w:rsidRPr="005018E5">
        <w:rPr>
          <w:rFonts w:ascii="Times New Roman" w:hAnsi="Times New Roman" w:cs="Times New Roman"/>
          <w:i/>
          <w:color w:val="000000" w:themeColor="text1"/>
          <w:szCs w:val="24"/>
        </w:rPr>
        <w:t>Ex Gratia</w:t>
      </w:r>
      <w:r w:rsidRPr="005018E5">
        <w:rPr>
          <w:rFonts w:ascii="Times New Roman" w:hAnsi="Times New Roman" w:cs="Times New Roman"/>
          <w:color w:val="000000" w:themeColor="text1"/>
          <w:szCs w:val="24"/>
        </w:rPr>
        <w:t xml:space="preserve"> Payment, as well as the Severance Payment are not taxable, and proposed the Revised Assessment, which effectively contends that the Salary, Leave Pay, and Rental Value of Residence attributable to the Garden Leave Period all remain chargeable to Salaries Tax. This Revised Assessment was upheld by the Determination on 1 Mar 2021. </w:t>
      </w:r>
    </w:p>
    <w:p w:rsidR="00A05FE1" w:rsidRPr="005018E5" w:rsidRDefault="00225B0D" w:rsidP="00865A39">
      <w:pPr>
        <w:rPr>
          <w:rFonts w:ascii="Times New Roman" w:hAnsi="Times New Roman" w:cs="Times New Roman"/>
          <w:b/>
          <w:color w:val="000000" w:themeColor="text1"/>
          <w:szCs w:val="24"/>
        </w:rPr>
      </w:pPr>
      <w:proofErr w:type="spellStart"/>
      <w:r w:rsidRPr="005018E5">
        <w:rPr>
          <w:rFonts w:ascii="Times New Roman" w:hAnsi="Times New Roman" w:cs="Times New Roman"/>
          <w:b/>
          <w:color w:val="000000" w:themeColor="text1"/>
          <w:szCs w:val="24"/>
        </w:rPr>
        <w:t>Mr</w:t>
      </w:r>
      <w:proofErr w:type="spellEnd"/>
      <w:r w:rsidRPr="005018E5">
        <w:rPr>
          <w:rFonts w:ascii="Times New Roman" w:hAnsi="Times New Roman" w:cs="Times New Roman"/>
          <w:b/>
          <w:color w:val="000000" w:themeColor="text1"/>
          <w:szCs w:val="24"/>
        </w:rPr>
        <w:t xml:space="preserve"> A</w:t>
      </w:r>
      <w:r w:rsidR="00A05FE1" w:rsidRPr="005018E5">
        <w:rPr>
          <w:rFonts w:ascii="Times New Roman" w:hAnsi="Times New Roman" w:cs="Times New Roman"/>
          <w:b/>
          <w:color w:val="000000" w:themeColor="text1"/>
          <w:szCs w:val="24"/>
        </w:rPr>
        <w:t>'s Submissions</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020C93">
      <w:pPr>
        <w:overflowPunct w:val="0"/>
        <w:autoSpaceDE w:val="0"/>
        <w:autoSpaceDN w:val="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3.</w:t>
      </w:r>
      <w:r w:rsidRPr="005018E5">
        <w:rPr>
          <w:rFonts w:ascii="Times New Roman" w:hAnsi="Times New Roman" w:cs="Times New Roman"/>
          <w:color w:val="000000" w:themeColor="text1"/>
          <w:szCs w:val="24"/>
        </w:rPr>
        <w:tab/>
        <w:t xml:space="preserve">At the review hearing and in closing submissions,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's arguments are simple. He contends that the Salary and the Leave Pay are not real income in nature from actual employment with </w:t>
      </w:r>
      <w:r w:rsidR="0029341D" w:rsidRPr="005018E5">
        <w:rPr>
          <w:rFonts w:ascii="Times New Roman" w:hAnsi="Times New Roman" w:cs="Times New Roman"/>
          <w:color w:val="000000" w:themeColor="text1"/>
          <w:szCs w:val="24"/>
        </w:rPr>
        <w:t>Company B</w:t>
      </w:r>
      <w:r w:rsidRPr="005018E5">
        <w:rPr>
          <w:rFonts w:ascii="Times New Roman" w:hAnsi="Times New Roman" w:cs="Times New Roman"/>
          <w:color w:val="000000" w:themeColor="text1"/>
          <w:szCs w:val="24"/>
        </w:rPr>
        <w:t xml:space="preserve"> during the Garden Leave Period as per his employment contract; the true nature of these </w:t>
      </w:r>
      <w:r w:rsidRPr="005018E5">
        <w:rPr>
          <w:rFonts w:ascii="Times New Roman" w:hAnsi="Times New Roman" w:cs="Times New Roman"/>
          <w:b/>
          <w:bCs/>
          <w:color w:val="000000" w:themeColor="text1"/>
          <w:szCs w:val="24"/>
        </w:rPr>
        <w:t>2 Sums</w:t>
      </w:r>
      <w:r w:rsidRPr="005018E5">
        <w:rPr>
          <w:rFonts w:ascii="Times New Roman" w:hAnsi="Times New Roman" w:cs="Times New Roman"/>
          <w:color w:val="000000" w:themeColor="text1"/>
          <w:szCs w:val="24"/>
        </w:rPr>
        <w:t xml:space="preserve"> (</w:t>
      </w:r>
      <w:proofErr w:type="spellStart"/>
      <w:r w:rsidRPr="005018E5">
        <w:rPr>
          <w:rFonts w:ascii="Times New Roman" w:hAnsi="Times New Roman" w:cs="Times New Roman"/>
          <w:color w:val="000000" w:themeColor="text1"/>
          <w:szCs w:val="24"/>
        </w:rPr>
        <w:t>ie</w:t>
      </w:r>
      <w:proofErr w:type="spellEnd"/>
      <w:r w:rsidRPr="005018E5">
        <w:rPr>
          <w:rFonts w:ascii="Times New Roman" w:hAnsi="Times New Roman" w:cs="Times New Roman"/>
          <w:color w:val="000000" w:themeColor="text1"/>
          <w:szCs w:val="24"/>
        </w:rPr>
        <w:t xml:space="preserve">, the Salary and Leave Pay) are settlement payments in consideration of his releasing </w:t>
      </w:r>
      <w:r w:rsidR="00161F5D" w:rsidRPr="005018E5">
        <w:rPr>
          <w:rFonts w:ascii="Times New Roman" w:hAnsi="Times New Roman" w:cs="Times New Roman"/>
          <w:color w:val="000000" w:themeColor="text1"/>
          <w:szCs w:val="24"/>
        </w:rPr>
        <w:t>Company B</w:t>
      </w:r>
      <w:r w:rsidRPr="005018E5">
        <w:rPr>
          <w:rFonts w:ascii="Times New Roman" w:hAnsi="Times New Roman" w:cs="Times New Roman"/>
          <w:color w:val="000000" w:themeColor="text1"/>
          <w:szCs w:val="24"/>
        </w:rPr>
        <w:t xml:space="preserve"> from all existing and future claims, and a surrender of all his legal rights. In support of this contention, he cites Clause 7, the language of which is plain and clear. Hence, he argues that the payments under the Separation Agreement cannot possibly amount to any enticement or inducement for his return to work as an employee; and although the 2 Sums are labelled as salary and leave pay, they were not in fact made as rewards or consideration for past present or future services, because all his employment rights have been aborted by the Separation Agreement; they are clearly payments for some other reason.</w:t>
      </w:r>
    </w:p>
    <w:p w:rsidR="00A05FE1" w:rsidRPr="005018E5" w:rsidRDefault="00A05FE1" w:rsidP="00865A39">
      <w:pPr>
        <w:ind w:left="1440"/>
        <w:rPr>
          <w:rFonts w:ascii="Times New Roman" w:hAnsi="Times New Roman" w:cs="Times New Roman"/>
          <w:color w:val="000000" w:themeColor="text1"/>
          <w:szCs w:val="24"/>
        </w:rPr>
      </w:pPr>
    </w:p>
    <w:p w:rsidR="00A05FE1" w:rsidRPr="005018E5" w:rsidRDefault="00A05FE1" w:rsidP="00020C93">
      <w:pPr>
        <w:overflowPunct w:val="0"/>
        <w:autoSpaceDE w:val="0"/>
        <w:autoSpaceDN w:val="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4.</w:t>
      </w:r>
      <w:r w:rsidRPr="005018E5">
        <w:rPr>
          <w:rFonts w:ascii="Times New Roman" w:hAnsi="Times New Roman" w:cs="Times New Roman"/>
          <w:color w:val="000000" w:themeColor="text1"/>
          <w:szCs w:val="24"/>
        </w:rPr>
        <w:tab/>
        <w:t xml:space="preserve">In further support of his contention, he cites the Court of Final Appeal decision in </w:t>
      </w:r>
      <w:r w:rsidRPr="005018E5">
        <w:rPr>
          <w:rFonts w:ascii="Times New Roman" w:hAnsi="Times New Roman" w:cs="Times New Roman"/>
          <w:iCs/>
          <w:color w:val="000000" w:themeColor="text1"/>
          <w:szCs w:val="24"/>
          <w:u w:val="single"/>
        </w:rPr>
        <w:t>CIR v Poon Cho-</w:t>
      </w:r>
      <w:proofErr w:type="spellStart"/>
      <w:r w:rsidRPr="005018E5">
        <w:rPr>
          <w:rFonts w:ascii="Times New Roman" w:hAnsi="Times New Roman" w:cs="Times New Roman"/>
          <w:iCs/>
          <w:color w:val="000000" w:themeColor="text1"/>
          <w:szCs w:val="24"/>
          <w:u w:val="single"/>
        </w:rPr>
        <w:t>ming</w:t>
      </w:r>
      <w:proofErr w:type="spellEnd"/>
      <w:r w:rsidRPr="005018E5">
        <w:rPr>
          <w:rFonts w:ascii="Times New Roman" w:hAnsi="Times New Roman" w:cs="Times New Roman"/>
          <w:iCs/>
          <w:color w:val="000000" w:themeColor="text1"/>
          <w:szCs w:val="24"/>
          <w:u w:val="single"/>
        </w:rPr>
        <w:t>, John</w:t>
      </w:r>
      <w:r w:rsidRPr="005018E5">
        <w:rPr>
          <w:rFonts w:ascii="Times New Roman" w:hAnsi="Times New Roman" w:cs="Times New Roman"/>
          <w:color w:val="000000" w:themeColor="text1"/>
          <w:szCs w:val="24"/>
        </w:rPr>
        <w:t xml:space="preserve"> [2019] HKCFAR 38, where it affirms the principles established in </w:t>
      </w:r>
      <w:r w:rsidRPr="005018E5">
        <w:rPr>
          <w:rFonts w:ascii="Times New Roman" w:hAnsi="Times New Roman" w:cs="Times New Roman"/>
          <w:iCs/>
          <w:color w:val="000000" w:themeColor="text1"/>
          <w:szCs w:val="24"/>
          <w:u w:val="single"/>
        </w:rPr>
        <w:t>Fuchs v CIR</w:t>
      </w:r>
      <w:r w:rsidRPr="005018E5">
        <w:rPr>
          <w:rFonts w:ascii="Times New Roman" w:hAnsi="Times New Roman" w:cs="Times New Roman"/>
          <w:color w:val="000000" w:themeColor="text1"/>
          <w:szCs w:val="24"/>
        </w:rPr>
        <w:t xml:space="preserve"> [2011] 14 HKCFAR 74, </w:t>
      </w:r>
      <w:proofErr w:type="spellStart"/>
      <w:r w:rsidRPr="005018E5">
        <w:rPr>
          <w:rFonts w:ascii="Times New Roman" w:hAnsi="Times New Roman" w:cs="Times New Roman"/>
          <w:color w:val="000000" w:themeColor="text1"/>
          <w:szCs w:val="24"/>
        </w:rPr>
        <w:t>ie</w:t>
      </w:r>
      <w:proofErr w:type="spellEnd"/>
      <w:r w:rsidRPr="005018E5">
        <w:rPr>
          <w:rFonts w:ascii="Times New Roman" w:hAnsi="Times New Roman" w:cs="Times New Roman"/>
          <w:color w:val="000000" w:themeColor="text1"/>
          <w:szCs w:val="24"/>
        </w:rPr>
        <w:t>, that whereas a payment made in return for being an employee is taxable, whereas a payment that is for something else is not; he contends that these decisions reaffirm the principle that substance must prevail over form, and that true purposes must override mere descriptions or labels; as the amounts are arbitrary, there is no evidence that they reflect performances or services.</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020C93">
      <w:pPr>
        <w:overflowPunct w:val="0"/>
        <w:autoSpaceDE w:val="0"/>
        <w:autoSpaceDN w:val="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5.</w:t>
      </w:r>
      <w:r w:rsidRPr="005018E5">
        <w:rPr>
          <w:rFonts w:ascii="Times New Roman" w:hAnsi="Times New Roman" w:cs="Times New Roman"/>
          <w:color w:val="000000" w:themeColor="text1"/>
          <w:szCs w:val="24"/>
        </w:rPr>
        <w:tab/>
        <w:t xml:space="preserve">In </w:t>
      </w:r>
      <w:r w:rsidRPr="005018E5">
        <w:rPr>
          <w:rFonts w:ascii="Times New Roman" w:hAnsi="Times New Roman" w:cs="Times New Roman"/>
          <w:iCs/>
          <w:color w:val="000000" w:themeColor="text1"/>
          <w:szCs w:val="24"/>
          <w:u w:val="single"/>
        </w:rPr>
        <w:t>Poon</w:t>
      </w:r>
      <w:r w:rsidRPr="005018E5">
        <w:rPr>
          <w:rFonts w:ascii="Times New Roman" w:hAnsi="Times New Roman" w:cs="Times New Roman"/>
          <w:color w:val="000000" w:themeColor="text1"/>
          <w:szCs w:val="24"/>
        </w:rPr>
        <w:t xml:space="preserve">, it is true that after an extensive review of the authorities, </w:t>
      </w:r>
      <w:proofErr w:type="spellStart"/>
      <w:r w:rsidRPr="005018E5">
        <w:rPr>
          <w:rFonts w:ascii="Times New Roman" w:hAnsi="Times New Roman" w:cs="Times New Roman"/>
          <w:color w:val="000000" w:themeColor="text1"/>
          <w:szCs w:val="24"/>
        </w:rPr>
        <w:t>Mr</w:t>
      </w:r>
      <w:proofErr w:type="spellEnd"/>
      <w:r w:rsidRPr="005018E5">
        <w:rPr>
          <w:rFonts w:ascii="Times New Roman" w:hAnsi="Times New Roman" w:cs="Times New Roman"/>
          <w:color w:val="000000" w:themeColor="text1"/>
          <w:szCs w:val="24"/>
        </w:rPr>
        <w:t xml:space="preserve"> Justice </w:t>
      </w:r>
      <w:proofErr w:type="spellStart"/>
      <w:r w:rsidRPr="005018E5">
        <w:rPr>
          <w:rFonts w:ascii="Times New Roman" w:hAnsi="Times New Roman" w:cs="Times New Roman"/>
          <w:color w:val="000000" w:themeColor="text1"/>
          <w:szCs w:val="24"/>
        </w:rPr>
        <w:t>Bokhary</w:t>
      </w:r>
      <w:proofErr w:type="spellEnd"/>
      <w:r w:rsidRPr="005018E5">
        <w:rPr>
          <w:rFonts w:ascii="Times New Roman" w:hAnsi="Times New Roman" w:cs="Times New Roman"/>
          <w:color w:val="000000" w:themeColor="text1"/>
          <w:szCs w:val="24"/>
        </w:rPr>
        <w:t xml:space="preserve"> NPJ reaffirmed (in </w:t>
      </w:r>
      <w:proofErr w:type="spellStart"/>
      <w:r w:rsidR="0089515E" w:rsidRPr="005018E5">
        <w:rPr>
          <w:rFonts w:ascii="Times New Roman" w:hAnsi="Times New Roman" w:cs="Times New Roman"/>
          <w:color w:val="000000" w:themeColor="text1"/>
          <w:szCs w:val="24"/>
        </w:rPr>
        <w:t>pargraph</w:t>
      </w:r>
      <w:proofErr w:type="spellEnd"/>
      <w:r w:rsidRPr="005018E5">
        <w:rPr>
          <w:rFonts w:ascii="Times New Roman" w:hAnsi="Times New Roman" w:cs="Times New Roman"/>
          <w:color w:val="000000" w:themeColor="text1"/>
          <w:szCs w:val="24"/>
        </w:rPr>
        <w:t xml:space="preserve"> 14 &amp; 18 thereof) that when applying section 8(1) of the Inland Revenue Ordinance (</w:t>
      </w:r>
      <w:r w:rsidR="0029341D" w:rsidRPr="005018E5">
        <w:rPr>
          <w:rFonts w:ascii="Times New Roman" w:hAnsi="Times New Roman" w:cs="Times New Roman"/>
          <w:color w:val="000000" w:themeColor="text1"/>
          <w:szCs w:val="24"/>
        </w:rPr>
        <w:t>C</w:t>
      </w:r>
      <w:r w:rsidR="0089515E" w:rsidRPr="005018E5">
        <w:rPr>
          <w:rFonts w:ascii="Times New Roman" w:hAnsi="Times New Roman" w:cs="Times New Roman"/>
          <w:color w:val="000000" w:themeColor="text1"/>
          <w:szCs w:val="24"/>
        </w:rPr>
        <w:t xml:space="preserve">hapter </w:t>
      </w:r>
      <w:r w:rsidRPr="005018E5">
        <w:rPr>
          <w:rFonts w:ascii="Times New Roman" w:hAnsi="Times New Roman" w:cs="Times New Roman"/>
          <w:color w:val="000000" w:themeColor="text1"/>
          <w:szCs w:val="24"/>
        </w:rPr>
        <w:t>112):</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CF5FB3">
      <w:pPr>
        <w:overflowPunct w:val="0"/>
        <w:autoSpaceDE w:val="0"/>
        <w:autoSpaceDN w:val="0"/>
        <w:ind w:leftChars="638" w:left="2107"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(1)</w:t>
      </w:r>
      <w:r w:rsidRPr="005018E5">
        <w:rPr>
          <w:rFonts w:ascii="Times New Roman" w:hAnsi="Times New Roman" w:cs="Times New Roman"/>
          <w:color w:val="000000" w:themeColor="text1"/>
          <w:szCs w:val="24"/>
        </w:rPr>
        <w:tab/>
      </w:r>
      <w:proofErr w:type="gramStart"/>
      <w:r w:rsidRPr="005018E5">
        <w:rPr>
          <w:rFonts w:ascii="Times New Roman" w:hAnsi="Times New Roman" w:cs="Times New Roman"/>
          <w:color w:val="000000" w:themeColor="text1"/>
          <w:szCs w:val="24"/>
        </w:rPr>
        <w:t>one</w:t>
      </w:r>
      <w:proofErr w:type="gramEnd"/>
      <w:r w:rsidRPr="005018E5">
        <w:rPr>
          <w:rFonts w:ascii="Times New Roman" w:hAnsi="Times New Roman" w:cs="Times New Roman"/>
          <w:color w:val="000000" w:themeColor="text1"/>
          <w:szCs w:val="24"/>
        </w:rPr>
        <w:t xml:space="preserve"> must view a payment </w:t>
      </w:r>
      <w:r w:rsidR="004F7970" w:rsidRPr="005018E5">
        <w:rPr>
          <w:rFonts w:ascii="Times New Roman" w:hAnsi="Times New Roman" w:cs="Times New Roman"/>
          <w:color w:val="000000" w:themeColor="text1"/>
          <w:szCs w:val="24"/>
        </w:rPr>
        <w:t>‘</w:t>
      </w:r>
      <w:r w:rsidRPr="005018E5">
        <w:rPr>
          <w:rFonts w:ascii="Times New Roman" w:hAnsi="Times New Roman" w:cs="Times New Roman"/>
          <w:color w:val="000000" w:themeColor="text1"/>
          <w:szCs w:val="24"/>
        </w:rPr>
        <w:t>as a matter of substance and not merely of form and without being blinded by some formulae which the parties may have used</w:t>
      </w:r>
      <w:r w:rsidR="004F7970" w:rsidRPr="005018E5">
        <w:rPr>
          <w:rFonts w:ascii="Times New Roman" w:hAnsi="Times New Roman" w:cs="Times New Roman"/>
          <w:color w:val="000000" w:themeColor="text1"/>
          <w:szCs w:val="24"/>
        </w:rPr>
        <w:t>’</w:t>
      </w:r>
      <w:r w:rsidRPr="005018E5">
        <w:rPr>
          <w:rFonts w:ascii="Times New Roman" w:hAnsi="Times New Roman" w:cs="Times New Roman"/>
          <w:color w:val="000000" w:themeColor="text1"/>
          <w:szCs w:val="24"/>
        </w:rPr>
        <w:t>; and</w:t>
      </w:r>
    </w:p>
    <w:p w:rsidR="00A05FE1" w:rsidRPr="005018E5" w:rsidRDefault="00A05FE1" w:rsidP="00865A39">
      <w:pPr>
        <w:ind w:left="1440"/>
        <w:rPr>
          <w:rFonts w:ascii="Times New Roman" w:hAnsi="Times New Roman" w:cs="Times New Roman"/>
          <w:color w:val="000000" w:themeColor="text1"/>
          <w:szCs w:val="24"/>
        </w:rPr>
      </w:pPr>
    </w:p>
    <w:p w:rsidR="00A05FE1" w:rsidRPr="005018E5" w:rsidRDefault="00A05FE1" w:rsidP="003D57BB">
      <w:pPr>
        <w:overflowPunct w:val="0"/>
        <w:autoSpaceDE w:val="0"/>
        <w:autoSpaceDN w:val="0"/>
        <w:ind w:leftChars="638" w:left="2107"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(2)</w:t>
      </w:r>
      <w:r w:rsidRPr="005018E5">
        <w:rPr>
          <w:rFonts w:ascii="Times New Roman" w:hAnsi="Times New Roman" w:cs="Times New Roman"/>
          <w:color w:val="000000" w:themeColor="text1"/>
          <w:szCs w:val="24"/>
        </w:rPr>
        <w:tab/>
      </w:r>
      <w:proofErr w:type="gramStart"/>
      <w:r w:rsidRPr="005018E5">
        <w:rPr>
          <w:rFonts w:ascii="Times New Roman" w:hAnsi="Times New Roman" w:cs="Times New Roman"/>
          <w:color w:val="000000" w:themeColor="text1"/>
          <w:szCs w:val="24"/>
        </w:rPr>
        <w:t>income</w:t>
      </w:r>
      <w:proofErr w:type="gramEnd"/>
      <w:r w:rsidRPr="005018E5">
        <w:rPr>
          <w:rFonts w:ascii="Times New Roman" w:hAnsi="Times New Roman" w:cs="Times New Roman"/>
          <w:color w:val="000000" w:themeColor="text1"/>
          <w:szCs w:val="24"/>
        </w:rPr>
        <w:t xml:space="preserve"> chargeable to salaries tax is not confined to income earned in the course of employment but also includes:</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756045">
      <w:pPr>
        <w:pStyle w:val="ac"/>
        <w:numPr>
          <w:ilvl w:val="0"/>
          <w:numId w:val="7"/>
        </w:numPr>
        <w:overflowPunct w:val="0"/>
        <w:autoSpaceDE w:val="0"/>
        <w:autoSpaceDN w:val="0"/>
        <w:ind w:leftChars="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 xml:space="preserve">payments made </w:t>
      </w:r>
      <w:r w:rsidR="0033516A" w:rsidRPr="005018E5">
        <w:rPr>
          <w:rFonts w:ascii="Times New Roman" w:hAnsi="Times New Roman" w:cs="Times New Roman"/>
          <w:color w:val="000000" w:themeColor="text1"/>
          <w:szCs w:val="24"/>
        </w:rPr>
        <w:t>‘</w:t>
      </w:r>
      <w:r w:rsidRPr="005018E5">
        <w:rPr>
          <w:rFonts w:ascii="Times New Roman" w:hAnsi="Times New Roman" w:cs="Times New Roman"/>
          <w:color w:val="000000" w:themeColor="text1"/>
          <w:szCs w:val="24"/>
        </w:rPr>
        <w:t>in return for acting as or being an employee</w:t>
      </w:r>
      <w:r w:rsidR="0033516A" w:rsidRPr="005018E5">
        <w:rPr>
          <w:rFonts w:ascii="Times New Roman" w:hAnsi="Times New Roman" w:cs="Times New Roman"/>
          <w:color w:val="000000" w:themeColor="text1"/>
          <w:szCs w:val="24"/>
        </w:rPr>
        <w:t>’</w:t>
      </w:r>
      <w:r w:rsidRPr="005018E5">
        <w:rPr>
          <w:rFonts w:ascii="Times New Roman" w:hAnsi="Times New Roman" w:cs="Times New Roman"/>
          <w:color w:val="000000" w:themeColor="text1"/>
          <w:szCs w:val="24"/>
        </w:rPr>
        <w:t>;</w:t>
      </w:r>
    </w:p>
    <w:p w:rsidR="00756045" w:rsidRPr="005018E5" w:rsidRDefault="00756045" w:rsidP="00756045">
      <w:pPr>
        <w:overflowPunct w:val="0"/>
        <w:autoSpaceDE w:val="0"/>
        <w:autoSpaceDN w:val="0"/>
        <w:ind w:left="2107"/>
        <w:jc w:val="both"/>
        <w:rPr>
          <w:rFonts w:ascii="Times New Roman" w:hAnsi="Times New Roman" w:cs="Times New Roman"/>
          <w:color w:val="000000" w:themeColor="text1"/>
          <w:szCs w:val="24"/>
        </w:rPr>
      </w:pPr>
    </w:p>
    <w:p w:rsidR="00A05FE1" w:rsidRPr="005018E5" w:rsidRDefault="00A05FE1" w:rsidP="00756045">
      <w:pPr>
        <w:pStyle w:val="ac"/>
        <w:numPr>
          <w:ilvl w:val="0"/>
          <w:numId w:val="7"/>
        </w:numPr>
        <w:overflowPunct w:val="0"/>
        <w:autoSpaceDE w:val="0"/>
        <w:autoSpaceDN w:val="0"/>
        <w:ind w:leftChars="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 xml:space="preserve">payments made as </w:t>
      </w:r>
      <w:r w:rsidR="0033516A" w:rsidRPr="005018E5">
        <w:rPr>
          <w:rFonts w:ascii="Times New Roman" w:hAnsi="Times New Roman" w:cs="Times New Roman"/>
          <w:color w:val="000000" w:themeColor="text1"/>
          <w:szCs w:val="24"/>
        </w:rPr>
        <w:t>‘</w:t>
      </w:r>
      <w:r w:rsidRPr="005018E5">
        <w:rPr>
          <w:rFonts w:ascii="Times New Roman" w:hAnsi="Times New Roman" w:cs="Times New Roman"/>
          <w:color w:val="000000" w:themeColor="text1"/>
          <w:szCs w:val="24"/>
        </w:rPr>
        <w:t>rewards for past services</w:t>
      </w:r>
      <w:r w:rsidR="0033516A" w:rsidRPr="005018E5">
        <w:rPr>
          <w:rFonts w:ascii="Times New Roman" w:hAnsi="Times New Roman" w:cs="Times New Roman"/>
          <w:color w:val="000000" w:themeColor="text1"/>
          <w:szCs w:val="24"/>
        </w:rPr>
        <w:t>’</w:t>
      </w:r>
      <w:r w:rsidRPr="005018E5">
        <w:rPr>
          <w:rFonts w:ascii="Times New Roman" w:hAnsi="Times New Roman" w:cs="Times New Roman"/>
          <w:color w:val="000000" w:themeColor="text1"/>
          <w:szCs w:val="24"/>
        </w:rPr>
        <w:t>; or</w:t>
      </w:r>
    </w:p>
    <w:p w:rsidR="00756045" w:rsidRPr="005018E5" w:rsidRDefault="00756045" w:rsidP="00756045">
      <w:pPr>
        <w:rPr>
          <w:rFonts w:ascii="Times New Roman" w:hAnsi="Times New Roman" w:cs="Times New Roman"/>
          <w:color w:val="000000" w:themeColor="text1"/>
          <w:szCs w:val="24"/>
        </w:rPr>
      </w:pPr>
    </w:p>
    <w:p w:rsidR="00A05FE1" w:rsidRPr="005018E5" w:rsidRDefault="00A05FE1" w:rsidP="00756045">
      <w:pPr>
        <w:pStyle w:val="ac"/>
        <w:numPr>
          <w:ilvl w:val="0"/>
          <w:numId w:val="7"/>
        </w:numPr>
        <w:overflowPunct w:val="0"/>
        <w:autoSpaceDE w:val="0"/>
        <w:autoSpaceDN w:val="0"/>
        <w:ind w:leftChars="0"/>
        <w:jc w:val="both"/>
        <w:rPr>
          <w:rFonts w:ascii="Times New Roman" w:hAnsi="Times New Roman" w:cs="Times New Roman"/>
          <w:color w:val="000000" w:themeColor="text1"/>
          <w:szCs w:val="24"/>
        </w:rPr>
      </w:pPr>
      <w:proofErr w:type="gramStart"/>
      <w:r w:rsidRPr="005018E5">
        <w:rPr>
          <w:rFonts w:ascii="Times New Roman" w:hAnsi="Times New Roman" w:cs="Times New Roman"/>
          <w:color w:val="000000" w:themeColor="text1"/>
          <w:szCs w:val="24"/>
        </w:rPr>
        <w:t>payments</w:t>
      </w:r>
      <w:proofErr w:type="gramEnd"/>
      <w:r w:rsidRPr="005018E5">
        <w:rPr>
          <w:rFonts w:ascii="Times New Roman" w:hAnsi="Times New Roman" w:cs="Times New Roman"/>
          <w:color w:val="000000" w:themeColor="text1"/>
          <w:szCs w:val="24"/>
        </w:rPr>
        <w:t xml:space="preserve"> made </w:t>
      </w:r>
      <w:r w:rsidR="0033516A" w:rsidRPr="005018E5">
        <w:rPr>
          <w:rFonts w:ascii="Times New Roman" w:hAnsi="Times New Roman" w:cs="Times New Roman"/>
          <w:color w:val="000000" w:themeColor="text1"/>
          <w:szCs w:val="24"/>
        </w:rPr>
        <w:t>‘</w:t>
      </w:r>
      <w:r w:rsidRPr="005018E5">
        <w:rPr>
          <w:rFonts w:ascii="Times New Roman" w:hAnsi="Times New Roman" w:cs="Times New Roman"/>
          <w:color w:val="000000" w:themeColor="text1"/>
          <w:szCs w:val="24"/>
        </w:rPr>
        <w:t>by way of inducement to enter into employment and provide future services</w:t>
      </w:r>
      <w:r w:rsidR="0033516A" w:rsidRPr="005018E5">
        <w:rPr>
          <w:rFonts w:ascii="Times New Roman" w:hAnsi="Times New Roman" w:cs="Times New Roman"/>
          <w:color w:val="000000" w:themeColor="text1"/>
          <w:szCs w:val="24"/>
        </w:rPr>
        <w:t>’</w:t>
      </w:r>
      <w:r w:rsidRPr="005018E5">
        <w:rPr>
          <w:rFonts w:ascii="Times New Roman" w:hAnsi="Times New Roman" w:cs="Times New Roman"/>
          <w:color w:val="000000" w:themeColor="text1"/>
          <w:szCs w:val="24"/>
        </w:rPr>
        <w:t xml:space="preserve">. </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865A39">
      <w:pPr>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 xml:space="preserve">But payments </w:t>
      </w:r>
      <w:r w:rsidR="0033516A" w:rsidRPr="005018E5">
        <w:rPr>
          <w:rFonts w:ascii="Times New Roman" w:hAnsi="Times New Roman" w:cs="Times New Roman"/>
          <w:color w:val="000000" w:themeColor="text1"/>
          <w:szCs w:val="24"/>
        </w:rPr>
        <w:t>‘</w:t>
      </w:r>
      <w:r w:rsidRPr="005018E5">
        <w:rPr>
          <w:rFonts w:ascii="Times New Roman" w:hAnsi="Times New Roman" w:cs="Times New Roman"/>
          <w:color w:val="000000" w:themeColor="text1"/>
          <w:szCs w:val="24"/>
        </w:rPr>
        <w:t>which are for something else do not come within the analysis, and are not chargeable to salaries tax</w:t>
      </w:r>
      <w:r w:rsidR="0033516A" w:rsidRPr="005018E5">
        <w:rPr>
          <w:rFonts w:ascii="Times New Roman" w:hAnsi="Times New Roman" w:cs="Times New Roman"/>
          <w:color w:val="000000" w:themeColor="text1"/>
          <w:szCs w:val="24"/>
        </w:rPr>
        <w:t>’</w:t>
      </w:r>
      <w:r w:rsidRPr="005018E5">
        <w:rPr>
          <w:rFonts w:ascii="Times New Roman" w:hAnsi="Times New Roman" w:cs="Times New Roman"/>
          <w:color w:val="000000" w:themeColor="text1"/>
          <w:szCs w:val="24"/>
        </w:rPr>
        <w:t xml:space="preserve">. </w:t>
      </w:r>
    </w:p>
    <w:p w:rsidR="0033516A" w:rsidRPr="005018E5" w:rsidRDefault="0033516A" w:rsidP="00756045">
      <w:pPr>
        <w:rPr>
          <w:rFonts w:ascii="Times New Roman" w:hAnsi="Times New Roman" w:cs="Times New Roman"/>
          <w:color w:val="000000" w:themeColor="text1"/>
          <w:szCs w:val="24"/>
          <w:u w:val="single"/>
        </w:rPr>
      </w:pPr>
    </w:p>
    <w:p w:rsidR="0033516A" w:rsidRPr="005018E5" w:rsidRDefault="0033516A" w:rsidP="00756045">
      <w:pPr>
        <w:rPr>
          <w:rFonts w:ascii="Times New Roman" w:hAnsi="Times New Roman" w:cs="Times New Roman"/>
          <w:color w:val="000000" w:themeColor="text1"/>
          <w:szCs w:val="24"/>
          <w:u w:val="single"/>
        </w:rPr>
      </w:pPr>
    </w:p>
    <w:p w:rsidR="00A05FE1" w:rsidRPr="005018E5" w:rsidRDefault="00A05FE1" w:rsidP="00756045">
      <w:pPr>
        <w:rPr>
          <w:rFonts w:ascii="Times New Roman" w:hAnsi="Times New Roman" w:cs="Times New Roman"/>
          <w:b/>
          <w:color w:val="000000" w:themeColor="text1"/>
          <w:szCs w:val="24"/>
        </w:rPr>
      </w:pPr>
      <w:r w:rsidRPr="005018E5">
        <w:rPr>
          <w:rFonts w:ascii="Times New Roman" w:hAnsi="Times New Roman" w:cs="Times New Roman"/>
          <w:b/>
          <w:color w:val="000000" w:themeColor="text1"/>
          <w:szCs w:val="24"/>
        </w:rPr>
        <w:t>The Relevant Statutory Provisions</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020C93">
      <w:pPr>
        <w:overflowPunct w:val="0"/>
        <w:autoSpaceDE w:val="0"/>
        <w:autoSpaceDN w:val="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6.</w:t>
      </w:r>
      <w:r w:rsidRPr="005018E5">
        <w:rPr>
          <w:rFonts w:ascii="Times New Roman" w:hAnsi="Times New Roman" w:cs="Times New Roman"/>
          <w:color w:val="000000" w:themeColor="text1"/>
          <w:szCs w:val="24"/>
        </w:rPr>
        <w:tab/>
        <w:t xml:space="preserve">But in order to conduct a proper analysis of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's contentions, as well as the Commissioner's rebuttals (and in particular, its contentions relating to rental value of properties), it pays to review the following relevant charging provisions for Salaries Tax and the following authorities. </w:t>
      </w:r>
      <w:r w:rsidRPr="005018E5">
        <w:rPr>
          <w:rFonts w:ascii="Times New Roman" w:hAnsi="Times New Roman" w:cs="Times New Roman"/>
          <w:iCs/>
          <w:color w:val="000000" w:themeColor="text1"/>
          <w:szCs w:val="24"/>
        </w:rPr>
        <w:t>Section 8(1) of the Inland Revenue Ordinance (C</w:t>
      </w:r>
      <w:r w:rsidR="0077079E">
        <w:rPr>
          <w:rFonts w:ascii="Times New Roman" w:hAnsi="Times New Roman" w:cs="Times New Roman"/>
          <w:iCs/>
          <w:color w:val="000000" w:themeColor="text1"/>
          <w:szCs w:val="24"/>
        </w:rPr>
        <w:t xml:space="preserve">hapter </w:t>
      </w:r>
      <w:r w:rsidRPr="005018E5">
        <w:rPr>
          <w:rFonts w:ascii="Times New Roman" w:hAnsi="Times New Roman" w:cs="Times New Roman"/>
          <w:iCs/>
          <w:color w:val="000000" w:themeColor="text1"/>
          <w:szCs w:val="24"/>
        </w:rPr>
        <w:t>112)</w:t>
      </w:r>
      <w:r w:rsidRPr="005018E5">
        <w:rPr>
          <w:rFonts w:ascii="Times New Roman" w:hAnsi="Times New Roman" w:cs="Times New Roman"/>
          <w:color w:val="000000" w:themeColor="text1"/>
          <w:szCs w:val="24"/>
        </w:rPr>
        <w:t xml:space="preserve"> </w:t>
      </w:r>
      <w:r w:rsidRPr="005018E5">
        <w:rPr>
          <w:rFonts w:ascii="Times New Roman" w:hAnsi="Times New Roman" w:cs="Times New Roman"/>
          <w:b/>
          <w:bCs/>
          <w:color w:val="000000" w:themeColor="text1"/>
          <w:szCs w:val="24"/>
        </w:rPr>
        <w:t>(</w:t>
      </w:r>
      <w:r w:rsidR="00E04853" w:rsidRPr="005018E5">
        <w:rPr>
          <w:rFonts w:ascii="Times New Roman" w:hAnsi="Times New Roman" w:cs="Times New Roman"/>
          <w:b/>
          <w:bCs/>
          <w:color w:val="000000" w:themeColor="text1"/>
          <w:szCs w:val="24"/>
        </w:rPr>
        <w:t>‘</w:t>
      </w:r>
      <w:r w:rsidRPr="005018E5">
        <w:rPr>
          <w:rFonts w:ascii="Times New Roman" w:hAnsi="Times New Roman" w:cs="Times New Roman"/>
          <w:b/>
          <w:bCs/>
          <w:color w:val="000000" w:themeColor="text1"/>
          <w:szCs w:val="24"/>
        </w:rPr>
        <w:t>IRO</w:t>
      </w:r>
      <w:r w:rsidR="00E04853" w:rsidRPr="005018E5">
        <w:rPr>
          <w:rFonts w:ascii="Times New Roman" w:hAnsi="Times New Roman" w:cs="Times New Roman"/>
          <w:b/>
          <w:bCs/>
          <w:color w:val="000000" w:themeColor="text1"/>
          <w:szCs w:val="24"/>
        </w:rPr>
        <w:t>’</w:t>
      </w:r>
      <w:r w:rsidRPr="005018E5">
        <w:rPr>
          <w:rFonts w:ascii="Times New Roman" w:hAnsi="Times New Roman" w:cs="Times New Roman"/>
          <w:b/>
          <w:bCs/>
          <w:color w:val="000000" w:themeColor="text1"/>
          <w:szCs w:val="24"/>
        </w:rPr>
        <w:t>)</w:t>
      </w:r>
      <w:r w:rsidRPr="005018E5">
        <w:rPr>
          <w:rFonts w:ascii="Times New Roman" w:hAnsi="Times New Roman" w:cs="Times New Roman"/>
          <w:color w:val="000000" w:themeColor="text1"/>
          <w:szCs w:val="24"/>
        </w:rPr>
        <w:t xml:space="preserve"> provides that:</w:t>
      </w:r>
    </w:p>
    <w:p w:rsidR="00A05FE1" w:rsidRPr="005018E5" w:rsidRDefault="00A05FE1" w:rsidP="00865A39">
      <w:pPr>
        <w:rPr>
          <w:rFonts w:ascii="Times New Roman" w:hAnsi="Times New Roman" w:cs="Times New Roman"/>
          <w:color w:val="000000" w:themeColor="text1"/>
          <w:szCs w:val="24"/>
        </w:rPr>
      </w:pPr>
    </w:p>
    <w:p w:rsidR="00A05FE1" w:rsidRPr="005018E5" w:rsidRDefault="00386C8C" w:rsidP="00D928DD">
      <w:pPr>
        <w:overflowPunct w:val="0"/>
        <w:autoSpaceDE w:val="0"/>
        <w:autoSpaceDN w:val="0"/>
        <w:ind w:leftChars="677" w:left="1697" w:hangingChars="30" w:hanging="72"/>
        <w:jc w:val="both"/>
        <w:rPr>
          <w:rFonts w:ascii="Times New Roman" w:hAnsi="Times New Roman" w:cs="Times New Roman"/>
          <w:i/>
          <w:iCs/>
          <w:color w:val="000000" w:themeColor="text1"/>
          <w:szCs w:val="24"/>
        </w:rPr>
      </w:pPr>
      <w:r w:rsidRPr="005018E5">
        <w:rPr>
          <w:rFonts w:ascii="Times New Roman" w:hAnsi="Times New Roman" w:cs="Times New Roman"/>
          <w:i/>
          <w:iCs/>
          <w:color w:val="000000" w:themeColor="text1"/>
          <w:szCs w:val="24"/>
        </w:rPr>
        <w:t>‘</w:t>
      </w:r>
      <w:r w:rsidR="00A05FE1" w:rsidRPr="005018E5">
        <w:rPr>
          <w:rFonts w:ascii="Times New Roman" w:hAnsi="Times New Roman" w:cs="Times New Roman"/>
          <w:i/>
          <w:iCs/>
          <w:color w:val="000000" w:themeColor="text1"/>
          <w:szCs w:val="24"/>
        </w:rPr>
        <w:t>Salaries tax shall, subject to the provisions of this Ordinance, be charged for each year of assessment on every person in respect of his income arising in or derived from Hong Kong from the following sources—</w:t>
      </w:r>
    </w:p>
    <w:p w:rsidR="00A05FE1" w:rsidRPr="005018E5" w:rsidRDefault="00A05FE1" w:rsidP="00865A39">
      <w:pPr>
        <w:rPr>
          <w:rFonts w:ascii="Times New Roman" w:hAnsi="Times New Roman" w:cs="Times New Roman"/>
          <w:i/>
          <w:iCs/>
          <w:color w:val="000000" w:themeColor="text1"/>
          <w:szCs w:val="24"/>
        </w:rPr>
      </w:pPr>
    </w:p>
    <w:p w:rsidR="00A05FE1" w:rsidRPr="005018E5" w:rsidRDefault="00A05FE1" w:rsidP="002567B4">
      <w:pPr>
        <w:overflowPunct w:val="0"/>
        <w:autoSpaceDE w:val="0"/>
        <w:autoSpaceDN w:val="0"/>
        <w:ind w:leftChars="638" w:left="2107" w:hangingChars="240" w:hanging="576"/>
        <w:jc w:val="both"/>
        <w:rPr>
          <w:rFonts w:ascii="Times New Roman" w:hAnsi="Times New Roman" w:cs="Times New Roman"/>
          <w:i/>
          <w:iCs/>
          <w:color w:val="000000" w:themeColor="text1"/>
          <w:szCs w:val="24"/>
        </w:rPr>
      </w:pPr>
      <w:r w:rsidRPr="005018E5">
        <w:rPr>
          <w:rFonts w:ascii="Times New Roman" w:hAnsi="Times New Roman" w:cs="Times New Roman"/>
          <w:i/>
          <w:iCs/>
          <w:color w:val="000000" w:themeColor="text1"/>
          <w:szCs w:val="24"/>
        </w:rPr>
        <w:t>(a)</w:t>
      </w:r>
      <w:r w:rsidRPr="005018E5">
        <w:rPr>
          <w:rFonts w:ascii="Times New Roman" w:hAnsi="Times New Roman" w:cs="Times New Roman"/>
          <w:i/>
          <w:iCs/>
          <w:color w:val="000000" w:themeColor="text1"/>
          <w:szCs w:val="24"/>
        </w:rPr>
        <w:tab/>
      </w:r>
      <w:proofErr w:type="gramStart"/>
      <w:r w:rsidRPr="005018E5">
        <w:rPr>
          <w:rFonts w:ascii="Times New Roman" w:hAnsi="Times New Roman" w:cs="Times New Roman"/>
          <w:i/>
          <w:iCs/>
          <w:color w:val="000000" w:themeColor="text1"/>
          <w:szCs w:val="24"/>
        </w:rPr>
        <w:t>any</w:t>
      </w:r>
      <w:proofErr w:type="gramEnd"/>
      <w:r w:rsidRPr="005018E5">
        <w:rPr>
          <w:rFonts w:ascii="Times New Roman" w:hAnsi="Times New Roman" w:cs="Times New Roman"/>
          <w:i/>
          <w:iCs/>
          <w:color w:val="000000" w:themeColor="text1"/>
          <w:szCs w:val="24"/>
        </w:rPr>
        <w:t xml:space="preserve"> office or employment of profit; and</w:t>
      </w:r>
    </w:p>
    <w:p w:rsidR="00A05FE1" w:rsidRPr="005018E5" w:rsidRDefault="00A05FE1" w:rsidP="00865A39">
      <w:pPr>
        <w:ind w:left="2160"/>
        <w:rPr>
          <w:rFonts w:ascii="Times New Roman" w:hAnsi="Times New Roman" w:cs="Times New Roman"/>
          <w:i/>
          <w:iCs/>
          <w:color w:val="000000" w:themeColor="text1"/>
          <w:szCs w:val="24"/>
        </w:rPr>
      </w:pPr>
    </w:p>
    <w:p w:rsidR="00A05FE1" w:rsidRPr="005018E5" w:rsidRDefault="00A05FE1" w:rsidP="002567B4">
      <w:pPr>
        <w:overflowPunct w:val="0"/>
        <w:autoSpaceDE w:val="0"/>
        <w:autoSpaceDN w:val="0"/>
        <w:ind w:leftChars="638" w:left="2107" w:hangingChars="240" w:hanging="576"/>
        <w:jc w:val="both"/>
        <w:rPr>
          <w:rFonts w:ascii="Times New Roman" w:hAnsi="Times New Roman" w:cs="Times New Roman"/>
          <w:i/>
          <w:iCs/>
          <w:color w:val="000000" w:themeColor="text1"/>
          <w:szCs w:val="24"/>
        </w:rPr>
      </w:pPr>
      <w:r w:rsidRPr="005018E5">
        <w:rPr>
          <w:rFonts w:ascii="Times New Roman" w:hAnsi="Times New Roman" w:cs="Times New Roman"/>
          <w:i/>
          <w:iCs/>
          <w:color w:val="000000" w:themeColor="text1"/>
          <w:szCs w:val="24"/>
        </w:rPr>
        <w:t>(b)</w:t>
      </w:r>
      <w:r w:rsidRPr="005018E5">
        <w:rPr>
          <w:rFonts w:ascii="Times New Roman" w:hAnsi="Times New Roman" w:cs="Times New Roman"/>
          <w:i/>
          <w:iCs/>
          <w:color w:val="000000" w:themeColor="text1"/>
          <w:szCs w:val="24"/>
        </w:rPr>
        <w:tab/>
        <w:t>…</w:t>
      </w:r>
      <w:r w:rsidR="00386C8C" w:rsidRPr="005018E5">
        <w:rPr>
          <w:rFonts w:ascii="Times New Roman" w:hAnsi="Times New Roman" w:cs="Times New Roman"/>
          <w:i/>
          <w:iCs/>
          <w:color w:val="000000" w:themeColor="text1"/>
          <w:szCs w:val="24"/>
        </w:rPr>
        <w:t>’</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020C93">
      <w:pPr>
        <w:overflowPunct w:val="0"/>
        <w:autoSpaceDE w:val="0"/>
        <w:autoSpaceDN w:val="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7.</w:t>
      </w:r>
      <w:r w:rsidRPr="005018E5">
        <w:rPr>
          <w:rFonts w:ascii="Times New Roman" w:hAnsi="Times New Roman" w:cs="Times New Roman"/>
          <w:color w:val="000000" w:themeColor="text1"/>
          <w:szCs w:val="24"/>
        </w:rPr>
        <w:tab/>
        <w:t>Section 9(1) of the IRO provides that:</w:t>
      </w:r>
    </w:p>
    <w:p w:rsidR="00A05FE1" w:rsidRPr="005018E5" w:rsidRDefault="00A05FE1" w:rsidP="00865A39">
      <w:pPr>
        <w:rPr>
          <w:rFonts w:ascii="Times New Roman" w:hAnsi="Times New Roman" w:cs="Times New Roman"/>
          <w:color w:val="000000" w:themeColor="text1"/>
          <w:szCs w:val="24"/>
        </w:rPr>
      </w:pPr>
    </w:p>
    <w:p w:rsidR="00A05FE1" w:rsidRPr="005018E5" w:rsidRDefault="00DC49B9" w:rsidP="00E2596C">
      <w:pPr>
        <w:overflowPunct w:val="0"/>
        <w:autoSpaceDE w:val="0"/>
        <w:autoSpaceDN w:val="0"/>
        <w:ind w:leftChars="638" w:left="1531"/>
        <w:jc w:val="both"/>
        <w:rPr>
          <w:rFonts w:ascii="Times New Roman" w:hAnsi="Times New Roman" w:cs="Times New Roman"/>
          <w:i/>
          <w:iCs/>
          <w:color w:val="000000" w:themeColor="text1"/>
          <w:szCs w:val="24"/>
        </w:rPr>
      </w:pPr>
      <w:r w:rsidRPr="005018E5">
        <w:rPr>
          <w:rFonts w:ascii="Times New Roman" w:hAnsi="Times New Roman" w:cs="Times New Roman"/>
          <w:i/>
          <w:iCs/>
          <w:color w:val="000000" w:themeColor="text1"/>
          <w:szCs w:val="24"/>
        </w:rPr>
        <w:t>‘</w:t>
      </w:r>
      <w:r w:rsidR="00A05FE1" w:rsidRPr="005018E5">
        <w:rPr>
          <w:rFonts w:ascii="Times New Roman" w:hAnsi="Times New Roman" w:cs="Times New Roman"/>
          <w:i/>
          <w:iCs/>
          <w:color w:val="000000" w:themeColor="text1"/>
          <w:szCs w:val="24"/>
        </w:rPr>
        <w:t>Income from any office or employment includes—</w:t>
      </w:r>
    </w:p>
    <w:p w:rsidR="00A05FE1" w:rsidRPr="005018E5" w:rsidRDefault="00A05FE1" w:rsidP="00865A39">
      <w:pPr>
        <w:rPr>
          <w:rFonts w:ascii="Times New Roman" w:hAnsi="Times New Roman" w:cs="Times New Roman"/>
          <w:i/>
          <w:iCs/>
          <w:color w:val="000000" w:themeColor="text1"/>
          <w:szCs w:val="24"/>
        </w:rPr>
      </w:pPr>
    </w:p>
    <w:p w:rsidR="00A05FE1" w:rsidRPr="005018E5" w:rsidRDefault="00A05FE1" w:rsidP="005A5FB6">
      <w:pPr>
        <w:overflowPunct w:val="0"/>
        <w:autoSpaceDE w:val="0"/>
        <w:autoSpaceDN w:val="0"/>
        <w:ind w:leftChars="638" w:left="2107" w:hangingChars="240" w:hanging="576"/>
        <w:jc w:val="both"/>
        <w:rPr>
          <w:rFonts w:ascii="Times New Roman" w:hAnsi="Times New Roman" w:cs="Times New Roman"/>
          <w:i/>
          <w:iCs/>
          <w:color w:val="000000" w:themeColor="text1"/>
          <w:szCs w:val="24"/>
        </w:rPr>
      </w:pPr>
      <w:r w:rsidRPr="005018E5">
        <w:rPr>
          <w:rFonts w:ascii="Times New Roman" w:hAnsi="Times New Roman" w:cs="Times New Roman"/>
          <w:i/>
          <w:iCs/>
          <w:color w:val="000000" w:themeColor="text1"/>
          <w:szCs w:val="24"/>
        </w:rPr>
        <w:t>(a)</w:t>
      </w:r>
      <w:r w:rsidRPr="005018E5">
        <w:rPr>
          <w:rFonts w:ascii="Times New Roman" w:hAnsi="Times New Roman" w:cs="Times New Roman"/>
          <w:i/>
          <w:iCs/>
          <w:color w:val="000000" w:themeColor="text1"/>
          <w:szCs w:val="24"/>
        </w:rPr>
        <w:tab/>
      </w:r>
      <w:proofErr w:type="gramStart"/>
      <w:r w:rsidRPr="005018E5">
        <w:rPr>
          <w:rFonts w:ascii="Times New Roman" w:hAnsi="Times New Roman" w:cs="Times New Roman"/>
          <w:i/>
          <w:iCs/>
          <w:color w:val="000000" w:themeColor="text1"/>
          <w:szCs w:val="24"/>
        </w:rPr>
        <w:t>any</w:t>
      </w:r>
      <w:proofErr w:type="gramEnd"/>
      <w:r w:rsidRPr="005018E5">
        <w:rPr>
          <w:rFonts w:ascii="Times New Roman" w:hAnsi="Times New Roman" w:cs="Times New Roman"/>
          <w:i/>
          <w:iCs/>
          <w:color w:val="000000" w:themeColor="text1"/>
          <w:szCs w:val="24"/>
        </w:rPr>
        <w:t xml:space="preserve"> wages, salary, leave pay, fee, commission, bonus, gratuity, perquisite, or allowance, whether derived from the employer or others,</w:t>
      </w:r>
    </w:p>
    <w:p w:rsidR="00A05FE1" w:rsidRPr="005018E5" w:rsidRDefault="00A05FE1" w:rsidP="005A5FB6">
      <w:pPr>
        <w:overflowPunct w:val="0"/>
        <w:autoSpaceDE w:val="0"/>
        <w:autoSpaceDN w:val="0"/>
        <w:ind w:leftChars="638" w:left="2107" w:hangingChars="240" w:hanging="576"/>
        <w:jc w:val="both"/>
        <w:rPr>
          <w:rFonts w:ascii="Times New Roman" w:hAnsi="Times New Roman" w:cs="Times New Roman"/>
          <w:i/>
          <w:iCs/>
          <w:color w:val="000000" w:themeColor="text1"/>
          <w:szCs w:val="24"/>
        </w:rPr>
      </w:pPr>
      <w:r w:rsidRPr="005018E5">
        <w:rPr>
          <w:rFonts w:ascii="Times New Roman" w:hAnsi="Times New Roman" w:cs="Times New Roman"/>
          <w:i/>
          <w:iCs/>
          <w:color w:val="000000" w:themeColor="text1"/>
          <w:szCs w:val="24"/>
        </w:rPr>
        <w:t>…</w:t>
      </w:r>
    </w:p>
    <w:p w:rsidR="00A05FE1" w:rsidRPr="005018E5" w:rsidRDefault="00A05FE1" w:rsidP="00865A39">
      <w:pPr>
        <w:rPr>
          <w:rFonts w:ascii="Times New Roman" w:hAnsi="Times New Roman" w:cs="Times New Roman"/>
          <w:i/>
          <w:iCs/>
          <w:color w:val="000000" w:themeColor="text1"/>
          <w:szCs w:val="24"/>
        </w:rPr>
      </w:pPr>
    </w:p>
    <w:p w:rsidR="00A05FE1" w:rsidRPr="005018E5" w:rsidRDefault="00A05FE1" w:rsidP="00A810BD">
      <w:pPr>
        <w:overflowPunct w:val="0"/>
        <w:autoSpaceDE w:val="0"/>
        <w:autoSpaceDN w:val="0"/>
        <w:ind w:leftChars="638" w:left="2107" w:hangingChars="240" w:hanging="576"/>
        <w:jc w:val="both"/>
        <w:rPr>
          <w:rFonts w:ascii="Times New Roman" w:hAnsi="Times New Roman" w:cs="Times New Roman"/>
          <w:i/>
          <w:iCs/>
          <w:color w:val="000000" w:themeColor="text1"/>
          <w:szCs w:val="24"/>
        </w:rPr>
      </w:pPr>
      <w:r w:rsidRPr="005018E5">
        <w:rPr>
          <w:rFonts w:ascii="Times New Roman" w:hAnsi="Times New Roman" w:cs="Times New Roman"/>
          <w:i/>
          <w:iCs/>
          <w:color w:val="000000" w:themeColor="text1"/>
          <w:szCs w:val="24"/>
        </w:rPr>
        <w:t>(b)</w:t>
      </w:r>
      <w:r w:rsidRPr="005018E5">
        <w:rPr>
          <w:rFonts w:ascii="Times New Roman" w:hAnsi="Times New Roman" w:cs="Times New Roman"/>
          <w:i/>
          <w:iCs/>
          <w:color w:val="000000" w:themeColor="text1"/>
          <w:szCs w:val="24"/>
        </w:rPr>
        <w:tab/>
      </w:r>
      <w:proofErr w:type="gramStart"/>
      <w:r w:rsidRPr="005018E5">
        <w:rPr>
          <w:rFonts w:ascii="Times New Roman" w:hAnsi="Times New Roman" w:cs="Times New Roman"/>
          <w:i/>
          <w:iCs/>
          <w:color w:val="000000" w:themeColor="text1"/>
          <w:szCs w:val="24"/>
        </w:rPr>
        <w:t>the</w:t>
      </w:r>
      <w:proofErr w:type="gramEnd"/>
      <w:r w:rsidRPr="005018E5">
        <w:rPr>
          <w:rFonts w:ascii="Times New Roman" w:hAnsi="Times New Roman" w:cs="Times New Roman"/>
          <w:i/>
          <w:iCs/>
          <w:color w:val="000000" w:themeColor="text1"/>
          <w:szCs w:val="24"/>
        </w:rPr>
        <w:t xml:space="preserve"> rental value of any place of residence provided rent-free by the employer or an associated corporation;</w:t>
      </w:r>
    </w:p>
    <w:p w:rsidR="00A05FE1" w:rsidRPr="005018E5" w:rsidRDefault="00A05FE1" w:rsidP="00865A39">
      <w:pPr>
        <w:rPr>
          <w:rFonts w:ascii="Times New Roman" w:hAnsi="Times New Roman" w:cs="Times New Roman"/>
          <w:i/>
          <w:iCs/>
          <w:color w:val="000000" w:themeColor="text1"/>
          <w:szCs w:val="24"/>
        </w:rPr>
      </w:pPr>
    </w:p>
    <w:p w:rsidR="00A05FE1" w:rsidRPr="005018E5" w:rsidRDefault="00A05FE1" w:rsidP="00A810BD">
      <w:pPr>
        <w:overflowPunct w:val="0"/>
        <w:autoSpaceDE w:val="0"/>
        <w:autoSpaceDN w:val="0"/>
        <w:ind w:leftChars="638" w:left="2107" w:hangingChars="240" w:hanging="576"/>
        <w:jc w:val="both"/>
        <w:rPr>
          <w:rFonts w:ascii="Times New Roman" w:hAnsi="Times New Roman" w:cs="Times New Roman"/>
          <w:i/>
          <w:iCs/>
          <w:color w:val="000000" w:themeColor="text1"/>
          <w:szCs w:val="24"/>
        </w:rPr>
      </w:pPr>
      <w:r w:rsidRPr="005018E5">
        <w:rPr>
          <w:rFonts w:ascii="Times New Roman" w:hAnsi="Times New Roman" w:cs="Times New Roman"/>
          <w:i/>
          <w:iCs/>
          <w:color w:val="000000" w:themeColor="text1"/>
          <w:szCs w:val="24"/>
        </w:rPr>
        <w:t>(c)</w:t>
      </w:r>
      <w:r w:rsidRPr="005018E5">
        <w:rPr>
          <w:rFonts w:ascii="Times New Roman" w:hAnsi="Times New Roman" w:cs="Times New Roman"/>
          <w:i/>
          <w:iCs/>
          <w:color w:val="000000" w:themeColor="text1"/>
          <w:szCs w:val="24"/>
        </w:rPr>
        <w:tab/>
        <w:t>where a place of residence is provided by an employer or an associated corporation at a rent less than the rental value, the excess of the rental value over such rent; ...</w:t>
      </w:r>
      <w:r w:rsidR="00DC49B9" w:rsidRPr="005018E5">
        <w:rPr>
          <w:rFonts w:ascii="Times New Roman" w:hAnsi="Times New Roman" w:cs="Times New Roman"/>
          <w:i/>
          <w:iCs/>
          <w:color w:val="000000" w:themeColor="text1"/>
          <w:szCs w:val="24"/>
        </w:rPr>
        <w:t>’</w:t>
      </w:r>
      <w:r w:rsidRPr="005018E5">
        <w:rPr>
          <w:rFonts w:ascii="Times New Roman" w:hAnsi="Times New Roman" w:cs="Times New Roman"/>
          <w:i/>
          <w:iCs/>
          <w:color w:val="000000" w:themeColor="text1"/>
          <w:szCs w:val="24"/>
        </w:rPr>
        <w:t>.</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020C93">
      <w:pPr>
        <w:overflowPunct w:val="0"/>
        <w:autoSpaceDE w:val="0"/>
        <w:autoSpaceDN w:val="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8.</w:t>
      </w:r>
      <w:r w:rsidRPr="005018E5">
        <w:rPr>
          <w:rFonts w:ascii="Times New Roman" w:hAnsi="Times New Roman" w:cs="Times New Roman"/>
          <w:color w:val="000000" w:themeColor="text1"/>
          <w:szCs w:val="24"/>
        </w:rPr>
        <w:tab/>
        <w:t>Section 9(1A) of the IRO provides that:</w:t>
      </w:r>
    </w:p>
    <w:p w:rsidR="00A05FE1" w:rsidRPr="005018E5" w:rsidRDefault="00A05FE1" w:rsidP="00865A39">
      <w:pPr>
        <w:ind w:left="1440"/>
        <w:rPr>
          <w:rFonts w:ascii="Times New Roman" w:hAnsi="Times New Roman" w:cs="Times New Roman"/>
          <w:color w:val="000000" w:themeColor="text1"/>
          <w:szCs w:val="24"/>
        </w:rPr>
      </w:pPr>
    </w:p>
    <w:p w:rsidR="00A05FE1" w:rsidRPr="005018E5" w:rsidRDefault="004546A5" w:rsidP="00134C9A">
      <w:pPr>
        <w:overflowPunct w:val="0"/>
        <w:autoSpaceDE w:val="0"/>
        <w:autoSpaceDN w:val="0"/>
        <w:ind w:leftChars="638" w:left="2107" w:hangingChars="240" w:hanging="576"/>
        <w:jc w:val="both"/>
        <w:rPr>
          <w:rFonts w:ascii="Times New Roman" w:hAnsi="Times New Roman" w:cs="Times New Roman"/>
          <w:i/>
          <w:iCs/>
          <w:color w:val="000000" w:themeColor="text1"/>
          <w:szCs w:val="24"/>
        </w:rPr>
      </w:pPr>
      <w:r w:rsidRPr="005018E5">
        <w:rPr>
          <w:rFonts w:ascii="Times New Roman" w:hAnsi="Times New Roman" w:cs="Times New Roman"/>
          <w:i/>
          <w:iCs/>
          <w:color w:val="000000" w:themeColor="text1"/>
          <w:szCs w:val="24"/>
        </w:rPr>
        <w:t>‘</w:t>
      </w:r>
      <w:r w:rsidR="00A05FE1" w:rsidRPr="005018E5">
        <w:rPr>
          <w:rFonts w:ascii="Times New Roman" w:hAnsi="Times New Roman" w:cs="Times New Roman"/>
          <w:i/>
          <w:iCs/>
          <w:color w:val="000000" w:themeColor="text1"/>
          <w:szCs w:val="24"/>
        </w:rPr>
        <w:t>(a)</w:t>
      </w:r>
      <w:r w:rsidR="00A05FE1" w:rsidRPr="005018E5">
        <w:rPr>
          <w:rFonts w:ascii="Times New Roman" w:hAnsi="Times New Roman" w:cs="Times New Roman"/>
          <w:i/>
          <w:iCs/>
          <w:color w:val="000000" w:themeColor="text1"/>
          <w:szCs w:val="24"/>
        </w:rPr>
        <w:tab/>
        <w:t>Notwithstanding subsection (1</w:t>
      </w:r>
      <w:proofErr w:type="gramStart"/>
      <w:r w:rsidR="00A05FE1" w:rsidRPr="005018E5">
        <w:rPr>
          <w:rFonts w:ascii="Times New Roman" w:hAnsi="Times New Roman" w:cs="Times New Roman"/>
          <w:i/>
          <w:iCs/>
          <w:color w:val="000000" w:themeColor="text1"/>
          <w:szCs w:val="24"/>
        </w:rPr>
        <w:t>)(</w:t>
      </w:r>
      <w:proofErr w:type="gramEnd"/>
      <w:r w:rsidR="00A05FE1" w:rsidRPr="005018E5">
        <w:rPr>
          <w:rFonts w:ascii="Times New Roman" w:hAnsi="Times New Roman" w:cs="Times New Roman"/>
          <w:i/>
          <w:iCs/>
          <w:color w:val="000000" w:themeColor="text1"/>
          <w:szCs w:val="24"/>
        </w:rPr>
        <w:t>a), where an employer or an associated corporation —</w:t>
      </w:r>
    </w:p>
    <w:p w:rsidR="00A05FE1" w:rsidRPr="005018E5" w:rsidRDefault="00A05FE1" w:rsidP="00865A39">
      <w:pPr>
        <w:ind w:left="2880"/>
        <w:rPr>
          <w:rFonts w:ascii="Times New Roman" w:hAnsi="Times New Roman" w:cs="Times New Roman"/>
          <w:i/>
          <w:iCs/>
          <w:color w:val="000000" w:themeColor="text1"/>
          <w:szCs w:val="24"/>
        </w:rPr>
      </w:pPr>
    </w:p>
    <w:p w:rsidR="00A05FE1" w:rsidRPr="005018E5" w:rsidRDefault="00A05FE1" w:rsidP="00687737">
      <w:pPr>
        <w:overflowPunct w:val="0"/>
        <w:autoSpaceDE w:val="0"/>
        <w:autoSpaceDN w:val="0"/>
        <w:ind w:leftChars="878" w:left="2683" w:hangingChars="240" w:hanging="576"/>
        <w:jc w:val="both"/>
        <w:rPr>
          <w:rFonts w:ascii="Times New Roman" w:hAnsi="Times New Roman" w:cs="Times New Roman"/>
          <w:i/>
          <w:iCs/>
          <w:color w:val="000000" w:themeColor="text1"/>
          <w:szCs w:val="24"/>
        </w:rPr>
      </w:pPr>
      <w:r w:rsidRPr="005018E5">
        <w:rPr>
          <w:rFonts w:ascii="Times New Roman" w:hAnsi="Times New Roman" w:cs="Times New Roman"/>
          <w:i/>
          <w:iCs/>
          <w:color w:val="000000" w:themeColor="text1"/>
          <w:szCs w:val="24"/>
        </w:rPr>
        <w:t>(</w:t>
      </w:r>
      <w:proofErr w:type="spellStart"/>
      <w:r w:rsidRPr="005018E5">
        <w:rPr>
          <w:rFonts w:ascii="Times New Roman" w:hAnsi="Times New Roman" w:cs="Times New Roman"/>
          <w:i/>
          <w:iCs/>
          <w:color w:val="000000" w:themeColor="text1"/>
          <w:szCs w:val="24"/>
        </w:rPr>
        <w:t>i</w:t>
      </w:r>
      <w:proofErr w:type="spellEnd"/>
      <w:r w:rsidRPr="005018E5">
        <w:rPr>
          <w:rFonts w:ascii="Times New Roman" w:hAnsi="Times New Roman" w:cs="Times New Roman"/>
          <w:i/>
          <w:iCs/>
          <w:color w:val="000000" w:themeColor="text1"/>
          <w:szCs w:val="24"/>
        </w:rPr>
        <w:t>)</w:t>
      </w:r>
      <w:r w:rsidRPr="005018E5">
        <w:rPr>
          <w:rFonts w:ascii="Times New Roman" w:hAnsi="Times New Roman" w:cs="Times New Roman"/>
          <w:i/>
          <w:iCs/>
          <w:color w:val="000000" w:themeColor="text1"/>
          <w:szCs w:val="24"/>
        </w:rPr>
        <w:tab/>
      </w:r>
      <w:proofErr w:type="gramStart"/>
      <w:r w:rsidRPr="005018E5">
        <w:rPr>
          <w:rFonts w:ascii="Times New Roman" w:hAnsi="Times New Roman" w:cs="Times New Roman"/>
          <w:i/>
          <w:iCs/>
          <w:color w:val="000000" w:themeColor="text1"/>
          <w:szCs w:val="24"/>
        </w:rPr>
        <w:t>pays</w:t>
      </w:r>
      <w:proofErr w:type="gramEnd"/>
      <w:r w:rsidRPr="005018E5">
        <w:rPr>
          <w:rFonts w:ascii="Times New Roman" w:hAnsi="Times New Roman" w:cs="Times New Roman"/>
          <w:i/>
          <w:iCs/>
          <w:color w:val="000000" w:themeColor="text1"/>
          <w:szCs w:val="24"/>
        </w:rPr>
        <w:t xml:space="preserve"> all or part of the rent payable by the employee; or</w:t>
      </w:r>
    </w:p>
    <w:p w:rsidR="00A05FE1" w:rsidRPr="005018E5" w:rsidRDefault="00A05FE1" w:rsidP="00865A39">
      <w:pPr>
        <w:ind w:left="2880"/>
        <w:rPr>
          <w:rFonts w:ascii="Times New Roman" w:hAnsi="Times New Roman" w:cs="Times New Roman"/>
          <w:i/>
          <w:iCs/>
          <w:color w:val="000000" w:themeColor="text1"/>
          <w:szCs w:val="24"/>
        </w:rPr>
      </w:pPr>
    </w:p>
    <w:p w:rsidR="00A05FE1" w:rsidRPr="005018E5" w:rsidRDefault="00A05FE1" w:rsidP="00687737">
      <w:pPr>
        <w:overflowPunct w:val="0"/>
        <w:autoSpaceDE w:val="0"/>
        <w:autoSpaceDN w:val="0"/>
        <w:ind w:leftChars="878" w:left="2683" w:hangingChars="240" w:hanging="576"/>
        <w:jc w:val="both"/>
        <w:rPr>
          <w:rFonts w:ascii="Times New Roman" w:hAnsi="Times New Roman" w:cs="Times New Roman"/>
          <w:i/>
          <w:iCs/>
          <w:color w:val="000000" w:themeColor="text1"/>
          <w:szCs w:val="24"/>
        </w:rPr>
      </w:pPr>
      <w:r w:rsidRPr="005018E5">
        <w:rPr>
          <w:rFonts w:ascii="Times New Roman" w:hAnsi="Times New Roman" w:cs="Times New Roman"/>
          <w:i/>
          <w:iCs/>
          <w:color w:val="000000" w:themeColor="text1"/>
          <w:szCs w:val="24"/>
        </w:rPr>
        <w:t>(ii)</w:t>
      </w:r>
      <w:r w:rsidRPr="005018E5">
        <w:rPr>
          <w:rFonts w:ascii="Times New Roman" w:hAnsi="Times New Roman" w:cs="Times New Roman"/>
          <w:i/>
          <w:iCs/>
          <w:color w:val="000000" w:themeColor="text1"/>
          <w:szCs w:val="24"/>
        </w:rPr>
        <w:tab/>
      </w:r>
      <w:proofErr w:type="gramStart"/>
      <w:r w:rsidRPr="005018E5">
        <w:rPr>
          <w:rFonts w:ascii="Times New Roman" w:hAnsi="Times New Roman" w:cs="Times New Roman"/>
          <w:i/>
          <w:iCs/>
          <w:color w:val="000000" w:themeColor="text1"/>
          <w:szCs w:val="24"/>
        </w:rPr>
        <w:t>refunds</w:t>
      </w:r>
      <w:proofErr w:type="gramEnd"/>
      <w:r w:rsidRPr="005018E5">
        <w:rPr>
          <w:rFonts w:ascii="Times New Roman" w:hAnsi="Times New Roman" w:cs="Times New Roman"/>
          <w:i/>
          <w:iCs/>
          <w:color w:val="000000" w:themeColor="text1"/>
          <w:szCs w:val="24"/>
        </w:rPr>
        <w:t xml:space="preserve"> all or part of the rent paid by the employee, such payment or refund shall be deemed not to be income;</w:t>
      </w:r>
    </w:p>
    <w:p w:rsidR="00A05FE1" w:rsidRPr="005018E5" w:rsidRDefault="00A05FE1" w:rsidP="00865A39">
      <w:pPr>
        <w:ind w:left="2880"/>
        <w:rPr>
          <w:rFonts w:ascii="Times New Roman" w:hAnsi="Times New Roman" w:cs="Times New Roman"/>
          <w:i/>
          <w:iCs/>
          <w:color w:val="000000" w:themeColor="text1"/>
          <w:szCs w:val="24"/>
        </w:rPr>
      </w:pPr>
    </w:p>
    <w:p w:rsidR="00A05FE1" w:rsidRPr="005018E5" w:rsidRDefault="00A05FE1" w:rsidP="00134C9A">
      <w:pPr>
        <w:overflowPunct w:val="0"/>
        <w:autoSpaceDE w:val="0"/>
        <w:autoSpaceDN w:val="0"/>
        <w:ind w:leftChars="638" w:left="2107" w:hangingChars="240" w:hanging="576"/>
        <w:jc w:val="both"/>
        <w:rPr>
          <w:rFonts w:ascii="Times New Roman" w:hAnsi="Times New Roman" w:cs="Times New Roman"/>
          <w:i/>
          <w:iCs/>
          <w:color w:val="000000" w:themeColor="text1"/>
          <w:szCs w:val="24"/>
        </w:rPr>
      </w:pPr>
      <w:r w:rsidRPr="005018E5">
        <w:rPr>
          <w:rFonts w:ascii="Times New Roman" w:hAnsi="Times New Roman" w:cs="Times New Roman"/>
          <w:i/>
          <w:iCs/>
          <w:color w:val="000000" w:themeColor="text1"/>
          <w:szCs w:val="24"/>
        </w:rPr>
        <w:t>(b)</w:t>
      </w:r>
      <w:r w:rsidRPr="005018E5">
        <w:rPr>
          <w:rFonts w:ascii="Times New Roman" w:hAnsi="Times New Roman" w:cs="Times New Roman"/>
          <w:i/>
          <w:iCs/>
          <w:color w:val="000000" w:themeColor="text1"/>
          <w:szCs w:val="24"/>
        </w:rPr>
        <w:tab/>
        <w:t>a place of residence in respect of which an employer or associated corporation has paid or refunded all the rent therefor shall be deemed for the purposes of subsection (1) to be provided rent free by the employer or associated corporation;</w:t>
      </w:r>
    </w:p>
    <w:p w:rsidR="00A05FE1" w:rsidRPr="005018E5" w:rsidRDefault="00A05FE1" w:rsidP="00865A39">
      <w:pPr>
        <w:ind w:left="2880"/>
        <w:rPr>
          <w:rFonts w:ascii="Times New Roman" w:hAnsi="Times New Roman" w:cs="Times New Roman"/>
          <w:i/>
          <w:iCs/>
          <w:color w:val="000000" w:themeColor="text1"/>
          <w:szCs w:val="24"/>
        </w:rPr>
      </w:pPr>
    </w:p>
    <w:p w:rsidR="00A05FE1" w:rsidRPr="005018E5" w:rsidRDefault="00A05FE1" w:rsidP="00134C9A">
      <w:pPr>
        <w:overflowPunct w:val="0"/>
        <w:autoSpaceDE w:val="0"/>
        <w:autoSpaceDN w:val="0"/>
        <w:ind w:leftChars="638" w:left="2107" w:hangingChars="240" w:hanging="576"/>
        <w:jc w:val="both"/>
        <w:rPr>
          <w:rFonts w:ascii="Times New Roman" w:hAnsi="Times New Roman" w:cs="Times New Roman"/>
          <w:i/>
          <w:iCs/>
          <w:color w:val="000000" w:themeColor="text1"/>
          <w:szCs w:val="24"/>
        </w:rPr>
      </w:pPr>
      <w:r w:rsidRPr="005018E5">
        <w:rPr>
          <w:rFonts w:ascii="Times New Roman" w:hAnsi="Times New Roman" w:cs="Times New Roman"/>
          <w:i/>
          <w:iCs/>
          <w:color w:val="000000" w:themeColor="text1"/>
          <w:szCs w:val="24"/>
        </w:rPr>
        <w:t>(c)</w:t>
      </w:r>
      <w:r w:rsidRPr="005018E5">
        <w:rPr>
          <w:rFonts w:ascii="Times New Roman" w:hAnsi="Times New Roman" w:cs="Times New Roman"/>
          <w:i/>
          <w:iCs/>
          <w:color w:val="000000" w:themeColor="text1"/>
          <w:szCs w:val="24"/>
        </w:rPr>
        <w:tab/>
        <w:t xml:space="preserve">a place of residence in respect of which an employer or associated corporation has paid or refunded part of the rent therefor shall be deemed for the purposes of subsection (1) to be provided by the employer or associated corporation for </w:t>
      </w:r>
      <w:r w:rsidR="004546A5" w:rsidRPr="005018E5">
        <w:rPr>
          <w:rFonts w:ascii="Times New Roman" w:hAnsi="Times New Roman" w:cs="Times New Roman"/>
          <w:i/>
          <w:iCs/>
          <w:color w:val="000000" w:themeColor="text1"/>
          <w:szCs w:val="24"/>
        </w:rPr>
        <w:t>a rent</w:t>
      </w:r>
      <w:r w:rsidRPr="005018E5">
        <w:rPr>
          <w:rFonts w:ascii="Times New Roman" w:hAnsi="Times New Roman" w:cs="Times New Roman"/>
          <w:i/>
          <w:iCs/>
          <w:color w:val="000000" w:themeColor="text1"/>
          <w:szCs w:val="24"/>
        </w:rPr>
        <w:t xml:space="preserve"> equal to the difference between the rent payable or paid by the employee and the part thereof paid or refunded by the employer or associated corporation.</w:t>
      </w:r>
      <w:r w:rsidR="004546A5" w:rsidRPr="005018E5">
        <w:rPr>
          <w:rFonts w:ascii="Times New Roman" w:hAnsi="Times New Roman" w:cs="Times New Roman"/>
          <w:i/>
          <w:iCs/>
          <w:color w:val="000000" w:themeColor="text1"/>
          <w:szCs w:val="24"/>
        </w:rPr>
        <w:t>’</w:t>
      </w:r>
    </w:p>
    <w:p w:rsidR="00A05FE1" w:rsidRPr="005018E5" w:rsidRDefault="00A05FE1" w:rsidP="00865A39">
      <w:pPr>
        <w:rPr>
          <w:rFonts w:ascii="Times New Roman" w:hAnsi="Times New Roman" w:cs="Times New Roman"/>
          <w:i/>
          <w:iCs/>
          <w:color w:val="000000" w:themeColor="text1"/>
          <w:szCs w:val="24"/>
        </w:rPr>
      </w:pPr>
    </w:p>
    <w:p w:rsidR="00A05FE1" w:rsidRPr="005018E5" w:rsidRDefault="00A05FE1" w:rsidP="00020C93">
      <w:pPr>
        <w:overflowPunct w:val="0"/>
        <w:autoSpaceDE w:val="0"/>
        <w:autoSpaceDN w:val="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9.</w:t>
      </w:r>
      <w:r w:rsidRPr="005018E5">
        <w:rPr>
          <w:rFonts w:ascii="Times New Roman" w:hAnsi="Times New Roman" w:cs="Times New Roman"/>
          <w:color w:val="000000" w:themeColor="text1"/>
          <w:szCs w:val="24"/>
        </w:rPr>
        <w:tab/>
        <w:t>Section 9(2) of the IRO provides:</w:t>
      </w:r>
    </w:p>
    <w:p w:rsidR="00A05FE1" w:rsidRPr="005018E5" w:rsidRDefault="00A05FE1" w:rsidP="00865A39">
      <w:pPr>
        <w:rPr>
          <w:rFonts w:ascii="Times New Roman" w:hAnsi="Times New Roman" w:cs="Times New Roman"/>
          <w:i/>
          <w:iCs/>
          <w:color w:val="000000" w:themeColor="text1"/>
          <w:szCs w:val="24"/>
        </w:rPr>
      </w:pPr>
    </w:p>
    <w:p w:rsidR="00A05FE1" w:rsidRPr="005018E5" w:rsidRDefault="002E5D83" w:rsidP="00CA1FCB">
      <w:pPr>
        <w:overflowPunct w:val="0"/>
        <w:autoSpaceDE w:val="0"/>
        <w:autoSpaceDN w:val="0"/>
        <w:ind w:leftChars="638" w:left="1531"/>
        <w:jc w:val="both"/>
        <w:rPr>
          <w:rFonts w:ascii="Times New Roman" w:hAnsi="Times New Roman" w:cs="Times New Roman"/>
          <w:i/>
          <w:iCs/>
          <w:color w:val="000000" w:themeColor="text1"/>
          <w:szCs w:val="24"/>
        </w:rPr>
      </w:pPr>
      <w:r w:rsidRPr="005018E5">
        <w:rPr>
          <w:rFonts w:ascii="Times New Roman" w:hAnsi="Times New Roman" w:cs="Times New Roman"/>
          <w:i/>
          <w:iCs/>
          <w:color w:val="000000" w:themeColor="text1"/>
          <w:szCs w:val="24"/>
        </w:rPr>
        <w:t>‘</w:t>
      </w:r>
      <w:r w:rsidR="00A05FE1" w:rsidRPr="005018E5">
        <w:rPr>
          <w:rFonts w:ascii="Times New Roman" w:hAnsi="Times New Roman" w:cs="Times New Roman"/>
          <w:i/>
          <w:iCs/>
          <w:color w:val="000000" w:themeColor="text1"/>
          <w:szCs w:val="24"/>
        </w:rPr>
        <w:t>The rental value of any place of residence provided by the employer or an associated corporation shall be deemed to be 10% of the income as described in subsection (1)(a) derived from the employer for the period during which a place of residence is provided ...</w:t>
      </w:r>
      <w:r w:rsidRPr="005018E5">
        <w:rPr>
          <w:rFonts w:ascii="Times New Roman" w:hAnsi="Times New Roman" w:cs="Times New Roman"/>
          <w:i/>
          <w:iCs/>
          <w:color w:val="000000" w:themeColor="text1"/>
          <w:szCs w:val="24"/>
        </w:rPr>
        <w:t>’</w:t>
      </w:r>
      <w:r w:rsidR="00A05FE1" w:rsidRPr="005018E5">
        <w:rPr>
          <w:rFonts w:ascii="Times New Roman" w:hAnsi="Times New Roman" w:cs="Times New Roman"/>
          <w:i/>
          <w:iCs/>
          <w:color w:val="000000" w:themeColor="text1"/>
          <w:szCs w:val="24"/>
        </w:rPr>
        <w:t>.</w:t>
      </w:r>
    </w:p>
    <w:p w:rsidR="00A05FE1" w:rsidRPr="005018E5" w:rsidRDefault="00A05FE1" w:rsidP="00865A39">
      <w:pPr>
        <w:rPr>
          <w:rFonts w:ascii="Times New Roman" w:hAnsi="Times New Roman" w:cs="Times New Roman"/>
          <w:color w:val="000000" w:themeColor="text1"/>
          <w:szCs w:val="24"/>
        </w:rPr>
      </w:pPr>
    </w:p>
    <w:p w:rsidR="00D05AD8" w:rsidRPr="005018E5" w:rsidRDefault="00D05AD8" w:rsidP="00865A39">
      <w:pPr>
        <w:rPr>
          <w:rFonts w:ascii="Times New Roman" w:hAnsi="Times New Roman" w:cs="Times New Roman"/>
          <w:b/>
          <w:color w:val="000000" w:themeColor="text1"/>
          <w:szCs w:val="24"/>
        </w:rPr>
      </w:pPr>
    </w:p>
    <w:p w:rsidR="00A05FE1" w:rsidRPr="005018E5" w:rsidRDefault="00A05FE1" w:rsidP="00865A39">
      <w:pPr>
        <w:rPr>
          <w:rFonts w:ascii="Times New Roman" w:hAnsi="Times New Roman" w:cs="Times New Roman"/>
          <w:b/>
          <w:color w:val="000000" w:themeColor="text1"/>
          <w:szCs w:val="24"/>
        </w:rPr>
      </w:pPr>
      <w:r w:rsidRPr="005018E5">
        <w:rPr>
          <w:rFonts w:ascii="Times New Roman" w:hAnsi="Times New Roman" w:cs="Times New Roman"/>
          <w:b/>
          <w:color w:val="000000" w:themeColor="text1"/>
          <w:szCs w:val="24"/>
        </w:rPr>
        <w:t>The Authorities</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020C93">
      <w:pPr>
        <w:overflowPunct w:val="0"/>
        <w:autoSpaceDE w:val="0"/>
        <w:autoSpaceDN w:val="0"/>
        <w:jc w:val="both"/>
        <w:rPr>
          <w:rFonts w:ascii="Times New Roman" w:hAnsi="Times New Roman" w:cs="Times New Roman"/>
          <w:i/>
          <w:iCs/>
          <w:color w:val="000000" w:themeColor="text1"/>
          <w:szCs w:val="24"/>
        </w:rPr>
      </w:pPr>
      <w:r w:rsidRPr="005018E5">
        <w:rPr>
          <w:rFonts w:ascii="Times New Roman" w:hAnsi="Times New Roman" w:cs="Times New Roman"/>
          <w:color w:val="000000" w:themeColor="text1"/>
          <w:szCs w:val="24"/>
        </w:rPr>
        <w:t>10.</w:t>
      </w:r>
      <w:r w:rsidRPr="005018E5">
        <w:rPr>
          <w:rFonts w:ascii="Times New Roman" w:hAnsi="Times New Roman" w:cs="Times New Roman"/>
          <w:i/>
          <w:iCs/>
          <w:color w:val="000000" w:themeColor="text1"/>
          <w:szCs w:val="24"/>
        </w:rPr>
        <w:tab/>
      </w:r>
      <w:r w:rsidRPr="005018E5">
        <w:rPr>
          <w:rFonts w:ascii="Times New Roman" w:hAnsi="Times New Roman" w:cs="Times New Roman"/>
          <w:color w:val="000000" w:themeColor="text1"/>
          <w:szCs w:val="24"/>
        </w:rPr>
        <w:t xml:space="preserve">In </w:t>
      </w:r>
      <w:r w:rsidRPr="005018E5">
        <w:rPr>
          <w:rFonts w:ascii="Times New Roman" w:hAnsi="Times New Roman" w:cs="Times New Roman"/>
          <w:iCs/>
          <w:color w:val="000000" w:themeColor="text1"/>
          <w:szCs w:val="24"/>
          <w:u w:val="single"/>
        </w:rPr>
        <w:t>Fuchs v Commissioner of Inland Revenue</w:t>
      </w:r>
      <w:r w:rsidRPr="005018E5">
        <w:rPr>
          <w:rFonts w:ascii="Times New Roman" w:hAnsi="Times New Roman" w:cs="Times New Roman"/>
          <w:i/>
          <w:iCs/>
          <w:color w:val="000000" w:themeColor="text1"/>
          <w:szCs w:val="24"/>
        </w:rPr>
        <w:t xml:space="preserve"> </w:t>
      </w:r>
      <w:r w:rsidRPr="005018E5">
        <w:rPr>
          <w:rFonts w:ascii="Times New Roman" w:hAnsi="Times New Roman" w:cs="Times New Roman"/>
          <w:color w:val="000000" w:themeColor="text1"/>
          <w:szCs w:val="24"/>
        </w:rPr>
        <w:t>[2011] 14 HKCFAR 74</w:t>
      </w:r>
      <w:r w:rsidRPr="005018E5">
        <w:rPr>
          <w:rFonts w:ascii="Times New Roman" w:hAnsi="Times New Roman" w:cs="Times New Roman"/>
          <w:i/>
          <w:iCs/>
          <w:color w:val="000000" w:themeColor="text1"/>
          <w:szCs w:val="24"/>
        </w:rPr>
        <w:t>,</w:t>
      </w:r>
      <w:r w:rsidRPr="005018E5">
        <w:rPr>
          <w:rFonts w:ascii="Times New Roman" w:hAnsi="Times New Roman" w:cs="Times New Roman"/>
          <w:color w:val="000000" w:themeColor="text1"/>
          <w:szCs w:val="24"/>
        </w:rPr>
        <w:t xml:space="preserve"> after an extensive review of the relevant authorities, </w:t>
      </w:r>
      <w:proofErr w:type="spellStart"/>
      <w:r w:rsidRPr="005018E5">
        <w:rPr>
          <w:rFonts w:ascii="Times New Roman" w:hAnsi="Times New Roman" w:cs="Times New Roman"/>
          <w:color w:val="000000" w:themeColor="text1"/>
          <w:szCs w:val="24"/>
        </w:rPr>
        <w:t>Mr</w:t>
      </w:r>
      <w:proofErr w:type="spellEnd"/>
      <w:r w:rsidRPr="005018E5">
        <w:rPr>
          <w:rFonts w:ascii="Times New Roman" w:hAnsi="Times New Roman" w:cs="Times New Roman"/>
          <w:color w:val="000000" w:themeColor="text1"/>
          <w:szCs w:val="24"/>
        </w:rPr>
        <w:t xml:space="preserve"> Justice Ribeiro PJ (in </w:t>
      </w:r>
      <w:r w:rsidR="005F600A" w:rsidRPr="005018E5">
        <w:rPr>
          <w:rFonts w:ascii="Times New Roman" w:hAnsi="Times New Roman" w:cs="Times New Roman"/>
          <w:color w:val="000000" w:themeColor="text1"/>
          <w:szCs w:val="24"/>
        </w:rPr>
        <w:t>paragraph</w:t>
      </w:r>
      <w:r w:rsidRPr="005018E5">
        <w:rPr>
          <w:rFonts w:ascii="Times New Roman" w:hAnsi="Times New Roman" w:cs="Times New Roman"/>
          <w:color w:val="000000" w:themeColor="text1"/>
          <w:szCs w:val="24"/>
        </w:rPr>
        <w:t xml:space="preserve"> 17 &amp; 18) indeed reaffirmed that income chargeable to Salaries Tax under section 8(1) of the Ordinance was not confined to income earned in the course of employment, but also embraced payments, viewed as a matter of substance and not merely of form, </w:t>
      </w:r>
      <w:r w:rsidR="00CD6640" w:rsidRPr="005018E5">
        <w:rPr>
          <w:rFonts w:ascii="Times New Roman" w:hAnsi="Times New Roman" w:cs="Times New Roman"/>
          <w:i/>
          <w:iCs/>
          <w:color w:val="000000" w:themeColor="text1"/>
          <w:szCs w:val="24"/>
        </w:rPr>
        <w:t>‘</w:t>
      </w:r>
      <w:r w:rsidRPr="005018E5">
        <w:rPr>
          <w:rFonts w:ascii="Times New Roman" w:hAnsi="Times New Roman" w:cs="Times New Roman"/>
          <w:i/>
          <w:iCs/>
          <w:color w:val="000000" w:themeColor="text1"/>
          <w:szCs w:val="24"/>
        </w:rPr>
        <w:t>in return for acting as or being an employee</w:t>
      </w:r>
      <w:r w:rsidR="00CD6640" w:rsidRPr="005018E5">
        <w:rPr>
          <w:rFonts w:ascii="Times New Roman" w:hAnsi="Times New Roman" w:cs="Times New Roman"/>
          <w:i/>
          <w:iCs/>
          <w:color w:val="000000" w:themeColor="text1"/>
          <w:szCs w:val="24"/>
        </w:rPr>
        <w:t>’</w:t>
      </w:r>
      <w:r w:rsidRPr="005018E5">
        <w:rPr>
          <w:rFonts w:ascii="Times New Roman" w:hAnsi="Times New Roman" w:cs="Times New Roman"/>
          <w:color w:val="000000" w:themeColor="text1"/>
          <w:szCs w:val="24"/>
        </w:rPr>
        <w:t xml:space="preserve">, or </w:t>
      </w:r>
      <w:r w:rsidR="00CD6640" w:rsidRPr="005018E5">
        <w:rPr>
          <w:rFonts w:ascii="Times New Roman" w:hAnsi="Times New Roman" w:cs="Times New Roman"/>
          <w:i/>
          <w:iCs/>
          <w:color w:val="000000" w:themeColor="text1"/>
          <w:szCs w:val="24"/>
        </w:rPr>
        <w:t>‘</w:t>
      </w:r>
      <w:r w:rsidRPr="005018E5">
        <w:rPr>
          <w:rFonts w:ascii="Times New Roman" w:hAnsi="Times New Roman" w:cs="Times New Roman"/>
          <w:i/>
          <w:iCs/>
          <w:color w:val="000000" w:themeColor="text1"/>
          <w:szCs w:val="24"/>
        </w:rPr>
        <w:t>as a reward for past services or as an inducement to enter into employment and provide future services</w:t>
      </w:r>
      <w:r w:rsidR="00CD6640" w:rsidRPr="005018E5">
        <w:rPr>
          <w:rFonts w:ascii="Times New Roman" w:hAnsi="Times New Roman" w:cs="Times New Roman"/>
          <w:i/>
          <w:iCs/>
          <w:color w:val="000000" w:themeColor="text1"/>
          <w:szCs w:val="24"/>
        </w:rPr>
        <w:t>’</w:t>
      </w:r>
      <w:r w:rsidRPr="005018E5">
        <w:rPr>
          <w:rFonts w:ascii="Times New Roman" w:hAnsi="Times New Roman" w:cs="Times New Roman"/>
          <w:i/>
          <w:iCs/>
          <w:color w:val="000000" w:themeColor="text1"/>
          <w:szCs w:val="24"/>
        </w:rPr>
        <w:t xml:space="preserve">, unless it fell into the scope of </w:t>
      </w:r>
      <w:r w:rsidR="00CD6640" w:rsidRPr="005018E5">
        <w:rPr>
          <w:rFonts w:ascii="Times New Roman" w:hAnsi="Times New Roman" w:cs="Times New Roman"/>
          <w:i/>
          <w:iCs/>
          <w:color w:val="000000" w:themeColor="text1"/>
          <w:szCs w:val="24"/>
        </w:rPr>
        <w:t>‘</w:t>
      </w:r>
      <w:r w:rsidRPr="005018E5">
        <w:rPr>
          <w:rFonts w:ascii="Times New Roman" w:hAnsi="Times New Roman" w:cs="Times New Roman"/>
          <w:i/>
          <w:iCs/>
          <w:color w:val="000000" w:themeColor="text1"/>
          <w:szCs w:val="24"/>
        </w:rPr>
        <w:t>something else</w:t>
      </w:r>
      <w:r w:rsidR="00CD6640" w:rsidRPr="005018E5">
        <w:rPr>
          <w:rFonts w:ascii="Times New Roman" w:hAnsi="Times New Roman" w:cs="Times New Roman"/>
          <w:i/>
          <w:iCs/>
          <w:color w:val="000000" w:themeColor="text1"/>
          <w:szCs w:val="24"/>
        </w:rPr>
        <w:t>’</w:t>
      </w:r>
      <w:r w:rsidRPr="005018E5">
        <w:rPr>
          <w:rFonts w:ascii="Times New Roman" w:hAnsi="Times New Roman" w:cs="Times New Roman"/>
          <w:i/>
          <w:iCs/>
          <w:color w:val="000000" w:themeColor="text1"/>
          <w:szCs w:val="24"/>
        </w:rPr>
        <w:t>.</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020C93">
      <w:pPr>
        <w:overflowPunct w:val="0"/>
        <w:autoSpaceDE w:val="0"/>
        <w:autoSpaceDN w:val="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11.</w:t>
      </w:r>
      <w:r w:rsidRPr="005018E5">
        <w:rPr>
          <w:rFonts w:ascii="Times New Roman" w:hAnsi="Times New Roman" w:cs="Times New Roman"/>
          <w:color w:val="000000" w:themeColor="text1"/>
          <w:szCs w:val="24"/>
        </w:rPr>
        <w:tab/>
        <w:t xml:space="preserve">In </w:t>
      </w:r>
      <w:r w:rsidRPr="005018E5">
        <w:rPr>
          <w:rFonts w:ascii="Times New Roman" w:hAnsi="Times New Roman" w:cs="Times New Roman"/>
          <w:iCs/>
          <w:color w:val="000000" w:themeColor="text1"/>
          <w:szCs w:val="24"/>
          <w:u w:val="single"/>
        </w:rPr>
        <w:t>Commissioner of Inland Revenue v Poon Cho-</w:t>
      </w:r>
      <w:proofErr w:type="spellStart"/>
      <w:r w:rsidRPr="005018E5">
        <w:rPr>
          <w:rFonts w:ascii="Times New Roman" w:hAnsi="Times New Roman" w:cs="Times New Roman"/>
          <w:iCs/>
          <w:color w:val="000000" w:themeColor="text1"/>
          <w:szCs w:val="24"/>
          <w:u w:val="single"/>
        </w:rPr>
        <w:t>ming</w:t>
      </w:r>
      <w:proofErr w:type="spellEnd"/>
      <w:r w:rsidRPr="005018E5">
        <w:rPr>
          <w:rFonts w:ascii="Times New Roman" w:hAnsi="Times New Roman" w:cs="Times New Roman"/>
          <w:iCs/>
          <w:color w:val="000000" w:themeColor="text1"/>
          <w:szCs w:val="24"/>
          <w:u w:val="single"/>
        </w:rPr>
        <w:t>, John</w:t>
      </w:r>
      <w:r w:rsidRPr="005018E5">
        <w:rPr>
          <w:rFonts w:ascii="Times New Roman" w:hAnsi="Times New Roman" w:cs="Times New Roman"/>
          <w:color w:val="000000" w:themeColor="text1"/>
          <w:szCs w:val="24"/>
        </w:rPr>
        <w:t xml:space="preserve"> [2019] HKCFAR 38, the Court of Final Appeal also (in </w:t>
      </w:r>
      <w:r w:rsidR="00E63F21" w:rsidRPr="005018E5">
        <w:rPr>
          <w:rFonts w:ascii="Times New Roman" w:hAnsi="Times New Roman" w:cs="Times New Roman"/>
          <w:color w:val="000000" w:themeColor="text1"/>
          <w:szCs w:val="24"/>
        </w:rPr>
        <w:t>paragraph</w:t>
      </w:r>
      <w:r w:rsidRPr="005018E5">
        <w:rPr>
          <w:rFonts w:ascii="Times New Roman" w:hAnsi="Times New Roman" w:cs="Times New Roman"/>
          <w:color w:val="000000" w:themeColor="text1"/>
          <w:szCs w:val="24"/>
        </w:rPr>
        <w:t xml:space="preserve">. 14 &amp; 79) indeed reaffirmed the principles in </w:t>
      </w:r>
      <w:r w:rsidRPr="005018E5">
        <w:rPr>
          <w:rFonts w:ascii="Times New Roman" w:hAnsi="Times New Roman" w:cs="Times New Roman"/>
          <w:iCs/>
          <w:color w:val="000000" w:themeColor="text1"/>
          <w:szCs w:val="24"/>
          <w:u w:val="single"/>
        </w:rPr>
        <w:t>Fuchs</w:t>
      </w:r>
      <w:r w:rsidRPr="005018E5">
        <w:rPr>
          <w:rFonts w:ascii="Times New Roman" w:hAnsi="Times New Roman" w:cs="Times New Roman"/>
          <w:color w:val="000000" w:themeColor="text1"/>
          <w:szCs w:val="24"/>
        </w:rPr>
        <w:t xml:space="preserve"> on section 8(1) of the IRO.</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020C93">
      <w:pPr>
        <w:overflowPunct w:val="0"/>
        <w:autoSpaceDE w:val="0"/>
        <w:autoSpaceDN w:val="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 xml:space="preserve">12. </w:t>
      </w:r>
      <w:r w:rsidRPr="005018E5">
        <w:rPr>
          <w:rFonts w:ascii="Times New Roman" w:hAnsi="Times New Roman" w:cs="Times New Roman"/>
          <w:color w:val="000000" w:themeColor="text1"/>
          <w:szCs w:val="24"/>
        </w:rPr>
        <w:tab/>
        <w:t>However, the Commissioner also effectively contends that notwithstanding the above general principles, settlement payments are still chargeable to Salaries Tax. In support of this contention, the Commissioner cites:</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E640B6">
      <w:pPr>
        <w:overflowPunct w:val="0"/>
        <w:autoSpaceDE w:val="0"/>
        <w:autoSpaceDN w:val="0"/>
        <w:ind w:leftChars="638" w:left="2107"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(1)</w:t>
      </w:r>
      <w:r w:rsidRPr="005018E5">
        <w:rPr>
          <w:rFonts w:ascii="Times New Roman" w:hAnsi="Times New Roman" w:cs="Times New Roman"/>
          <w:color w:val="000000" w:themeColor="text1"/>
          <w:szCs w:val="24"/>
        </w:rPr>
        <w:tab/>
      </w:r>
      <w:proofErr w:type="spellStart"/>
      <w:r w:rsidRPr="005018E5">
        <w:rPr>
          <w:rFonts w:ascii="Times New Roman" w:hAnsi="Times New Roman" w:cs="Times New Roman"/>
          <w:iCs/>
          <w:color w:val="000000" w:themeColor="text1"/>
          <w:szCs w:val="24"/>
          <w:u w:val="single"/>
        </w:rPr>
        <w:t>Richardon</w:t>
      </w:r>
      <w:proofErr w:type="spellEnd"/>
      <w:r w:rsidRPr="005018E5">
        <w:rPr>
          <w:rFonts w:ascii="Times New Roman" w:hAnsi="Times New Roman" w:cs="Times New Roman"/>
          <w:iCs/>
          <w:color w:val="000000" w:themeColor="text1"/>
          <w:szCs w:val="24"/>
          <w:u w:val="single"/>
        </w:rPr>
        <w:t xml:space="preserve"> v Delany</w:t>
      </w:r>
      <w:r w:rsidRPr="005018E5">
        <w:rPr>
          <w:rFonts w:ascii="Times New Roman" w:hAnsi="Times New Roman" w:cs="Times New Roman"/>
          <w:color w:val="000000" w:themeColor="text1"/>
          <w:szCs w:val="24"/>
        </w:rPr>
        <w:t xml:space="preserve"> [2001] 74 TC 167, where payments made for a garden leave period arising from a settlement agreement were still held to be taxable income.  In that case, the taxpayer’s employment was expressly agreed to be terminable by either party on 18 months’ notice in writing, but the employer could also terminate it immediately by paying salary in lieu of notice. In the events which followed, the employer gave a notice of termination to the taxpayer at some future unspecified date and instructed him to take </w:t>
      </w:r>
      <w:r w:rsidR="00EC0957" w:rsidRPr="005018E5">
        <w:rPr>
          <w:rFonts w:ascii="Times New Roman" w:hAnsi="Times New Roman" w:cs="Times New Roman"/>
          <w:color w:val="000000" w:themeColor="text1"/>
          <w:szCs w:val="24"/>
        </w:rPr>
        <w:t>‘</w:t>
      </w:r>
      <w:r w:rsidRPr="005018E5">
        <w:rPr>
          <w:rFonts w:ascii="Times New Roman" w:hAnsi="Times New Roman" w:cs="Times New Roman"/>
          <w:color w:val="000000" w:themeColor="text1"/>
          <w:szCs w:val="24"/>
        </w:rPr>
        <w:t>garden leave</w:t>
      </w:r>
      <w:r w:rsidR="00EC0957" w:rsidRPr="005018E5">
        <w:rPr>
          <w:rFonts w:ascii="Times New Roman" w:hAnsi="Times New Roman" w:cs="Times New Roman"/>
          <w:color w:val="000000" w:themeColor="text1"/>
          <w:szCs w:val="24"/>
        </w:rPr>
        <w:t>’</w:t>
      </w:r>
      <w:r w:rsidRPr="005018E5">
        <w:rPr>
          <w:rFonts w:ascii="Times New Roman" w:hAnsi="Times New Roman" w:cs="Times New Roman"/>
          <w:color w:val="000000" w:themeColor="text1"/>
          <w:szCs w:val="24"/>
        </w:rPr>
        <w:t xml:space="preserve"> on full salary and benefits. But on the same day, the employer also sent another letter on a without prejudice basis, proposing a termination date and a payment. Subsequent negotiations led to an agreement (akin to a settlement agreement), on the employer’s proposed date of termination, and a revised sum of the payment for the garden leave period. The High Court took the view that notwithstanding the without prejudice agreement, the employer had acted in pursuance of its rights under the contract of employment by giving written notice. It also held that in the absence of any identifiable breach of contract, the source of the payment must lay in the employer’s discretion under the employment agreement to make a payment in lieu of the remaining notice period. In other words, the payment had arisen from the taxpayer’s employment contract and thus was taxable;</w:t>
      </w:r>
    </w:p>
    <w:p w:rsidR="00A05FE1" w:rsidRPr="005018E5" w:rsidRDefault="00A05FE1" w:rsidP="00865A39">
      <w:pPr>
        <w:ind w:left="1440"/>
        <w:rPr>
          <w:rFonts w:ascii="Times New Roman" w:hAnsi="Times New Roman" w:cs="Times New Roman"/>
          <w:color w:val="000000" w:themeColor="text1"/>
          <w:szCs w:val="24"/>
        </w:rPr>
      </w:pPr>
    </w:p>
    <w:p w:rsidR="00A05FE1" w:rsidRPr="005018E5" w:rsidRDefault="00A05FE1" w:rsidP="00E640B6">
      <w:pPr>
        <w:overflowPunct w:val="0"/>
        <w:autoSpaceDE w:val="0"/>
        <w:autoSpaceDN w:val="0"/>
        <w:ind w:leftChars="638" w:left="2107"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(2)</w:t>
      </w:r>
      <w:r w:rsidRPr="005018E5">
        <w:rPr>
          <w:rFonts w:ascii="Times New Roman" w:hAnsi="Times New Roman" w:cs="Times New Roman"/>
          <w:color w:val="000000" w:themeColor="text1"/>
          <w:szCs w:val="24"/>
        </w:rPr>
        <w:tab/>
      </w:r>
      <w:r w:rsidRPr="005018E5">
        <w:rPr>
          <w:rFonts w:ascii="Times New Roman" w:hAnsi="Times New Roman" w:cs="Times New Roman"/>
          <w:iCs/>
          <w:color w:val="000000" w:themeColor="text1"/>
          <w:szCs w:val="24"/>
          <w:u w:val="single"/>
        </w:rPr>
        <w:t>D88/00</w:t>
      </w:r>
      <w:r w:rsidRPr="005018E5">
        <w:rPr>
          <w:rFonts w:ascii="Times New Roman" w:hAnsi="Times New Roman" w:cs="Times New Roman"/>
          <w:color w:val="000000" w:themeColor="text1"/>
          <w:szCs w:val="24"/>
        </w:rPr>
        <w:t xml:space="preserve"> 15 IRBRD 771, where the taxpayer was given notice by his employer on 17 June 1997 for termination of his employment, and where under a general release agreement, the taxpayer and his employer mutually agreed that his last working date was 14 August 1997 and that the taxpayer did not need to attend office and perform duties after that date although his employment with his employer would be formally terminated with effect from 1 October 1997. The taxpayer claimed that a sum being his salary and supplementary allowance for the period from 15 August to 30 September 1997 was not taxable as it should be treated as severance payment, and he was not required to report to work during the said period. The Board decided that the taxpayer’s employment with his employer subsisted right up to 30 September 1997. Reference was also made to </w:t>
      </w:r>
      <w:r w:rsidRPr="005018E5">
        <w:rPr>
          <w:rFonts w:ascii="Times New Roman" w:hAnsi="Times New Roman" w:cs="Times New Roman"/>
          <w:iCs/>
          <w:color w:val="000000" w:themeColor="text1"/>
          <w:szCs w:val="24"/>
          <w:u w:val="single"/>
        </w:rPr>
        <w:t>D19/92</w:t>
      </w:r>
      <w:r w:rsidRPr="005018E5">
        <w:rPr>
          <w:rFonts w:ascii="Times New Roman" w:hAnsi="Times New Roman" w:cs="Times New Roman"/>
          <w:color w:val="000000" w:themeColor="text1"/>
          <w:szCs w:val="24"/>
        </w:rPr>
        <w:t xml:space="preserve"> 7 IRBRD 156 where the Board pointed out that there was nothing in section 8 or 9 of the Ordinance which limited taxable payments to remuneration for services rendered or to be rendered. Section 8 related to income from a source, namely the employment. Although the taxpayer was not required to work between 14 August and 30 September 1997, the Board decided (see </w:t>
      </w:r>
      <w:r w:rsidR="00BB79A4" w:rsidRPr="005018E5">
        <w:rPr>
          <w:rFonts w:ascii="Times New Roman" w:hAnsi="Times New Roman" w:cs="Times New Roman"/>
          <w:color w:val="000000" w:themeColor="text1"/>
          <w:szCs w:val="24"/>
        </w:rPr>
        <w:t>paragraph</w:t>
      </w:r>
      <w:r w:rsidRPr="005018E5">
        <w:rPr>
          <w:rFonts w:ascii="Times New Roman" w:hAnsi="Times New Roman" w:cs="Times New Roman"/>
          <w:color w:val="000000" w:themeColor="text1"/>
          <w:szCs w:val="24"/>
        </w:rPr>
        <w:t xml:space="preserve"> 8 to 10) that the sum arose in, or was derived from the taxpayer’s employment with his employer, and therefore was liable to Salaries Tax;</w:t>
      </w:r>
    </w:p>
    <w:p w:rsidR="00A05FE1" w:rsidRPr="005018E5" w:rsidRDefault="00A05FE1" w:rsidP="00865A39">
      <w:pPr>
        <w:ind w:left="1440"/>
        <w:rPr>
          <w:rFonts w:ascii="Times New Roman" w:hAnsi="Times New Roman" w:cs="Times New Roman"/>
          <w:color w:val="000000" w:themeColor="text1"/>
          <w:szCs w:val="24"/>
        </w:rPr>
      </w:pPr>
    </w:p>
    <w:p w:rsidR="00DB47A0" w:rsidRPr="005018E5" w:rsidRDefault="00A05FE1" w:rsidP="0071467E">
      <w:pPr>
        <w:overflowPunct w:val="0"/>
        <w:autoSpaceDE w:val="0"/>
        <w:autoSpaceDN w:val="0"/>
        <w:ind w:leftChars="638" w:left="2107"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(3)</w:t>
      </w:r>
      <w:r w:rsidRPr="005018E5">
        <w:rPr>
          <w:rFonts w:ascii="Times New Roman" w:hAnsi="Times New Roman" w:cs="Times New Roman"/>
          <w:color w:val="000000" w:themeColor="text1"/>
          <w:szCs w:val="24"/>
        </w:rPr>
        <w:tab/>
        <w:t xml:space="preserve">In </w:t>
      </w:r>
      <w:r w:rsidRPr="005018E5">
        <w:rPr>
          <w:rFonts w:ascii="Times New Roman" w:hAnsi="Times New Roman" w:cs="Times New Roman"/>
          <w:iCs/>
          <w:color w:val="000000" w:themeColor="text1"/>
          <w:szCs w:val="24"/>
          <w:u w:val="single"/>
        </w:rPr>
        <w:t>D80/03</w:t>
      </w:r>
      <w:r w:rsidRPr="005018E5">
        <w:rPr>
          <w:rFonts w:ascii="Times New Roman" w:hAnsi="Times New Roman" w:cs="Times New Roman"/>
          <w:color w:val="000000" w:themeColor="text1"/>
          <w:szCs w:val="24"/>
        </w:rPr>
        <w:t xml:space="preserve"> 18 IRBRD 820, the taxpayer was given notice by her employer on 31 January 2002 that her employment would be terminated and that the period from 31 January to 30 March 2002 would constitute the 2- month notice period. During the notice period, the taxpayer was not required to report to work but her employer reserved the right to require her to return to the company to handle job-related matters. The Board found that the taxpayer was given two months’ notice of termination by her employer pursuant to her employment contract and 30 March 2002 was the last day of her employment. The salaries she received during the 2-month notice period were income chargeable to Salaries Tax;</w:t>
      </w:r>
    </w:p>
    <w:p w:rsidR="00DB47A0" w:rsidRPr="005018E5" w:rsidRDefault="00DB47A0" w:rsidP="00DB47A0">
      <w:pPr>
        <w:overflowPunct w:val="0"/>
        <w:autoSpaceDE w:val="0"/>
        <w:autoSpaceDN w:val="0"/>
        <w:jc w:val="both"/>
        <w:rPr>
          <w:rFonts w:ascii="Times New Roman" w:hAnsi="Times New Roman" w:cs="Times New Roman"/>
          <w:color w:val="000000" w:themeColor="text1"/>
          <w:szCs w:val="24"/>
        </w:rPr>
      </w:pPr>
    </w:p>
    <w:p w:rsidR="003007D0" w:rsidRPr="005018E5" w:rsidRDefault="003007D0" w:rsidP="00DB47A0">
      <w:pPr>
        <w:overflowPunct w:val="0"/>
        <w:autoSpaceDE w:val="0"/>
        <w:autoSpaceDN w:val="0"/>
        <w:jc w:val="both"/>
        <w:rPr>
          <w:rFonts w:ascii="Times New Roman" w:hAnsi="Times New Roman" w:cs="Times New Roman"/>
          <w:color w:val="000000" w:themeColor="text1"/>
          <w:szCs w:val="24"/>
        </w:rPr>
      </w:pPr>
    </w:p>
    <w:p w:rsidR="00A05FE1" w:rsidRPr="005018E5" w:rsidRDefault="00A05FE1" w:rsidP="00DB47A0">
      <w:pPr>
        <w:overflowPunct w:val="0"/>
        <w:autoSpaceDE w:val="0"/>
        <w:autoSpaceDN w:val="0"/>
        <w:jc w:val="both"/>
        <w:rPr>
          <w:rFonts w:ascii="Times New Roman" w:hAnsi="Times New Roman" w:cs="Times New Roman"/>
          <w:b/>
          <w:color w:val="000000" w:themeColor="text1"/>
          <w:szCs w:val="24"/>
        </w:rPr>
      </w:pPr>
      <w:r w:rsidRPr="005018E5">
        <w:rPr>
          <w:rFonts w:ascii="Times New Roman" w:hAnsi="Times New Roman" w:cs="Times New Roman"/>
          <w:b/>
          <w:color w:val="000000" w:themeColor="text1"/>
          <w:szCs w:val="24"/>
        </w:rPr>
        <w:t>Analysis</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020C93">
      <w:pPr>
        <w:overflowPunct w:val="0"/>
        <w:autoSpaceDE w:val="0"/>
        <w:autoSpaceDN w:val="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13.</w:t>
      </w:r>
      <w:r w:rsidRPr="005018E5">
        <w:rPr>
          <w:rFonts w:ascii="Times New Roman" w:hAnsi="Times New Roman" w:cs="Times New Roman"/>
          <w:color w:val="000000" w:themeColor="text1"/>
          <w:szCs w:val="24"/>
        </w:rPr>
        <w:tab/>
        <w:t xml:space="preserve">Although in all these cases cited by the Commissioner, some kind of settlement agreements or termination negotiations were involved, none of them suggest that the payments made thereunder were expressly stated to be in consideration of the employee forsaking any existing and future potential claims or legal rights, as we have here in the instant case between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 and </w:t>
      </w:r>
      <w:r w:rsidR="00054DF6" w:rsidRPr="005018E5">
        <w:rPr>
          <w:rFonts w:ascii="Times New Roman" w:hAnsi="Times New Roman" w:cs="Times New Roman"/>
          <w:color w:val="000000" w:themeColor="text1"/>
          <w:szCs w:val="24"/>
        </w:rPr>
        <w:t>Company B</w:t>
      </w:r>
      <w:r w:rsidRPr="005018E5">
        <w:rPr>
          <w:rFonts w:ascii="Times New Roman" w:hAnsi="Times New Roman" w:cs="Times New Roman"/>
          <w:color w:val="000000" w:themeColor="text1"/>
          <w:szCs w:val="24"/>
        </w:rPr>
        <w:t xml:space="preserve">. Clause 7 is the crux of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's arguments and emphasis, which, apparently, are </w:t>
      </w:r>
      <w:proofErr w:type="spellStart"/>
      <w:r w:rsidRPr="005018E5">
        <w:rPr>
          <w:rFonts w:ascii="Times New Roman" w:hAnsi="Times New Roman" w:cs="Times New Roman"/>
          <w:color w:val="000000" w:themeColor="text1"/>
          <w:szCs w:val="24"/>
        </w:rPr>
        <w:t>non existent</w:t>
      </w:r>
      <w:proofErr w:type="spellEnd"/>
      <w:r w:rsidRPr="005018E5">
        <w:rPr>
          <w:rFonts w:ascii="Times New Roman" w:hAnsi="Times New Roman" w:cs="Times New Roman"/>
          <w:color w:val="000000" w:themeColor="text1"/>
          <w:szCs w:val="24"/>
        </w:rPr>
        <w:t xml:space="preserve"> in all the Commissioner's 4 cases above.</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020C93">
      <w:pPr>
        <w:overflowPunct w:val="0"/>
        <w:autoSpaceDE w:val="0"/>
        <w:autoSpaceDN w:val="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14.</w:t>
      </w:r>
      <w:r w:rsidRPr="005018E5">
        <w:rPr>
          <w:rFonts w:ascii="Times New Roman" w:hAnsi="Times New Roman" w:cs="Times New Roman"/>
          <w:color w:val="000000" w:themeColor="text1"/>
          <w:szCs w:val="24"/>
        </w:rPr>
        <w:tab/>
        <w:t xml:space="preserve">However, notwithstanding this key difference, the Board is not inclined to accept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's apparently powerful observations. Given that the parties are all agreed that one must look at the substance of the payments and not their labels, so as not to be blinded by some formulae which the parties may have used, then clearly, a distinction must be made between a payment in the true nature of a consideration for a full and final settlement of all claims, existing and potential, and of all possible legal rights on the one hand, and a salary and leave pay which are inadvertently labelled as part of a settlement consideration on the other. In the instant case, Clause 7 refers to </w:t>
      </w:r>
      <w:r w:rsidR="00B30787" w:rsidRPr="005018E5">
        <w:rPr>
          <w:rFonts w:ascii="Times New Roman" w:hAnsi="Times New Roman" w:cs="Times New Roman"/>
          <w:color w:val="000000" w:themeColor="text1"/>
          <w:szCs w:val="24"/>
        </w:rPr>
        <w:t>‘</w:t>
      </w:r>
      <w:r w:rsidRPr="005018E5">
        <w:rPr>
          <w:rFonts w:ascii="Times New Roman" w:hAnsi="Times New Roman" w:cs="Times New Roman"/>
          <w:color w:val="000000" w:themeColor="text1"/>
          <w:szCs w:val="24"/>
        </w:rPr>
        <w:t>payments set out in this Agreement</w:t>
      </w:r>
      <w:r w:rsidR="00B30787" w:rsidRPr="005018E5">
        <w:rPr>
          <w:rFonts w:ascii="Times New Roman" w:hAnsi="Times New Roman" w:cs="Times New Roman"/>
          <w:color w:val="000000" w:themeColor="text1"/>
          <w:szCs w:val="24"/>
        </w:rPr>
        <w:t>’</w:t>
      </w:r>
      <w:r w:rsidRPr="005018E5">
        <w:rPr>
          <w:rFonts w:ascii="Times New Roman" w:hAnsi="Times New Roman" w:cs="Times New Roman"/>
          <w:color w:val="000000" w:themeColor="text1"/>
          <w:szCs w:val="24"/>
        </w:rPr>
        <w:t xml:space="preserve">, which encompasses both the Wages and Leave Pay defined in Clause 2, and the </w:t>
      </w:r>
      <w:r w:rsidRPr="005018E5">
        <w:rPr>
          <w:rFonts w:ascii="Times New Roman" w:hAnsi="Times New Roman" w:cs="Times New Roman"/>
          <w:i/>
          <w:color w:val="000000" w:themeColor="text1"/>
          <w:szCs w:val="24"/>
        </w:rPr>
        <w:t>Ex Gratia</w:t>
      </w:r>
      <w:r w:rsidRPr="005018E5">
        <w:rPr>
          <w:rFonts w:ascii="Times New Roman" w:hAnsi="Times New Roman" w:cs="Times New Roman"/>
          <w:color w:val="000000" w:themeColor="text1"/>
          <w:szCs w:val="24"/>
        </w:rPr>
        <w:t xml:space="preserve"> Payment in Clause 3. But although Wages and Leave Pay seemingly form part of </w:t>
      </w:r>
      <w:r w:rsidR="00874C27" w:rsidRPr="005018E5">
        <w:rPr>
          <w:rFonts w:ascii="Times New Roman" w:hAnsi="Times New Roman" w:cs="Times New Roman"/>
          <w:color w:val="000000" w:themeColor="text1"/>
          <w:szCs w:val="24"/>
        </w:rPr>
        <w:t>Company B</w:t>
      </w:r>
      <w:r w:rsidRPr="005018E5">
        <w:rPr>
          <w:rFonts w:ascii="Times New Roman" w:hAnsi="Times New Roman" w:cs="Times New Roman"/>
          <w:color w:val="000000" w:themeColor="text1"/>
          <w:szCs w:val="24"/>
        </w:rPr>
        <w:t xml:space="preserve">'s consideration for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's releasing his employer of all liabilities, their true nature remains that of salary and leave pay, however Clause 7 has linguistically characterized them as settlement consideration. This must be so regardless of whether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 needed to perform any employment duties during the Garden Leave Period, given that the termination of his employment were agreed to officially take effect only upon the close of business on 30 Jun 2018. This approach to the application of the Fuchs principles would have justified the Assessor's concession in the Revised Assessment that the </w:t>
      </w:r>
      <w:r w:rsidRPr="005018E5">
        <w:rPr>
          <w:rFonts w:ascii="Times New Roman" w:hAnsi="Times New Roman" w:cs="Times New Roman"/>
          <w:i/>
          <w:color w:val="000000" w:themeColor="text1"/>
          <w:szCs w:val="24"/>
        </w:rPr>
        <w:t>Ex Gratia</w:t>
      </w:r>
      <w:r w:rsidRPr="005018E5">
        <w:rPr>
          <w:rFonts w:ascii="Times New Roman" w:hAnsi="Times New Roman" w:cs="Times New Roman"/>
          <w:color w:val="000000" w:themeColor="text1"/>
          <w:szCs w:val="24"/>
        </w:rPr>
        <w:t xml:space="preserve"> Payment could not be chargeable to Salaries Tax, but Wages and Leave Pay could still be. </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020C93">
      <w:pPr>
        <w:overflowPunct w:val="0"/>
        <w:autoSpaceDE w:val="0"/>
        <w:autoSpaceDN w:val="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15.</w:t>
      </w:r>
      <w:r w:rsidRPr="005018E5">
        <w:rPr>
          <w:rFonts w:ascii="Times New Roman" w:hAnsi="Times New Roman" w:cs="Times New Roman"/>
          <w:color w:val="000000" w:themeColor="text1"/>
          <w:szCs w:val="24"/>
        </w:rPr>
        <w:tab/>
        <w:t xml:space="preserve">The Determination does not state the basis for the Assessor's concession in treating the Severance Payment as being </w:t>
      </w:r>
      <w:proofErr w:type="spellStart"/>
      <w:r w:rsidRPr="005018E5">
        <w:rPr>
          <w:rFonts w:ascii="Times New Roman" w:hAnsi="Times New Roman" w:cs="Times New Roman"/>
          <w:color w:val="000000" w:themeColor="text1"/>
          <w:szCs w:val="24"/>
        </w:rPr>
        <w:t>unchargeable</w:t>
      </w:r>
      <w:proofErr w:type="spellEnd"/>
      <w:r w:rsidRPr="005018E5">
        <w:rPr>
          <w:rFonts w:ascii="Times New Roman" w:hAnsi="Times New Roman" w:cs="Times New Roman"/>
          <w:color w:val="000000" w:themeColor="text1"/>
          <w:szCs w:val="24"/>
        </w:rPr>
        <w:t xml:space="preserve"> to Salaries Tax. We presume that it was a concession pursuant to the Inland Revenue Department's prevailing assessment practice not to tax severance payments made in accordance with the Employment Ordinance. But because no issue arises from such a concession, there is no need for the Board to ascertain the basis of such a concession.  </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020C93">
      <w:pPr>
        <w:overflowPunct w:val="0"/>
        <w:autoSpaceDE w:val="0"/>
        <w:autoSpaceDN w:val="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16.</w:t>
      </w:r>
      <w:r w:rsidRPr="005018E5">
        <w:rPr>
          <w:rFonts w:ascii="Times New Roman" w:hAnsi="Times New Roman" w:cs="Times New Roman"/>
          <w:color w:val="000000" w:themeColor="text1"/>
          <w:szCs w:val="24"/>
        </w:rPr>
        <w:tab/>
        <w:t xml:space="preserve">Another way to test the correctness of this decision of the Board is to ask the question whether, given the language of Section 9(1)(a) and </w:t>
      </w:r>
      <w:proofErr w:type="spellStart"/>
      <w:r w:rsidRPr="005018E5">
        <w:rPr>
          <w:rFonts w:ascii="Times New Roman" w:hAnsi="Times New Roman" w:cs="Times New Roman"/>
          <w:color w:val="000000" w:themeColor="text1"/>
          <w:szCs w:val="24"/>
        </w:rPr>
        <w:t>Mr</w:t>
      </w:r>
      <w:proofErr w:type="spellEnd"/>
      <w:r w:rsidRPr="005018E5">
        <w:rPr>
          <w:rFonts w:ascii="Times New Roman" w:hAnsi="Times New Roman" w:cs="Times New Roman"/>
          <w:color w:val="000000" w:themeColor="text1"/>
          <w:szCs w:val="24"/>
        </w:rPr>
        <w:t xml:space="preserve"> Justice </w:t>
      </w:r>
      <w:proofErr w:type="spellStart"/>
      <w:r w:rsidRPr="005018E5">
        <w:rPr>
          <w:rFonts w:ascii="Times New Roman" w:hAnsi="Times New Roman" w:cs="Times New Roman"/>
          <w:color w:val="000000" w:themeColor="text1"/>
          <w:szCs w:val="24"/>
        </w:rPr>
        <w:t>Bokhary's</w:t>
      </w:r>
      <w:proofErr w:type="spellEnd"/>
      <w:r w:rsidRPr="005018E5">
        <w:rPr>
          <w:rFonts w:ascii="Times New Roman" w:hAnsi="Times New Roman" w:cs="Times New Roman"/>
          <w:color w:val="000000" w:themeColor="text1"/>
          <w:szCs w:val="24"/>
        </w:rPr>
        <w:t xml:space="preserve"> dicta in </w:t>
      </w:r>
      <w:r w:rsidRPr="005018E5">
        <w:rPr>
          <w:rFonts w:ascii="Times New Roman" w:hAnsi="Times New Roman" w:cs="Times New Roman"/>
          <w:iCs/>
          <w:color w:val="000000" w:themeColor="text1"/>
          <w:szCs w:val="24"/>
          <w:u w:val="single"/>
        </w:rPr>
        <w:t>Poon</w:t>
      </w:r>
      <w:r w:rsidRPr="005018E5">
        <w:rPr>
          <w:rFonts w:ascii="Times New Roman" w:hAnsi="Times New Roman" w:cs="Times New Roman"/>
          <w:color w:val="000000" w:themeColor="text1"/>
          <w:szCs w:val="24"/>
        </w:rPr>
        <w:t xml:space="preserve"> , it can ever be construed, that a payment, which in the ordinary course of employment is undeniably in the nature of salary, could ever be deemed to be the </w:t>
      </w:r>
      <w:r w:rsidR="00F15339" w:rsidRPr="005018E5">
        <w:rPr>
          <w:rFonts w:ascii="Times New Roman" w:hAnsi="Times New Roman" w:cs="Times New Roman"/>
          <w:color w:val="000000" w:themeColor="text1"/>
          <w:szCs w:val="24"/>
        </w:rPr>
        <w:t>‘</w:t>
      </w:r>
      <w:r w:rsidRPr="005018E5">
        <w:rPr>
          <w:rFonts w:ascii="Times New Roman" w:hAnsi="Times New Roman" w:cs="Times New Roman"/>
          <w:color w:val="000000" w:themeColor="text1"/>
          <w:szCs w:val="24"/>
        </w:rPr>
        <w:t>something else</w:t>
      </w:r>
      <w:r w:rsidR="00F15339" w:rsidRPr="005018E5">
        <w:rPr>
          <w:rFonts w:ascii="Times New Roman" w:hAnsi="Times New Roman" w:cs="Times New Roman"/>
          <w:color w:val="000000" w:themeColor="text1"/>
          <w:szCs w:val="24"/>
        </w:rPr>
        <w:t>’</w:t>
      </w:r>
      <w:r w:rsidRPr="005018E5">
        <w:rPr>
          <w:rFonts w:ascii="Times New Roman" w:hAnsi="Times New Roman" w:cs="Times New Roman"/>
          <w:color w:val="000000" w:themeColor="text1"/>
          <w:szCs w:val="24"/>
        </w:rPr>
        <w:t xml:space="preserve"> outside the ambit of Sections 8(1) and 9(1)(a), just because the parties, happened to have blindly formulated that payment item also as a component of the consideration for full and final settlement of all existing and potential claims. It is rather fortuitous on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's part that Clause 7 of the Separation Agreement happened to have included the 2 Sums of Clause 2, as part of the settlement consideration. What would happen if </w:t>
      </w:r>
      <w:r w:rsidR="00F15339" w:rsidRPr="005018E5">
        <w:rPr>
          <w:rFonts w:ascii="Times New Roman" w:hAnsi="Times New Roman" w:cs="Times New Roman"/>
          <w:color w:val="000000" w:themeColor="text1"/>
          <w:szCs w:val="24"/>
        </w:rPr>
        <w:t>Company B</w:t>
      </w:r>
      <w:r w:rsidRPr="005018E5">
        <w:rPr>
          <w:rFonts w:ascii="Times New Roman" w:hAnsi="Times New Roman" w:cs="Times New Roman"/>
          <w:color w:val="000000" w:themeColor="text1"/>
          <w:szCs w:val="24"/>
        </w:rPr>
        <w:t xml:space="preserve">'s draftsman took the more logical approach by treating salary as salary, leave pay as leave pay, and the </w:t>
      </w:r>
      <w:r w:rsidRPr="005018E5">
        <w:rPr>
          <w:rFonts w:ascii="Times New Roman" w:hAnsi="Times New Roman" w:cs="Times New Roman"/>
          <w:i/>
          <w:color w:val="000000" w:themeColor="text1"/>
          <w:szCs w:val="24"/>
        </w:rPr>
        <w:t>Ex Gratia</w:t>
      </w:r>
      <w:r w:rsidRPr="005018E5">
        <w:rPr>
          <w:rFonts w:ascii="Times New Roman" w:hAnsi="Times New Roman" w:cs="Times New Roman"/>
          <w:color w:val="000000" w:themeColor="text1"/>
          <w:szCs w:val="24"/>
        </w:rPr>
        <w:t xml:space="preserve"> Payment as the consideration for a full and final settlement under a settlement agreement? Had he called a spade a spade and not something else, all these issues which have misled and agonized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 might not have arisen. The Board therefore takes the view that where a payment is, in its true nature, an employment payment as opposed to a settlement payment, parties cannot circumvent the law by labelling it as consideration instead, whether innocently because of a lack of semantic finesse, or deliberately because of a piece of collusive cunning to evade tax. For all the above reasons, this Board is not inclined to adopt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's approach to statutory interpretations. </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020C93">
      <w:pPr>
        <w:overflowPunct w:val="0"/>
        <w:autoSpaceDE w:val="0"/>
        <w:autoSpaceDN w:val="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17.</w:t>
      </w:r>
      <w:r w:rsidRPr="005018E5">
        <w:rPr>
          <w:rFonts w:ascii="Times New Roman" w:hAnsi="Times New Roman" w:cs="Times New Roman"/>
          <w:color w:val="000000" w:themeColor="text1"/>
          <w:szCs w:val="24"/>
        </w:rPr>
        <w:tab/>
        <w:t xml:space="preserve">As for the remaining issue in respect of the Rental Value of Residence over the Garden Leave Period,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 has not made any written submission specifically relating to the Commissioner's application of sections 9(1)(b), 9(1)(c), 9(1A) and 9(2) above. We cannot see how the Commission's contentions regarding such an application can be faulted. Clearly, the combined effect of these provisions is that:</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465978">
      <w:pPr>
        <w:overflowPunct w:val="0"/>
        <w:autoSpaceDE w:val="0"/>
        <w:autoSpaceDN w:val="0"/>
        <w:ind w:leftChars="638" w:left="2107"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(1)</w:t>
      </w:r>
      <w:r w:rsidRPr="005018E5">
        <w:rPr>
          <w:rFonts w:ascii="Times New Roman" w:hAnsi="Times New Roman" w:cs="Times New Roman"/>
          <w:color w:val="000000" w:themeColor="text1"/>
          <w:szCs w:val="24"/>
        </w:rPr>
        <w:tab/>
        <w:t xml:space="preserve">the value of the residence provided by </w:t>
      </w:r>
      <w:r w:rsidR="00200A3C" w:rsidRPr="005018E5">
        <w:rPr>
          <w:rFonts w:ascii="Times New Roman" w:hAnsi="Times New Roman" w:cs="Times New Roman"/>
          <w:color w:val="000000" w:themeColor="text1"/>
          <w:szCs w:val="24"/>
        </w:rPr>
        <w:t>Company B</w:t>
      </w:r>
      <w:r w:rsidRPr="005018E5">
        <w:rPr>
          <w:rFonts w:ascii="Times New Roman" w:hAnsi="Times New Roman" w:cs="Times New Roman"/>
          <w:color w:val="000000" w:themeColor="text1"/>
          <w:szCs w:val="24"/>
        </w:rPr>
        <w:t xml:space="preserve"> is $42,702, being $427,021 (</w:t>
      </w:r>
      <w:proofErr w:type="spellStart"/>
      <w:r w:rsidRPr="005018E5">
        <w:rPr>
          <w:rFonts w:ascii="Times New Roman" w:hAnsi="Times New Roman" w:cs="Times New Roman"/>
          <w:color w:val="000000" w:themeColor="text1"/>
          <w:szCs w:val="24"/>
        </w:rPr>
        <w:t>i</w:t>
      </w:r>
      <w:r w:rsidR="00D14222" w:rsidRPr="005018E5">
        <w:rPr>
          <w:rFonts w:ascii="Times New Roman" w:hAnsi="Times New Roman" w:cs="Times New Roman"/>
          <w:color w:val="000000" w:themeColor="text1"/>
          <w:szCs w:val="24"/>
        </w:rPr>
        <w:t>e</w:t>
      </w:r>
      <w:proofErr w:type="spellEnd"/>
      <w:r w:rsidRPr="005018E5">
        <w:rPr>
          <w:rFonts w:ascii="Times New Roman" w:hAnsi="Times New Roman" w:cs="Times New Roman"/>
          <w:color w:val="000000" w:themeColor="text1"/>
          <w:szCs w:val="24"/>
        </w:rPr>
        <w:t xml:space="preserve">, the total </w:t>
      </w:r>
      <w:r w:rsidR="00200A3C" w:rsidRPr="005018E5">
        <w:rPr>
          <w:rFonts w:ascii="Times New Roman" w:hAnsi="Times New Roman" w:cs="Times New Roman"/>
          <w:color w:val="000000" w:themeColor="text1"/>
          <w:szCs w:val="24"/>
        </w:rPr>
        <w:t>Company B</w:t>
      </w:r>
      <w:r w:rsidRPr="005018E5">
        <w:rPr>
          <w:rFonts w:ascii="Times New Roman" w:hAnsi="Times New Roman" w:cs="Times New Roman"/>
          <w:color w:val="000000" w:themeColor="text1"/>
          <w:szCs w:val="24"/>
        </w:rPr>
        <w:t xml:space="preserve"> salary and leave pay reported by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 for 1 Apr 2018 to 30 Jun 2018 of the Assessment Year) x 10%;</w:t>
      </w:r>
    </w:p>
    <w:p w:rsidR="00A05FE1" w:rsidRPr="005018E5" w:rsidRDefault="00A05FE1" w:rsidP="00865A39">
      <w:pPr>
        <w:ind w:left="1440"/>
        <w:rPr>
          <w:rFonts w:ascii="Times New Roman" w:hAnsi="Times New Roman" w:cs="Times New Roman"/>
          <w:color w:val="000000" w:themeColor="text1"/>
          <w:szCs w:val="24"/>
        </w:rPr>
      </w:pPr>
    </w:p>
    <w:p w:rsidR="00A05FE1" w:rsidRPr="005018E5" w:rsidRDefault="00A05FE1" w:rsidP="00465978">
      <w:pPr>
        <w:overflowPunct w:val="0"/>
        <w:autoSpaceDE w:val="0"/>
        <w:autoSpaceDN w:val="0"/>
        <w:ind w:leftChars="638" w:left="2107" w:hangingChars="240" w:hanging="576"/>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(2)</w:t>
      </w:r>
      <w:r w:rsidRPr="005018E5">
        <w:rPr>
          <w:rFonts w:ascii="Times New Roman" w:hAnsi="Times New Roman" w:cs="Times New Roman"/>
          <w:color w:val="000000" w:themeColor="text1"/>
          <w:szCs w:val="24"/>
        </w:rPr>
        <w:tab/>
        <w:t xml:space="preserve">the value of the residence provided by </w:t>
      </w:r>
      <w:r w:rsidR="00DA451E" w:rsidRPr="005018E5">
        <w:rPr>
          <w:rFonts w:ascii="Times New Roman" w:hAnsi="Times New Roman" w:cs="Times New Roman"/>
          <w:color w:val="000000" w:themeColor="text1"/>
          <w:szCs w:val="24"/>
        </w:rPr>
        <w:t>Company D</w:t>
      </w:r>
      <w:r w:rsidRPr="005018E5">
        <w:rPr>
          <w:rFonts w:ascii="Times New Roman" w:hAnsi="Times New Roman" w:cs="Times New Roman"/>
          <w:color w:val="000000" w:themeColor="text1"/>
          <w:szCs w:val="24"/>
        </w:rPr>
        <w:t xml:space="preserve"> is $210,209, being $2,114,972 (</w:t>
      </w:r>
      <w:proofErr w:type="spellStart"/>
      <w:r w:rsidRPr="005018E5">
        <w:rPr>
          <w:rFonts w:ascii="Times New Roman" w:hAnsi="Times New Roman" w:cs="Times New Roman"/>
          <w:color w:val="000000" w:themeColor="text1"/>
          <w:szCs w:val="24"/>
        </w:rPr>
        <w:t>i</w:t>
      </w:r>
      <w:r w:rsidR="00D14222" w:rsidRPr="005018E5">
        <w:rPr>
          <w:rFonts w:ascii="Times New Roman" w:hAnsi="Times New Roman" w:cs="Times New Roman"/>
          <w:color w:val="000000" w:themeColor="text1"/>
          <w:szCs w:val="24"/>
        </w:rPr>
        <w:t>e</w:t>
      </w:r>
      <w:proofErr w:type="spellEnd"/>
      <w:r w:rsidRPr="005018E5">
        <w:rPr>
          <w:rFonts w:ascii="Times New Roman" w:hAnsi="Times New Roman" w:cs="Times New Roman"/>
          <w:color w:val="000000" w:themeColor="text1"/>
          <w:szCs w:val="24"/>
        </w:rPr>
        <w:t xml:space="preserve">, the total </w:t>
      </w:r>
      <w:r w:rsidR="00CC4386" w:rsidRPr="005018E5">
        <w:rPr>
          <w:rFonts w:ascii="Times New Roman" w:hAnsi="Times New Roman" w:cs="Times New Roman"/>
          <w:color w:val="000000" w:themeColor="text1"/>
          <w:szCs w:val="24"/>
        </w:rPr>
        <w:t>Company D</w:t>
      </w:r>
      <w:r w:rsidRPr="005018E5">
        <w:rPr>
          <w:rFonts w:ascii="Times New Roman" w:hAnsi="Times New Roman" w:cs="Times New Roman"/>
          <w:color w:val="000000" w:themeColor="text1"/>
          <w:szCs w:val="24"/>
        </w:rPr>
        <w:t xml:space="preserve"> income accruing to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 between 3 Jul 2018 to 31 Mar 2019 of the Assessment Year) x 10%.</w:t>
      </w:r>
    </w:p>
    <w:p w:rsidR="00A05FE1" w:rsidRPr="005018E5" w:rsidRDefault="00A05FE1" w:rsidP="00865A39">
      <w:pPr>
        <w:ind w:left="1440"/>
        <w:rPr>
          <w:rFonts w:ascii="Times New Roman" w:hAnsi="Times New Roman" w:cs="Times New Roman"/>
          <w:color w:val="000000" w:themeColor="text1"/>
          <w:szCs w:val="24"/>
        </w:rPr>
      </w:pPr>
    </w:p>
    <w:p w:rsidR="00A05FE1" w:rsidRPr="005018E5" w:rsidRDefault="00A05FE1" w:rsidP="00020C93">
      <w:pPr>
        <w:overflowPunct w:val="0"/>
        <w:autoSpaceDE w:val="0"/>
        <w:autoSpaceDN w:val="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 xml:space="preserve">18. </w:t>
      </w:r>
      <w:r w:rsidRPr="005018E5">
        <w:rPr>
          <w:rFonts w:ascii="Times New Roman" w:hAnsi="Times New Roman" w:cs="Times New Roman"/>
          <w:color w:val="000000" w:themeColor="text1"/>
          <w:szCs w:val="24"/>
        </w:rPr>
        <w:tab/>
        <w:t xml:space="preserve">Further, it must follow that if the Salary and Leave Pay cannot be disputed as being chargeable to Salaries Tax (which we hold is the case here) no objection can possibly be made as to the Commissioner's computation of the value of residence provided by </w:t>
      </w:r>
      <w:r w:rsidR="00B60DC4" w:rsidRPr="005018E5">
        <w:rPr>
          <w:rFonts w:ascii="Times New Roman" w:hAnsi="Times New Roman" w:cs="Times New Roman"/>
          <w:color w:val="000000" w:themeColor="text1"/>
          <w:szCs w:val="24"/>
        </w:rPr>
        <w:t>Company B</w:t>
      </w:r>
      <w:r w:rsidRPr="005018E5">
        <w:rPr>
          <w:rFonts w:ascii="Times New Roman" w:hAnsi="Times New Roman" w:cs="Times New Roman"/>
          <w:color w:val="000000" w:themeColor="text1"/>
          <w:szCs w:val="24"/>
        </w:rPr>
        <w:t xml:space="preserve"> between 1 Apr 2018 and 30 Jun 2018. It is also obvious that the </w:t>
      </w:r>
      <w:r w:rsidR="00B60DC4" w:rsidRPr="005018E5">
        <w:rPr>
          <w:rFonts w:ascii="Times New Roman" w:hAnsi="Times New Roman" w:cs="Times New Roman"/>
          <w:color w:val="000000" w:themeColor="text1"/>
          <w:szCs w:val="24"/>
        </w:rPr>
        <w:t>Company D</w:t>
      </w:r>
      <w:r w:rsidRPr="005018E5">
        <w:rPr>
          <w:rFonts w:ascii="Times New Roman" w:hAnsi="Times New Roman" w:cs="Times New Roman"/>
          <w:color w:val="000000" w:themeColor="text1"/>
          <w:szCs w:val="24"/>
        </w:rPr>
        <w:t xml:space="preserve"> income between 3 Jul 2018 and 31 Mar 2019 cannot even be said to be </w:t>
      </w:r>
      <w:proofErr w:type="spellStart"/>
      <w:r w:rsidRPr="005018E5">
        <w:rPr>
          <w:rFonts w:ascii="Times New Roman" w:hAnsi="Times New Roman" w:cs="Times New Roman"/>
          <w:color w:val="000000" w:themeColor="text1"/>
          <w:szCs w:val="24"/>
        </w:rPr>
        <w:t>unchargeable</w:t>
      </w:r>
      <w:proofErr w:type="spellEnd"/>
      <w:r w:rsidRPr="005018E5">
        <w:rPr>
          <w:rFonts w:ascii="Times New Roman" w:hAnsi="Times New Roman" w:cs="Times New Roman"/>
          <w:color w:val="000000" w:themeColor="text1"/>
          <w:szCs w:val="24"/>
        </w:rPr>
        <w:t xml:space="preserve"> because the </w:t>
      </w:r>
      <w:r w:rsidR="00B60DC4" w:rsidRPr="005018E5">
        <w:rPr>
          <w:rFonts w:ascii="Times New Roman" w:hAnsi="Times New Roman" w:cs="Times New Roman"/>
          <w:color w:val="000000" w:themeColor="text1"/>
          <w:szCs w:val="24"/>
        </w:rPr>
        <w:t>Company D</w:t>
      </w:r>
      <w:r w:rsidRPr="005018E5">
        <w:rPr>
          <w:rFonts w:ascii="Times New Roman" w:hAnsi="Times New Roman" w:cs="Times New Roman"/>
          <w:color w:val="000000" w:themeColor="text1"/>
          <w:szCs w:val="24"/>
        </w:rPr>
        <w:t xml:space="preserve"> income has nothing to do with the Separation Agreement. </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865A39">
      <w:pPr>
        <w:rPr>
          <w:rFonts w:ascii="Times New Roman" w:hAnsi="Times New Roman" w:cs="Times New Roman"/>
          <w:b/>
          <w:color w:val="000000" w:themeColor="text1"/>
          <w:szCs w:val="24"/>
        </w:rPr>
      </w:pPr>
      <w:r w:rsidRPr="005018E5">
        <w:rPr>
          <w:rFonts w:ascii="Times New Roman" w:hAnsi="Times New Roman" w:cs="Times New Roman"/>
          <w:b/>
          <w:color w:val="000000" w:themeColor="text1"/>
          <w:szCs w:val="24"/>
        </w:rPr>
        <w:t>Conclusion and costs</w:t>
      </w:r>
    </w:p>
    <w:p w:rsidR="00A05FE1" w:rsidRPr="005018E5" w:rsidRDefault="00A05FE1" w:rsidP="00865A39">
      <w:pPr>
        <w:rPr>
          <w:rFonts w:ascii="Times New Roman" w:hAnsi="Times New Roman" w:cs="Times New Roman"/>
          <w:color w:val="000000" w:themeColor="text1"/>
          <w:szCs w:val="24"/>
        </w:rPr>
      </w:pPr>
    </w:p>
    <w:p w:rsidR="00A05FE1" w:rsidRPr="005018E5" w:rsidRDefault="00A05FE1" w:rsidP="00020C93">
      <w:pPr>
        <w:overflowPunct w:val="0"/>
        <w:autoSpaceDE w:val="0"/>
        <w:autoSpaceDN w:val="0"/>
        <w:jc w:val="both"/>
        <w:rPr>
          <w:rFonts w:ascii="Times New Roman" w:hAnsi="Times New Roman" w:cs="Times New Roman"/>
          <w:color w:val="000000" w:themeColor="text1"/>
          <w:szCs w:val="24"/>
        </w:rPr>
      </w:pPr>
      <w:r w:rsidRPr="005018E5">
        <w:rPr>
          <w:rFonts w:ascii="Times New Roman" w:hAnsi="Times New Roman" w:cs="Times New Roman"/>
          <w:color w:val="000000" w:themeColor="text1"/>
          <w:szCs w:val="24"/>
        </w:rPr>
        <w:t xml:space="preserve">19. </w:t>
      </w:r>
      <w:r w:rsidRPr="005018E5">
        <w:rPr>
          <w:rFonts w:ascii="Times New Roman" w:hAnsi="Times New Roman" w:cs="Times New Roman"/>
          <w:color w:val="000000" w:themeColor="text1"/>
          <w:szCs w:val="24"/>
        </w:rPr>
        <w:tab/>
        <w:t xml:space="preserve">For all the above reasons,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's Appeal is dismissed, and the Board makes an order confirming the Determination, and pursuant to </w:t>
      </w:r>
      <w:r w:rsidRPr="005018E5">
        <w:rPr>
          <w:rFonts w:ascii="Times New Roman" w:hAnsi="Times New Roman" w:cs="Times New Roman"/>
          <w:i/>
          <w:iCs/>
          <w:color w:val="000000" w:themeColor="text1"/>
          <w:szCs w:val="24"/>
          <w:u w:val="single"/>
        </w:rPr>
        <w:t>Section 68(9)</w:t>
      </w:r>
      <w:r w:rsidRPr="005018E5">
        <w:rPr>
          <w:rFonts w:ascii="Times New Roman" w:hAnsi="Times New Roman" w:cs="Times New Roman"/>
          <w:color w:val="000000" w:themeColor="text1"/>
          <w:szCs w:val="24"/>
        </w:rPr>
        <w:t xml:space="preserve"> of the IRO, the Board orders </w:t>
      </w:r>
      <w:proofErr w:type="spellStart"/>
      <w:r w:rsidR="00225B0D" w:rsidRPr="005018E5">
        <w:rPr>
          <w:rFonts w:ascii="Times New Roman" w:hAnsi="Times New Roman" w:cs="Times New Roman"/>
          <w:color w:val="000000" w:themeColor="text1"/>
          <w:szCs w:val="24"/>
        </w:rPr>
        <w:t>Mr</w:t>
      </w:r>
      <w:proofErr w:type="spellEnd"/>
      <w:r w:rsidR="00225B0D" w:rsidRPr="005018E5">
        <w:rPr>
          <w:rFonts w:ascii="Times New Roman" w:hAnsi="Times New Roman" w:cs="Times New Roman"/>
          <w:color w:val="000000" w:themeColor="text1"/>
          <w:szCs w:val="24"/>
        </w:rPr>
        <w:t xml:space="preserve"> A</w:t>
      </w:r>
      <w:r w:rsidRPr="005018E5">
        <w:rPr>
          <w:rFonts w:ascii="Times New Roman" w:hAnsi="Times New Roman" w:cs="Times New Roman"/>
          <w:color w:val="000000" w:themeColor="text1"/>
          <w:szCs w:val="24"/>
        </w:rPr>
        <w:t xml:space="preserve"> to pay as costs of the Board in the sum of $5,000, which shall be added to the tax charged and recovered therewith.</w:t>
      </w:r>
    </w:p>
    <w:p w:rsidR="00A05FE1" w:rsidRPr="005018E5" w:rsidRDefault="00A05FE1" w:rsidP="00865A39">
      <w:pPr>
        <w:rPr>
          <w:rFonts w:ascii="Times New Roman" w:hAnsi="Times New Roman" w:cs="Times New Roman"/>
          <w:color w:val="000000" w:themeColor="text1"/>
          <w:szCs w:val="24"/>
        </w:rPr>
      </w:pPr>
    </w:p>
    <w:sectPr w:rsidR="00A05FE1" w:rsidRPr="005018E5"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212" w:rsidRDefault="00F10212" w:rsidP="00CA6261">
      <w:r>
        <w:separator/>
      </w:r>
    </w:p>
  </w:endnote>
  <w:endnote w:type="continuationSeparator" w:id="0">
    <w:p w:rsidR="00F10212" w:rsidRDefault="00F10212"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charset w:val="00"/>
    <w:family w:val="roman"/>
    <w:pitch w:val="variable"/>
    <w:sig w:usb0="00000003" w:usb1="00000000" w:usb2="00000000" w:usb3="00000000" w:csb0="00000001" w:csb1="00000000"/>
  </w:font>
  <w:font w:name="華康楷書體W5">
    <w:altName w:val="Malgun Gothic Semilight"/>
    <w:charset w:val="88"/>
    <w:family w:val="script"/>
    <w:pitch w:val="fixed"/>
    <w:sig w:usb0="00000000" w:usb1="38CFFDFA" w:usb2="00000016" w:usb3="00000000" w:csb0="00160001" w:csb1="00000000"/>
  </w:font>
  <w:font w:name="DengXian">
    <w:altName w:val="等线"/>
    <w:panose1 w:val="02010600030101010101"/>
    <w:charset w:val="86"/>
    <w:family w:val="auto"/>
    <w:pitch w:val="variable"/>
    <w:sig w:usb0="A00002BF" w:usb1="38CF7CFA" w:usb2="00000016" w:usb3="00000000" w:csb0="0004000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0305F6" w:rsidRPr="000305F6">
      <w:rPr>
        <w:rFonts w:ascii="Times New Roman" w:hAnsi="Times New Roman" w:cs="Times New Roman"/>
        <w:noProof/>
        <w:lang w:val="zh-TW"/>
      </w:rPr>
      <w:t>2</w:t>
    </w:r>
    <w:r w:rsidRPr="00CA6261">
      <w:rPr>
        <w:rFonts w:ascii="Times New Roman" w:hAnsi="Times New Roman" w:cs="Times New Roman"/>
      </w:rPr>
      <w:fldChar w:fldCharType="end"/>
    </w:r>
  </w:p>
  <w:p w:rsidR="00CA6261" w:rsidRDefault="00CA6261" w:rsidP="00CA6261">
    <w:pPr>
      <w:pStyle w:val="a5"/>
      <w:tabs>
        <w:tab w:val="center" w:pos="4395"/>
        <w:tab w:val="right" w:pos="8647"/>
      </w:tabs>
      <w:rPr>
        <w:rFonts w:ascii="Times New Roman" w:hAnsi="Times New Roman" w:cs="Times New Roman"/>
        <w:sz w:val="6"/>
        <w:szCs w:val="6"/>
      </w:rPr>
    </w:pPr>
  </w:p>
  <w:p w:rsid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 xml:space="preserve">Last reviewed date: </w:t>
    </w:r>
    <w:r w:rsidR="004F60E3">
      <w:rPr>
        <w:rFonts w:ascii="Times New Roman" w:eastAsia="DengXian" w:hAnsi="Times New Roman" w:cs="Times New Roman"/>
        <w:color w:val="000000" w:themeColor="text1"/>
      </w:rPr>
      <w:t>June</w:t>
    </w:r>
    <w:r w:rsidRPr="002F7584">
      <w:rPr>
        <w:rFonts w:ascii="Times New Roman" w:eastAsia="DengXian" w:hAnsi="Times New Roman" w:cs="Times New Roman"/>
        <w:color w:val="000000" w:themeColor="text1"/>
      </w:rPr>
      <w:t xml:space="preserve"> 20</w:t>
    </w:r>
    <w:r w:rsidR="003C1591" w:rsidRPr="002F7584">
      <w:rPr>
        <w:rFonts w:ascii="Times New Roman" w:eastAsia="DengXian" w:hAnsi="Times New Roman" w:cs="Times New Roman"/>
        <w:color w:val="000000" w:themeColor="text1"/>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212" w:rsidRDefault="00F10212" w:rsidP="00CA6261">
      <w:r>
        <w:separator/>
      </w:r>
    </w:p>
  </w:footnote>
  <w:footnote w:type="continuationSeparator" w:id="0">
    <w:p w:rsidR="00F10212" w:rsidRDefault="00F10212"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393665"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color w:val="000000" w:themeColor="text1"/>
        <w:szCs w:val="20"/>
        <w:lang w:val="en-GB"/>
      </w:rPr>
    </w:pPr>
    <w:r w:rsidRPr="00393665">
      <w:rPr>
        <w:rFonts w:ascii="Times New Roman" w:eastAsia="細明體" w:hAnsi="Times New Roman" w:cs="Times New Roman"/>
        <w:color w:val="000000" w:themeColor="text1"/>
        <w:szCs w:val="20"/>
        <w:lang w:val="en-GB"/>
      </w:rPr>
      <w:t>(20</w:t>
    </w:r>
    <w:r w:rsidR="0092493F" w:rsidRPr="00393665">
      <w:rPr>
        <w:rFonts w:ascii="Times New Roman" w:eastAsia="細明體" w:hAnsi="Times New Roman" w:cs="Times New Roman"/>
        <w:color w:val="000000" w:themeColor="text1"/>
        <w:szCs w:val="20"/>
        <w:lang w:val="en-GB"/>
      </w:rPr>
      <w:t>2</w:t>
    </w:r>
    <w:r w:rsidR="00C823A6">
      <w:rPr>
        <w:rFonts w:ascii="Times New Roman" w:eastAsia="細明體" w:hAnsi="Times New Roman" w:cs="Times New Roman"/>
        <w:color w:val="000000" w:themeColor="text1"/>
        <w:szCs w:val="20"/>
        <w:lang w:val="en-GB"/>
      </w:rPr>
      <w:t>3</w:t>
    </w:r>
    <w:r w:rsidR="006452BC" w:rsidRPr="00393665">
      <w:rPr>
        <w:rFonts w:ascii="Times New Roman" w:eastAsia="細明體" w:hAnsi="Times New Roman" w:cs="Times New Roman"/>
        <w:color w:val="000000" w:themeColor="text1"/>
        <w:szCs w:val="20"/>
        <w:lang w:val="en-GB"/>
      </w:rPr>
      <w:t>-</w:t>
    </w:r>
    <w:r w:rsidR="00393665" w:rsidRPr="00393665">
      <w:rPr>
        <w:rFonts w:ascii="Times New Roman" w:eastAsia="細明體" w:hAnsi="Times New Roman" w:cs="Times New Roman"/>
        <w:color w:val="000000" w:themeColor="text1"/>
        <w:szCs w:val="20"/>
        <w:lang w:val="en-GB"/>
      </w:rPr>
      <w:t>2</w:t>
    </w:r>
    <w:r w:rsidR="00C823A6">
      <w:rPr>
        <w:rFonts w:ascii="Times New Roman" w:eastAsia="細明體" w:hAnsi="Times New Roman" w:cs="Times New Roman"/>
        <w:color w:val="000000" w:themeColor="text1"/>
        <w:szCs w:val="20"/>
        <w:lang w:val="en-GB"/>
      </w:rPr>
      <w:t>4</w:t>
    </w:r>
    <w:r w:rsidRPr="00393665">
      <w:rPr>
        <w:rFonts w:ascii="Times New Roman" w:eastAsia="細明體" w:hAnsi="Times New Roman" w:cs="Times New Roman"/>
        <w:color w:val="000000" w:themeColor="text1"/>
        <w:szCs w:val="20"/>
        <w:lang w:val="en-GB"/>
      </w:rPr>
      <w:t xml:space="preserve">) VOLUME </w:t>
    </w:r>
    <w:r w:rsidR="00393665" w:rsidRPr="00393665">
      <w:rPr>
        <w:rFonts w:ascii="Times New Roman" w:eastAsia="細明體" w:hAnsi="Times New Roman" w:cs="Times New Roman"/>
        <w:color w:val="000000" w:themeColor="text1"/>
        <w:szCs w:val="20"/>
        <w:lang w:val="en-GB" w:eastAsia="zh-HK"/>
      </w:rPr>
      <w:t>3</w:t>
    </w:r>
    <w:r w:rsidR="00C823A6">
      <w:rPr>
        <w:rFonts w:ascii="Times New Roman" w:eastAsia="細明體" w:hAnsi="Times New Roman" w:cs="Times New Roman"/>
        <w:color w:val="000000" w:themeColor="text1"/>
        <w:szCs w:val="20"/>
        <w:lang w:val="en-GB" w:eastAsia="zh-HK"/>
      </w:rPr>
      <w:t>8</w:t>
    </w:r>
    <w:r w:rsidRPr="00393665">
      <w:rPr>
        <w:rFonts w:ascii="Times New Roman" w:eastAsia="細明體" w:hAnsi="Times New Roman" w:cs="Times New Roman"/>
        <w:color w:val="000000" w:themeColor="text1"/>
        <w:szCs w:val="20"/>
        <w:lang w:val="en-GB"/>
      </w:rPr>
      <w:t xml:space="preserve"> INLAND REVENUE BOARD OF REVIEW DECISIONS</w:t>
    </w:r>
  </w:p>
  <w:p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01BA7"/>
    <w:multiLevelType w:val="hybridMultilevel"/>
    <w:tmpl w:val="473E7D06"/>
    <w:lvl w:ilvl="0" w:tplc="85E6362A">
      <w:start w:val="1"/>
      <w:numFmt w:val="lowerLetter"/>
      <w:lvlText w:val="(%1)"/>
      <w:lvlJc w:val="left"/>
      <w:pPr>
        <w:ind w:left="2692" w:hanging="585"/>
      </w:pPr>
      <w:rPr>
        <w:rFonts w:hint="default"/>
      </w:rPr>
    </w:lvl>
    <w:lvl w:ilvl="1" w:tplc="04090019" w:tentative="1">
      <w:start w:val="1"/>
      <w:numFmt w:val="ideographTraditional"/>
      <w:lvlText w:val="%2、"/>
      <w:lvlJc w:val="left"/>
      <w:pPr>
        <w:ind w:left="3067" w:hanging="480"/>
      </w:pPr>
    </w:lvl>
    <w:lvl w:ilvl="2" w:tplc="0409001B" w:tentative="1">
      <w:start w:val="1"/>
      <w:numFmt w:val="lowerRoman"/>
      <w:lvlText w:val="%3."/>
      <w:lvlJc w:val="right"/>
      <w:pPr>
        <w:ind w:left="3547" w:hanging="480"/>
      </w:pPr>
    </w:lvl>
    <w:lvl w:ilvl="3" w:tplc="0409000F" w:tentative="1">
      <w:start w:val="1"/>
      <w:numFmt w:val="decimal"/>
      <w:lvlText w:val="%4."/>
      <w:lvlJc w:val="left"/>
      <w:pPr>
        <w:ind w:left="4027" w:hanging="480"/>
      </w:pPr>
    </w:lvl>
    <w:lvl w:ilvl="4" w:tplc="04090019" w:tentative="1">
      <w:start w:val="1"/>
      <w:numFmt w:val="ideographTraditional"/>
      <w:lvlText w:val="%5、"/>
      <w:lvlJc w:val="left"/>
      <w:pPr>
        <w:ind w:left="4507" w:hanging="480"/>
      </w:pPr>
    </w:lvl>
    <w:lvl w:ilvl="5" w:tplc="0409001B" w:tentative="1">
      <w:start w:val="1"/>
      <w:numFmt w:val="lowerRoman"/>
      <w:lvlText w:val="%6."/>
      <w:lvlJc w:val="right"/>
      <w:pPr>
        <w:ind w:left="4987" w:hanging="480"/>
      </w:pPr>
    </w:lvl>
    <w:lvl w:ilvl="6" w:tplc="0409000F" w:tentative="1">
      <w:start w:val="1"/>
      <w:numFmt w:val="decimal"/>
      <w:lvlText w:val="%7."/>
      <w:lvlJc w:val="left"/>
      <w:pPr>
        <w:ind w:left="5467" w:hanging="480"/>
      </w:pPr>
    </w:lvl>
    <w:lvl w:ilvl="7" w:tplc="04090019" w:tentative="1">
      <w:start w:val="1"/>
      <w:numFmt w:val="ideographTraditional"/>
      <w:lvlText w:val="%8、"/>
      <w:lvlJc w:val="left"/>
      <w:pPr>
        <w:ind w:left="5947" w:hanging="480"/>
      </w:pPr>
    </w:lvl>
    <w:lvl w:ilvl="8" w:tplc="0409001B" w:tentative="1">
      <w:start w:val="1"/>
      <w:numFmt w:val="lowerRoman"/>
      <w:lvlText w:val="%9."/>
      <w:lvlJc w:val="right"/>
      <w:pPr>
        <w:ind w:left="6427" w:hanging="480"/>
      </w:pPr>
    </w:lvl>
  </w:abstractNum>
  <w:abstractNum w:abstractNumId="1"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20B33"/>
    <w:multiLevelType w:val="hybridMultilevel"/>
    <w:tmpl w:val="39DAD21E"/>
    <w:lvl w:ilvl="0" w:tplc="533C78F8">
      <w:start w:val="1"/>
      <w:numFmt w:val="lowerRoman"/>
      <w:lvlText w:val="(%1)"/>
      <w:lvlJc w:val="left"/>
      <w:pPr>
        <w:ind w:left="3979" w:hanging="720"/>
      </w:pPr>
      <w:rPr>
        <w:rFonts w:hint="default"/>
      </w:rPr>
    </w:lvl>
    <w:lvl w:ilvl="1" w:tplc="04090019" w:tentative="1">
      <w:start w:val="1"/>
      <w:numFmt w:val="ideographTraditional"/>
      <w:lvlText w:val="%2、"/>
      <w:lvlJc w:val="left"/>
      <w:pPr>
        <w:ind w:left="4219" w:hanging="480"/>
      </w:pPr>
    </w:lvl>
    <w:lvl w:ilvl="2" w:tplc="0409001B" w:tentative="1">
      <w:start w:val="1"/>
      <w:numFmt w:val="lowerRoman"/>
      <w:lvlText w:val="%3."/>
      <w:lvlJc w:val="right"/>
      <w:pPr>
        <w:ind w:left="4699" w:hanging="480"/>
      </w:pPr>
    </w:lvl>
    <w:lvl w:ilvl="3" w:tplc="0409000F" w:tentative="1">
      <w:start w:val="1"/>
      <w:numFmt w:val="decimal"/>
      <w:lvlText w:val="%4."/>
      <w:lvlJc w:val="left"/>
      <w:pPr>
        <w:ind w:left="5179" w:hanging="480"/>
      </w:pPr>
    </w:lvl>
    <w:lvl w:ilvl="4" w:tplc="04090019" w:tentative="1">
      <w:start w:val="1"/>
      <w:numFmt w:val="ideographTraditional"/>
      <w:lvlText w:val="%5、"/>
      <w:lvlJc w:val="left"/>
      <w:pPr>
        <w:ind w:left="5659" w:hanging="480"/>
      </w:pPr>
    </w:lvl>
    <w:lvl w:ilvl="5" w:tplc="0409001B" w:tentative="1">
      <w:start w:val="1"/>
      <w:numFmt w:val="lowerRoman"/>
      <w:lvlText w:val="%6."/>
      <w:lvlJc w:val="right"/>
      <w:pPr>
        <w:ind w:left="6139" w:hanging="480"/>
      </w:pPr>
    </w:lvl>
    <w:lvl w:ilvl="6" w:tplc="0409000F" w:tentative="1">
      <w:start w:val="1"/>
      <w:numFmt w:val="decimal"/>
      <w:lvlText w:val="%7."/>
      <w:lvlJc w:val="left"/>
      <w:pPr>
        <w:ind w:left="6619" w:hanging="480"/>
      </w:pPr>
    </w:lvl>
    <w:lvl w:ilvl="7" w:tplc="04090019" w:tentative="1">
      <w:start w:val="1"/>
      <w:numFmt w:val="ideographTraditional"/>
      <w:lvlText w:val="%8、"/>
      <w:lvlJc w:val="left"/>
      <w:pPr>
        <w:ind w:left="7099" w:hanging="480"/>
      </w:pPr>
    </w:lvl>
    <w:lvl w:ilvl="8" w:tplc="0409001B" w:tentative="1">
      <w:start w:val="1"/>
      <w:numFmt w:val="lowerRoman"/>
      <w:lvlText w:val="%9."/>
      <w:lvlJc w:val="right"/>
      <w:pPr>
        <w:ind w:left="7579" w:hanging="480"/>
      </w:pPr>
    </w:lvl>
  </w:abstractNum>
  <w:abstractNum w:abstractNumId="3"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 w15:restartNumberingAfterBreak="0">
    <w:nsid w:val="4C995DF8"/>
    <w:multiLevelType w:val="hybridMultilevel"/>
    <w:tmpl w:val="FF2E0FDE"/>
    <w:lvl w:ilvl="0" w:tplc="064CD7B0">
      <w:start w:val="1"/>
      <w:numFmt w:val="lowerRoman"/>
      <w:lvlText w:val="(%1)"/>
      <w:lvlJc w:val="left"/>
      <w:pPr>
        <w:ind w:left="3403" w:hanging="720"/>
      </w:pPr>
      <w:rPr>
        <w:rFonts w:hint="default"/>
      </w:rPr>
    </w:lvl>
    <w:lvl w:ilvl="1" w:tplc="04090019" w:tentative="1">
      <w:start w:val="1"/>
      <w:numFmt w:val="ideographTraditional"/>
      <w:lvlText w:val="%2、"/>
      <w:lvlJc w:val="left"/>
      <w:pPr>
        <w:ind w:left="3643" w:hanging="480"/>
      </w:pPr>
    </w:lvl>
    <w:lvl w:ilvl="2" w:tplc="0409001B" w:tentative="1">
      <w:start w:val="1"/>
      <w:numFmt w:val="lowerRoman"/>
      <w:lvlText w:val="%3."/>
      <w:lvlJc w:val="right"/>
      <w:pPr>
        <w:ind w:left="4123" w:hanging="480"/>
      </w:pPr>
    </w:lvl>
    <w:lvl w:ilvl="3" w:tplc="0409000F" w:tentative="1">
      <w:start w:val="1"/>
      <w:numFmt w:val="decimal"/>
      <w:lvlText w:val="%4."/>
      <w:lvlJc w:val="left"/>
      <w:pPr>
        <w:ind w:left="4603" w:hanging="480"/>
      </w:pPr>
    </w:lvl>
    <w:lvl w:ilvl="4" w:tplc="04090019" w:tentative="1">
      <w:start w:val="1"/>
      <w:numFmt w:val="ideographTraditional"/>
      <w:lvlText w:val="%5、"/>
      <w:lvlJc w:val="left"/>
      <w:pPr>
        <w:ind w:left="5083" w:hanging="480"/>
      </w:pPr>
    </w:lvl>
    <w:lvl w:ilvl="5" w:tplc="0409001B" w:tentative="1">
      <w:start w:val="1"/>
      <w:numFmt w:val="lowerRoman"/>
      <w:lvlText w:val="%6."/>
      <w:lvlJc w:val="right"/>
      <w:pPr>
        <w:ind w:left="5563" w:hanging="480"/>
      </w:pPr>
    </w:lvl>
    <w:lvl w:ilvl="6" w:tplc="0409000F" w:tentative="1">
      <w:start w:val="1"/>
      <w:numFmt w:val="decimal"/>
      <w:lvlText w:val="%7."/>
      <w:lvlJc w:val="left"/>
      <w:pPr>
        <w:ind w:left="6043" w:hanging="480"/>
      </w:pPr>
    </w:lvl>
    <w:lvl w:ilvl="7" w:tplc="04090019" w:tentative="1">
      <w:start w:val="1"/>
      <w:numFmt w:val="ideographTraditional"/>
      <w:lvlText w:val="%8、"/>
      <w:lvlJc w:val="left"/>
      <w:pPr>
        <w:ind w:left="6523" w:hanging="480"/>
      </w:pPr>
    </w:lvl>
    <w:lvl w:ilvl="8" w:tplc="0409001B" w:tentative="1">
      <w:start w:val="1"/>
      <w:numFmt w:val="lowerRoman"/>
      <w:lvlText w:val="%9."/>
      <w:lvlJc w:val="right"/>
      <w:pPr>
        <w:ind w:left="7003" w:hanging="480"/>
      </w:pPr>
    </w:lvl>
  </w:abstractNum>
  <w:abstractNum w:abstractNumId="5"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6" w15:restartNumberingAfterBreak="0">
    <w:nsid w:val="513810B9"/>
    <w:multiLevelType w:val="hybridMultilevel"/>
    <w:tmpl w:val="209EC4C4"/>
    <w:lvl w:ilvl="0" w:tplc="C936AB3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5"/>
  </w:num>
  <w:num w:numId="4">
    <w:abstractNumId w:val="7"/>
  </w:num>
  <w:num w:numId="5">
    <w:abstractNumId w:val="8"/>
  </w:num>
  <w:num w:numId="6">
    <w:abstractNumId w:val="4"/>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x9K/OdVkOZKdPU5DkSZUPQn9yS/bc9vya58JABz8yUL9HDuhyAqFU+PJ5VNuM7hDgHdjq3f+WOmIiUMdb4gPYw==" w:salt="AjpAh6dxY7yx8jhVr/rINQ=="/>
  <w:defaultTabStop w:val="1531"/>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12"/>
    <w:rsid w:val="00020C93"/>
    <w:rsid w:val="000305F6"/>
    <w:rsid w:val="00051053"/>
    <w:rsid w:val="00054DF6"/>
    <w:rsid w:val="00075148"/>
    <w:rsid w:val="000959E3"/>
    <w:rsid w:val="000B6E2D"/>
    <w:rsid w:val="00101C72"/>
    <w:rsid w:val="00134C9A"/>
    <w:rsid w:val="00161F5D"/>
    <w:rsid w:val="0016646F"/>
    <w:rsid w:val="0017617A"/>
    <w:rsid w:val="00182375"/>
    <w:rsid w:val="001A4484"/>
    <w:rsid w:val="001A56ED"/>
    <w:rsid w:val="001D0ED4"/>
    <w:rsid w:val="001D2007"/>
    <w:rsid w:val="001E1C8C"/>
    <w:rsid w:val="00200A3C"/>
    <w:rsid w:val="002032B1"/>
    <w:rsid w:val="00225B0D"/>
    <w:rsid w:val="0024546F"/>
    <w:rsid w:val="002471FA"/>
    <w:rsid w:val="002567B4"/>
    <w:rsid w:val="0029341D"/>
    <w:rsid w:val="00297C2E"/>
    <w:rsid w:val="002A6FBA"/>
    <w:rsid w:val="002B0CF3"/>
    <w:rsid w:val="002D1789"/>
    <w:rsid w:val="002E5D83"/>
    <w:rsid w:val="002F0CEC"/>
    <w:rsid w:val="002F7584"/>
    <w:rsid w:val="003007D0"/>
    <w:rsid w:val="0033516A"/>
    <w:rsid w:val="00343B46"/>
    <w:rsid w:val="00380237"/>
    <w:rsid w:val="00380C0D"/>
    <w:rsid w:val="00386180"/>
    <w:rsid w:val="00386819"/>
    <w:rsid w:val="00386C8C"/>
    <w:rsid w:val="00393665"/>
    <w:rsid w:val="003A2C76"/>
    <w:rsid w:val="003B2F11"/>
    <w:rsid w:val="003C1591"/>
    <w:rsid w:val="003D57BB"/>
    <w:rsid w:val="003E32CA"/>
    <w:rsid w:val="004027FD"/>
    <w:rsid w:val="00417225"/>
    <w:rsid w:val="00422D35"/>
    <w:rsid w:val="004546A5"/>
    <w:rsid w:val="00455234"/>
    <w:rsid w:val="00462CF2"/>
    <w:rsid w:val="0046428C"/>
    <w:rsid w:val="004642EE"/>
    <w:rsid w:val="00465978"/>
    <w:rsid w:val="00481DEA"/>
    <w:rsid w:val="00486EB4"/>
    <w:rsid w:val="004B0A74"/>
    <w:rsid w:val="004F60E3"/>
    <w:rsid w:val="004F7970"/>
    <w:rsid w:val="005018E5"/>
    <w:rsid w:val="005331A1"/>
    <w:rsid w:val="00540A24"/>
    <w:rsid w:val="0057382E"/>
    <w:rsid w:val="00582ACA"/>
    <w:rsid w:val="00596D7F"/>
    <w:rsid w:val="005A1E7C"/>
    <w:rsid w:val="005A2A6B"/>
    <w:rsid w:val="005A5FB6"/>
    <w:rsid w:val="005B7A3C"/>
    <w:rsid w:val="005F600A"/>
    <w:rsid w:val="00610371"/>
    <w:rsid w:val="00626338"/>
    <w:rsid w:val="006452BC"/>
    <w:rsid w:val="00654332"/>
    <w:rsid w:val="00687737"/>
    <w:rsid w:val="006B5519"/>
    <w:rsid w:val="006B7A07"/>
    <w:rsid w:val="006C6786"/>
    <w:rsid w:val="006D5B28"/>
    <w:rsid w:val="006E7B91"/>
    <w:rsid w:val="007047BF"/>
    <w:rsid w:val="007056A2"/>
    <w:rsid w:val="00712AA2"/>
    <w:rsid w:val="0071467E"/>
    <w:rsid w:val="00756045"/>
    <w:rsid w:val="0077079E"/>
    <w:rsid w:val="0077414E"/>
    <w:rsid w:val="007A5C51"/>
    <w:rsid w:val="007B4DD7"/>
    <w:rsid w:val="007C0C07"/>
    <w:rsid w:val="007E097D"/>
    <w:rsid w:val="007E78F0"/>
    <w:rsid w:val="007F1CA6"/>
    <w:rsid w:val="008121D9"/>
    <w:rsid w:val="0083055E"/>
    <w:rsid w:val="00843F50"/>
    <w:rsid w:val="0084594E"/>
    <w:rsid w:val="00855438"/>
    <w:rsid w:val="008749FF"/>
    <w:rsid w:val="00874C27"/>
    <w:rsid w:val="008833AA"/>
    <w:rsid w:val="0089515E"/>
    <w:rsid w:val="008A35ED"/>
    <w:rsid w:val="008A4C06"/>
    <w:rsid w:val="008E2345"/>
    <w:rsid w:val="0091579E"/>
    <w:rsid w:val="00915F6A"/>
    <w:rsid w:val="0092493F"/>
    <w:rsid w:val="00930AF4"/>
    <w:rsid w:val="00952D29"/>
    <w:rsid w:val="0096428E"/>
    <w:rsid w:val="00977262"/>
    <w:rsid w:val="009F187C"/>
    <w:rsid w:val="009F7416"/>
    <w:rsid w:val="00A057F3"/>
    <w:rsid w:val="00A05FE1"/>
    <w:rsid w:val="00A21005"/>
    <w:rsid w:val="00A31509"/>
    <w:rsid w:val="00A46527"/>
    <w:rsid w:val="00A53B6E"/>
    <w:rsid w:val="00A64722"/>
    <w:rsid w:val="00A72389"/>
    <w:rsid w:val="00A74B10"/>
    <w:rsid w:val="00A810BD"/>
    <w:rsid w:val="00AA7376"/>
    <w:rsid w:val="00AC5911"/>
    <w:rsid w:val="00AE0298"/>
    <w:rsid w:val="00AE09CB"/>
    <w:rsid w:val="00AE16B9"/>
    <w:rsid w:val="00B12D73"/>
    <w:rsid w:val="00B13EFA"/>
    <w:rsid w:val="00B24E42"/>
    <w:rsid w:val="00B2600C"/>
    <w:rsid w:val="00B30787"/>
    <w:rsid w:val="00B37A19"/>
    <w:rsid w:val="00B60DC4"/>
    <w:rsid w:val="00BA4C4B"/>
    <w:rsid w:val="00BB79A4"/>
    <w:rsid w:val="00BD213D"/>
    <w:rsid w:val="00C50401"/>
    <w:rsid w:val="00C55371"/>
    <w:rsid w:val="00C818B7"/>
    <w:rsid w:val="00C823A6"/>
    <w:rsid w:val="00CA1FCB"/>
    <w:rsid w:val="00CA6261"/>
    <w:rsid w:val="00CC4386"/>
    <w:rsid w:val="00CD017E"/>
    <w:rsid w:val="00CD6640"/>
    <w:rsid w:val="00CD7A97"/>
    <w:rsid w:val="00CE04CD"/>
    <w:rsid w:val="00CF14F9"/>
    <w:rsid w:val="00CF5FB3"/>
    <w:rsid w:val="00D05AD8"/>
    <w:rsid w:val="00D1278D"/>
    <w:rsid w:val="00D12C15"/>
    <w:rsid w:val="00D14222"/>
    <w:rsid w:val="00D17A5F"/>
    <w:rsid w:val="00D35428"/>
    <w:rsid w:val="00D928DD"/>
    <w:rsid w:val="00D95B53"/>
    <w:rsid w:val="00DA451E"/>
    <w:rsid w:val="00DB47A0"/>
    <w:rsid w:val="00DC426A"/>
    <w:rsid w:val="00DC49B9"/>
    <w:rsid w:val="00DE3026"/>
    <w:rsid w:val="00DE5549"/>
    <w:rsid w:val="00E04853"/>
    <w:rsid w:val="00E2596C"/>
    <w:rsid w:val="00E45A0B"/>
    <w:rsid w:val="00E46723"/>
    <w:rsid w:val="00E63F21"/>
    <w:rsid w:val="00E640B6"/>
    <w:rsid w:val="00E74673"/>
    <w:rsid w:val="00E76BF4"/>
    <w:rsid w:val="00EA5034"/>
    <w:rsid w:val="00EA6CA4"/>
    <w:rsid w:val="00EC0957"/>
    <w:rsid w:val="00EC5271"/>
    <w:rsid w:val="00EF4BB9"/>
    <w:rsid w:val="00F10212"/>
    <w:rsid w:val="00F15339"/>
    <w:rsid w:val="00F329BE"/>
    <w:rsid w:val="00FF02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A821CA"/>
  <w15:chartTrackingRefBased/>
  <w15:docId w15:val="{B14E5CA4-7F40-40D1-BEDA-23AF1EEA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paragraph" w:styleId="ad">
    <w:name w:val="Title"/>
    <w:basedOn w:val="a"/>
    <w:link w:val="ae"/>
    <w:qFormat/>
    <w:rsid w:val="00A05FE1"/>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e">
    <w:name w:val="標題 字元"/>
    <w:basedOn w:val="a0"/>
    <w:link w:val="ad"/>
    <w:rsid w:val="00A05FE1"/>
    <w:rPr>
      <w:rFonts w:ascii="CG Times (W1)" w:eastAsia="細明體" w:hAnsi="CG Times (W1)" w:cs="Times New Roman"/>
      <w:b/>
      <w:kern w:val="0"/>
      <w:szCs w:val="20"/>
      <w:lang w:val="en-GB"/>
    </w:rPr>
  </w:style>
  <w:style w:type="paragraph" w:styleId="af">
    <w:name w:val="Balloon Text"/>
    <w:basedOn w:val="a"/>
    <w:link w:val="af0"/>
    <w:uiPriority w:val="99"/>
    <w:semiHidden/>
    <w:unhideWhenUsed/>
    <w:rsid w:val="008A4C0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A4C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75B29-3FFB-4B39-B24E-0C6FF897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3641</Words>
  <Characters>20758</Characters>
  <Application>Microsoft Office Word</Application>
  <DocSecurity>8</DocSecurity>
  <Lines>172</Lines>
  <Paragraphs>48</Paragraphs>
  <ScaleCrop>false</ScaleCrop>
  <Company>HKSARG</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Monique HS CHAN [CA[G]2_BOR]</cp:lastModifiedBy>
  <cp:revision>42</cp:revision>
  <cp:lastPrinted>2024-08-05T07:48:00Z</cp:lastPrinted>
  <dcterms:created xsi:type="dcterms:W3CDTF">2024-06-28T06:55:00Z</dcterms:created>
  <dcterms:modified xsi:type="dcterms:W3CDTF">2024-08-07T08:02:00Z</dcterms:modified>
</cp:coreProperties>
</file>