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99" w:rsidRPr="00ED0C99" w:rsidRDefault="00ED0C99" w:rsidP="00ED0C99">
      <w:pPr>
        <w:widowControl/>
        <w:tabs>
          <w:tab w:val="left" w:pos="1276"/>
        </w:tabs>
        <w:overflowPunct w:val="0"/>
        <w:autoSpaceDE w:val="0"/>
        <w:autoSpaceDN w:val="0"/>
        <w:adjustRightInd w:val="0"/>
        <w:ind w:rightChars="-29" w:right="-70"/>
        <w:jc w:val="center"/>
        <w:textAlignment w:val="baseline"/>
        <w:rPr>
          <w:rFonts w:ascii="Times New Roman" w:eastAsia="華康楷書體W5" w:hAnsi="Times New Roman" w:cs="Times New Roman"/>
          <w:b/>
          <w:kern w:val="0"/>
          <w:szCs w:val="24"/>
          <w:lang w:val="en-GB"/>
        </w:rPr>
      </w:pPr>
      <w:r w:rsidRPr="00ED0C99">
        <w:rPr>
          <w:rFonts w:ascii="Times New Roman" w:eastAsia="華康楷書體W5" w:hAnsi="Times New Roman" w:cs="Times New Roman"/>
          <w:b/>
          <w:kern w:val="0"/>
          <w:szCs w:val="24"/>
          <w:lang w:val="en-GB"/>
        </w:rPr>
        <w:t>Case No. D25</w:t>
      </w:r>
      <w:r w:rsidRPr="00ED0C99">
        <w:rPr>
          <w:rFonts w:ascii="Times New Roman" w:eastAsia="華康楷書體W5" w:hAnsi="Times New Roman" w:cs="Times New Roman"/>
          <w:b/>
          <w:kern w:val="0"/>
          <w:szCs w:val="24"/>
          <w:lang w:val="en-GB" w:eastAsia="zh-HK"/>
        </w:rPr>
        <w:t>/2</w:t>
      </w:r>
      <w:r w:rsidRPr="00ED0C99">
        <w:rPr>
          <w:rFonts w:ascii="Times New Roman" w:eastAsia="華康楷書體W5" w:hAnsi="Times New Roman" w:cs="Times New Roman"/>
          <w:b/>
          <w:kern w:val="0"/>
          <w:szCs w:val="24"/>
          <w:lang w:val="en-GB"/>
        </w:rPr>
        <w:t>2</w:t>
      </w:r>
    </w:p>
    <w:p w:rsidR="004353A5" w:rsidRDefault="004353A5" w:rsidP="004353A5">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b/>
          <w:kern w:val="0"/>
          <w:szCs w:val="24"/>
          <w:lang w:val="en-GB"/>
        </w:rPr>
      </w:pPr>
    </w:p>
    <w:p w:rsidR="00B85E2F" w:rsidRPr="00610553" w:rsidRDefault="00B85E2F" w:rsidP="004353A5">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b/>
          <w:kern w:val="0"/>
          <w:szCs w:val="24"/>
          <w:lang w:val="en-GB"/>
        </w:rPr>
      </w:pPr>
      <w:bookmarkStart w:id="0" w:name="_GoBack"/>
      <w:bookmarkEnd w:id="0"/>
    </w:p>
    <w:p w:rsidR="00B85E2F" w:rsidRDefault="00B85E2F" w:rsidP="004353A5">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b/>
          <w:kern w:val="0"/>
          <w:szCs w:val="24"/>
          <w:lang w:val="en-GB"/>
        </w:rPr>
      </w:pPr>
    </w:p>
    <w:p w:rsidR="00B85E2F" w:rsidRPr="00ED0C99" w:rsidRDefault="00B85E2F" w:rsidP="004353A5">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rPr>
      </w:pPr>
    </w:p>
    <w:p w:rsidR="004353A5" w:rsidRPr="00F37424" w:rsidRDefault="004353A5" w:rsidP="004353A5">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b/>
          <w:bCs/>
          <w:kern w:val="0"/>
          <w:szCs w:val="24"/>
          <w:lang w:val="en-GB"/>
        </w:rPr>
      </w:pPr>
      <w:r w:rsidRPr="00C468C5">
        <w:rPr>
          <w:rFonts w:ascii="Times New Roman" w:eastAsia="華康楷書體W5" w:hAnsi="Times New Roman" w:cs="Times New Roman"/>
          <w:b/>
          <w:kern w:val="0"/>
          <w:szCs w:val="24"/>
          <w:lang w:val="en-GB"/>
        </w:rPr>
        <w:t>Profits tax</w:t>
      </w:r>
      <w:r>
        <w:rPr>
          <w:rFonts w:ascii="Times New Roman" w:eastAsia="華康楷書體W5" w:hAnsi="Times New Roman" w:cs="Times New Roman"/>
          <w:kern w:val="0"/>
          <w:szCs w:val="24"/>
          <w:lang w:val="en-GB"/>
        </w:rPr>
        <w:t xml:space="preserve"> – appellant being trading arm of the group – appellant allegedly having no employees, profit generating activities, stocks or bank account in Hong Kong – whether appellant carrying on trade or business in Hong Kong – whether business arising in or deriving from Hong Kong – sections 14(1), 68(4) and 68(9) of the Inland Revenue Ordinance (C</w:t>
      </w:r>
      <w:r w:rsidR="00C468C5">
        <w:rPr>
          <w:rFonts w:ascii="Times New Roman" w:eastAsia="華康楷書體W5" w:hAnsi="Times New Roman" w:cs="Times New Roman"/>
          <w:kern w:val="0"/>
          <w:szCs w:val="24"/>
          <w:lang w:val="en-GB"/>
        </w:rPr>
        <w:t>hapter</w:t>
      </w:r>
      <w:r>
        <w:rPr>
          <w:rFonts w:ascii="Times New Roman" w:eastAsia="華康楷書體W5" w:hAnsi="Times New Roman" w:cs="Times New Roman"/>
          <w:kern w:val="0"/>
          <w:szCs w:val="24"/>
          <w:lang w:val="en-GB"/>
        </w:rPr>
        <w:t>112) (</w:t>
      </w:r>
      <w:r w:rsidR="009317EA">
        <w:rPr>
          <w:rFonts w:ascii="Times New Roman" w:eastAsia="華康楷書體W5" w:hAnsi="Times New Roman" w:cs="Times New Roman"/>
          <w:kern w:val="0"/>
          <w:szCs w:val="24"/>
          <w:lang w:val="en-GB"/>
        </w:rPr>
        <w:t>‘</w:t>
      </w:r>
      <w:r>
        <w:rPr>
          <w:rFonts w:ascii="Times New Roman" w:eastAsia="華康楷書體W5" w:hAnsi="Times New Roman" w:cs="Times New Roman"/>
          <w:b/>
          <w:bCs/>
          <w:kern w:val="0"/>
          <w:szCs w:val="24"/>
          <w:lang w:val="en-GB"/>
        </w:rPr>
        <w:t>IRO</w:t>
      </w:r>
      <w:r w:rsidR="009317EA">
        <w:rPr>
          <w:rFonts w:ascii="Times New Roman" w:eastAsia="華康楷書體W5" w:hAnsi="Times New Roman" w:cs="Times New Roman"/>
          <w:kern w:val="0"/>
          <w:szCs w:val="24"/>
          <w:lang w:val="en-GB"/>
        </w:rPr>
        <w:t>’</w:t>
      </w:r>
      <w:r>
        <w:rPr>
          <w:rFonts w:ascii="Times New Roman" w:eastAsia="華康楷書體W5" w:hAnsi="Times New Roman" w:cs="Times New Roman"/>
          <w:kern w:val="0"/>
          <w:szCs w:val="24"/>
          <w:lang w:val="en-GB"/>
        </w:rPr>
        <w:t>)</w:t>
      </w:r>
    </w:p>
    <w:p w:rsidR="004353A5" w:rsidRPr="00ED0C99" w:rsidRDefault="004353A5" w:rsidP="004353A5">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p>
    <w:p w:rsidR="004353A5" w:rsidRPr="00ED0C99" w:rsidRDefault="004353A5" w:rsidP="004353A5">
      <w:pPr>
        <w:widowControl/>
        <w:tabs>
          <w:tab w:val="left" w:pos="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r w:rsidRPr="00ED0C99">
        <w:rPr>
          <w:rFonts w:ascii="Times New Roman" w:eastAsia="華康楷書體W5" w:hAnsi="Times New Roman" w:cs="Times New Roman"/>
          <w:kern w:val="0"/>
          <w:szCs w:val="24"/>
          <w:lang w:val="en-GB"/>
        </w:rPr>
        <w:t xml:space="preserve">Panel: </w:t>
      </w:r>
      <w:r w:rsidRPr="00ED0C99">
        <w:rPr>
          <w:rFonts w:ascii="Times New Roman" w:eastAsia="華康楷書體W5" w:hAnsi="Times New Roman" w:cs="Times New Roman"/>
          <w:kern w:val="0"/>
          <w:szCs w:val="24"/>
          <w:lang w:val="en-GB" w:eastAsia="zh-HK"/>
        </w:rPr>
        <w:t>Maurice Joseph Chan (</w:t>
      </w:r>
      <w:r w:rsidRPr="00ED0C99">
        <w:rPr>
          <w:rFonts w:ascii="Times New Roman" w:eastAsia="華康楷書體W5" w:hAnsi="Times New Roman" w:cs="Times New Roman"/>
          <w:kern w:val="0"/>
          <w:szCs w:val="24"/>
          <w:lang w:val="en-GB"/>
        </w:rPr>
        <w:t>chair</w:t>
      </w:r>
      <w:r w:rsidRPr="00ED0C99">
        <w:rPr>
          <w:rFonts w:ascii="Times New Roman" w:eastAsia="華康楷書體W5" w:hAnsi="Times New Roman" w:cs="Times New Roman"/>
          <w:kern w:val="0"/>
          <w:szCs w:val="24"/>
          <w:lang w:val="en-GB" w:eastAsia="zh-HK"/>
        </w:rPr>
        <w:t>man), Robin Gregory D’souza and Hui Lap Tak.</w:t>
      </w:r>
    </w:p>
    <w:p w:rsidR="004353A5" w:rsidRPr="00ED0C99" w:rsidRDefault="004353A5" w:rsidP="004353A5">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p>
    <w:p w:rsidR="004353A5" w:rsidRPr="00ED0C99" w:rsidRDefault="004353A5" w:rsidP="004353A5">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r w:rsidRPr="00ED0C99">
        <w:rPr>
          <w:rFonts w:ascii="Times New Roman" w:eastAsia="華康楷書體W5" w:hAnsi="Times New Roman" w:cs="Times New Roman"/>
          <w:kern w:val="0"/>
          <w:szCs w:val="24"/>
          <w:lang w:val="en-GB"/>
        </w:rPr>
        <w:t>Dates of hearing:</w:t>
      </w:r>
      <w:r w:rsidRPr="00ED0C99">
        <w:rPr>
          <w:rFonts w:ascii="Times New Roman" w:eastAsia="細明體" w:hAnsi="Times New Roman" w:cs="Times New Roman"/>
          <w:kern w:val="0"/>
          <w:szCs w:val="24"/>
          <w:lang w:val="en-GB" w:eastAsia="zh-HK"/>
        </w:rPr>
        <w:t xml:space="preserve"> 1-3 June 2020.</w:t>
      </w:r>
    </w:p>
    <w:p w:rsidR="004353A5" w:rsidRPr="00ED0C99" w:rsidRDefault="004353A5" w:rsidP="004353A5">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r w:rsidRPr="00ED0C99">
        <w:rPr>
          <w:rFonts w:ascii="Times New Roman" w:eastAsia="華康楷書體W5" w:hAnsi="Times New Roman" w:cs="Times New Roman"/>
          <w:kern w:val="0"/>
          <w:szCs w:val="24"/>
          <w:lang w:val="en-GB"/>
        </w:rPr>
        <w:t>Date of decision: 3 January 2023.</w:t>
      </w:r>
    </w:p>
    <w:p w:rsidR="004353A5" w:rsidRDefault="004353A5" w:rsidP="004353A5">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B85E2F" w:rsidRPr="00ED0C99" w:rsidRDefault="00B85E2F" w:rsidP="004353A5">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4353A5" w:rsidRDefault="004353A5" w:rsidP="00635684">
      <w:pPr>
        <w:widowControl/>
        <w:tabs>
          <w:tab w:val="left" w:pos="840"/>
          <w:tab w:val="left" w:pos="1276"/>
        </w:tabs>
        <w:overflowPunct w:val="0"/>
        <w:autoSpaceDE w:val="0"/>
        <w:autoSpaceDN w:val="0"/>
        <w:adjustRightInd w:val="0"/>
        <w:ind w:firstLineChars="450" w:firstLine="1134"/>
        <w:jc w:val="both"/>
        <w:textAlignment w:val="baseline"/>
        <w:rPr>
          <w:rFonts w:ascii="Times New Roman" w:hAnsi="Times New Roman" w:cs="Times New Roman"/>
          <w:szCs w:val="24"/>
        </w:rPr>
      </w:pPr>
      <w:r>
        <w:rPr>
          <w:rFonts w:ascii="Times New Roman" w:eastAsia="華康楷書體W5" w:hAnsi="Times New Roman" w:cs="Times New Roman"/>
          <w:kern w:val="0"/>
          <w:szCs w:val="24"/>
          <w:lang w:val="en-GB" w:eastAsia="zh-HK"/>
        </w:rPr>
        <w:t>The appellant (</w:t>
      </w:r>
      <w:r w:rsidR="0042362F">
        <w:rPr>
          <w:rFonts w:ascii="Times New Roman" w:eastAsia="華康楷書體W5" w:hAnsi="Times New Roman" w:cs="Times New Roman"/>
          <w:kern w:val="0"/>
          <w:szCs w:val="24"/>
          <w:lang w:val="en-GB" w:eastAsia="zh-HK"/>
        </w:rPr>
        <w:t>‘</w:t>
      </w:r>
      <w:r>
        <w:rPr>
          <w:rFonts w:ascii="Times New Roman" w:eastAsia="華康楷書體W5" w:hAnsi="Times New Roman" w:cs="Times New Roman"/>
          <w:b/>
          <w:bCs/>
          <w:kern w:val="0"/>
          <w:szCs w:val="24"/>
          <w:lang w:val="en-GB" w:eastAsia="zh-HK"/>
        </w:rPr>
        <w:t>Company A</w:t>
      </w:r>
      <w:r w:rsidR="0042362F">
        <w:rPr>
          <w:rFonts w:ascii="Times New Roman" w:eastAsia="華康楷書體W5" w:hAnsi="Times New Roman" w:cs="Times New Roman"/>
          <w:kern w:val="0"/>
          <w:szCs w:val="24"/>
          <w:lang w:val="en-GB" w:eastAsia="zh-HK"/>
        </w:rPr>
        <w:t>’</w:t>
      </w:r>
      <w:r>
        <w:rPr>
          <w:rFonts w:ascii="Times New Roman" w:eastAsia="華康楷書體W5" w:hAnsi="Times New Roman" w:cs="Times New Roman"/>
          <w:kern w:val="0"/>
          <w:szCs w:val="24"/>
          <w:lang w:val="en-GB" w:eastAsia="zh-HK"/>
        </w:rPr>
        <w:t>) was incorporated in Hong Kong engaging in the leasing of shipping containers (a business previously operated by another company (</w:t>
      </w:r>
      <w:r w:rsidR="0042362F">
        <w:rPr>
          <w:rFonts w:ascii="Times New Roman" w:eastAsia="華康楷書體W5" w:hAnsi="Times New Roman" w:cs="Times New Roman"/>
          <w:kern w:val="0"/>
          <w:szCs w:val="24"/>
          <w:lang w:val="en-GB" w:eastAsia="zh-HK"/>
        </w:rPr>
        <w:t>‘</w:t>
      </w:r>
      <w:r w:rsidRPr="00C5083F">
        <w:rPr>
          <w:rFonts w:ascii="Times New Roman" w:eastAsia="華康楷書體W5" w:hAnsi="Times New Roman" w:cs="Times New Roman"/>
          <w:b/>
          <w:bCs/>
          <w:kern w:val="0"/>
          <w:szCs w:val="24"/>
          <w:lang w:val="en-GB" w:eastAsia="zh-HK"/>
        </w:rPr>
        <w:t>Company N</w:t>
      </w:r>
      <w:r w:rsidR="0042362F">
        <w:rPr>
          <w:rFonts w:ascii="Times New Roman" w:eastAsia="華康楷書體W5" w:hAnsi="Times New Roman" w:cs="Times New Roman"/>
          <w:kern w:val="0"/>
          <w:szCs w:val="24"/>
          <w:lang w:val="en-GB" w:eastAsia="zh-HK"/>
        </w:rPr>
        <w:t>’</w:t>
      </w:r>
      <w:r>
        <w:rPr>
          <w:rFonts w:ascii="Times New Roman" w:eastAsia="華康楷書體W5" w:hAnsi="Times New Roman" w:cs="Times New Roman"/>
          <w:kern w:val="0"/>
          <w:szCs w:val="24"/>
          <w:lang w:val="en-GB" w:eastAsia="zh-HK"/>
        </w:rPr>
        <w:t>))</w:t>
      </w:r>
      <w:r w:rsidRPr="003407C4">
        <w:rPr>
          <w:rFonts w:ascii="Times New Roman" w:hAnsi="Times New Roman" w:cs="Times New Roman"/>
          <w:szCs w:val="24"/>
        </w:rPr>
        <w:t>.</w:t>
      </w:r>
      <w:r>
        <w:rPr>
          <w:rFonts w:ascii="Times New Roman" w:hAnsi="Times New Roman" w:cs="Times New Roman"/>
          <w:szCs w:val="24"/>
        </w:rPr>
        <w:t xml:space="preserve"> The ultimate and immediate holding companies of Company A were respectively Companies K and L. The group of companies in which Company A belonged (</w:t>
      </w:r>
      <w:r w:rsidR="00482AE8">
        <w:rPr>
          <w:rFonts w:ascii="Times New Roman" w:hAnsi="Times New Roman" w:cs="Times New Roman"/>
          <w:szCs w:val="24"/>
        </w:rPr>
        <w:t>‘</w:t>
      </w:r>
      <w:r>
        <w:rPr>
          <w:rFonts w:ascii="Times New Roman" w:hAnsi="Times New Roman" w:cs="Times New Roman"/>
          <w:b/>
          <w:bCs/>
          <w:szCs w:val="24"/>
        </w:rPr>
        <w:t>Group</w:t>
      </w:r>
      <w:r w:rsidR="00482AE8">
        <w:rPr>
          <w:rFonts w:ascii="Times New Roman" w:hAnsi="Times New Roman" w:cs="Times New Roman"/>
          <w:szCs w:val="24"/>
        </w:rPr>
        <w:t>’</w:t>
      </w:r>
      <w:r>
        <w:rPr>
          <w:rFonts w:ascii="Times New Roman" w:hAnsi="Times New Roman" w:cs="Times New Roman"/>
          <w:szCs w:val="24"/>
        </w:rPr>
        <w:t>) undertook a reorganization, after which Company A became the trading arm of the Group.</w:t>
      </w:r>
      <w:r w:rsidRPr="00387737">
        <w:rPr>
          <w:rFonts w:ascii="Times New Roman" w:hAnsi="Times New Roman" w:cs="Times New Roman"/>
          <w:szCs w:val="24"/>
        </w:rPr>
        <w:t xml:space="preserve"> </w:t>
      </w:r>
      <w:r>
        <w:rPr>
          <w:rFonts w:ascii="Times New Roman" w:hAnsi="Times New Roman" w:cs="Times New Roman"/>
          <w:szCs w:val="24"/>
        </w:rPr>
        <w:t>Although Company A maintained a registered office in Hong Kong, it was actually the office of its company secretary. According to its representative, Company A did not employ any employees, nor carry out any profit generating activities (apart from trading of shipping containers, which was undertaken outside Hong Kong), nor maintain any stock of shipping containers or bank account in Hong Kong.</w:t>
      </w:r>
    </w:p>
    <w:p w:rsidR="004353A5" w:rsidRDefault="004353A5" w:rsidP="004353A5">
      <w:pPr>
        <w:widowControl/>
        <w:tabs>
          <w:tab w:val="left" w:pos="840"/>
          <w:tab w:val="left" w:pos="1276"/>
        </w:tabs>
        <w:overflowPunct w:val="0"/>
        <w:autoSpaceDE w:val="0"/>
        <w:autoSpaceDN w:val="0"/>
        <w:adjustRightInd w:val="0"/>
        <w:ind w:rightChars="-29" w:right="-70"/>
        <w:jc w:val="both"/>
        <w:textAlignment w:val="baseline"/>
        <w:rPr>
          <w:rFonts w:ascii="Times New Roman" w:hAnsi="Times New Roman" w:cs="Times New Roman"/>
          <w:szCs w:val="24"/>
        </w:rPr>
      </w:pPr>
    </w:p>
    <w:p w:rsidR="004353A5" w:rsidRDefault="004353A5" w:rsidP="00635684">
      <w:pPr>
        <w:widowControl/>
        <w:tabs>
          <w:tab w:val="left" w:pos="840"/>
          <w:tab w:val="left" w:pos="1276"/>
        </w:tabs>
        <w:overflowPunct w:val="0"/>
        <w:autoSpaceDE w:val="0"/>
        <w:autoSpaceDN w:val="0"/>
        <w:adjustRightInd w:val="0"/>
        <w:ind w:firstLineChars="450" w:firstLine="1080"/>
        <w:jc w:val="both"/>
        <w:textAlignment w:val="baseline"/>
        <w:rPr>
          <w:rFonts w:ascii="Times New Roman" w:hAnsi="Times New Roman" w:cs="Times New Roman"/>
          <w:szCs w:val="24"/>
        </w:rPr>
      </w:pPr>
      <w:r>
        <w:rPr>
          <w:rFonts w:ascii="Times New Roman" w:hAnsi="Times New Roman" w:cs="Times New Roman"/>
          <w:szCs w:val="24"/>
        </w:rPr>
        <w:t>Regarding the leasing of shipping containers, it was said that after purchasing the shipping containers, they would first be leased by Company A to another company (</w:t>
      </w:r>
      <w:r w:rsidR="00482AE8">
        <w:rPr>
          <w:rFonts w:ascii="Times New Roman" w:hAnsi="Times New Roman" w:cs="Times New Roman"/>
          <w:szCs w:val="24"/>
        </w:rPr>
        <w:t>‘</w:t>
      </w:r>
      <w:r w:rsidRPr="00A4093E">
        <w:rPr>
          <w:rFonts w:ascii="Times New Roman" w:hAnsi="Times New Roman" w:cs="Times New Roman"/>
          <w:b/>
          <w:bCs/>
          <w:szCs w:val="24"/>
        </w:rPr>
        <w:t>Company S</w:t>
      </w:r>
      <w:r w:rsidR="00482AE8">
        <w:rPr>
          <w:rFonts w:ascii="Times New Roman" w:hAnsi="Times New Roman" w:cs="Times New Roman"/>
          <w:szCs w:val="24"/>
        </w:rPr>
        <w:t>’</w:t>
      </w:r>
      <w:r>
        <w:rPr>
          <w:rFonts w:ascii="Times New Roman" w:hAnsi="Times New Roman" w:cs="Times New Roman"/>
          <w:szCs w:val="24"/>
        </w:rPr>
        <w:t>), which then sub-leased to lessees outside Hong Kong. Substantial part of the leasing income generated by sub-leasing of shipping containers would be distributed by Company S to Company A. In this regard, a lease agreement was entered into between Company A and Company S (</w:t>
      </w:r>
      <w:r w:rsidR="00482AE8">
        <w:rPr>
          <w:rFonts w:ascii="Times New Roman" w:hAnsi="Times New Roman" w:cs="Times New Roman"/>
          <w:szCs w:val="24"/>
        </w:rPr>
        <w:t>‘</w:t>
      </w:r>
      <w:r>
        <w:rPr>
          <w:rFonts w:ascii="Times New Roman" w:hAnsi="Times New Roman" w:cs="Times New Roman"/>
          <w:b/>
          <w:bCs/>
          <w:szCs w:val="24"/>
        </w:rPr>
        <w:t>Lease Agreement</w:t>
      </w:r>
      <w:r w:rsidR="00482AE8">
        <w:rPr>
          <w:rFonts w:ascii="Times New Roman" w:hAnsi="Times New Roman" w:cs="Times New Roman"/>
          <w:szCs w:val="24"/>
        </w:rPr>
        <w:t>’</w:t>
      </w:r>
      <w:r>
        <w:rPr>
          <w:rFonts w:ascii="Times New Roman" w:hAnsi="Times New Roman" w:cs="Times New Roman"/>
          <w:szCs w:val="24"/>
        </w:rPr>
        <w:t xml:space="preserve">), under which Clause 1(b)(iii) expressly provided that: </w:t>
      </w:r>
    </w:p>
    <w:p w:rsidR="004353A5" w:rsidRDefault="004353A5" w:rsidP="004353A5">
      <w:pPr>
        <w:widowControl/>
        <w:tabs>
          <w:tab w:val="left" w:pos="840"/>
          <w:tab w:val="left" w:pos="1276"/>
        </w:tabs>
        <w:overflowPunct w:val="0"/>
        <w:autoSpaceDE w:val="0"/>
        <w:autoSpaceDN w:val="0"/>
        <w:adjustRightInd w:val="0"/>
        <w:ind w:rightChars="-29" w:right="-70"/>
        <w:jc w:val="both"/>
        <w:textAlignment w:val="baseline"/>
        <w:rPr>
          <w:rFonts w:ascii="Times New Roman" w:hAnsi="Times New Roman" w:cs="Times New Roman"/>
          <w:szCs w:val="24"/>
        </w:rPr>
      </w:pPr>
    </w:p>
    <w:p w:rsidR="004353A5" w:rsidRDefault="00D04D17" w:rsidP="00477D2D">
      <w:pPr>
        <w:widowControl/>
        <w:overflowPunct w:val="0"/>
        <w:autoSpaceDE w:val="0"/>
        <w:autoSpaceDN w:val="0"/>
        <w:adjustRightInd w:val="0"/>
        <w:ind w:leftChars="531" w:left="1274" w:firstLine="2"/>
        <w:jc w:val="both"/>
        <w:textAlignment w:val="baseline"/>
        <w:rPr>
          <w:rFonts w:ascii="Times New Roman" w:hAnsi="Times New Roman" w:cs="Times New Roman"/>
          <w:szCs w:val="24"/>
        </w:rPr>
      </w:pPr>
      <w:r>
        <w:rPr>
          <w:rFonts w:ascii="Times New Roman" w:hAnsi="Times New Roman" w:cs="Times New Roman"/>
          <w:i/>
          <w:szCs w:val="24"/>
        </w:rPr>
        <w:t>‘</w:t>
      </w:r>
      <w:r w:rsidR="004353A5" w:rsidRPr="003407C4">
        <w:rPr>
          <w:rFonts w:ascii="Times New Roman" w:hAnsi="Times New Roman" w:cs="Times New Roman"/>
          <w:i/>
          <w:szCs w:val="24"/>
        </w:rPr>
        <w:t>the Lessor and the Lessee agree (A) to treat the transactions contemplated by this Agreement as a true lease of the Lessor Containers by the Lessor to the Lessee for Hong Kong Profits Tax purposes, and Country T income tax purpose, and (B) to cooperate and take positions consistent with such treatment in filing their respective Hong Kong Profits Tax and Country T Income Tax returns, if any.</w:t>
      </w:r>
      <w:r>
        <w:rPr>
          <w:rFonts w:ascii="Times New Roman" w:hAnsi="Times New Roman" w:cs="Times New Roman"/>
          <w:i/>
          <w:szCs w:val="24"/>
        </w:rPr>
        <w:t>’</w:t>
      </w:r>
    </w:p>
    <w:p w:rsidR="004353A5" w:rsidRDefault="004353A5" w:rsidP="004353A5">
      <w:pPr>
        <w:widowControl/>
        <w:tabs>
          <w:tab w:val="left" w:pos="840"/>
          <w:tab w:val="left" w:pos="1276"/>
        </w:tabs>
        <w:overflowPunct w:val="0"/>
        <w:autoSpaceDE w:val="0"/>
        <w:autoSpaceDN w:val="0"/>
        <w:adjustRightInd w:val="0"/>
        <w:ind w:rightChars="-29" w:right="-70"/>
        <w:jc w:val="both"/>
        <w:textAlignment w:val="baseline"/>
        <w:rPr>
          <w:rFonts w:ascii="Times New Roman" w:hAnsi="Times New Roman" w:cs="Times New Roman"/>
          <w:szCs w:val="24"/>
        </w:rPr>
      </w:pPr>
    </w:p>
    <w:p w:rsidR="004353A5" w:rsidRDefault="004353A5" w:rsidP="00635684">
      <w:pPr>
        <w:widowControl/>
        <w:tabs>
          <w:tab w:val="left" w:pos="840"/>
          <w:tab w:val="left" w:pos="1276"/>
        </w:tabs>
        <w:overflowPunct w:val="0"/>
        <w:autoSpaceDE w:val="0"/>
        <w:autoSpaceDN w:val="0"/>
        <w:adjustRightInd w:val="0"/>
        <w:ind w:firstLineChars="450" w:firstLine="1080"/>
        <w:jc w:val="both"/>
        <w:textAlignment w:val="baseline"/>
        <w:rPr>
          <w:rFonts w:ascii="Times New Roman" w:hAnsi="Times New Roman" w:cs="Times New Roman"/>
          <w:szCs w:val="24"/>
        </w:rPr>
      </w:pPr>
      <w:r w:rsidRPr="003407C4">
        <w:rPr>
          <w:rFonts w:ascii="Times New Roman" w:hAnsi="Times New Roman" w:cs="Times New Roman"/>
          <w:szCs w:val="24"/>
        </w:rPr>
        <w:t>The Group chose to establish Company A in Hong Kong because: (a) suppliers</w:t>
      </w:r>
      <w:r w:rsidRPr="003407C4">
        <w:rPr>
          <w:rFonts w:ascii="Times New Roman" w:hAnsi="Times New Roman" w:cs="Times New Roman"/>
          <w:spacing w:val="-4"/>
          <w:szCs w:val="24"/>
        </w:rPr>
        <w:t xml:space="preserve"> </w:t>
      </w:r>
      <w:r w:rsidRPr="003407C4">
        <w:rPr>
          <w:rFonts w:ascii="Times New Roman" w:hAnsi="Times New Roman" w:cs="Times New Roman"/>
          <w:szCs w:val="24"/>
        </w:rPr>
        <w:t>in</w:t>
      </w:r>
      <w:r w:rsidRPr="003407C4">
        <w:rPr>
          <w:rFonts w:ascii="Times New Roman" w:hAnsi="Times New Roman" w:cs="Times New Roman"/>
          <w:spacing w:val="-16"/>
          <w:szCs w:val="24"/>
        </w:rPr>
        <w:t xml:space="preserve"> </w:t>
      </w:r>
      <w:r w:rsidRPr="003407C4">
        <w:rPr>
          <w:rFonts w:ascii="Times New Roman" w:hAnsi="Times New Roman" w:cs="Times New Roman"/>
          <w:szCs w:val="24"/>
        </w:rPr>
        <w:t>the</w:t>
      </w:r>
      <w:r w:rsidRPr="003407C4">
        <w:rPr>
          <w:rFonts w:ascii="Times New Roman" w:hAnsi="Times New Roman" w:cs="Times New Roman"/>
          <w:spacing w:val="7"/>
          <w:szCs w:val="24"/>
        </w:rPr>
        <w:t xml:space="preserve"> </w:t>
      </w:r>
      <w:r w:rsidRPr="003407C4">
        <w:rPr>
          <w:rFonts w:ascii="Times New Roman" w:hAnsi="Times New Roman" w:cs="Times New Roman"/>
          <w:szCs w:val="24"/>
        </w:rPr>
        <w:t>Mainland</w:t>
      </w:r>
      <w:r w:rsidRPr="003407C4">
        <w:rPr>
          <w:rFonts w:ascii="Times New Roman" w:hAnsi="Times New Roman" w:cs="Times New Roman"/>
          <w:spacing w:val="3"/>
          <w:szCs w:val="24"/>
        </w:rPr>
        <w:t xml:space="preserve"> </w:t>
      </w:r>
      <w:r w:rsidRPr="003407C4">
        <w:rPr>
          <w:rFonts w:ascii="Times New Roman" w:hAnsi="Times New Roman" w:cs="Times New Roman"/>
          <w:szCs w:val="24"/>
        </w:rPr>
        <w:t>and</w:t>
      </w:r>
      <w:r w:rsidRPr="003407C4">
        <w:rPr>
          <w:rFonts w:ascii="Times New Roman" w:hAnsi="Times New Roman" w:cs="Times New Roman"/>
          <w:spacing w:val="-8"/>
          <w:szCs w:val="24"/>
        </w:rPr>
        <w:t xml:space="preserve"> </w:t>
      </w:r>
      <w:r w:rsidRPr="003407C4">
        <w:rPr>
          <w:rFonts w:ascii="Times New Roman" w:hAnsi="Times New Roman" w:cs="Times New Roman"/>
          <w:szCs w:val="24"/>
        </w:rPr>
        <w:t>customers</w:t>
      </w:r>
      <w:r w:rsidRPr="003407C4">
        <w:rPr>
          <w:rFonts w:ascii="Times New Roman" w:hAnsi="Times New Roman" w:cs="Times New Roman"/>
          <w:spacing w:val="2"/>
          <w:szCs w:val="24"/>
        </w:rPr>
        <w:t xml:space="preserve"> </w:t>
      </w:r>
      <w:r w:rsidRPr="003407C4">
        <w:rPr>
          <w:rFonts w:ascii="Times New Roman" w:hAnsi="Times New Roman" w:cs="Times New Roman"/>
          <w:szCs w:val="24"/>
        </w:rPr>
        <w:t>in</w:t>
      </w:r>
      <w:r w:rsidRPr="003407C4">
        <w:rPr>
          <w:rFonts w:ascii="Times New Roman" w:hAnsi="Times New Roman" w:cs="Times New Roman"/>
          <w:spacing w:val="-19"/>
          <w:szCs w:val="24"/>
        </w:rPr>
        <w:t xml:space="preserve"> </w:t>
      </w:r>
      <w:r w:rsidRPr="003407C4">
        <w:rPr>
          <w:rFonts w:ascii="Times New Roman" w:hAnsi="Times New Roman" w:cs="Times New Roman"/>
          <w:szCs w:val="24"/>
        </w:rPr>
        <w:t>Asia</w:t>
      </w:r>
      <w:r>
        <w:rPr>
          <w:rFonts w:ascii="Times New Roman" w:hAnsi="Times New Roman" w:cs="Times New Roman"/>
          <w:szCs w:val="24"/>
        </w:rPr>
        <w:t xml:space="preserve"> </w:t>
      </w:r>
      <w:r w:rsidRPr="003407C4">
        <w:rPr>
          <w:rFonts w:ascii="Times New Roman" w:hAnsi="Times New Roman" w:cs="Times New Roman"/>
          <w:szCs w:val="24"/>
        </w:rPr>
        <w:t>preferred</w:t>
      </w:r>
      <w:r w:rsidRPr="003407C4">
        <w:rPr>
          <w:rFonts w:ascii="Times New Roman" w:hAnsi="Times New Roman" w:cs="Times New Roman"/>
          <w:spacing w:val="-5"/>
          <w:szCs w:val="24"/>
        </w:rPr>
        <w:t xml:space="preserve"> </w:t>
      </w:r>
      <w:r w:rsidRPr="003407C4">
        <w:rPr>
          <w:rFonts w:ascii="Times New Roman" w:hAnsi="Times New Roman" w:cs="Times New Roman"/>
          <w:szCs w:val="24"/>
        </w:rPr>
        <w:t>carrying</w:t>
      </w:r>
      <w:r w:rsidRPr="003407C4">
        <w:rPr>
          <w:rFonts w:ascii="Times New Roman" w:hAnsi="Times New Roman" w:cs="Times New Roman"/>
          <w:spacing w:val="-14"/>
          <w:szCs w:val="24"/>
        </w:rPr>
        <w:t xml:space="preserve"> </w:t>
      </w:r>
      <w:r w:rsidRPr="003407C4">
        <w:rPr>
          <w:rFonts w:ascii="Times New Roman" w:hAnsi="Times New Roman" w:cs="Times New Roman"/>
          <w:szCs w:val="24"/>
        </w:rPr>
        <w:t>on</w:t>
      </w:r>
      <w:r w:rsidRPr="003407C4">
        <w:rPr>
          <w:rFonts w:ascii="Times New Roman" w:hAnsi="Times New Roman" w:cs="Times New Roman"/>
          <w:spacing w:val="-20"/>
          <w:szCs w:val="24"/>
        </w:rPr>
        <w:t xml:space="preserve"> </w:t>
      </w:r>
      <w:r w:rsidRPr="003407C4">
        <w:rPr>
          <w:rFonts w:ascii="Times New Roman" w:hAnsi="Times New Roman" w:cs="Times New Roman"/>
          <w:szCs w:val="24"/>
        </w:rPr>
        <w:t>business</w:t>
      </w:r>
      <w:r w:rsidRPr="003407C4">
        <w:rPr>
          <w:rFonts w:ascii="Times New Roman" w:hAnsi="Times New Roman" w:cs="Times New Roman"/>
          <w:spacing w:val="-10"/>
          <w:szCs w:val="24"/>
        </w:rPr>
        <w:t xml:space="preserve"> </w:t>
      </w:r>
      <w:r w:rsidRPr="003407C4">
        <w:rPr>
          <w:rFonts w:ascii="Times New Roman" w:hAnsi="Times New Roman" w:cs="Times New Roman"/>
          <w:szCs w:val="24"/>
        </w:rPr>
        <w:t>with</w:t>
      </w:r>
      <w:r w:rsidRPr="003407C4">
        <w:rPr>
          <w:rFonts w:ascii="Times New Roman" w:hAnsi="Times New Roman" w:cs="Times New Roman"/>
          <w:spacing w:val="-23"/>
          <w:szCs w:val="24"/>
        </w:rPr>
        <w:t xml:space="preserve"> </w:t>
      </w:r>
      <w:r w:rsidRPr="003407C4">
        <w:rPr>
          <w:rFonts w:ascii="Times New Roman" w:hAnsi="Times New Roman" w:cs="Times New Roman"/>
          <w:szCs w:val="24"/>
        </w:rPr>
        <w:t>an</w:t>
      </w:r>
      <w:r w:rsidRPr="003407C4">
        <w:rPr>
          <w:rFonts w:ascii="Times New Roman" w:hAnsi="Times New Roman" w:cs="Times New Roman"/>
          <w:spacing w:val="-24"/>
          <w:szCs w:val="24"/>
        </w:rPr>
        <w:t xml:space="preserve"> </w:t>
      </w:r>
      <w:r w:rsidRPr="003407C4">
        <w:rPr>
          <w:rFonts w:ascii="Times New Roman" w:hAnsi="Times New Roman" w:cs="Times New Roman"/>
          <w:szCs w:val="24"/>
        </w:rPr>
        <w:t>entity in</w:t>
      </w:r>
      <w:r w:rsidRPr="003407C4">
        <w:rPr>
          <w:rFonts w:ascii="Times New Roman" w:hAnsi="Times New Roman" w:cs="Times New Roman"/>
          <w:spacing w:val="-13"/>
          <w:szCs w:val="24"/>
        </w:rPr>
        <w:t xml:space="preserve"> </w:t>
      </w:r>
      <w:r w:rsidRPr="003407C4">
        <w:rPr>
          <w:rFonts w:ascii="Times New Roman" w:hAnsi="Times New Roman" w:cs="Times New Roman"/>
          <w:szCs w:val="24"/>
        </w:rPr>
        <w:t>Hong</w:t>
      </w:r>
      <w:r w:rsidRPr="003407C4">
        <w:rPr>
          <w:rFonts w:ascii="Times New Roman" w:hAnsi="Times New Roman" w:cs="Times New Roman"/>
          <w:spacing w:val="-7"/>
          <w:szCs w:val="24"/>
        </w:rPr>
        <w:t xml:space="preserve"> </w:t>
      </w:r>
      <w:r w:rsidRPr="003407C4">
        <w:rPr>
          <w:rFonts w:ascii="Times New Roman" w:hAnsi="Times New Roman" w:cs="Times New Roman"/>
          <w:szCs w:val="24"/>
        </w:rPr>
        <w:t xml:space="preserve">Kong; (b) incorporation in Hong Kong increased the credibility of Company A to its customers and suppliers; (c) it was easier to set up a company in Hong Kong than in the </w:t>
      </w:r>
      <w:r w:rsidRPr="003407C4">
        <w:rPr>
          <w:rFonts w:ascii="Times New Roman" w:hAnsi="Times New Roman" w:cs="Times New Roman"/>
          <w:szCs w:val="24"/>
        </w:rPr>
        <w:lastRenderedPageBreak/>
        <w:t>Mainland; and (d) due to foreign exchange control in the Mainland,</w:t>
      </w:r>
      <w:r w:rsidRPr="003407C4">
        <w:rPr>
          <w:rFonts w:ascii="Times New Roman" w:hAnsi="Times New Roman" w:cs="Times New Roman"/>
          <w:spacing w:val="-8"/>
          <w:szCs w:val="24"/>
        </w:rPr>
        <w:t xml:space="preserve"> </w:t>
      </w:r>
      <w:r w:rsidRPr="003407C4">
        <w:rPr>
          <w:rFonts w:ascii="Times New Roman" w:hAnsi="Times New Roman" w:cs="Times New Roman"/>
          <w:szCs w:val="24"/>
        </w:rPr>
        <w:t>setting</w:t>
      </w:r>
      <w:r w:rsidRPr="003407C4">
        <w:rPr>
          <w:rFonts w:ascii="Times New Roman" w:hAnsi="Times New Roman" w:cs="Times New Roman"/>
          <w:spacing w:val="-9"/>
          <w:szCs w:val="24"/>
        </w:rPr>
        <w:t xml:space="preserve"> </w:t>
      </w:r>
      <w:r w:rsidRPr="003407C4">
        <w:rPr>
          <w:rFonts w:ascii="Times New Roman" w:hAnsi="Times New Roman" w:cs="Times New Roman"/>
          <w:szCs w:val="24"/>
        </w:rPr>
        <w:t>up</w:t>
      </w:r>
      <w:r w:rsidRPr="003407C4">
        <w:rPr>
          <w:rFonts w:ascii="Times New Roman" w:hAnsi="Times New Roman" w:cs="Times New Roman"/>
          <w:spacing w:val="-20"/>
          <w:szCs w:val="24"/>
        </w:rPr>
        <w:t xml:space="preserve"> </w:t>
      </w:r>
      <w:r w:rsidRPr="003407C4">
        <w:rPr>
          <w:rFonts w:ascii="Times New Roman" w:hAnsi="Times New Roman" w:cs="Times New Roman"/>
          <w:szCs w:val="24"/>
        </w:rPr>
        <w:t>Company A</w:t>
      </w:r>
      <w:r w:rsidRPr="003407C4">
        <w:rPr>
          <w:rFonts w:ascii="Times New Roman" w:hAnsi="Times New Roman" w:cs="Times New Roman"/>
          <w:spacing w:val="-15"/>
          <w:szCs w:val="24"/>
        </w:rPr>
        <w:t xml:space="preserve"> </w:t>
      </w:r>
      <w:r w:rsidRPr="003407C4">
        <w:rPr>
          <w:rFonts w:ascii="Times New Roman" w:hAnsi="Times New Roman" w:cs="Times New Roman"/>
          <w:szCs w:val="24"/>
        </w:rPr>
        <w:t>in</w:t>
      </w:r>
      <w:r w:rsidRPr="003407C4">
        <w:rPr>
          <w:rFonts w:ascii="Times New Roman" w:hAnsi="Times New Roman" w:cs="Times New Roman"/>
          <w:spacing w:val="-25"/>
          <w:szCs w:val="24"/>
        </w:rPr>
        <w:t xml:space="preserve"> </w:t>
      </w:r>
      <w:r w:rsidRPr="003407C4">
        <w:rPr>
          <w:rFonts w:ascii="Times New Roman" w:hAnsi="Times New Roman" w:cs="Times New Roman"/>
          <w:szCs w:val="24"/>
        </w:rPr>
        <w:t>Hong</w:t>
      </w:r>
      <w:r w:rsidRPr="003407C4">
        <w:rPr>
          <w:rFonts w:ascii="Times New Roman" w:hAnsi="Times New Roman" w:cs="Times New Roman"/>
          <w:spacing w:val="-14"/>
          <w:szCs w:val="24"/>
        </w:rPr>
        <w:t xml:space="preserve"> </w:t>
      </w:r>
      <w:r w:rsidRPr="003407C4">
        <w:rPr>
          <w:rFonts w:ascii="Times New Roman" w:hAnsi="Times New Roman" w:cs="Times New Roman"/>
          <w:szCs w:val="24"/>
        </w:rPr>
        <w:t>Kong</w:t>
      </w:r>
      <w:r w:rsidRPr="003407C4">
        <w:rPr>
          <w:rFonts w:ascii="Times New Roman" w:hAnsi="Times New Roman" w:cs="Times New Roman"/>
          <w:spacing w:val="-11"/>
          <w:szCs w:val="24"/>
        </w:rPr>
        <w:t xml:space="preserve"> </w:t>
      </w:r>
      <w:r w:rsidRPr="003407C4">
        <w:rPr>
          <w:rFonts w:ascii="Times New Roman" w:hAnsi="Times New Roman" w:cs="Times New Roman"/>
          <w:szCs w:val="24"/>
        </w:rPr>
        <w:t>would</w:t>
      </w:r>
      <w:r w:rsidRPr="003407C4">
        <w:rPr>
          <w:rFonts w:ascii="Times New Roman" w:hAnsi="Times New Roman" w:cs="Times New Roman"/>
          <w:spacing w:val="-12"/>
          <w:szCs w:val="24"/>
        </w:rPr>
        <w:t xml:space="preserve"> </w:t>
      </w:r>
      <w:r w:rsidRPr="003407C4">
        <w:rPr>
          <w:rFonts w:ascii="Times New Roman" w:hAnsi="Times New Roman" w:cs="Times New Roman"/>
          <w:szCs w:val="24"/>
        </w:rPr>
        <w:t>give</w:t>
      </w:r>
      <w:r w:rsidRPr="003407C4">
        <w:rPr>
          <w:rFonts w:ascii="Times New Roman" w:hAnsi="Times New Roman" w:cs="Times New Roman"/>
          <w:spacing w:val="-18"/>
          <w:szCs w:val="24"/>
        </w:rPr>
        <w:t xml:space="preserve"> </w:t>
      </w:r>
      <w:r w:rsidRPr="003407C4">
        <w:rPr>
          <w:rFonts w:ascii="Times New Roman" w:hAnsi="Times New Roman" w:cs="Times New Roman"/>
          <w:szCs w:val="24"/>
        </w:rPr>
        <w:t>greater</w:t>
      </w:r>
      <w:r w:rsidRPr="003407C4">
        <w:rPr>
          <w:rFonts w:ascii="Times New Roman" w:hAnsi="Times New Roman" w:cs="Times New Roman"/>
          <w:spacing w:val="-15"/>
          <w:szCs w:val="24"/>
        </w:rPr>
        <w:t xml:space="preserve"> </w:t>
      </w:r>
      <w:r w:rsidRPr="003407C4">
        <w:rPr>
          <w:rFonts w:ascii="Times New Roman" w:hAnsi="Times New Roman" w:cs="Times New Roman"/>
          <w:szCs w:val="24"/>
        </w:rPr>
        <w:t>flexibility</w:t>
      </w:r>
      <w:r w:rsidRPr="003407C4">
        <w:rPr>
          <w:rFonts w:ascii="Times New Roman" w:hAnsi="Times New Roman" w:cs="Times New Roman"/>
          <w:spacing w:val="-13"/>
          <w:szCs w:val="24"/>
        </w:rPr>
        <w:t xml:space="preserve"> </w:t>
      </w:r>
      <w:r>
        <w:rPr>
          <w:rFonts w:ascii="Times New Roman" w:hAnsi="Times New Roman" w:cs="Times New Roman"/>
          <w:spacing w:val="-13"/>
          <w:szCs w:val="24"/>
        </w:rPr>
        <w:t xml:space="preserve">for Company A to do </w:t>
      </w:r>
      <w:r w:rsidRPr="003407C4">
        <w:rPr>
          <w:rFonts w:ascii="Times New Roman" w:hAnsi="Times New Roman" w:cs="Times New Roman"/>
          <w:szCs w:val="24"/>
        </w:rPr>
        <w:t>business.</w:t>
      </w:r>
    </w:p>
    <w:p w:rsidR="004353A5" w:rsidRDefault="004353A5" w:rsidP="004353A5">
      <w:pPr>
        <w:widowControl/>
        <w:tabs>
          <w:tab w:val="left" w:pos="840"/>
          <w:tab w:val="left" w:pos="1276"/>
        </w:tabs>
        <w:overflowPunct w:val="0"/>
        <w:autoSpaceDE w:val="0"/>
        <w:autoSpaceDN w:val="0"/>
        <w:adjustRightInd w:val="0"/>
        <w:ind w:rightChars="-29" w:right="-70"/>
        <w:jc w:val="both"/>
        <w:textAlignment w:val="baseline"/>
        <w:rPr>
          <w:rFonts w:ascii="Times New Roman" w:hAnsi="Times New Roman" w:cs="Times New Roman"/>
          <w:szCs w:val="24"/>
        </w:rPr>
      </w:pPr>
    </w:p>
    <w:p w:rsidR="004353A5" w:rsidRPr="003758EF" w:rsidRDefault="004353A5" w:rsidP="00635684">
      <w:pPr>
        <w:widowControl/>
        <w:tabs>
          <w:tab w:val="left" w:pos="840"/>
          <w:tab w:val="left" w:pos="1276"/>
        </w:tabs>
        <w:overflowPunct w:val="0"/>
        <w:autoSpaceDE w:val="0"/>
        <w:autoSpaceDN w:val="0"/>
        <w:adjustRightInd w:val="0"/>
        <w:ind w:firstLineChars="450" w:firstLine="1080"/>
        <w:jc w:val="both"/>
        <w:textAlignment w:val="baseline"/>
        <w:rPr>
          <w:rFonts w:ascii="Times New Roman" w:eastAsia="華康楷書體W5" w:hAnsi="Times New Roman" w:cs="Times New Roman"/>
          <w:kern w:val="0"/>
          <w:szCs w:val="24"/>
          <w:lang w:eastAsia="zh-HK"/>
        </w:rPr>
      </w:pPr>
      <w:r>
        <w:rPr>
          <w:rFonts w:ascii="Times New Roman" w:hAnsi="Times New Roman" w:cs="Times New Roman"/>
          <w:szCs w:val="24"/>
        </w:rPr>
        <w:t xml:space="preserve">Pursuant to the profits tax return lodged by Company A, the </w:t>
      </w:r>
      <w:r w:rsidRPr="003407C4">
        <w:rPr>
          <w:rFonts w:ascii="Times New Roman" w:hAnsi="Times New Roman" w:cs="Times New Roman"/>
          <w:szCs w:val="24"/>
        </w:rPr>
        <w:t xml:space="preserve">Assessor took the view that Company A's trading profits, leasing profits, commission income and disposal gains were all profits arising in or derived from Hong Kong and should be chargeable to Profits Tax. </w:t>
      </w:r>
      <w:r>
        <w:rPr>
          <w:rFonts w:ascii="Times New Roman" w:hAnsi="Times New Roman" w:cs="Times New Roman"/>
          <w:szCs w:val="24"/>
        </w:rPr>
        <w:t xml:space="preserve">Company A objected to the Assessor’s assessment. </w:t>
      </w:r>
      <w:r>
        <w:rPr>
          <w:rFonts w:ascii="Times New Roman" w:eastAsia="華康楷書體W5" w:hAnsi="Times New Roman" w:cs="Times New Roman"/>
          <w:kern w:val="0"/>
          <w:szCs w:val="24"/>
          <w:lang w:eastAsia="zh-HK"/>
        </w:rPr>
        <w:t>Pursuant to a determination of 14 October 2019 (</w:t>
      </w:r>
      <w:r w:rsidR="00052561">
        <w:rPr>
          <w:rFonts w:ascii="Times New Roman" w:eastAsia="華康楷書體W5" w:hAnsi="Times New Roman" w:cs="Times New Roman"/>
          <w:kern w:val="0"/>
          <w:szCs w:val="24"/>
          <w:lang w:eastAsia="zh-HK"/>
        </w:rPr>
        <w:t>‘</w:t>
      </w:r>
      <w:r>
        <w:rPr>
          <w:rFonts w:ascii="Times New Roman" w:eastAsia="華康楷書體W5" w:hAnsi="Times New Roman" w:cs="Times New Roman"/>
          <w:b/>
          <w:bCs/>
          <w:kern w:val="0"/>
          <w:szCs w:val="24"/>
          <w:lang w:eastAsia="zh-HK"/>
        </w:rPr>
        <w:t>Determination</w:t>
      </w:r>
      <w:r w:rsidR="00052561">
        <w:rPr>
          <w:rFonts w:ascii="Times New Roman" w:eastAsia="華康楷書體W5" w:hAnsi="Times New Roman" w:cs="Times New Roman"/>
          <w:kern w:val="0"/>
          <w:szCs w:val="24"/>
          <w:lang w:eastAsia="zh-HK"/>
        </w:rPr>
        <w:t>’</w:t>
      </w:r>
      <w:r>
        <w:rPr>
          <w:rFonts w:ascii="Times New Roman" w:eastAsia="華康楷書體W5" w:hAnsi="Times New Roman" w:cs="Times New Roman"/>
          <w:kern w:val="0"/>
          <w:szCs w:val="24"/>
          <w:lang w:eastAsia="zh-HK"/>
        </w:rPr>
        <w:t>), the Commissioner dismissed Company A’s objections and took the view that Company A had carried on a business in Hong Kong for the following reasons</w:t>
      </w:r>
      <w:r w:rsidRPr="003407C4">
        <w:rPr>
          <w:rFonts w:ascii="Times New Roman" w:hAnsi="Times New Roman" w:cs="Times New Roman"/>
          <w:szCs w:val="24"/>
        </w:rPr>
        <w:t>:</w:t>
      </w:r>
      <w:r>
        <w:rPr>
          <w:rFonts w:ascii="Times New Roman" w:hAnsi="Times New Roman" w:cs="Times New Roman"/>
          <w:szCs w:val="24"/>
        </w:rPr>
        <w:t xml:space="preserve"> (a) </w:t>
      </w:r>
      <w:r w:rsidRPr="003407C4">
        <w:rPr>
          <w:rFonts w:ascii="Times New Roman" w:hAnsi="Times New Roman" w:cs="Times New Roman"/>
          <w:szCs w:val="24"/>
        </w:rPr>
        <w:t>Company A was set up in Hong Kong as the trading arm of the Group's business in Asia;</w:t>
      </w:r>
      <w:r>
        <w:rPr>
          <w:rFonts w:ascii="Times New Roman" w:hAnsi="Times New Roman" w:cs="Times New Roman"/>
          <w:szCs w:val="24"/>
        </w:rPr>
        <w:t xml:space="preserve"> (b) </w:t>
      </w:r>
      <w:r w:rsidRPr="003407C4">
        <w:rPr>
          <w:rFonts w:ascii="Times New Roman" w:hAnsi="Times New Roman" w:cs="Times New Roman"/>
          <w:szCs w:val="24"/>
        </w:rPr>
        <w:t>Company A's business involved the buying of shipping containers from unrelated suppliers and selling of pooled shipping containers to customers. To make them tradeable, the shipping containers were first leased to its related company, Company S, for sub-lease to third parties</w:t>
      </w:r>
      <w:r>
        <w:rPr>
          <w:rFonts w:ascii="Times New Roman" w:hAnsi="Times New Roman" w:cs="Times New Roman"/>
          <w:szCs w:val="24"/>
        </w:rPr>
        <w:t>; (c)</w:t>
      </w:r>
      <w:r w:rsidRPr="003407C4">
        <w:rPr>
          <w:rFonts w:ascii="Times New Roman" w:hAnsi="Times New Roman" w:cs="Times New Roman"/>
          <w:szCs w:val="24"/>
        </w:rPr>
        <w:t xml:space="preserve"> </w:t>
      </w:r>
      <w:r>
        <w:rPr>
          <w:rFonts w:ascii="Times New Roman" w:hAnsi="Times New Roman" w:cs="Times New Roman"/>
          <w:szCs w:val="24"/>
        </w:rPr>
        <w:t>i</w:t>
      </w:r>
      <w:r w:rsidRPr="003407C4">
        <w:rPr>
          <w:rFonts w:ascii="Times New Roman" w:hAnsi="Times New Roman" w:cs="Times New Roman"/>
          <w:szCs w:val="24"/>
        </w:rPr>
        <w:t xml:space="preserve">nvoices for management fees from Group companies were also issued to the </w:t>
      </w:r>
      <w:r>
        <w:rPr>
          <w:rFonts w:ascii="Times New Roman" w:hAnsi="Times New Roman" w:cs="Times New Roman"/>
          <w:szCs w:val="24"/>
        </w:rPr>
        <w:t>Hong Kong a</w:t>
      </w:r>
      <w:r w:rsidRPr="003407C4">
        <w:rPr>
          <w:rFonts w:ascii="Times New Roman" w:hAnsi="Times New Roman" w:cs="Times New Roman"/>
          <w:szCs w:val="24"/>
        </w:rPr>
        <w:t>ddress</w:t>
      </w:r>
      <w:r>
        <w:rPr>
          <w:rFonts w:ascii="Times New Roman" w:hAnsi="Times New Roman" w:cs="Times New Roman"/>
          <w:szCs w:val="24"/>
        </w:rPr>
        <w:t xml:space="preserve"> of Company A; (d) </w:t>
      </w:r>
      <w:r w:rsidRPr="003407C4">
        <w:rPr>
          <w:rFonts w:ascii="Times New Roman" w:hAnsi="Times New Roman" w:cs="Times New Roman"/>
          <w:szCs w:val="24"/>
        </w:rPr>
        <w:t>the relevant commission income was trading profits sourced in Hong Kong</w:t>
      </w:r>
      <w:r>
        <w:rPr>
          <w:rFonts w:ascii="Times New Roman" w:hAnsi="Times New Roman" w:cs="Times New Roman"/>
          <w:szCs w:val="24"/>
        </w:rPr>
        <w:t xml:space="preserve">; (e) </w:t>
      </w:r>
      <w:r w:rsidRPr="003407C4">
        <w:rPr>
          <w:rFonts w:ascii="Times New Roman" w:hAnsi="Times New Roman" w:cs="Times New Roman"/>
          <w:szCs w:val="24"/>
        </w:rPr>
        <w:t xml:space="preserve">the leasing profits were sourced </w:t>
      </w:r>
      <w:r>
        <w:rPr>
          <w:rFonts w:ascii="Times New Roman" w:hAnsi="Times New Roman" w:cs="Times New Roman"/>
          <w:szCs w:val="24"/>
        </w:rPr>
        <w:t>from</w:t>
      </w:r>
      <w:r w:rsidRPr="003407C4">
        <w:rPr>
          <w:rFonts w:ascii="Times New Roman" w:hAnsi="Times New Roman" w:cs="Times New Roman"/>
          <w:szCs w:val="24"/>
        </w:rPr>
        <w:t xml:space="preserve"> Hong Kong</w:t>
      </w:r>
      <w:r>
        <w:rPr>
          <w:rFonts w:ascii="Times New Roman" w:hAnsi="Times New Roman" w:cs="Times New Roman"/>
          <w:szCs w:val="24"/>
        </w:rPr>
        <w:t xml:space="preserve">; (f) </w:t>
      </w:r>
      <w:r w:rsidRPr="003407C4">
        <w:rPr>
          <w:rFonts w:ascii="Times New Roman" w:hAnsi="Times New Roman" w:cs="Times New Roman"/>
          <w:szCs w:val="24"/>
        </w:rPr>
        <w:t>disposal gains should also be regarded as sourced in Hong Kong.</w:t>
      </w:r>
    </w:p>
    <w:p w:rsidR="004353A5" w:rsidRDefault="004353A5" w:rsidP="004353A5">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eastAsia="zh-HK"/>
        </w:rPr>
      </w:pPr>
    </w:p>
    <w:p w:rsidR="004353A5" w:rsidRPr="0098107A" w:rsidRDefault="004353A5" w:rsidP="00635684">
      <w:pPr>
        <w:widowControl/>
        <w:tabs>
          <w:tab w:val="left" w:pos="840"/>
          <w:tab w:val="left" w:pos="1276"/>
        </w:tabs>
        <w:overflowPunct w:val="0"/>
        <w:autoSpaceDE w:val="0"/>
        <w:autoSpaceDN w:val="0"/>
        <w:adjustRightInd w:val="0"/>
        <w:ind w:firstLineChars="450" w:firstLine="1134"/>
        <w:jc w:val="both"/>
        <w:textAlignment w:val="baseline"/>
        <w:rPr>
          <w:rFonts w:ascii="Times New Roman" w:eastAsia="華康楷書體W5" w:hAnsi="Times New Roman" w:cs="Times New Roman"/>
          <w:kern w:val="0"/>
          <w:szCs w:val="24"/>
          <w:lang w:eastAsia="zh-HK"/>
        </w:rPr>
      </w:pPr>
      <w:r>
        <w:rPr>
          <w:rFonts w:ascii="Times New Roman" w:eastAsia="華康楷書體W5" w:hAnsi="Times New Roman" w:cs="Times New Roman"/>
          <w:kern w:val="0"/>
          <w:szCs w:val="24"/>
          <w:lang w:eastAsia="zh-HK"/>
        </w:rPr>
        <w:t xml:space="preserve">Company A appealed to the Board, seeking, </w:t>
      </w:r>
      <w:r w:rsidRPr="00AC7D54">
        <w:rPr>
          <w:rFonts w:ascii="Times New Roman" w:eastAsia="華康楷書體W5" w:hAnsi="Times New Roman" w:cs="Times New Roman"/>
          <w:i/>
          <w:kern w:val="0"/>
          <w:szCs w:val="24"/>
          <w:lang w:eastAsia="zh-HK"/>
        </w:rPr>
        <w:t>inter alia</w:t>
      </w:r>
      <w:r>
        <w:rPr>
          <w:rFonts w:ascii="Times New Roman" w:eastAsia="華康楷書體W5" w:hAnsi="Times New Roman" w:cs="Times New Roman"/>
          <w:kern w:val="0"/>
          <w:szCs w:val="24"/>
          <w:lang w:eastAsia="zh-HK"/>
        </w:rPr>
        <w:t>, an order for the Determination to be set aside. There were two issues before the Board, namely: (1) whether Company A carried on a trade or business in Hong Kong (</w:t>
      </w:r>
      <w:r w:rsidR="00052561">
        <w:rPr>
          <w:rFonts w:ascii="Times New Roman" w:eastAsia="華康楷書體W5" w:hAnsi="Times New Roman" w:cs="Times New Roman"/>
          <w:kern w:val="0"/>
          <w:szCs w:val="24"/>
          <w:lang w:eastAsia="zh-HK"/>
        </w:rPr>
        <w:t>‘</w:t>
      </w:r>
      <w:r>
        <w:rPr>
          <w:rFonts w:ascii="Times New Roman" w:eastAsia="華康楷書體W5" w:hAnsi="Times New Roman" w:cs="Times New Roman"/>
          <w:b/>
          <w:bCs/>
          <w:kern w:val="0"/>
          <w:szCs w:val="24"/>
          <w:lang w:eastAsia="zh-HK"/>
        </w:rPr>
        <w:t>Locality Issue</w:t>
      </w:r>
      <w:r w:rsidR="00052561">
        <w:rPr>
          <w:rFonts w:ascii="Times New Roman" w:eastAsia="華康楷書體W5" w:hAnsi="Times New Roman" w:cs="Times New Roman"/>
          <w:kern w:val="0"/>
          <w:szCs w:val="24"/>
          <w:lang w:eastAsia="zh-HK"/>
        </w:rPr>
        <w:t>’</w:t>
      </w:r>
      <w:r>
        <w:rPr>
          <w:rFonts w:ascii="Times New Roman" w:eastAsia="華康楷書體W5" w:hAnsi="Times New Roman" w:cs="Times New Roman"/>
          <w:kern w:val="0"/>
          <w:szCs w:val="24"/>
          <w:lang w:eastAsia="zh-HK"/>
        </w:rPr>
        <w:t xml:space="preserve">); and (2) </w:t>
      </w:r>
      <w:r w:rsidRPr="0085178A">
        <w:rPr>
          <w:rFonts w:ascii="Times New Roman" w:hAnsi="Times New Roman" w:cs="Times New Roman"/>
          <w:szCs w:val="24"/>
        </w:rPr>
        <w:t xml:space="preserve">whether business carried on in Hong Kong arose in or </w:t>
      </w:r>
      <w:r>
        <w:rPr>
          <w:rFonts w:ascii="Times New Roman" w:hAnsi="Times New Roman" w:cs="Times New Roman"/>
          <w:szCs w:val="24"/>
        </w:rPr>
        <w:t>was</w:t>
      </w:r>
      <w:r w:rsidRPr="0085178A">
        <w:rPr>
          <w:rFonts w:ascii="Times New Roman" w:hAnsi="Times New Roman" w:cs="Times New Roman"/>
          <w:szCs w:val="24"/>
        </w:rPr>
        <w:t xml:space="preserve"> derived from Hong Kong</w:t>
      </w:r>
      <w:r>
        <w:rPr>
          <w:rFonts w:ascii="Times New Roman" w:hAnsi="Times New Roman" w:cs="Times New Roman"/>
          <w:szCs w:val="24"/>
        </w:rPr>
        <w:t xml:space="preserve"> (</w:t>
      </w:r>
      <w:r w:rsidR="00052561">
        <w:rPr>
          <w:rFonts w:ascii="Times New Roman" w:hAnsi="Times New Roman" w:cs="Times New Roman"/>
          <w:szCs w:val="24"/>
        </w:rPr>
        <w:t>‘</w:t>
      </w:r>
      <w:r>
        <w:rPr>
          <w:rFonts w:ascii="Times New Roman" w:hAnsi="Times New Roman" w:cs="Times New Roman"/>
          <w:b/>
          <w:bCs/>
          <w:szCs w:val="24"/>
        </w:rPr>
        <w:t>Source Issue</w:t>
      </w:r>
      <w:r w:rsidR="00052561">
        <w:rPr>
          <w:rFonts w:ascii="Times New Roman" w:hAnsi="Times New Roman" w:cs="Times New Roman"/>
          <w:szCs w:val="24"/>
        </w:rPr>
        <w:t>’</w:t>
      </w:r>
      <w:r>
        <w:rPr>
          <w:rFonts w:ascii="Times New Roman" w:hAnsi="Times New Roman" w:cs="Times New Roman"/>
          <w:szCs w:val="24"/>
        </w:rPr>
        <w:t>).</w:t>
      </w:r>
    </w:p>
    <w:p w:rsidR="004353A5" w:rsidRDefault="004353A5" w:rsidP="004353A5">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99290E" w:rsidRDefault="0099290E" w:rsidP="004353A5">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4353A5" w:rsidRDefault="006B1C1C" w:rsidP="002643B3">
      <w:pPr>
        <w:widowControl/>
        <w:tabs>
          <w:tab w:val="left" w:pos="840"/>
          <w:tab w:val="left" w:pos="1276"/>
        </w:tabs>
        <w:overflowPunct w:val="0"/>
        <w:autoSpaceDE w:val="0"/>
        <w:autoSpaceDN w:val="0"/>
        <w:adjustRightInd w:val="0"/>
        <w:ind w:leftChars="450" w:left="1080"/>
        <w:jc w:val="both"/>
        <w:textAlignment w:val="baseline"/>
        <w:rPr>
          <w:rFonts w:ascii="Times New Roman" w:eastAsia="華康楷書體W5" w:hAnsi="Times New Roman" w:cs="Times New Roman"/>
          <w:b/>
          <w:bCs/>
          <w:kern w:val="0"/>
          <w:szCs w:val="24"/>
          <w:lang w:val="en-GB" w:eastAsia="zh-HK"/>
        </w:rPr>
      </w:pPr>
      <w:r>
        <w:rPr>
          <w:rFonts w:ascii="Times New Roman" w:eastAsia="華康楷書體W5" w:hAnsi="Times New Roman" w:cs="Times New Roman"/>
          <w:b/>
          <w:bCs/>
          <w:kern w:val="0"/>
          <w:szCs w:val="24"/>
          <w:lang w:val="en-GB" w:eastAsia="zh-HK"/>
        </w:rPr>
        <w:t>Held</w:t>
      </w:r>
      <w:r w:rsidR="004353A5">
        <w:rPr>
          <w:rFonts w:ascii="Times New Roman" w:eastAsia="華康楷書體W5" w:hAnsi="Times New Roman" w:cs="Times New Roman"/>
          <w:b/>
          <w:bCs/>
          <w:kern w:val="0"/>
          <w:szCs w:val="24"/>
          <w:lang w:val="en-GB" w:eastAsia="zh-HK"/>
        </w:rPr>
        <w:t>:</w:t>
      </w:r>
    </w:p>
    <w:p w:rsidR="004353A5" w:rsidRDefault="004353A5" w:rsidP="004353A5">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4353A5" w:rsidRPr="0098107A" w:rsidRDefault="004353A5" w:rsidP="0099290E">
      <w:pPr>
        <w:widowControl/>
        <w:tabs>
          <w:tab w:val="left" w:pos="840"/>
          <w:tab w:val="left" w:pos="1276"/>
        </w:tabs>
        <w:overflowPunct w:val="0"/>
        <w:autoSpaceDE w:val="0"/>
        <w:autoSpaceDN w:val="0"/>
        <w:adjustRightInd w:val="0"/>
        <w:ind w:leftChars="450" w:left="1080"/>
        <w:jc w:val="both"/>
        <w:textAlignment w:val="baseline"/>
        <w:rPr>
          <w:rFonts w:ascii="Times New Roman" w:eastAsia="華康楷書體W5" w:hAnsi="Times New Roman" w:cs="Times New Roman"/>
          <w:kern w:val="0"/>
          <w:szCs w:val="24"/>
          <w:u w:val="single"/>
          <w:lang w:val="en-GB" w:eastAsia="zh-HK"/>
        </w:rPr>
      </w:pPr>
      <w:r>
        <w:rPr>
          <w:rFonts w:ascii="Times New Roman" w:eastAsia="華康楷書體W5" w:hAnsi="Times New Roman" w:cs="Times New Roman"/>
          <w:kern w:val="0"/>
          <w:szCs w:val="24"/>
          <w:u w:val="single"/>
          <w:lang w:val="en-GB" w:eastAsia="zh-HK"/>
        </w:rPr>
        <w:t>General principle</w:t>
      </w:r>
    </w:p>
    <w:p w:rsidR="004353A5" w:rsidRPr="003C5265" w:rsidRDefault="004353A5" w:rsidP="004353A5">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4353A5" w:rsidRPr="003C5265" w:rsidRDefault="004353A5" w:rsidP="0099290E">
      <w:pPr>
        <w:pStyle w:val="ac"/>
        <w:widowControl/>
        <w:numPr>
          <w:ilvl w:val="0"/>
          <w:numId w:val="14"/>
        </w:numPr>
        <w:overflowPunct w:val="0"/>
        <w:autoSpaceDE w:val="0"/>
        <w:autoSpaceDN w:val="0"/>
        <w:adjustRightInd w:val="0"/>
        <w:ind w:leftChars="450" w:left="1560" w:hangingChars="200" w:hanging="480"/>
        <w:jc w:val="both"/>
        <w:textAlignment w:val="baseline"/>
        <w:rPr>
          <w:rFonts w:ascii="Times New Roman" w:eastAsia="華康楷書體W5" w:hAnsi="Times New Roman" w:cs="Times New Roman"/>
          <w:kern w:val="0"/>
          <w:szCs w:val="24"/>
          <w:lang w:val="en-GB" w:eastAsia="zh-HK"/>
        </w:rPr>
      </w:pPr>
      <w:r>
        <w:rPr>
          <w:rFonts w:ascii="Times New Roman" w:hAnsi="Times New Roman" w:cs="Times New Roman"/>
          <w:szCs w:val="24"/>
        </w:rPr>
        <w:t>Section 14(1) of IRO</w:t>
      </w:r>
      <w:r w:rsidRPr="003C5265">
        <w:rPr>
          <w:rFonts w:ascii="Times New Roman" w:hAnsi="Times New Roman" w:cs="Times New Roman"/>
          <w:szCs w:val="24"/>
        </w:rPr>
        <w:t xml:space="preserve"> c</w:t>
      </w:r>
      <w:r>
        <w:rPr>
          <w:rFonts w:ascii="Times New Roman" w:hAnsi="Times New Roman" w:cs="Times New Roman"/>
          <w:szCs w:val="24"/>
        </w:rPr>
        <w:t>ould</w:t>
      </w:r>
      <w:r w:rsidRPr="003C5265">
        <w:rPr>
          <w:rFonts w:ascii="Times New Roman" w:hAnsi="Times New Roman" w:cs="Times New Roman"/>
          <w:szCs w:val="24"/>
        </w:rPr>
        <w:t xml:space="preserve"> be broken down into</w:t>
      </w:r>
      <w:r>
        <w:rPr>
          <w:rFonts w:ascii="Times New Roman" w:hAnsi="Times New Roman" w:cs="Times New Roman"/>
          <w:szCs w:val="24"/>
        </w:rPr>
        <w:t xml:space="preserve"> 3 limbs c</w:t>
      </w:r>
      <w:r w:rsidRPr="003C5265">
        <w:rPr>
          <w:rFonts w:ascii="Times New Roman" w:hAnsi="Times New Roman" w:cs="Times New Roman"/>
          <w:szCs w:val="24"/>
        </w:rPr>
        <w:t>umulatively, which must all be satisfied for a charge to profits tax to arise</w:t>
      </w:r>
      <w:r>
        <w:rPr>
          <w:rFonts w:ascii="Times New Roman" w:hAnsi="Times New Roman" w:cs="Times New Roman"/>
          <w:szCs w:val="24"/>
        </w:rPr>
        <w:t>: (a)</w:t>
      </w:r>
      <w:r w:rsidRPr="003C5265">
        <w:rPr>
          <w:rFonts w:ascii="Times New Roman" w:hAnsi="Times New Roman" w:cs="Times New Roman"/>
          <w:szCs w:val="24"/>
        </w:rPr>
        <w:t xml:space="preserve"> a person must carry on a trade, profession or business in Hong Kong</w:t>
      </w:r>
      <w:r>
        <w:rPr>
          <w:rFonts w:ascii="Times New Roman" w:hAnsi="Times New Roman" w:cs="Times New Roman"/>
          <w:szCs w:val="24"/>
        </w:rPr>
        <w:t>; (b)</w:t>
      </w:r>
      <w:r w:rsidRPr="003C5265">
        <w:rPr>
          <w:rFonts w:ascii="Times New Roman" w:hAnsi="Times New Roman" w:cs="Times New Roman"/>
          <w:szCs w:val="24"/>
        </w:rPr>
        <w:t xml:space="preserve"> the person must derive Hong Kong sourced profits (that is, profits arising in or derived from Hong Kong)</w:t>
      </w:r>
      <w:r>
        <w:rPr>
          <w:rFonts w:ascii="Times New Roman" w:hAnsi="Times New Roman" w:cs="Times New Roman"/>
          <w:szCs w:val="24"/>
        </w:rPr>
        <w:t>; (c)</w:t>
      </w:r>
      <w:r w:rsidRPr="003C5265">
        <w:rPr>
          <w:rFonts w:ascii="Times New Roman" w:hAnsi="Times New Roman" w:cs="Times New Roman"/>
          <w:szCs w:val="24"/>
        </w:rPr>
        <w:t xml:space="preserve"> those Hong Kong sourced profits must be the profits of the specific trade or business carried on in Hong Kong. </w:t>
      </w:r>
    </w:p>
    <w:p w:rsidR="004353A5" w:rsidRDefault="004353A5" w:rsidP="004353A5">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u w:val="single"/>
          <w:lang w:val="en-GB" w:eastAsia="zh-HK"/>
        </w:rPr>
      </w:pPr>
    </w:p>
    <w:p w:rsidR="004353A5" w:rsidRDefault="004353A5" w:rsidP="0099290E">
      <w:pPr>
        <w:widowControl/>
        <w:tabs>
          <w:tab w:val="left" w:pos="840"/>
          <w:tab w:val="left" w:pos="1276"/>
        </w:tabs>
        <w:overflowPunct w:val="0"/>
        <w:autoSpaceDE w:val="0"/>
        <w:autoSpaceDN w:val="0"/>
        <w:adjustRightInd w:val="0"/>
        <w:ind w:leftChars="450" w:left="1080"/>
        <w:jc w:val="both"/>
        <w:textAlignment w:val="baseline"/>
        <w:rPr>
          <w:rFonts w:ascii="Times New Roman" w:eastAsia="華康楷書體W5" w:hAnsi="Times New Roman" w:cs="Times New Roman"/>
          <w:kern w:val="0"/>
          <w:szCs w:val="24"/>
          <w:u w:val="single"/>
          <w:lang w:val="en-GB" w:eastAsia="zh-HK"/>
        </w:rPr>
      </w:pPr>
      <w:r>
        <w:rPr>
          <w:rFonts w:ascii="Times New Roman" w:eastAsia="華康楷書體W5" w:hAnsi="Times New Roman" w:cs="Times New Roman"/>
          <w:kern w:val="0"/>
          <w:szCs w:val="24"/>
          <w:u w:val="single"/>
          <w:lang w:val="en-GB" w:eastAsia="zh-HK"/>
        </w:rPr>
        <w:t>Locality Issue</w:t>
      </w:r>
    </w:p>
    <w:p w:rsidR="004353A5" w:rsidRPr="003C5265" w:rsidRDefault="004353A5" w:rsidP="004353A5">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4353A5" w:rsidRPr="001E69C2" w:rsidRDefault="004353A5" w:rsidP="006773B8">
      <w:pPr>
        <w:pStyle w:val="ac"/>
        <w:widowControl/>
        <w:numPr>
          <w:ilvl w:val="0"/>
          <w:numId w:val="14"/>
        </w:numPr>
        <w:overflowPunct w:val="0"/>
        <w:autoSpaceDE w:val="0"/>
        <w:autoSpaceDN w:val="0"/>
        <w:adjustRightInd w:val="0"/>
        <w:ind w:leftChars="450" w:left="1560" w:hangingChars="200" w:hanging="480"/>
        <w:jc w:val="both"/>
        <w:textAlignment w:val="baseline"/>
        <w:rPr>
          <w:rFonts w:ascii="Times New Roman" w:eastAsia="華康楷書體W5" w:hAnsi="Times New Roman" w:cs="Times New Roman"/>
          <w:kern w:val="0"/>
          <w:szCs w:val="24"/>
          <w:lang w:val="en-GB" w:eastAsia="zh-HK"/>
        </w:rPr>
      </w:pPr>
      <w:r w:rsidRPr="0098107A">
        <w:rPr>
          <w:rFonts w:ascii="Times New Roman" w:hAnsi="Times New Roman" w:cs="Times New Roman"/>
          <w:szCs w:val="24"/>
        </w:rPr>
        <w:t>In the case of a body corporate, any gainful use to which it put its property m</w:t>
      </w:r>
      <w:r>
        <w:rPr>
          <w:rFonts w:ascii="Times New Roman" w:hAnsi="Times New Roman" w:cs="Times New Roman"/>
          <w:szCs w:val="24"/>
        </w:rPr>
        <w:t>ight</w:t>
      </w:r>
      <w:r w:rsidRPr="0098107A">
        <w:rPr>
          <w:rFonts w:ascii="Times New Roman" w:hAnsi="Times New Roman" w:cs="Times New Roman"/>
          <w:szCs w:val="24"/>
        </w:rPr>
        <w:t xml:space="preserve"> in principle amount to the carrying on of a business</w:t>
      </w:r>
      <w:r>
        <w:rPr>
          <w:rFonts w:ascii="Times New Roman" w:hAnsi="Times New Roman" w:cs="Times New Roman"/>
          <w:szCs w:val="24"/>
        </w:rPr>
        <w:t xml:space="preserve">. </w:t>
      </w:r>
      <w:r w:rsidRPr="0098107A">
        <w:rPr>
          <w:rFonts w:ascii="Times New Roman" w:hAnsi="Times New Roman" w:cs="Times New Roman"/>
          <w:szCs w:val="24"/>
        </w:rPr>
        <w:t xml:space="preserve">The threshold of being found to carry on a business in Hong Kong </w:t>
      </w:r>
      <w:r>
        <w:rPr>
          <w:rFonts w:ascii="Times New Roman" w:hAnsi="Times New Roman" w:cs="Times New Roman"/>
          <w:szCs w:val="24"/>
        </w:rPr>
        <w:t>was</w:t>
      </w:r>
      <w:r w:rsidRPr="0098107A">
        <w:rPr>
          <w:rFonts w:ascii="Times New Roman" w:hAnsi="Times New Roman" w:cs="Times New Roman"/>
          <w:szCs w:val="24"/>
        </w:rPr>
        <w:t xml:space="preserve"> low</w:t>
      </w:r>
      <w:r>
        <w:rPr>
          <w:rFonts w:ascii="Times New Roman" w:hAnsi="Times New Roman" w:cs="Times New Roman"/>
          <w:szCs w:val="24"/>
        </w:rPr>
        <w:t>, and usually called for some activity on the part of whoever carried it on. In a statutory context (analogous to that of IRO), carrying on a business implied a repetition or series of acts in the pursuit of commercial gain</w:t>
      </w:r>
      <w:r w:rsidRPr="0098107A">
        <w:rPr>
          <w:rFonts w:ascii="Times New Roman" w:hAnsi="Times New Roman" w:cs="Times New Roman"/>
          <w:szCs w:val="24"/>
        </w:rPr>
        <w:t xml:space="preserve"> (</w:t>
      </w:r>
      <w:r w:rsidRPr="0098107A">
        <w:rPr>
          <w:rFonts w:ascii="Times New Roman" w:hAnsi="Times New Roman" w:cs="Times New Roman"/>
          <w:szCs w:val="24"/>
          <w:u w:val="single"/>
        </w:rPr>
        <w:t>American Leaf Blending Co. Sdn. BHD. v DGIR</w:t>
      </w:r>
      <w:r w:rsidRPr="004F210B">
        <w:rPr>
          <w:rFonts w:ascii="Times New Roman" w:hAnsi="Times New Roman" w:cs="Times New Roman"/>
          <w:szCs w:val="24"/>
        </w:rPr>
        <w:t xml:space="preserve"> </w:t>
      </w:r>
      <w:r w:rsidRPr="0098107A">
        <w:rPr>
          <w:rFonts w:ascii="Times New Roman" w:hAnsi="Times New Roman" w:cs="Times New Roman"/>
          <w:szCs w:val="24"/>
        </w:rPr>
        <w:t>[1979] AC 676</w:t>
      </w:r>
      <w:r>
        <w:rPr>
          <w:rFonts w:ascii="Times New Roman" w:hAnsi="Times New Roman" w:cs="Times New Roman"/>
          <w:szCs w:val="24"/>
        </w:rPr>
        <w:t xml:space="preserve"> and </w:t>
      </w:r>
      <w:r w:rsidRPr="00A32843">
        <w:rPr>
          <w:rFonts w:ascii="Times New Roman" w:hAnsi="Times New Roman" w:cs="Times New Roman"/>
          <w:szCs w:val="24"/>
          <w:u w:val="single"/>
        </w:rPr>
        <w:t>DEF v CIT</w:t>
      </w:r>
      <w:r w:rsidRPr="00A32843">
        <w:rPr>
          <w:rFonts w:ascii="Times New Roman" w:hAnsi="Times New Roman" w:cs="Times New Roman"/>
          <w:b/>
          <w:szCs w:val="24"/>
          <w:u w:val="single"/>
        </w:rPr>
        <w:t xml:space="preserve"> </w:t>
      </w:r>
      <w:r w:rsidRPr="00A32843">
        <w:rPr>
          <w:rFonts w:ascii="Times New Roman" w:hAnsi="Times New Roman" w:cs="Times New Roman"/>
          <w:szCs w:val="24"/>
        </w:rPr>
        <w:t>[1961] MLJ 55</w:t>
      </w:r>
      <w:r>
        <w:rPr>
          <w:rFonts w:ascii="Times New Roman" w:hAnsi="Times New Roman" w:cs="Times New Roman"/>
          <w:szCs w:val="24"/>
        </w:rPr>
        <w:t xml:space="preserve"> considered</w:t>
      </w:r>
      <w:r w:rsidRPr="00A32843">
        <w:rPr>
          <w:rFonts w:ascii="Times New Roman" w:hAnsi="Times New Roman" w:cs="Times New Roman"/>
          <w:szCs w:val="24"/>
        </w:rPr>
        <w:t xml:space="preserve">). </w:t>
      </w:r>
    </w:p>
    <w:p w:rsidR="004353A5" w:rsidRPr="00A32843" w:rsidRDefault="004353A5" w:rsidP="004353A5">
      <w:pPr>
        <w:pStyle w:val="ac"/>
        <w:widowControl/>
        <w:tabs>
          <w:tab w:val="left" w:pos="840"/>
          <w:tab w:val="left" w:pos="1276"/>
        </w:tabs>
        <w:overflowPunct w:val="0"/>
        <w:autoSpaceDE w:val="0"/>
        <w:autoSpaceDN w:val="0"/>
        <w:adjustRightInd w:val="0"/>
        <w:ind w:leftChars="0" w:left="720" w:rightChars="-29" w:right="-70"/>
        <w:jc w:val="both"/>
        <w:textAlignment w:val="baseline"/>
        <w:rPr>
          <w:rFonts w:ascii="Times New Roman" w:eastAsia="華康楷書體W5" w:hAnsi="Times New Roman" w:cs="Times New Roman"/>
          <w:kern w:val="0"/>
          <w:szCs w:val="24"/>
          <w:lang w:val="en-GB" w:eastAsia="zh-HK"/>
        </w:rPr>
      </w:pPr>
    </w:p>
    <w:p w:rsidR="004353A5" w:rsidRPr="0085178A" w:rsidRDefault="004353A5" w:rsidP="006773B8">
      <w:pPr>
        <w:pStyle w:val="ac"/>
        <w:widowControl/>
        <w:numPr>
          <w:ilvl w:val="0"/>
          <w:numId w:val="14"/>
        </w:numPr>
        <w:overflowPunct w:val="0"/>
        <w:autoSpaceDE w:val="0"/>
        <w:autoSpaceDN w:val="0"/>
        <w:adjustRightInd w:val="0"/>
        <w:ind w:leftChars="450" w:left="1560" w:hangingChars="200" w:hanging="480"/>
        <w:jc w:val="both"/>
        <w:textAlignment w:val="baseline"/>
        <w:rPr>
          <w:rFonts w:ascii="Times New Roman" w:eastAsia="華康楷書體W5" w:hAnsi="Times New Roman" w:cs="Times New Roman"/>
          <w:kern w:val="0"/>
          <w:szCs w:val="24"/>
          <w:lang w:val="en-GB" w:eastAsia="zh-HK"/>
        </w:rPr>
      </w:pPr>
      <w:r>
        <w:rPr>
          <w:rFonts w:ascii="Times New Roman" w:hAnsi="Times New Roman" w:cs="Times New Roman"/>
          <w:szCs w:val="24"/>
        </w:rPr>
        <w:t xml:space="preserve">To </w:t>
      </w:r>
      <w:r w:rsidRPr="001E69C2">
        <w:rPr>
          <w:rFonts w:ascii="Times New Roman" w:hAnsi="Times New Roman" w:cs="Times New Roman"/>
          <w:szCs w:val="24"/>
        </w:rPr>
        <w:t>identify where Company A carried on its trade or business, one must ascertain the locality where it conducted operations that put its assets to gainful</w:t>
      </w:r>
      <w:r>
        <w:rPr>
          <w:rFonts w:ascii="Times New Roman" w:hAnsi="Times New Roman" w:cs="Times New Roman"/>
          <w:szCs w:val="24"/>
        </w:rPr>
        <w:t xml:space="preserve"> or</w:t>
      </w:r>
      <w:r w:rsidRPr="001E69C2">
        <w:rPr>
          <w:rFonts w:ascii="Times New Roman" w:hAnsi="Times New Roman" w:cs="Times New Roman"/>
          <w:szCs w:val="24"/>
        </w:rPr>
        <w:t xml:space="preserve"> profit-making use. </w:t>
      </w:r>
      <w:r>
        <w:rPr>
          <w:rFonts w:ascii="Times New Roman" w:hAnsi="Times New Roman" w:cs="Times New Roman"/>
          <w:szCs w:val="24"/>
        </w:rPr>
        <w:t>I</w:t>
      </w:r>
      <w:r w:rsidRPr="007C06E0">
        <w:rPr>
          <w:rFonts w:ascii="Times New Roman" w:hAnsi="Times New Roman" w:cs="Times New Roman"/>
          <w:szCs w:val="24"/>
        </w:rPr>
        <w:t xml:space="preserve">n the case of Company A, there was no dormancy in the sense suggested above. Although the documentary evidence of activities in Hong Kong might be very minimal, some repeated activities in the pursuit of commercial gain had been carried on. </w:t>
      </w:r>
      <w:r w:rsidRPr="0085178A">
        <w:rPr>
          <w:rFonts w:ascii="Times New Roman" w:hAnsi="Times New Roman" w:cs="Times New Roman"/>
          <w:szCs w:val="24"/>
        </w:rPr>
        <w:t xml:space="preserve">Considering the common ground that only a low threshold </w:t>
      </w:r>
      <w:r>
        <w:rPr>
          <w:rFonts w:ascii="Times New Roman" w:hAnsi="Times New Roman" w:cs="Times New Roman"/>
          <w:szCs w:val="24"/>
        </w:rPr>
        <w:t>wa</w:t>
      </w:r>
      <w:r w:rsidRPr="0085178A">
        <w:rPr>
          <w:rFonts w:ascii="Times New Roman" w:hAnsi="Times New Roman" w:cs="Times New Roman"/>
          <w:szCs w:val="24"/>
        </w:rPr>
        <w:t xml:space="preserve">s required to satisfy the </w:t>
      </w:r>
      <w:r>
        <w:rPr>
          <w:rFonts w:ascii="Times New Roman" w:hAnsi="Times New Roman" w:cs="Times New Roman"/>
          <w:szCs w:val="24"/>
        </w:rPr>
        <w:t>i</w:t>
      </w:r>
      <w:r w:rsidRPr="0085178A">
        <w:rPr>
          <w:rFonts w:ascii="Times New Roman" w:hAnsi="Times New Roman" w:cs="Times New Roman"/>
          <w:szCs w:val="24"/>
        </w:rPr>
        <w:t>ssue, the Board ha</w:t>
      </w:r>
      <w:r>
        <w:rPr>
          <w:rFonts w:ascii="Times New Roman" w:hAnsi="Times New Roman" w:cs="Times New Roman"/>
          <w:szCs w:val="24"/>
        </w:rPr>
        <w:t>d no</w:t>
      </w:r>
      <w:r w:rsidRPr="0085178A">
        <w:rPr>
          <w:rFonts w:ascii="Times New Roman" w:hAnsi="Times New Roman" w:cs="Times New Roman"/>
          <w:szCs w:val="24"/>
        </w:rPr>
        <w:t xml:space="preserve"> doubt that Company A did carry on a business in Hong Kong. This holding need not be based on what Company A was, or what pre incorporation aspirations the Group had for Company A to be incorporated in Hong Kong, or what it had wrongly declared to have done in Hong Kong, but what was in fact done on its behalf by its agents, wherever they might be.</w:t>
      </w:r>
    </w:p>
    <w:p w:rsidR="004353A5" w:rsidRPr="0085178A" w:rsidRDefault="004353A5" w:rsidP="004353A5">
      <w:pPr>
        <w:pStyle w:val="ac"/>
        <w:rPr>
          <w:rFonts w:ascii="Times New Roman" w:eastAsia="華康楷書體W5" w:hAnsi="Times New Roman" w:cs="Times New Roman"/>
          <w:kern w:val="0"/>
          <w:szCs w:val="24"/>
          <w:lang w:val="en-GB" w:eastAsia="zh-HK"/>
        </w:rPr>
      </w:pPr>
    </w:p>
    <w:p w:rsidR="004353A5" w:rsidRPr="0085178A" w:rsidRDefault="004353A5" w:rsidP="0099290E">
      <w:pPr>
        <w:widowControl/>
        <w:tabs>
          <w:tab w:val="left" w:pos="840"/>
          <w:tab w:val="left" w:pos="1276"/>
        </w:tabs>
        <w:overflowPunct w:val="0"/>
        <w:autoSpaceDE w:val="0"/>
        <w:autoSpaceDN w:val="0"/>
        <w:adjustRightInd w:val="0"/>
        <w:ind w:leftChars="450" w:left="1080"/>
        <w:jc w:val="both"/>
        <w:textAlignment w:val="baseline"/>
        <w:rPr>
          <w:rFonts w:ascii="Times New Roman" w:eastAsia="華康楷書體W5" w:hAnsi="Times New Roman" w:cs="Times New Roman"/>
          <w:kern w:val="0"/>
          <w:szCs w:val="24"/>
          <w:u w:val="single"/>
          <w:lang w:val="en-GB" w:eastAsia="zh-HK"/>
        </w:rPr>
      </w:pPr>
      <w:r>
        <w:rPr>
          <w:rFonts w:ascii="Times New Roman" w:eastAsia="華康楷書體W5" w:hAnsi="Times New Roman" w:cs="Times New Roman"/>
          <w:kern w:val="0"/>
          <w:szCs w:val="24"/>
          <w:u w:val="single"/>
          <w:lang w:val="en-GB" w:eastAsia="zh-HK"/>
        </w:rPr>
        <w:t>Source Issue</w:t>
      </w:r>
    </w:p>
    <w:p w:rsidR="004353A5" w:rsidRPr="0085178A" w:rsidRDefault="004353A5" w:rsidP="004353A5">
      <w:pPr>
        <w:pStyle w:val="ac"/>
        <w:rPr>
          <w:rFonts w:ascii="Times New Roman" w:eastAsia="華康楷書體W5" w:hAnsi="Times New Roman" w:cs="Times New Roman"/>
          <w:kern w:val="0"/>
          <w:szCs w:val="24"/>
          <w:lang w:val="en-GB" w:eastAsia="zh-HK"/>
        </w:rPr>
      </w:pPr>
    </w:p>
    <w:p w:rsidR="004353A5" w:rsidRDefault="004353A5" w:rsidP="006773B8">
      <w:pPr>
        <w:pStyle w:val="ac"/>
        <w:widowControl/>
        <w:numPr>
          <w:ilvl w:val="0"/>
          <w:numId w:val="14"/>
        </w:numPr>
        <w:overflowPunct w:val="0"/>
        <w:autoSpaceDE w:val="0"/>
        <w:autoSpaceDN w:val="0"/>
        <w:adjustRightInd w:val="0"/>
        <w:ind w:leftChars="450" w:left="1560" w:hangingChars="200" w:hanging="480"/>
        <w:jc w:val="both"/>
        <w:textAlignment w:val="baseline"/>
        <w:rPr>
          <w:rFonts w:ascii="Times New Roman" w:hAnsi="Times New Roman" w:cs="Times New Roman"/>
          <w:szCs w:val="24"/>
        </w:rPr>
      </w:pPr>
      <w:r w:rsidRPr="0085178A">
        <w:rPr>
          <w:rFonts w:ascii="Times New Roman" w:hAnsi="Times New Roman" w:cs="Times New Roman"/>
          <w:szCs w:val="24"/>
        </w:rPr>
        <w:t xml:space="preserve">The question of profits source </w:t>
      </w:r>
      <w:r>
        <w:rPr>
          <w:rFonts w:ascii="Times New Roman" w:hAnsi="Times New Roman" w:cs="Times New Roman"/>
          <w:szCs w:val="24"/>
        </w:rPr>
        <w:t>was</w:t>
      </w:r>
      <w:r w:rsidRPr="0085178A">
        <w:rPr>
          <w:rFonts w:ascii="Times New Roman" w:hAnsi="Times New Roman" w:cs="Times New Roman"/>
          <w:szCs w:val="24"/>
        </w:rPr>
        <w:t xml:space="preserve"> a hard, practical matter of fact to be understood not as a legal concept, but something which a practical man would regard as the real source of income</w:t>
      </w:r>
      <w:r>
        <w:rPr>
          <w:rFonts w:ascii="Times New Roman" w:hAnsi="Times New Roman" w:cs="Times New Roman"/>
          <w:szCs w:val="24"/>
        </w:rPr>
        <w:t xml:space="preserve">. </w:t>
      </w:r>
      <w:r w:rsidRPr="003407C4">
        <w:rPr>
          <w:rFonts w:ascii="Times New Roman" w:hAnsi="Times New Roman" w:cs="Times New Roman"/>
          <w:szCs w:val="24"/>
        </w:rPr>
        <w:t xml:space="preserve">The broad guiding principle </w:t>
      </w:r>
      <w:r>
        <w:rPr>
          <w:rFonts w:ascii="Times New Roman" w:hAnsi="Times New Roman" w:cs="Times New Roman"/>
          <w:szCs w:val="24"/>
        </w:rPr>
        <w:t>wa</w:t>
      </w:r>
      <w:r w:rsidRPr="003407C4">
        <w:rPr>
          <w:rFonts w:ascii="Times New Roman" w:hAnsi="Times New Roman" w:cs="Times New Roman"/>
          <w:szCs w:val="24"/>
        </w:rPr>
        <w:t>s that one should find what a taxpayer ha</w:t>
      </w:r>
      <w:r>
        <w:rPr>
          <w:rFonts w:ascii="Times New Roman" w:hAnsi="Times New Roman" w:cs="Times New Roman"/>
          <w:szCs w:val="24"/>
        </w:rPr>
        <w:t>d</w:t>
      </w:r>
      <w:r w:rsidRPr="003407C4">
        <w:rPr>
          <w:rFonts w:ascii="Times New Roman" w:hAnsi="Times New Roman" w:cs="Times New Roman"/>
          <w:szCs w:val="24"/>
        </w:rPr>
        <w:t xml:space="preserve"> done to earn the profit in question and where it ha</w:t>
      </w:r>
      <w:r>
        <w:rPr>
          <w:rFonts w:ascii="Times New Roman" w:hAnsi="Times New Roman" w:cs="Times New Roman"/>
          <w:szCs w:val="24"/>
        </w:rPr>
        <w:t>d</w:t>
      </w:r>
      <w:r w:rsidRPr="003407C4">
        <w:rPr>
          <w:rFonts w:ascii="Times New Roman" w:hAnsi="Times New Roman" w:cs="Times New Roman"/>
          <w:szCs w:val="24"/>
        </w:rPr>
        <w:t xml:space="preserve"> done it</w:t>
      </w:r>
      <w:r>
        <w:rPr>
          <w:rFonts w:ascii="Times New Roman" w:hAnsi="Times New Roman" w:cs="Times New Roman"/>
          <w:szCs w:val="24"/>
        </w:rPr>
        <w:t xml:space="preserve">, </w:t>
      </w:r>
      <w:r w:rsidRPr="003407C4">
        <w:rPr>
          <w:rFonts w:ascii="Times New Roman" w:hAnsi="Times New Roman" w:cs="Times New Roman"/>
          <w:szCs w:val="24"/>
        </w:rPr>
        <w:t>discounting antecedent or incidental matters</w:t>
      </w:r>
      <w:r>
        <w:rPr>
          <w:rFonts w:ascii="Times New Roman" w:hAnsi="Times New Roman" w:cs="Times New Roman"/>
          <w:szCs w:val="24"/>
        </w:rPr>
        <w:t>. T</w:t>
      </w:r>
      <w:r w:rsidRPr="003407C4">
        <w:rPr>
          <w:rFonts w:ascii="Times New Roman" w:hAnsi="Times New Roman" w:cs="Times New Roman"/>
          <w:szCs w:val="24"/>
        </w:rPr>
        <w:t>he focus should be on the profit-producing transactions or operations themselves. One had to identify the proximate and actual cause of the profits</w:t>
      </w:r>
      <w:r>
        <w:rPr>
          <w:rFonts w:ascii="Times New Roman" w:hAnsi="Times New Roman" w:cs="Times New Roman"/>
          <w:szCs w:val="24"/>
        </w:rPr>
        <w:t xml:space="preserve">. </w:t>
      </w:r>
      <w:r w:rsidRPr="00C71734">
        <w:rPr>
          <w:rFonts w:ascii="Times New Roman" w:hAnsi="Times New Roman" w:cs="Times New Roman"/>
          <w:iCs/>
          <w:szCs w:val="24"/>
        </w:rPr>
        <w:t xml:space="preserve">There </w:t>
      </w:r>
      <w:r>
        <w:rPr>
          <w:rFonts w:ascii="Times New Roman" w:hAnsi="Times New Roman" w:cs="Times New Roman"/>
          <w:iCs/>
          <w:szCs w:val="24"/>
        </w:rPr>
        <w:t>we</w:t>
      </w:r>
      <w:r w:rsidRPr="00C71734">
        <w:rPr>
          <w:rFonts w:ascii="Times New Roman" w:hAnsi="Times New Roman" w:cs="Times New Roman"/>
          <w:iCs/>
          <w:szCs w:val="24"/>
        </w:rPr>
        <w:t>re two limitations: (i) the operations must be th</w:t>
      </w:r>
      <w:r>
        <w:rPr>
          <w:rFonts w:ascii="Times New Roman" w:hAnsi="Times New Roman" w:cs="Times New Roman"/>
          <w:iCs/>
          <w:szCs w:val="24"/>
        </w:rPr>
        <w:t>ose</w:t>
      </w:r>
      <w:r w:rsidRPr="00C71734">
        <w:rPr>
          <w:rFonts w:ascii="Times New Roman" w:hAnsi="Times New Roman" w:cs="Times New Roman"/>
          <w:iCs/>
          <w:szCs w:val="24"/>
        </w:rPr>
        <w:t xml:space="preserve"> of the taxpayer; and (ii) the operations d</w:t>
      </w:r>
      <w:r>
        <w:rPr>
          <w:rFonts w:ascii="Times New Roman" w:hAnsi="Times New Roman" w:cs="Times New Roman"/>
          <w:iCs/>
          <w:szCs w:val="24"/>
        </w:rPr>
        <w:t>id</w:t>
      </w:r>
      <w:r w:rsidRPr="00C71734">
        <w:rPr>
          <w:rFonts w:ascii="Times New Roman" w:hAnsi="Times New Roman" w:cs="Times New Roman"/>
          <w:iCs/>
          <w:szCs w:val="24"/>
        </w:rPr>
        <w:t xml:space="preserve"> not comprise the whole of the taxpayer’s operations but only those which produce the profit in question</w:t>
      </w:r>
      <w:r w:rsidRPr="0085178A">
        <w:rPr>
          <w:rFonts w:ascii="Times New Roman" w:hAnsi="Times New Roman" w:cs="Times New Roman"/>
          <w:szCs w:val="24"/>
        </w:rPr>
        <w:t xml:space="preserve"> (</w:t>
      </w:r>
      <w:r w:rsidRPr="0085178A">
        <w:rPr>
          <w:rFonts w:ascii="Times New Roman" w:hAnsi="Times New Roman" w:cs="Times New Roman"/>
          <w:szCs w:val="24"/>
          <w:u w:val="single"/>
        </w:rPr>
        <w:t>Rhodesia Metals Ltd (Liquidator) v CoT</w:t>
      </w:r>
      <w:r w:rsidRPr="0085178A">
        <w:rPr>
          <w:rFonts w:ascii="Times New Roman" w:hAnsi="Times New Roman" w:cs="Times New Roman"/>
          <w:b/>
          <w:szCs w:val="24"/>
        </w:rPr>
        <w:t xml:space="preserve"> </w:t>
      </w:r>
      <w:r w:rsidRPr="0085178A">
        <w:rPr>
          <w:rFonts w:ascii="Times New Roman" w:hAnsi="Times New Roman" w:cs="Times New Roman"/>
          <w:szCs w:val="24"/>
        </w:rPr>
        <w:t>[1940] AC 774</w:t>
      </w:r>
      <w:r>
        <w:rPr>
          <w:rFonts w:ascii="Times New Roman" w:hAnsi="Times New Roman" w:cs="Times New Roman"/>
          <w:szCs w:val="24"/>
        </w:rPr>
        <w:t xml:space="preserve">, </w:t>
      </w:r>
      <w:r w:rsidRPr="003407C4">
        <w:rPr>
          <w:rFonts w:ascii="Times New Roman" w:hAnsi="Times New Roman" w:cs="Times New Roman"/>
          <w:szCs w:val="24"/>
          <w:u w:val="single"/>
        </w:rPr>
        <w:t>CIR v Hang Seng Bank Limited</w:t>
      </w:r>
      <w:r w:rsidRPr="00AC02D1">
        <w:rPr>
          <w:rFonts w:ascii="Times New Roman" w:hAnsi="Times New Roman" w:cs="Times New Roman"/>
          <w:szCs w:val="24"/>
        </w:rPr>
        <w:t xml:space="preserve"> </w:t>
      </w:r>
      <w:r w:rsidRPr="003407C4">
        <w:rPr>
          <w:rFonts w:ascii="Times New Roman" w:hAnsi="Times New Roman" w:cs="Times New Roman"/>
          <w:szCs w:val="24"/>
        </w:rPr>
        <w:t>[1991] 1 AC 306</w:t>
      </w:r>
      <w:r>
        <w:rPr>
          <w:rFonts w:ascii="Times New Roman" w:hAnsi="Times New Roman" w:cs="Times New Roman"/>
          <w:szCs w:val="24"/>
        </w:rPr>
        <w:t xml:space="preserve">, </w:t>
      </w:r>
      <w:r w:rsidRPr="003407C4">
        <w:rPr>
          <w:rFonts w:ascii="Times New Roman" w:hAnsi="Times New Roman" w:cs="Times New Roman"/>
          <w:szCs w:val="24"/>
          <w:u w:val="single"/>
        </w:rPr>
        <w:t>Kwong Mile Services Ltd v CIR</w:t>
      </w:r>
      <w:r w:rsidRPr="009E300A">
        <w:rPr>
          <w:rFonts w:ascii="Times New Roman" w:hAnsi="Times New Roman" w:cs="Times New Roman"/>
          <w:b/>
          <w:szCs w:val="24"/>
        </w:rPr>
        <w:t xml:space="preserve"> </w:t>
      </w:r>
      <w:r w:rsidRPr="003407C4">
        <w:rPr>
          <w:rFonts w:ascii="Times New Roman" w:hAnsi="Times New Roman" w:cs="Times New Roman"/>
          <w:szCs w:val="24"/>
        </w:rPr>
        <w:t>[2004] HKCU 782</w:t>
      </w:r>
      <w:r>
        <w:rPr>
          <w:rFonts w:ascii="Times New Roman" w:hAnsi="Times New Roman" w:cs="Times New Roman"/>
          <w:szCs w:val="24"/>
        </w:rPr>
        <w:t xml:space="preserve">, </w:t>
      </w:r>
      <w:r w:rsidRPr="003407C4">
        <w:rPr>
          <w:rFonts w:ascii="Times New Roman" w:hAnsi="Times New Roman" w:cs="Times New Roman"/>
          <w:szCs w:val="24"/>
          <w:u w:val="single"/>
        </w:rPr>
        <w:t>CIR v HK-TVB International Ltd</w:t>
      </w:r>
      <w:r w:rsidRPr="003407C4">
        <w:rPr>
          <w:rFonts w:ascii="Times New Roman" w:hAnsi="Times New Roman" w:cs="Times New Roman"/>
          <w:szCs w:val="24"/>
        </w:rPr>
        <w:t xml:space="preserve"> [1992] 2 AC 397</w:t>
      </w:r>
      <w:r>
        <w:rPr>
          <w:rFonts w:ascii="Times New Roman" w:hAnsi="Times New Roman" w:cs="Times New Roman"/>
          <w:szCs w:val="24"/>
        </w:rPr>
        <w:t xml:space="preserve">, </w:t>
      </w:r>
      <w:r w:rsidRPr="003407C4">
        <w:rPr>
          <w:rFonts w:ascii="Times New Roman" w:hAnsi="Times New Roman" w:cs="Times New Roman"/>
          <w:szCs w:val="24"/>
          <w:u w:val="single"/>
        </w:rPr>
        <w:t>CIR v Orion Caribbean Ltd</w:t>
      </w:r>
      <w:r w:rsidRPr="003407C4">
        <w:rPr>
          <w:rFonts w:ascii="Times New Roman" w:hAnsi="Times New Roman" w:cs="Times New Roman"/>
          <w:b/>
          <w:szCs w:val="24"/>
        </w:rPr>
        <w:t xml:space="preserve"> </w:t>
      </w:r>
      <w:r w:rsidRPr="003407C4">
        <w:rPr>
          <w:rFonts w:ascii="Times New Roman" w:hAnsi="Times New Roman" w:cs="Times New Roman"/>
          <w:szCs w:val="24"/>
        </w:rPr>
        <w:t>[1997] 1 HKLRD 924</w:t>
      </w:r>
      <w:r>
        <w:rPr>
          <w:rFonts w:ascii="Times New Roman" w:hAnsi="Times New Roman" w:cs="Times New Roman"/>
          <w:szCs w:val="24"/>
        </w:rPr>
        <w:t xml:space="preserve"> and </w:t>
      </w:r>
      <w:r w:rsidRPr="003407C4">
        <w:rPr>
          <w:rFonts w:ascii="Times New Roman" w:hAnsi="Times New Roman" w:cs="Times New Roman"/>
          <w:szCs w:val="24"/>
          <w:u w:val="single"/>
        </w:rPr>
        <w:t>ING Baring Securities (Hong Kong) Ltd v CIR</w:t>
      </w:r>
      <w:r w:rsidRPr="00AC02D1">
        <w:rPr>
          <w:rFonts w:ascii="Times New Roman" w:hAnsi="Times New Roman" w:cs="Times New Roman"/>
          <w:szCs w:val="24"/>
        </w:rPr>
        <w:t xml:space="preserve"> </w:t>
      </w:r>
      <w:r w:rsidRPr="003407C4">
        <w:rPr>
          <w:rFonts w:ascii="Times New Roman" w:hAnsi="Times New Roman" w:cs="Times New Roman"/>
          <w:szCs w:val="24"/>
        </w:rPr>
        <w:t>(2007) 10 HKCFAR 417</w:t>
      </w:r>
      <w:r w:rsidRPr="0085178A">
        <w:rPr>
          <w:rFonts w:ascii="Times New Roman" w:hAnsi="Times New Roman" w:cs="Times New Roman"/>
          <w:szCs w:val="24"/>
        </w:rPr>
        <w:t xml:space="preserve"> </w:t>
      </w:r>
      <w:r>
        <w:rPr>
          <w:rFonts w:ascii="Times New Roman" w:hAnsi="Times New Roman" w:cs="Times New Roman"/>
          <w:szCs w:val="24"/>
        </w:rPr>
        <w:t>considered</w:t>
      </w:r>
      <w:r w:rsidRPr="0085178A">
        <w:rPr>
          <w:rFonts w:ascii="Times New Roman" w:hAnsi="Times New Roman" w:cs="Times New Roman"/>
          <w:szCs w:val="24"/>
        </w:rPr>
        <w:t xml:space="preserve">). </w:t>
      </w:r>
    </w:p>
    <w:p w:rsidR="004353A5" w:rsidRDefault="004353A5" w:rsidP="004353A5">
      <w:pPr>
        <w:pStyle w:val="ac"/>
        <w:widowControl/>
        <w:tabs>
          <w:tab w:val="left" w:pos="840"/>
          <w:tab w:val="left" w:pos="1276"/>
        </w:tabs>
        <w:overflowPunct w:val="0"/>
        <w:autoSpaceDE w:val="0"/>
        <w:autoSpaceDN w:val="0"/>
        <w:adjustRightInd w:val="0"/>
        <w:ind w:leftChars="0" w:left="720" w:rightChars="-29" w:right="-70"/>
        <w:jc w:val="both"/>
        <w:textAlignment w:val="baseline"/>
        <w:rPr>
          <w:rFonts w:ascii="Times New Roman" w:hAnsi="Times New Roman" w:cs="Times New Roman"/>
          <w:szCs w:val="24"/>
        </w:rPr>
      </w:pPr>
    </w:p>
    <w:p w:rsidR="004353A5" w:rsidRDefault="004353A5" w:rsidP="006773B8">
      <w:pPr>
        <w:pStyle w:val="ac"/>
        <w:widowControl/>
        <w:numPr>
          <w:ilvl w:val="0"/>
          <w:numId w:val="14"/>
        </w:numPr>
        <w:overflowPunct w:val="0"/>
        <w:autoSpaceDE w:val="0"/>
        <w:autoSpaceDN w:val="0"/>
        <w:adjustRightInd w:val="0"/>
        <w:ind w:leftChars="450" w:left="1560" w:hangingChars="200" w:hanging="480"/>
        <w:jc w:val="both"/>
        <w:textAlignment w:val="baseline"/>
        <w:rPr>
          <w:rFonts w:ascii="Times New Roman" w:hAnsi="Times New Roman" w:cs="Times New Roman"/>
          <w:szCs w:val="24"/>
        </w:rPr>
      </w:pPr>
      <w:r>
        <w:rPr>
          <w:rFonts w:ascii="Times New Roman" w:hAnsi="Times New Roman" w:cs="Times New Roman"/>
          <w:szCs w:val="24"/>
        </w:rPr>
        <w:t>For the purpose of the appeal, the source of profits in Hong Kong could be distilled down to the following 3 key principles: (a) t</w:t>
      </w:r>
      <w:r w:rsidRPr="003407C4">
        <w:rPr>
          <w:rFonts w:ascii="Times New Roman" w:hAnsi="Times New Roman" w:cs="Times New Roman"/>
          <w:szCs w:val="24"/>
        </w:rPr>
        <w:t>he inquiry must turn on the nature of the operations or transactions which gave rise to the</w:t>
      </w:r>
      <w:r w:rsidRPr="003407C4">
        <w:rPr>
          <w:rFonts w:ascii="Times New Roman" w:hAnsi="Times New Roman" w:cs="Times New Roman"/>
          <w:spacing w:val="-5"/>
          <w:szCs w:val="24"/>
        </w:rPr>
        <w:t xml:space="preserve"> </w:t>
      </w:r>
      <w:r w:rsidRPr="003407C4">
        <w:rPr>
          <w:rFonts w:ascii="Times New Roman" w:hAnsi="Times New Roman" w:cs="Times New Roman"/>
          <w:szCs w:val="24"/>
        </w:rPr>
        <w:t>profits;</w:t>
      </w:r>
      <w:r>
        <w:rPr>
          <w:rFonts w:ascii="Times New Roman" w:hAnsi="Times New Roman" w:cs="Times New Roman"/>
          <w:szCs w:val="24"/>
        </w:rPr>
        <w:t xml:space="preserve"> (b) t</w:t>
      </w:r>
      <w:r w:rsidRPr="003407C4">
        <w:rPr>
          <w:rFonts w:ascii="Times New Roman" w:hAnsi="Times New Roman" w:cs="Times New Roman"/>
          <w:szCs w:val="24"/>
        </w:rPr>
        <w:t>he focus of the inquiry should be on the cause of the profits without being distracted by antecedent or incidental matters or activities amounting to technical assistance. And though such incidental or antecedent matters m</w:t>
      </w:r>
      <w:r>
        <w:rPr>
          <w:rFonts w:ascii="Times New Roman" w:hAnsi="Times New Roman" w:cs="Times New Roman"/>
          <w:szCs w:val="24"/>
        </w:rPr>
        <w:t>ight</w:t>
      </w:r>
      <w:r w:rsidRPr="003407C4">
        <w:rPr>
          <w:rFonts w:ascii="Times New Roman" w:hAnsi="Times New Roman" w:cs="Times New Roman"/>
          <w:szCs w:val="24"/>
        </w:rPr>
        <w:t>, or w</w:t>
      </w:r>
      <w:r>
        <w:rPr>
          <w:rFonts w:ascii="Times New Roman" w:hAnsi="Times New Roman" w:cs="Times New Roman"/>
          <w:szCs w:val="24"/>
        </w:rPr>
        <w:t>ould</w:t>
      </w:r>
      <w:r w:rsidRPr="003407C4">
        <w:rPr>
          <w:rFonts w:ascii="Times New Roman" w:hAnsi="Times New Roman" w:cs="Times New Roman"/>
          <w:szCs w:val="24"/>
        </w:rPr>
        <w:t xml:space="preserve"> often be, commercially essential to the operation and profitability of the business, they </w:t>
      </w:r>
      <w:r>
        <w:rPr>
          <w:rFonts w:ascii="Times New Roman" w:hAnsi="Times New Roman" w:cs="Times New Roman"/>
          <w:szCs w:val="24"/>
        </w:rPr>
        <w:t>we</w:t>
      </w:r>
      <w:r w:rsidRPr="003407C4">
        <w:rPr>
          <w:rFonts w:ascii="Times New Roman" w:hAnsi="Times New Roman" w:cs="Times New Roman"/>
          <w:szCs w:val="24"/>
        </w:rPr>
        <w:t>re not relevant in ascertaining the source of the profits</w:t>
      </w:r>
      <w:r>
        <w:rPr>
          <w:rFonts w:ascii="Times New Roman" w:hAnsi="Times New Roman" w:cs="Times New Roman"/>
          <w:szCs w:val="24"/>
        </w:rPr>
        <w:t>; (c) o</w:t>
      </w:r>
      <w:r w:rsidRPr="003407C4">
        <w:rPr>
          <w:rFonts w:ascii="Times New Roman" w:hAnsi="Times New Roman" w:cs="Times New Roman"/>
          <w:szCs w:val="24"/>
        </w:rPr>
        <w:t>nly the profit producing activities of the taxpayer should be taken into account, but not the activities of its affiliated companies</w:t>
      </w:r>
      <w:r>
        <w:rPr>
          <w:rFonts w:ascii="Times New Roman" w:hAnsi="Times New Roman" w:cs="Times New Roman"/>
          <w:szCs w:val="24"/>
        </w:rPr>
        <w:t>. T</w:t>
      </w:r>
      <w:r w:rsidRPr="009E300A">
        <w:rPr>
          <w:rFonts w:ascii="Times New Roman" w:hAnsi="Times New Roman" w:cs="Times New Roman"/>
          <w:szCs w:val="24"/>
        </w:rPr>
        <w:t xml:space="preserve">here </w:t>
      </w:r>
      <w:r>
        <w:rPr>
          <w:rFonts w:ascii="Times New Roman" w:hAnsi="Times New Roman" w:cs="Times New Roman"/>
          <w:szCs w:val="24"/>
        </w:rPr>
        <w:t>wa</w:t>
      </w:r>
      <w:r w:rsidRPr="009E300A">
        <w:rPr>
          <w:rFonts w:ascii="Times New Roman" w:hAnsi="Times New Roman" w:cs="Times New Roman"/>
          <w:szCs w:val="24"/>
        </w:rPr>
        <w:t>s nothing to suggest that a profit could originate in Hong Kong in the absence of something done by the taxpayer by way of operation, activity, or transaction in Hong Kong</w:t>
      </w:r>
      <w:r>
        <w:rPr>
          <w:rFonts w:ascii="Times New Roman" w:hAnsi="Times New Roman" w:cs="Times New Roman"/>
          <w:szCs w:val="24"/>
        </w:rPr>
        <w:t xml:space="preserve"> (</w:t>
      </w:r>
      <w:r w:rsidRPr="003407C4">
        <w:rPr>
          <w:rFonts w:ascii="Times New Roman" w:hAnsi="Times New Roman" w:cs="Times New Roman"/>
          <w:szCs w:val="24"/>
          <w:u w:val="single"/>
        </w:rPr>
        <w:t xml:space="preserve">ING Baring Securities (Hong Kong) Ltd v CIR </w:t>
      </w:r>
      <w:r w:rsidRPr="003407C4">
        <w:rPr>
          <w:rFonts w:ascii="Times New Roman" w:hAnsi="Times New Roman" w:cs="Times New Roman"/>
          <w:szCs w:val="24"/>
        </w:rPr>
        <w:t>(2007) 10 HKCFAR 417</w:t>
      </w:r>
      <w:r>
        <w:rPr>
          <w:rFonts w:ascii="Times New Roman" w:hAnsi="Times New Roman" w:cs="Times New Roman"/>
          <w:szCs w:val="24"/>
        </w:rPr>
        <w:t xml:space="preserve">, </w:t>
      </w:r>
      <w:r w:rsidRPr="003407C4">
        <w:rPr>
          <w:rFonts w:ascii="Times New Roman" w:hAnsi="Times New Roman" w:cs="Times New Roman"/>
          <w:szCs w:val="24"/>
          <w:u w:val="single"/>
        </w:rPr>
        <w:t xml:space="preserve">CIR v Datatronic Ltd </w:t>
      </w:r>
      <w:r w:rsidRPr="003407C4">
        <w:rPr>
          <w:rFonts w:ascii="Times New Roman" w:hAnsi="Times New Roman" w:cs="Times New Roman"/>
          <w:szCs w:val="24"/>
        </w:rPr>
        <w:t>[2009] 4 HKLRD 675</w:t>
      </w:r>
      <w:r>
        <w:rPr>
          <w:rFonts w:ascii="Times New Roman" w:hAnsi="Times New Roman" w:cs="Times New Roman"/>
          <w:szCs w:val="24"/>
        </w:rPr>
        <w:t xml:space="preserve">, </w:t>
      </w:r>
      <w:r w:rsidRPr="003407C4">
        <w:rPr>
          <w:rFonts w:ascii="Times New Roman" w:hAnsi="Times New Roman" w:cs="Times New Roman"/>
          <w:szCs w:val="24"/>
          <w:u w:val="single"/>
        </w:rPr>
        <w:t>Kwong Mile Services Ltd v CIR</w:t>
      </w:r>
      <w:r w:rsidRPr="009E300A">
        <w:rPr>
          <w:rFonts w:ascii="Times New Roman" w:hAnsi="Times New Roman" w:cs="Times New Roman"/>
          <w:b/>
          <w:szCs w:val="24"/>
        </w:rPr>
        <w:t xml:space="preserve"> </w:t>
      </w:r>
      <w:r w:rsidRPr="003407C4">
        <w:rPr>
          <w:rFonts w:ascii="Times New Roman" w:hAnsi="Times New Roman" w:cs="Times New Roman"/>
          <w:szCs w:val="24"/>
        </w:rPr>
        <w:t>[2004] HKCU 782</w:t>
      </w:r>
      <w:r>
        <w:rPr>
          <w:rFonts w:ascii="Times New Roman" w:hAnsi="Times New Roman" w:cs="Times New Roman"/>
          <w:szCs w:val="24"/>
        </w:rPr>
        <w:t>,</w:t>
      </w:r>
      <w:r w:rsidRPr="009E300A">
        <w:rPr>
          <w:rFonts w:ascii="Times New Roman" w:hAnsi="Times New Roman" w:cs="Times New Roman"/>
          <w:szCs w:val="24"/>
        </w:rPr>
        <w:t xml:space="preserve"> </w:t>
      </w:r>
      <w:r w:rsidRPr="003407C4">
        <w:rPr>
          <w:rFonts w:ascii="Times New Roman" w:hAnsi="Times New Roman" w:cs="Times New Roman"/>
          <w:szCs w:val="24"/>
          <w:u w:val="single"/>
        </w:rPr>
        <w:t xml:space="preserve">CIR v Hang Seng Bank Limited </w:t>
      </w:r>
      <w:r w:rsidRPr="003407C4">
        <w:rPr>
          <w:rFonts w:ascii="Times New Roman" w:hAnsi="Times New Roman" w:cs="Times New Roman"/>
          <w:szCs w:val="24"/>
        </w:rPr>
        <w:t>[1991] 1 AC 306</w:t>
      </w:r>
      <w:r>
        <w:rPr>
          <w:rFonts w:ascii="Times New Roman" w:hAnsi="Times New Roman" w:cs="Times New Roman"/>
          <w:szCs w:val="24"/>
        </w:rPr>
        <w:t>,</w:t>
      </w:r>
      <w:r w:rsidRPr="009E300A">
        <w:rPr>
          <w:rFonts w:ascii="Times New Roman" w:hAnsi="Times New Roman" w:cs="Times New Roman"/>
          <w:szCs w:val="24"/>
        </w:rPr>
        <w:t xml:space="preserve"> </w:t>
      </w:r>
      <w:r w:rsidRPr="003407C4">
        <w:rPr>
          <w:rFonts w:ascii="Times New Roman" w:hAnsi="Times New Roman" w:cs="Times New Roman"/>
          <w:szCs w:val="24"/>
          <w:u w:val="single"/>
        </w:rPr>
        <w:t>CIR v HK-TVB International Ltd</w:t>
      </w:r>
      <w:r w:rsidRPr="003407C4">
        <w:rPr>
          <w:rFonts w:ascii="Times New Roman" w:hAnsi="Times New Roman" w:cs="Times New Roman"/>
          <w:szCs w:val="24"/>
        </w:rPr>
        <w:t xml:space="preserve"> [1992] 2 AC 397</w:t>
      </w:r>
      <w:r>
        <w:rPr>
          <w:rFonts w:ascii="Times New Roman" w:hAnsi="Times New Roman" w:cs="Times New Roman"/>
          <w:szCs w:val="24"/>
        </w:rPr>
        <w:t xml:space="preserve"> and </w:t>
      </w:r>
      <w:r w:rsidRPr="009E300A">
        <w:rPr>
          <w:rFonts w:ascii="Times New Roman" w:hAnsi="Times New Roman" w:cs="Times New Roman"/>
          <w:szCs w:val="24"/>
          <w:u w:val="single"/>
        </w:rPr>
        <w:t xml:space="preserve">FCT v United Aircraft Corporation </w:t>
      </w:r>
      <w:r w:rsidRPr="009E300A">
        <w:rPr>
          <w:rFonts w:ascii="Times New Roman" w:hAnsi="Times New Roman" w:cs="Times New Roman"/>
          <w:szCs w:val="24"/>
        </w:rPr>
        <w:t>(1943) 68 CLR 525</w:t>
      </w:r>
      <w:r w:rsidRPr="0085178A">
        <w:rPr>
          <w:rFonts w:ascii="Times New Roman" w:hAnsi="Times New Roman" w:cs="Times New Roman"/>
          <w:szCs w:val="24"/>
        </w:rPr>
        <w:t xml:space="preserve"> </w:t>
      </w:r>
      <w:r>
        <w:rPr>
          <w:rFonts w:ascii="Times New Roman" w:hAnsi="Times New Roman" w:cs="Times New Roman"/>
          <w:szCs w:val="24"/>
        </w:rPr>
        <w:t>considered).</w:t>
      </w:r>
    </w:p>
    <w:p w:rsidR="004353A5" w:rsidRPr="009E300A" w:rsidRDefault="004353A5" w:rsidP="004353A5">
      <w:pPr>
        <w:pStyle w:val="ac"/>
        <w:rPr>
          <w:rFonts w:ascii="Times New Roman" w:hAnsi="Times New Roman" w:cs="Times New Roman"/>
          <w:szCs w:val="24"/>
        </w:rPr>
      </w:pPr>
    </w:p>
    <w:p w:rsidR="004353A5" w:rsidRPr="006566DE" w:rsidRDefault="004353A5" w:rsidP="006773B8">
      <w:pPr>
        <w:pStyle w:val="ac"/>
        <w:widowControl/>
        <w:numPr>
          <w:ilvl w:val="0"/>
          <w:numId w:val="14"/>
        </w:numPr>
        <w:overflowPunct w:val="0"/>
        <w:autoSpaceDE w:val="0"/>
        <w:autoSpaceDN w:val="0"/>
        <w:adjustRightInd w:val="0"/>
        <w:ind w:leftChars="450" w:left="1560" w:hangingChars="200" w:hanging="480"/>
        <w:jc w:val="both"/>
        <w:textAlignment w:val="baseline"/>
        <w:rPr>
          <w:rFonts w:ascii="Times New Roman" w:hAnsi="Times New Roman" w:cs="Times New Roman"/>
          <w:i/>
          <w:szCs w:val="24"/>
        </w:rPr>
      </w:pPr>
      <w:r w:rsidRPr="006566DE">
        <w:rPr>
          <w:rFonts w:ascii="Times New Roman" w:hAnsi="Times New Roman" w:cs="Times New Roman"/>
          <w:szCs w:val="24"/>
        </w:rPr>
        <w:t>For an asset trade, one ha</w:t>
      </w:r>
      <w:r>
        <w:rPr>
          <w:rFonts w:ascii="Times New Roman" w:hAnsi="Times New Roman" w:cs="Times New Roman"/>
          <w:szCs w:val="24"/>
        </w:rPr>
        <w:t>d</w:t>
      </w:r>
      <w:r w:rsidRPr="006566DE">
        <w:rPr>
          <w:rFonts w:ascii="Times New Roman" w:hAnsi="Times New Roman" w:cs="Times New Roman"/>
          <w:szCs w:val="24"/>
        </w:rPr>
        <w:t xml:space="preserve"> to look to where the contracts for the sale and purchase of the assets traded were effected. In that context, the term ‘effected’ ha</w:t>
      </w:r>
      <w:r>
        <w:rPr>
          <w:rFonts w:ascii="Times New Roman" w:hAnsi="Times New Roman" w:cs="Times New Roman"/>
          <w:szCs w:val="24"/>
        </w:rPr>
        <w:t>d</w:t>
      </w:r>
      <w:r w:rsidRPr="006566DE">
        <w:rPr>
          <w:rFonts w:ascii="Times New Roman" w:hAnsi="Times New Roman" w:cs="Times New Roman"/>
          <w:szCs w:val="24"/>
        </w:rPr>
        <w:t xml:space="preserve"> a broader meaning than merely ‘executed’. It include</w:t>
      </w:r>
      <w:r>
        <w:rPr>
          <w:rFonts w:ascii="Times New Roman" w:hAnsi="Times New Roman" w:cs="Times New Roman"/>
          <w:szCs w:val="24"/>
        </w:rPr>
        <w:t>d</w:t>
      </w:r>
      <w:r w:rsidRPr="006566DE">
        <w:rPr>
          <w:rFonts w:ascii="Times New Roman" w:hAnsi="Times New Roman" w:cs="Times New Roman"/>
          <w:szCs w:val="24"/>
        </w:rPr>
        <w:t xml:space="preserve"> multiple stages of contract formation, such as negotiation, conclusion, and performance, and should not be construed mechanistically,</w:t>
      </w:r>
      <w:r w:rsidRPr="006566DE">
        <w:rPr>
          <w:rFonts w:ascii="Times New Roman" w:hAnsi="Times New Roman" w:cs="Times New Roman"/>
          <w:spacing w:val="41"/>
          <w:szCs w:val="24"/>
        </w:rPr>
        <w:t xml:space="preserve"> </w:t>
      </w:r>
      <w:r w:rsidRPr="006566DE">
        <w:rPr>
          <w:rFonts w:ascii="Times New Roman" w:hAnsi="Times New Roman" w:cs="Times New Roman"/>
          <w:szCs w:val="24"/>
        </w:rPr>
        <w:t>but</w:t>
      </w:r>
      <w:r w:rsidRPr="006566DE">
        <w:rPr>
          <w:rFonts w:ascii="Times New Roman" w:hAnsi="Times New Roman" w:cs="Times New Roman"/>
          <w:spacing w:val="43"/>
          <w:szCs w:val="24"/>
        </w:rPr>
        <w:t xml:space="preserve"> </w:t>
      </w:r>
      <w:r w:rsidRPr="006566DE">
        <w:rPr>
          <w:rFonts w:ascii="Times New Roman" w:hAnsi="Times New Roman" w:cs="Times New Roman"/>
          <w:szCs w:val="24"/>
        </w:rPr>
        <w:t>with</w:t>
      </w:r>
      <w:r w:rsidRPr="006566DE">
        <w:rPr>
          <w:rFonts w:ascii="Times New Roman" w:hAnsi="Times New Roman" w:cs="Times New Roman"/>
          <w:spacing w:val="41"/>
          <w:szCs w:val="24"/>
        </w:rPr>
        <w:t xml:space="preserve"> </w:t>
      </w:r>
      <w:r w:rsidRPr="006566DE">
        <w:rPr>
          <w:rFonts w:ascii="Times New Roman" w:hAnsi="Times New Roman" w:cs="Times New Roman"/>
          <w:szCs w:val="24"/>
        </w:rPr>
        <w:t>reference</w:t>
      </w:r>
      <w:r w:rsidRPr="006566DE">
        <w:rPr>
          <w:rFonts w:ascii="Times New Roman" w:hAnsi="Times New Roman" w:cs="Times New Roman"/>
          <w:spacing w:val="41"/>
          <w:szCs w:val="24"/>
        </w:rPr>
        <w:t xml:space="preserve"> </w:t>
      </w:r>
      <w:r w:rsidRPr="006566DE">
        <w:rPr>
          <w:rFonts w:ascii="Times New Roman" w:hAnsi="Times New Roman" w:cs="Times New Roman"/>
          <w:szCs w:val="24"/>
        </w:rPr>
        <w:t>to</w:t>
      </w:r>
      <w:r w:rsidRPr="006566DE">
        <w:rPr>
          <w:rFonts w:ascii="Times New Roman" w:hAnsi="Times New Roman" w:cs="Times New Roman"/>
          <w:spacing w:val="42"/>
          <w:szCs w:val="24"/>
        </w:rPr>
        <w:t xml:space="preserve"> </w:t>
      </w:r>
      <w:r w:rsidRPr="006566DE">
        <w:rPr>
          <w:rFonts w:ascii="Times New Roman" w:hAnsi="Times New Roman" w:cs="Times New Roman"/>
          <w:szCs w:val="24"/>
        </w:rPr>
        <w:t>the</w:t>
      </w:r>
      <w:r w:rsidRPr="006566DE">
        <w:rPr>
          <w:rFonts w:ascii="Times New Roman" w:hAnsi="Times New Roman" w:cs="Times New Roman"/>
          <w:spacing w:val="41"/>
          <w:szCs w:val="24"/>
        </w:rPr>
        <w:t xml:space="preserve"> </w:t>
      </w:r>
      <w:r w:rsidRPr="006566DE">
        <w:rPr>
          <w:rFonts w:ascii="Times New Roman" w:hAnsi="Times New Roman" w:cs="Times New Roman"/>
          <w:szCs w:val="24"/>
        </w:rPr>
        <w:t>specific</w:t>
      </w:r>
      <w:r w:rsidRPr="006566DE">
        <w:rPr>
          <w:rFonts w:ascii="Times New Roman" w:hAnsi="Times New Roman" w:cs="Times New Roman"/>
          <w:spacing w:val="40"/>
          <w:szCs w:val="24"/>
        </w:rPr>
        <w:t xml:space="preserve"> </w:t>
      </w:r>
      <w:r w:rsidRPr="006566DE">
        <w:rPr>
          <w:rFonts w:ascii="Times New Roman" w:hAnsi="Times New Roman" w:cs="Times New Roman"/>
          <w:szCs w:val="24"/>
        </w:rPr>
        <w:t>facts</w:t>
      </w:r>
      <w:r w:rsidRPr="006566DE">
        <w:rPr>
          <w:rFonts w:ascii="Times New Roman" w:hAnsi="Times New Roman" w:cs="Times New Roman"/>
          <w:spacing w:val="42"/>
          <w:szCs w:val="24"/>
        </w:rPr>
        <w:t xml:space="preserve"> </w:t>
      </w:r>
      <w:r w:rsidRPr="006566DE">
        <w:rPr>
          <w:rFonts w:ascii="Times New Roman" w:hAnsi="Times New Roman" w:cs="Times New Roman"/>
          <w:szCs w:val="24"/>
        </w:rPr>
        <w:t>of</w:t>
      </w:r>
      <w:r w:rsidRPr="006566DE">
        <w:rPr>
          <w:rFonts w:ascii="Times New Roman" w:hAnsi="Times New Roman" w:cs="Times New Roman"/>
          <w:spacing w:val="41"/>
          <w:szCs w:val="24"/>
        </w:rPr>
        <w:t xml:space="preserve"> </w:t>
      </w:r>
      <w:r w:rsidRPr="006566DE">
        <w:rPr>
          <w:rFonts w:ascii="Times New Roman" w:hAnsi="Times New Roman" w:cs="Times New Roman"/>
          <w:szCs w:val="24"/>
        </w:rPr>
        <w:t>each</w:t>
      </w:r>
      <w:r w:rsidRPr="006566DE">
        <w:rPr>
          <w:rFonts w:ascii="Times New Roman" w:hAnsi="Times New Roman" w:cs="Times New Roman"/>
          <w:spacing w:val="41"/>
          <w:szCs w:val="24"/>
        </w:rPr>
        <w:t xml:space="preserve"> </w:t>
      </w:r>
      <w:r w:rsidRPr="006566DE">
        <w:rPr>
          <w:rFonts w:ascii="Times New Roman" w:hAnsi="Times New Roman" w:cs="Times New Roman"/>
          <w:szCs w:val="24"/>
        </w:rPr>
        <w:t>case. This concept of effectuation</w:t>
      </w:r>
      <w:r>
        <w:rPr>
          <w:rFonts w:ascii="Times New Roman" w:hAnsi="Times New Roman" w:cs="Times New Roman"/>
          <w:szCs w:val="24"/>
        </w:rPr>
        <w:t xml:space="preserve"> </w:t>
      </w:r>
      <w:r w:rsidRPr="006566DE">
        <w:rPr>
          <w:rFonts w:ascii="Times New Roman" w:hAnsi="Times New Roman" w:cs="Times New Roman"/>
          <w:szCs w:val="24"/>
        </w:rPr>
        <w:t>presuppose</w:t>
      </w:r>
      <w:r>
        <w:rPr>
          <w:rFonts w:ascii="Times New Roman" w:hAnsi="Times New Roman" w:cs="Times New Roman"/>
          <w:szCs w:val="24"/>
        </w:rPr>
        <w:t>d</w:t>
      </w:r>
      <w:r w:rsidRPr="006566DE">
        <w:rPr>
          <w:rFonts w:ascii="Times New Roman" w:hAnsi="Times New Roman" w:cs="Times New Roman"/>
          <w:szCs w:val="24"/>
        </w:rPr>
        <w:t xml:space="preserve"> some positive act of the taxpayer or its agents taking place in Hong Kong for the contracts to be said to be effected in Hong Kong </w:t>
      </w:r>
      <w:r>
        <w:rPr>
          <w:rFonts w:ascii="Times New Roman" w:hAnsi="Times New Roman" w:cs="Times New Roman"/>
          <w:szCs w:val="24"/>
        </w:rPr>
        <w:t>(</w:t>
      </w:r>
      <w:r w:rsidRPr="003407C4">
        <w:rPr>
          <w:rFonts w:ascii="Times New Roman" w:hAnsi="Times New Roman" w:cs="Times New Roman"/>
          <w:szCs w:val="24"/>
          <w:u w:val="single"/>
        </w:rPr>
        <w:t xml:space="preserve">CIR v Hang Seng Bank Limited </w:t>
      </w:r>
      <w:r w:rsidRPr="003407C4">
        <w:rPr>
          <w:rFonts w:ascii="Times New Roman" w:hAnsi="Times New Roman" w:cs="Times New Roman"/>
          <w:szCs w:val="24"/>
        </w:rPr>
        <w:t>[1991] 1 AC 306</w:t>
      </w:r>
      <w:r>
        <w:rPr>
          <w:rFonts w:ascii="Times New Roman" w:hAnsi="Times New Roman" w:cs="Times New Roman"/>
          <w:szCs w:val="24"/>
        </w:rPr>
        <w:t xml:space="preserve">, </w:t>
      </w:r>
      <w:r w:rsidRPr="006566DE">
        <w:rPr>
          <w:rFonts w:ascii="Times New Roman" w:hAnsi="Times New Roman" w:cs="Times New Roman"/>
          <w:szCs w:val="24"/>
          <w:u w:val="single"/>
        </w:rPr>
        <w:t>CIR</w:t>
      </w:r>
      <w:r w:rsidRPr="006566DE">
        <w:rPr>
          <w:rFonts w:ascii="Times New Roman" w:hAnsi="Times New Roman" w:cs="Times New Roman"/>
          <w:spacing w:val="45"/>
          <w:szCs w:val="24"/>
          <w:u w:val="single"/>
        </w:rPr>
        <w:t xml:space="preserve"> </w:t>
      </w:r>
      <w:r w:rsidRPr="006566DE">
        <w:rPr>
          <w:rFonts w:ascii="Times New Roman" w:hAnsi="Times New Roman" w:cs="Times New Roman"/>
          <w:szCs w:val="24"/>
          <w:u w:val="single"/>
        </w:rPr>
        <w:t xml:space="preserve">v Magna Industrial Ltd </w:t>
      </w:r>
      <w:r w:rsidRPr="006566DE">
        <w:rPr>
          <w:rFonts w:ascii="Times New Roman" w:hAnsi="Times New Roman" w:cs="Times New Roman"/>
          <w:szCs w:val="24"/>
        </w:rPr>
        <w:t>[1997] HKLRD 173</w:t>
      </w:r>
      <w:r>
        <w:rPr>
          <w:rFonts w:ascii="Times New Roman" w:hAnsi="Times New Roman" w:cs="Times New Roman"/>
          <w:szCs w:val="24"/>
        </w:rPr>
        <w:t xml:space="preserve"> and </w:t>
      </w:r>
      <w:r w:rsidRPr="006566DE">
        <w:rPr>
          <w:rFonts w:ascii="Times New Roman" w:hAnsi="Times New Roman" w:cs="Times New Roman"/>
          <w:szCs w:val="24"/>
          <w:u w:val="single"/>
        </w:rPr>
        <w:t>D14/15</w:t>
      </w:r>
      <w:r w:rsidRPr="006566DE">
        <w:rPr>
          <w:rFonts w:ascii="Times New Roman" w:hAnsi="Times New Roman" w:cs="Times New Roman"/>
          <w:b/>
          <w:i/>
          <w:szCs w:val="24"/>
        </w:rPr>
        <w:t xml:space="preserve"> </w:t>
      </w:r>
      <w:r>
        <w:rPr>
          <w:rFonts w:ascii="Times New Roman" w:hAnsi="Times New Roman" w:cs="Times New Roman"/>
          <w:szCs w:val="24"/>
        </w:rPr>
        <w:t>(2016-17)</w:t>
      </w:r>
      <w:r w:rsidRPr="006566DE">
        <w:rPr>
          <w:rFonts w:ascii="Times New Roman" w:hAnsi="Times New Roman" w:cs="Times New Roman"/>
          <w:szCs w:val="24"/>
        </w:rPr>
        <w:t xml:space="preserve"> IRBRD</w:t>
      </w:r>
      <w:r>
        <w:rPr>
          <w:rFonts w:ascii="Times New Roman" w:hAnsi="Times New Roman" w:cs="Times New Roman"/>
          <w:szCs w:val="24"/>
        </w:rPr>
        <w:t>, vol 31,</w:t>
      </w:r>
      <w:r w:rsidRPr="006566DE">
        <w:rPr>
          <w:rFonts w:ascii="Times New Roman" w:hAnsi="Times New Roman" w:cs="Times New Roman"/>
          <w:szCs w:val="24"/>
        </w:rPr>
        <w:t xml:space="preserve"> 44</w:t>
      </w:r>
      <w:r>
        <w:rPr>
          <w:rFonts w:ascii="Times New Roman" w:hAnsi="Times New Roman" w:cs="Times New Roman"/>
          <w:szCs w:val="24"/>
        </w:rPr>
        <w:t xml:space="preserve"> considered).</w:t>
      </w:r>
    </w:p>
    <w:p w:rsidR="004353A5" w:rsidRPr="006566DE" w:rsidRDefault="004353A5" w:rsidP="004353A5">
      <w:pPr>
        <w:pStyle w:val="ac"/>
        <w:rPr>
          <w:rFonts w:ascii="Times New Roman" w:hAnsi="Times New Roman" w:cs="Times New Roman"/>
          <w:i/>
          <w:szCs w:val="24"/>
        </w:rPr>
      </w:pPr>
    </w:p>
    <w:p w:rsidR="004353A5" w:rsidRPr="00B332F0" w:rsidRDefault="004353A5" w:rsidP="006773B8">
      <w:pPr>
        <w:pStyle w:val="ac"/>
        <w:widowControl/>
        <w:numPr>
          <w:ilvl w:val="0"/>
          <w:numId w:val="14"/>
        </w:numPr>
        <w:overflowPunct w:val="0"/>
        <w:autoSpaceDE w:val="0"/>
        <w:autoSpaceDN w:val="0"/>
        <w:adjustRightInd w:val="0"/>
        <w:ind w:leftChars="450" w:left="1560" w:hangingChars="200" w:hanging="480"/>
        <w:jc w:val="both"/>
        <w:textAlignment w:val="baseline"/>
        <w:rPr>
          <w:rFonts w:ascii="Times New Roman" w:hAnsi="Times New Roman" w:cs="Times New Roman"/>
          <w:i/>
          <w:szCs w:val="24"/>
        </w:rPr>
      </w:pPr>
      <w:r>
        <w:rPr>
          <w:rFonts w:ascii="Times New Roman" w:hAnsi="Times New Roman" w:cs="Times New Roman"/>
          <w:szCs w:val="24"/>
        </w:rPr>
        <w:t>Company A’s allegation that it had done nothing in Hong Kong to earn its profits, which were all effectuated by intra corporate agents in foreign countries, was incredible, given the inference to be drawn from its history of staff employment, operational office address and leasing activity. In particular, the declaration by Company A under the Lease Agreement was fatal, for it compellingly implied that Company A had historically treated and committed the profits from its leasing activities as chargeable to profits tax.</w:t>
      </w:r>
      <w:r w:rsidRPr="00B332F0">
        <w:rPr>
          <w:rFonts w:ascii="Times New Roman" w:hAnsi="Times New Roman" w:cs="Times New Roman"/>
          <w:szCs w:val="24"/>
        </w:rPr>
        <w:tab/>
      </w:r>
    </w:p>
    <w:p w:rsidR="004353A5" w:rsidRPr="0098107A" w:rsidRDefault="004353A5" w:rsidP="004353A5">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eastAsia="zh-HK"/>
        </w:rPr>
      </w:pPr>
    </w:p>
    <w:p w:rsidR="004353A5" w:rsidRPr="00ED0C99" w:rsidRDefault="004353A5" w:rsidP="004353A5">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4353A5" w:rsidRPr="00ED0C99" w:rsidRDefault="004353A5" w:rsidP="004353A5">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b/>
          <w:kern w:val="0"/>
          <w:szCs w:val="24"/>
          <w:lang w:eastAsia="zh-HK"/>
        </w:rPr>
      </w:pPr>
      <w:r w:rsidRPr="00ED0C99">
        <w:rPr>
          <w:rFonts w:ascii="Times New Roman" w:eastAsia="華康楷書體W5" w:hAnsi="Times New Roman" w:cs="Times New Roman"/>
          <w:b/>
          <w:kern w:val="0"/>
          <w:szCs w:val="24"/>
          <w:lang w:eastAsia="zh-HK"/>
        </w:rPr>
        <w:t>Appeal dismissed and costs order in the amount of $20,000 imposed.</w:t>
      </w:r>
    </w:p>
    <w:p w:rsidR="004353A5" w:rsidRPr="00ED0C99" w:rsidRDefault="004353A5" w:rsidP="004353A5">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eastAsia="zh-HK"/>
        </w:rPr>
      </w:pPr>
    </w:p>
    <w:p w:rsidR="004353A5" w:rsidRPr="00ED0C99" w:rsidRDefault="004353A5" w:rsidP="004353A5">
      <w:pPr>
        <w:widowControl/>
        <w:tabs>
          <w:tab w:val="left" w:pos="1276"/>
        </w:tabs>
        <w:overflowPunct w:val="0"/>
        <w:autoSpaceDE w:val="0"/>
        <w:autoSpaceDN w:val="0"/>
        <w:adjustRightInd w:val="0"/>
        <w:ind w:left="1620" w:rightChars="-29" w:right="-70" w:hanging="1620"/>
        <w:jc w:val="both"/>
        <w:textAlignment w:val="baseline"/>
        <w:rPr>
          <w:rFonts w:ascii="Times New Roman" w:eastAsia="新細明體" w:hAnsi="Times New Roman" w:cs="Times New Roman"/>
          <w:color w:val="000000"/>
          <w:kern w:val="0"/>
          <w:szCs w:val="24"/>
        </w:rPr>
      </w:pPr>
      <w:r w:rsidRPr="00ED0C99">
        <w:rPr>
          <w:rFonts w:ascii="Times New Roman" w:eastAsia="新細明體" w:hAnsi="Times New Roman" w:cs="Times New Roman"/>
          <w:color w:val="000000"/>
          <w:kern w:val="0"/>
          <w:szCs w:val="24"/>
        </w:rPr>
        <w:t>Cases referred to:</w:t>
      </w:r>
    </w:p>
    <w:p w:rsidR="004353A5" w:rsidRPr="00ED0C99" w:rsidRDefault="004353A5" w:rsidP="004353A5">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color w:val="FF0000"/>
          <w:kern w:val="0"/>
          <w:szCs w:val="24"/>
          <w:lang w:eastAsia="zh-HK"/>
        </w:rPr>
      </w:pPr>
    </w:p>
    <w:p w:rsidR="004353A5" w:rsidRPr="00ED0C99" w:rsidRDefault="004353A5" w:rsidP="0023608E">
      <w:pPr>
        <w:widowControl/>
        <w:tabs>
          <w:tab w:val="left" w:pos="1276"/>
        </w:tabs>
        <w:overflowPunct w:val="0"/>
        <w:autoSpaceDE w:val="0"/>
        <w:autoSpaceDN w:val="0"/>
        <w:adjustRightInd w:val="0"/>
        <w:ind w:leftChars="355" w:left="1230" w:hangingChars="150" w:hanging="378"/>
        <w:jc w:val="both"/>
        <w:textAlignment w:val="baseline"/>
        <w:rPr>
          <w:rFonts w:ascii="Times New Roman" w:eastAsia="華康楷書體W5" w:hAnsi="Times New Roman" w:cs="Times New Roman"/>
          <w:kern w:val="0"/>
          <w:szCs w:val="24"/>
          <w:lang w:val="en" w:eastAsia="zh-HK"/>
        </w:rPr>
      </w:pPr>
      <w:r w:rsidRPr="00ED0C99">
        <w:rPr>
          <w:rFonts w:ascii="Times New Roman" w:eastAsia="華康楷書體W5" w:hAnsi="Times New Roman" w:cs="Times New Roman"/>
          <w:kern w:val="0"/>
          <w:szCs w:val="24"/>
          <w:lang w:val="en" w:eastAsia="zh-HK"/>
        </w:rPr>
        <w:t>Commissioner of Inland Revenue v Orion Caribbean Ltd [1997] 1 HKLRD 924</w:t>
      </w:r>
    </w:p>
    <w:p w:rsidR="004353A5" w:rsidRPr="00ED0C99" w:rsidRDefault="004353A5" w:rsidP="0023608E">
      <w:pPr>
        <w:widowControl/>
        <w:tabs>
          <w:tab w:val="left" w:pos="1276"/>
        </w:tabs>
        <w:overflowPunct w:val="0"/>
        <w:autoSpaceDE w:val="0"/>
        <w:autoSpaceDN w:val="0"/>
        <w:adjustRightInd w:val="0"/>
        <w:ind w:leftChars="355" w:left="1230" w:hangingChars="150" w:hanging="378"/>
        <w:jc w:val="both"/>
        <w:textAlignment w:val="baseline"/>
        <w:rPr>
          <w:rFonts w:ascii="Times New Roman" w:eastAsia="華康楷書體W5" w:hAnsi="Times New Roman" w:cs="Times New Roman"/>
          <w:kern w:val="0"/>
          <w:szCs w:val="24"/>
          <w:lang w:eastAsia="zh-HK"/>
        </w:rPr>
      </w:pPr>
      <w:r w:rsidRPr="00ED0C99">
        <w:rPr>
          <w:rFonts w:ascii="Times New Roman" w:eastAsia="華康楷書體W5" w:hAnsi="Times New Roman" w:cs="Times New Roman"/>
          <w:kern w:val="0"/>
          <w:szCs w:val="24"/>
          <w:lang w:val="en" w:eastAsia="zh-HK"/>
        </w:rPr>
        <w:t>Commissioner of Inland Revenue</w:t>
      </w:r>
      <w:r w:rsidRPr="00ED0C99">
        <w:rPr>
          <w:rFonts w:ascii="Times New Roman" w:eastAsia="華康楷書體W5" w:hAnsi="Times New Roman" w:cs="Times New Roman"/>
          <w:kern w:val="0"/>
          <w:szCs w:val="24"/>
          <w:lang w:eastAsia="zh-HK"/>
        </w:rPr>
        <w:t xml:space="preserve"> v Hang Seng Bank Ltd [1991] 1 AC 306</w:t>
      </w:r>
    </w:p>
    <w:p w:rsidR="004353A5" w:rsidRPr="00ED0C99" w:rsidRDefault="004353A5" w:rsidP="0023608E">
      <w:pPr>
        <w:widowControl/>
        <w:tabs>
          <w:tab w:val="left" w:pos="1276"/>
        </w:tabs>
        <w:overflowPunct w:val="0"/>
        <w:autoSpaceDE w:val="0"/>
        <w:autoSpaceDN w:val="0"/>
        <w:adjustRightInd w:val="0"/>
        <w:ind w:leftChars="355" w:left="1230" w:hangingChars="150" w:hanging="378"/>
        <w:jc w:val="both"/>
        <w:textAlignment w:val="baseline"/>
        <w:rPr>
          <w:rFonts w:ascii="Times New Roman" w:eastAsia="華康楷書體W5" w:hAnsi="Times New Roman" w:cs="Times New Roman"/>
          <w:kern w:val="0"/>
          <w:szCs w:val="24"/>
          <w:lang w:val="en" w:eastAsia="zh-HK"/>
        </w:rPr>
      </w:pPr>
      <w:r w:rsidRPr="00ED0C99">
        <w:rPr>
          <w:rFonts w:ascii="Times New Roman" w:eastAsia="華康楷書體W5" w:hAnsi="Times New Roman" w:cs="Times New Roman"/>
          <w:kern w:val="0"/>
          <w:szCs w:val="24"/>
          <w:lang w:val="en" w:eastAsia="zh-HK"/>
        </w:rPr>
        <w:t>Commissioner of Inland Revenue v HK-TVB International Ltd [1992] 2 AC 397</w:t>
      </w:r>
    </w:p>
    <w:p w:rsidR="004353A5" w:rsidRPr="00ED0C99" w:rsidRDefault="004353A5" w:rsidP="00AB7D98">
      <w:pPr>
        <w:widowControl/>
        <w:overflowPunct w:val="0"/>
        <w:autoSpaceDE w:val="0"/>
        <w:autoSpaceDN w:val="0"/>
        <w:adjustRightInd w:val="0"/>
        <w:ind w:leftChars="355" w:left="1356" w:hangingChars="200" w:hanging="504"/>
        <w:jc w:val="both"/>
        <w:textAlignment w:val="baseline"/>
        <w:rPr>
          <w:rFonts w:ascii="Times New Roman" w:eastAsia="華康楷書體W5" w:hAnsi="Times New Roman" w:cs="Times New Roman"/>
          <w:kern w:val="0"/>
          <w:szCs w:val="24"/>
          <w:lang w:eastAsia="zh-HK"/>
        </w:rPr>
      </w:pPr>
      <w:r w:rsidRPr="00ED0C99">
        <w:rPr>
          <w:rFonts w:ascii="Times New Roman" w:eastAsia="華康楷書體W5" w:hAnsi="Times New Roman" w:cs="Times New Roman"/>
          <w:kern w:val="0"/>
          <w:szCs w:val="24"/>
          <w:lang w:eastAsia="zh-HK"/>
        </w:rPr>
        <w:t>Kwong Mile Services Ltd v Commissioner of Inland Revenue [2004] 7 HKCFAR 275</w:t>
      </w:r>
    </w:p>
    <w:p w:rsidR="004353A5" w:rsidRPr="00ED0C99" w:rsidRDefault="004353A5" w:rsidP="00AB7D98">
      <w:pPr>
        <w:widowControl/>
        <w:overflowPunct w:val="0"/>
        <w:autoSpaceDE w:val="0"/>
        <w:autoSpaceDN w:val="0"/>
        <w:adjustRightInd w:val="0"/>
        <w:ind w:leftChars="355" w:left="1356" w:hangingChars="200" w:hanging="504"/>
        <w:jc w:val="both"/>
        <w:textAlignment w:val="baseline"/>
        <w:rPr>
          <w:rFonts w:ascii="Times New Roman" w:eastAsia="華康楷書體W5" w:hAnsi="Times New Roman" w:cs="Times New Roman"/>
          <w:kern w:val="0"/>
          <w:szCs w:val="24"/>
          <w:lang w:eastAsia="zh-HK"/>
        </w:rPr>
      </w:pPr>
      <w:r w:rsidRPr="00ED0C99">
        <w:rPr>
          <w:rFonts w:ascii="Times New Roman" w:eastAsia="華康楷書體W5" w:hAnsi="Times New Roman" w:cs="Times New Roman"/>
          <w:kern w:val="0"/>
          <w:szCs w:val="24"/>
          <w:lang w:eastAsia="zh-HK"/>
        </w:rPr>
        <w:t>Commissioner of Inland Revenue v Wardley Investment Services (Hong Kong) Ltd [1992] 3 HKTC 703</w:t>
      </w:r>
    </w:p>
    <w:p w:rsidR="004353A5" w:rsidRPr="00ED0C99" w:rsidRDefault="004353A5" w:rsidP="00AB7D98">
      <w:pPr>
        <w:widowControl/>
        <w:overflowPunct w:val="0"/>
        <w:autoSpaceDE w:val="0"/>
        <w:autoSpaceDN w:val="0"/>
        <w:adjustRightInd w:val="0"/>
        <w:ind w:leftChars="355" w:left="1356" w:hangingChars="200" w:hanging="504"/>
        <w:jc w:val="both"/>
        <w:textAlignment w:val="baseline"/>
        <w:rPr>
          <w:rFonts w:ascii="Times New Roman" w:eastAsia="華康楷書體W5" w:hAnsi="Times New Roman" w:cs="Times New Roman"/>
          <w:kern w:val="0"/>
          <w:szCs w:val="24"/>
          <w:lang w:eastAsia="zh-HK"/>
        </w:rPr>
      </w:pPr>
      <w:r w:rsidRPr="00ED0C99">
        <w:rPr>
          <w:rFonts w:ascii="Times New Roman" w:eastAsia="華康楷書體W5" w:hAnsi="Times New Roman" w:cs="Times New Roman"/>
          <w:kern w:val="0"/>
          <w:szCs w:val="24"/>
          <w:lang w:eastAsia="zh-HK"/>
        </w:rPr>
        <w:t>ING Baring Securities (Hong Kong) Ltd v Commissioner of Inland Revenue [2007] 10 HKCFAR 417</w:t>
      </w:r>
    </w:p>
    <w:p w:rsidR="004353A5" w:rsidRPr="00ED0C99" w:rsidRDefault="004353A5" w:rsidP="0023608E">
      <w:pPr>
        <w:widowControl/>
        <w:tabs>
          <w:tab w:val="left" w:pos="1276"/>
        </w:tabs>
        <w:overflowPunct w:val="0"/>
        <w:autoSpaceDE w:val="0"/>
        <w:autoSpaceDN w:val="0"/>
        <w:adjustRightInd w:val="0"/>
        <w:ind w:leftChars="355" w:left="1230" w:hangingChars="150" w:hanging="378"/>
        <w:jc w:val="both"/>
        <w:textAlignment w:val="baseline"/>
        <w:rPr>
          <w:rFonts w:ascii="Times New Roman" w:eastAsia="華康楷書體W5" w:hAnsi="Times New Roman" w:cs="Times New Roman"/>
          <w:kern w:val="0"/>
          <w:szCs w:val="24"/>
          <w:lang w:eastAsia="zh-HK"/>
        </w:rPr>
      </w:pPr>
      <w:r w:rsidRPr="00ED0C99">
        <w:rPr>
          <w:rFonts w:ascii="Times New Roman" w:eastAsia="華康楷書體W5" w:hAnsi="Times New Roman" w:cs="Times New Roman"/>
          <w:kern w:val="0"/>
          <w:szCs w:val="24"/>
          <w:lang w:eastAsia="zh-HK"/>
        </w:rPr>
        <w:t>Am</w:t>
      </w:r>
      <w:r>
        <w:rPr>
          <w:rFonts w:ascii="Times New Roman" w:eastAsia="華康楷書體W5" w:hAnsi="Times New Roman" w:cs="Times New Roman"/>
          <w:kern w:val="0"/>
          <w:szCs w:val="24"/>
          <w:lang w:eastAsia="zh-HK"/>
        </w:rPr>
        <w:t xml:space="preserve">erican Leaf Blending Co. Sdn. BHD. </w:t>
      </w:r>
      <w:r w:rsidRPr="00ED0C99">
        <w:rPr>
          <w:rFonts w:ascii="Times New Roman" w:eastAsia="華康楷書體W5" w:hAnsi="Times New Roman" w:cs="Times New Roman"/>
          <w:kern w:val="0"/>
          <w:szCs w:val="24"/>
          <w:lang w:eastAsia="zh-HK"/>
        </w:rPr>
        <w:t xml:space="preserve">v DGIR [1979] AC 676 </w:t>
      </w:r>
    </w:p>
    <w:p w:rsidR="004353A5" w:rsidRPr="00ED0C99" w:rsidRDefault="004353A5" w:rsidP="0023608E">
      <w:pPr>
        <w:widowControl/>
        <w:tabs>
          <w:tab w:val="left" w:pos="1276"/>
        </w:tabs>
        <w:overflowPunct w:val="0"/>
        <w:autoSpaceDE w:val="0"/>
        <w:autoSpaceDN w:val="0"/>
        <w:adjustRightInd w:val="0"/>
        <w:ind w:leftChars="355" w:left="1230" w:hangingChars="150" w:hanging="378"/>
        <w:jc w:val="both"/>
        <w:textAlignment w:val="baseline"/>
        <w:rPr>
          <w:rFonts w:ascii="Times New Roman" w:eastAsia="華康楷書體W5" w:hAnsi="Times New Roman" w:cs="Times New Roman"/>
          <w:kern w:val="0"/>
          <w:szCs w:val="24"/>
          <w:lang w:eastAsia="zh-HK"/>
        </w:rPr>
      </w:pPr>
      <w:r w:rsidRPr="00ED0C99">
        <w:rPr>
          <w:rFonts w:ascii="Times New Roman" w:eastAsia="華康楷書體W5" w:hAnsi="Times New Roman" w:cs="Times New Roman"/>
          <w:kern w:val="0"/>
          <w:szCs w:val="24"/>
          <w:lang w:eastAsia="zh-HK"/>
        </w:rPr>
        <w:t>DEF v CIT [1961] MLJ 55</w:t>
      </w:r>
    </w:p>
    <w:p w:rsidR="004353A5" w:rsidRPr="00ED0C99" w:rsidRDefault="004353A5" w:rsidP="0023608E">
      <w:pPr>
        <w:widowControl/>
        <w:tabs>
          <w:tab w:val="left" w:pos="1276"/>
        </w:tabs>
        <w:overflowPunct w:val="0"/>
        <w:autoSpaceDE w:val="0"/>
        <w:autoSpaceDN w:val="0"/>
        <w:adjustRightInd w:val="0"/>
        <w:ind w:leftChars="355" w:left="1230" w:hangingChars="150" w:hanging="378"/>
        <w:jc w:val="both"/>
        <w:textAlignment w:val="baseline"/>
        <w:rPr>
          <w:rFonts w:ascii="Times New Roman" w:eastAsia="華康楷書體W5" w:hAnsi="Times New Roman" w:cs="Times New Roman"/>
          <w:kern w:val="0"/>
          <w:szCs w:val="24"/>
          <w:lang w:eastAsia="zh-HK"/>
        </w:rPr>
      </w:pPr>
      <w:r w:rsidRPr="00ED0C99">
        <w:rPr>
          <w:rFonts w:ascii="Times New Roman" w:eastAsia="華康楷書體W5" w:hAnsi="Times New Roman" w:cs="Times New Roman"/>
          <w:kern w:val="0"/>
          <w:szCs w:val="24"/>
          <w:lang w:eastAsia="zh-HK"/>
        </w:rPr>
        <w:t xml:space="preserve">Rhodesia Metals Ltd (Liquidator) v CoT [1940] AC 774 </w:t>
      </w:r>
    </w:p>
    <w:p w:rsidR="004353A5" w:rsidRPr="00ED0C99" w:rsidRDefault="004353A5" w:rsidP="0023608E">
      <w:pPr>
        <w:widowControl/>
        <w:tabs>
          <w:tab w:val="left" w:pos="1276"/>
        </w:tabs>
        <w:overflowPunct w:val="0"/>
        <w:autoSpaceDE w:val="0"/>
        <w:autoSpaceDN w:val="0"/>
        <w:adjustRightInd w:val="0"/>
        <w:ind w:leftChars="355" w:left="1230" w:hangingChars="150" w:hanging="378"/>
        <w:jc w:val="both"/>
        <w:textAlignment w:val="baseline"/>
        <w:rPr>
          <w:rFonts w:ascii="Times New Roman" w:eastAsia="華康楷書體W5" w:hAnsi="Times New Roman" w:cs="Times New Roman"/>
          <w:kern w:val="0"/>
          <w:szCs w:val="24"/>
          <w:lang w:eastAsia="zh-HK"/>
        </w:rPr>
      </w:pPr>
      <w:r w:rsidRPr="00ED0C99">
        <w:rPr>
          <w:rFonts w:ascii="Times New Roman" w:eastAsia="華康楷書體W5" w:hAnsi="Times New Roman" w:cs="Times New Roman"/>
          <w:kern w:val="0"/>
          <w:szCs w:val="24"/>
          <w:lang w:eastAsia="zh-HK"/>
        </w:rPr>
        <w:t>Commissioner of Inland Revenue v Datatronic Ltd [2009] 4 HKLRD 675</w:t>
      </w:r>
    </w:p>
    <w:p w:rsidR="004353A5" w:rsidRPr="00ED0C99" w:rsidRDefault="004353A5" w:rsidP="0023608E">
      <w:pPr>
        <w:widowControl/>
        <w:tabs>
          <w:tab w:val="left" w:pos="1276"/>
        </w:tabs>
        <w:overflowPunct w:val="0"/>
        <w:autoSpaceDE w:val="0"/>
        <w:autoSpaceDN w:val="0"/>
        <w:adjustRightInd w:val="0"/>
        <w:ind w:leftChars="355" w:left="1230" w:hangingChars="150" w:hanging="378"/>
        <w:jc w:val="both"/>
        <w:textAlignment w:val="baseline"/>
        <w:rPr>
          <w:rFonts w:ascii="Times New Roman" w:eastAsia="華康楷書體W5" w:hAnsi="Times New Roman" w:cs="Times New Roman"/>
          <w:kern w:val="0"/>
          <w:szCs w:val="24"/>
          <w:lang w:eastAsia="zh-HK"/>
        </w:rPr>
      </w:pPr>
      <w:r w:rsidRPr="00ED0C99">
        <w:rPr>
          <w:rFonts w:ascii="Times New Roman" w:eastAsia="華康楷書體W5" w:hAnsi="Times New Roman" w:cs="Times New Roman"/>
          <w:kern w:val="0"/>
          <w:szCs w:val="24"/>
          <w:lang w:eastAsia="zh-HK"/>
        </w:rPr>
        <w:t>FCT v United Aircraft Corporation (1943) 68 CLR 525</w:t>
      </w:r>
    </w:p>
    <w:p w:rsidR="004353A5" w:rsidRPr="00ED0C99" w:rsidRDefault="004353A5" w:rsidP="0023608E">
      <w:pPr>
        <w:widowControl/>
        <w:tabs>
          <w:tab w:val="left" w:pos="1276"/>
        </w:tabs>
        <w:overflowPunct w:val="0"/>
        <w:autoSpaceDE w:val="0"/>
        <w:autoSpaceDN w:val="0"/>
        <w:adjustRightInd w:val="0"/>
        <w:ind w:leftChars="355" w:left="1230" w:hangingChars="150" w:hanging="378"/>
        <w:jc w:val="both"/>
        <w:textAlignment w:val="baseline"/>
        <w:rPr>
          <w:rFonts w:ascii="Times New Roman" w:eastAsia="華康楷書體W5" w:hAnsi="Times New Roman" w:cs="Times New Roman"/>
          <w:kern w:val="0"/>
          <w:szCs w:val="24"/>
          <w:lang w:eastAsia="zh-HK"/>
        </w:rPr>
      </w:pPr>
      <w:r w:rsidRPr="00ED0C99">
        <w:rPr>
          <w:rFonts w:ascii="Times New Roman" w:eastAsia="華康楷書體W5" w:hAnsi="Times New Roman" w:cs="Times New Roman"/>
          <w:kern w:val="0"/>
          <w:szCs w:val="24"/>
          <w:lang w:eastAsia="zh-HK"/>
        </w:rPr>
        <w:t>Commissioner of Inland Revenue v Magna Industrial Ltd [1997] HKLRD 173</w:t>
      </w:r>
    </w:p>
    <w:p w:rsidR="004353A5" w:rsidRPr="00ED0C99" w:rsidRDefault="004353A5" w:rsidP="0023608E">
      <w:pPr>
        <w:widowControl/>
        <w:tabs>
          <w:tab w:val="left" w:pos="1276"/>
        </w:tabs>
        <w:overflowPunct w:val="0"/>
        <w:autoSpaceDE w:val="0"/>
        <w:autoSpaceDN w:val="0"/>
        <w:adjustRightInd w:val="0"/>
        <w:ind w:leftChars="355" w:left="1230" w:hangingChars="150" w:hanging="378"/>
        <w:jc w:val="both"/>
        <w:textAlignment w:val="baseline"/>
        <w:rPr>
          <w:rFonts w:ascii="Times New Roman" w:eastAsia="華康楷書體W5" w:hAnsi="Times New Roman" w:cs="Times New Roman"/>
          <w:kern w:val="0"/>
          <w:szCs w:val="24"/>
          <w:lang w:eastAsia="zh-HK"/>
        </w:rPr>
      </w:pPr>
      <w:r w:rsidRPr="00ED0C99">
        <w:rPr>
          <w:rFonts w:ascii="Times New Roman" w:eastAsia="華康楷書體W5" w:hAnsi="Times New Roman" w:cs="Times New Roman"/>
          <w:kern w:val="0"/>
          <w:szCs w:val="24"/>
          <w:lang w:eastAsia="zh-HK"/>
        </w:rPr>
        <w:t>D14/15, (2016-17) IRBRD, vol 31, 44</w:t>
      </w:r>
    </w:p>
    <w:p w:rsidR="004353A5" w:rsidRPr="00ED0C99" w:rsidRDefault="004353A5" w:rsidP="004353A5">
      <w:pPr>
        <w:widowControl/>
        <w:tabs>
          <w:tab w:val="left" w:pos="1276"/>
        </w:tabs>
        <w:overflowPunct w:val="0"/>
        <w:autoSpaceDE w:val="0"/>
        <w:autoSpaceDN w:val="0"/>
        <w:adjustRightInd w:val="0"/>
        <w:ind w:left="1620" w:rightChars="-29" w:right="-70" w:hanging="1620"/>
        <w:jc w:val="both"/>
        <w:textAlignment w:val="baseline"/>
        <w:rPr>
          <w:rFonts w:ascii="Times New Roman" w:eastAsia="華康楷書體W5" w:hAnsi="Times New Roman" w:cs="Times New Roman"/>
          <w:kern w:val="0"/>
          <w:szCs w:val="24"/>
          <w:lang w:eastAsia="zh-HK"/>
        </w:rPr>
      </w:pPr>
    </w:p>
    <w:p w:rsidR="004353A5" w:rsidRPr="00ED0C99" w:rsidRDefault="004353A5" w:rsidP="004353A5">
      <w:pPr>
        <w:widowControl/>
        <w:tabs>
          <w:tab w:val="left" w:pos="630"/>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eastAsia="zh-HK"/>
        </w:rPr>
      </w:pPr>
    </w:p>
    <w:p w:rsidR="004353A5" w:rsidRPr="00ED0C99" w:rsidRDefault="004353A5" w:rsidP="004353A5">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rPr>
      </w:pPr>
      <w:r w:rsidRPr="00ED0C99">
        <w:rPr>
          <w:rFonts w:ascii="Times New Roman" w:eastAsia="華康楷書體W5" w:hAnsi="Times New Roman" w:cs="Times New Roman"/>
          <w:kern w:val="0"/>
          <w:szCs w:val="24"/>
          <w:lang w:eastAsia="zh-HK"/>
        </w:rPr>
        <w:t>Stefano Mariani, instructed by Messrs. Deacons, for the Appellant.</w:t>
      </w:r>
    </w:p>
    <w:p w:rsidR="00ED0C99" w:rsidRPr="00ED0C99" w:rsidRDefault="004353A5" w:rsidP="00014639">
      <w:pPr>
        <w:widowControl/>
        <w:overflowPunct w:val="0"/>
        <w:autoSpaceDE w:val="0"/>
        <w:autoSpaceDN w:val="0"/>
        <w:adjustRightInd w:val="0"/>
        <w:ind w:left="378" w:hangingChars="150" w:hanging="378"/>
        <w:jc w:val="both"/>
        <w:textAlignment w:val="baseline"/>
        <w:rPr>
          <w:rFonts w:ascii="Times New Roman" w:eastAsia="華康楷書體W5" w:hAnsi="Times New Roman" w:cs="Times New Roman"/>
          <w:kern w:val="0"/>
          <w:szCs w:val="24"/>
        </w:rPr>
      </w:pPr>
      <w:r w:rsidRPr="00ED0C99">
        <w:rPr>
          <w:rFonts w:ascii="Times New Roman" w:eastAsia="華康楷書體W5" w:hAnsi="Times New Roman" w:cs="Times New Roman"/>
          <w:kern w:val="0"/>
          <w:szCs w:val="24"/>
          <w:lang w:eastAsia="zh-HK"/>
        </w:rPr>
        <w:t>Ernest Ng,</w:t>
      </w:r>
      <w:r w:rsidRPr="00ED0C99">
        <w:rPr>
          <w:rFonts w:ascii="Times New Roman" w:eastAsia="華康楷書體W5" w:hAnsi="Times New Roman" w:cs="Times New Roman"/>
          <w:kern w:val="0"/>
          <w:szCs w:val="24"/>
        </w:rPr>
        <w:t xml:space="preserve"> Counsel, instructed by the Department of Justice, for the Commissioner of Inland Revenue.</w:t>
      </w:r>
    </w:p>
    <w:p w:rsidR="00ED0C99" w:rsidRDefault="00ED0C99" w:rsidP="00ED0C99">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p>
    <w:p w:rsidR="00477D2D" w:rsidRPr="00ED0C99" w:rsidRDefault="00477D2D" w:rsidP="00ED0C99">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p>
    <w:p w:rsidR="00E60C5D" w:rsidRPr="003407C4" w:rsidRDefault="00E60C5D" w:rsidP="00E60C5D">
      <w:pPr>
        <w:ind w:left="720" w:right="117" w:hanging="720"/>
        <w:jc w:val="both"/>
        <w:rPr>
          <w:rFonts w:ascii="Times New Roman" w:hAnsi="Times New Roman" w:cs="Times New Roman"/>
          <w:b/>
          <w:szCs w:val="24"/>
        </w:rPr>
      </w:pPr>
      <w:r w:rsidRPr="003407C4">
        <w:rPr>
          <w:rFonts w:ascii="Times New Roman" w:hAnsi="Times New Roman" w:cs="Times New Roman"/>
          <w:b/>
          <w:szCs w:val="24"/>
        </w:rPr>
        <w:t>Decision</w:t>
      </w:r>
      <w:r w:rsidR="002F4BA2" w:rsidRPr="003407C4">
        <w:rPr>
          <w:rFonts w:ascii="Times New Roman" w:hAnsi="Times New Roman" w:cs="Times New Roman"/>
          <w:b/>
          <w:szCs w:val="24"/>
        </w:rPr>
        <w:t>:</w:t>
      </w:r>
    </w:p>
    <w:p w:rsidR="00E60C5D" w:rsidRPr="003407C4" w:rsidRDefault="00E60C5D" w:rsidP="00E60C5D">
      <w:pPr>
        <w:ind w:left="720" w:right="117" w:hanging="720"/>
        <w:jc w:val="both"/>
        <w:rPr>
          <w:rFonts w:ascii="Times New Roman" w:hAnsi="Times New Roman" w:cs="Times New Roman"/>
          <w:szCs w:val="24"/>
        </w:rPr>
      </w:pPr>
    </w:p>
    <w:p w:rsidR="00E60C5D" w:rsidRPr="003407C4" w:rsidRDefault="00E60C5D" w:rsidP="00E60C5D">
      <w:pPr>
        <w:ind w:left="720" w:right="117"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t xml:space="preserve">Before the Board of Review is an appeal brought by </w:t>
      </w:r>
      <w:r w:rsidR="001135E6" w:rsidRPr="003407C4">
        <w:rPr>
          <w:rFonts w:ascii="Times New Roman" w:hAnsi="Times New Roman" w:cs="Times New Roman"/>
          <w:b/>
          <w:szCs w:val="24"/>
        </w:rPr>
        <w:t>Company A</w:t>
      </w:r>
      <w:r w:rsidRPr="003407C4">
        <w:rPr>
          <w:rFonts w:ascii="Times New Roman" w:hAnsi="Times New Roman" w:cs="Times New Roman"/>
          <w:szCs w:val="24"/>
        </w:rPr>
        <w:t xml:space="preserve">, formerly also known as </w:t>
      </w:r>
      <w:r w:rsidR="001135E6" w:rsidRPr="003407C4">
        <w:rPr>
          <w:rFonts w:ascii="Times New Roman" w:hAnsi="Times New Roman" w:cs="Times New Roman"/>
          <w:b/>
          <w:szCs w:val="24"/>
        </w:rPr>
        <w:t>Company B</w:t>
      </w:r>
      <w:r w:rsidRPr="003407C4">
        <w:rPr>
          <w:rFonts w:ascii="Times New Roman" w:hAnsi="Times New Roman" w:cs="Times New Roman"/>
          <w:szCs w:val="24"/>
        </w:rPr>
        <w:t xml:space="preserve"> against the </w:t>
      </w:r>
      <w:r w:rsidRPr="003407C4">
        <w:rPr>
          <w:rFonts w:ascii="Times New Roman" w:hAnsi="Times New Roman" w:cs="Times New Roman"/>
          <w:b/>
          <w:szCs w:val="24"/>
        </w:rPr>
        <w:t>Determination</w:t>
      </w:r>
      <w:r w:rsidRPr="003407C4">
        <w:rPr>
          <w:rFonts w:ascii="Times New Roman" w:hAnsi="Times New Roman" w:cs="Times New Roman"/>
          <w:szCs w:val="24"/>
        </w:rPr>
        <w:t xml:space="preserve"> made by the </w:t>
      </w:r>
      <w:r w:rsidRPr="003407C4">
        <w:rPr>
          <w:rFonts w:ascii="Times New Roman" w:hAnsi="Times New Roman" w:cs="Times New Roman"/>
          <w:b/>
          <w:szCs w:val="24"/>
        </w:rPr>
        <w:t>Commissioner</w:t>
      </w:r>
      <w:r w:rsidRPr="003407C4">
        <w:rPr>
          <w:rFonts w:ascii="Times New Roman" w:hAnsi="Times New Roman" w:cs="Times New Roman"/>
          <w:szCs w:val="24"/>
        </w:rPr>
        <w:t xml:space="preserve"> (Deputy Commissioner of Inland Revenue) dated 14 October 2019, dismissing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objections to the assessments and additional assessments to profits tax for the 6 years of assessment between 2008/9 to 2013/14.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seeks an order of the Board to set aside the Determination and to annul the Confirmed Assessments in</w:t>
      </w:r>
      <w:r w:rsidRPr="003407C4">
        <w:rPr>
          <w:rFonts w:ascii="Times New Roman" w:hAnsi="Times New Roman" w:cs="Times New Roman"/>
          <w:spacing w:val="-3"/>
          <w:szCs w:val="24"/>
        </w:rPr>
        <w:t xml:space="preserve"> </w:t>
      </w:r>
      <w:r w:rsidRPr="003407C4">
        <w:rPr>
          <w:rFonts w:ascii="Times New Roman" w:hAnsi="Times New Roman" w:cs="Times New Roman"/>
          <w:szCs w:val="24"/>
        </w:rPr>
        <w:t>full.</w:t>
      </w:r>
    </w:p>
    <w:p w:rsidR="00E60C5D" w:rsidRPr="003407C4" w:rsidRDefault="00E60C5D" w:rsidP="00E60C5D">
      <w:pPr>
        <w:pStyle w:val="a7"/>
        <w:jc w:val="both"/>
        <w:rPr>
          <w:rFonts w:ascii="Times New Roman" w:hAnsi="Times New Roman" w:cs="Times New Roman"/>
          <w:szCs w:val="24"/>
        </w:rPr>
      </w:pPr>
    </w:p>
    <w:p w:rsidR="00E60C5D" w:rsidRPr="003407C4" w:rsidRDefault="00E60C5D" w:rsidP="0063042F">
      <w:pPr>
        <w:pStyle w:val="1"/>
        <w:ind w:left="0"/>
        <w:jc w:val="both"/>
        <w:rPr>
          <w:u w:val="none"/>
        </w:rPr>
      </w:pPr>
      <w:r w:rsidRPr="003407C4">
        <w:rPr>
          <w:u w:val="none"/>
        </w:rPr>
        <w:t xml:space="preserve">Background of the </w:t>
      </w:r>
      <w:r w:rsidR="00D83BCD" w:rsidRPr="003407C4">
        <w:rPr>
          <w:u w:val="none"/>
        </w:rPr>
        <w:t>Group C (‘the Group’)</w:t>
      </w:r>
    </w:p>
    <w:p w:rsidR="00E60C5D" w:rsidRPr="003407C4" w:rsidRDefault="00E60C5D" w:rsidP="00E60C5D">
      <w:pPr>
        <w:tabs>
          <w:tab w:val="left" w:pos="810"/>
        </w:tabs>
        <w:ind w:right="118"/>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2.1</w:t>
      </w:r>
      <w:r w:rsidRPr="003407C4">
        <w:rPr>
          <w:rFonts w:ascii="Times New Roman" w:hAnsi="Times New Roman" w:cs="Times New Roman"/>
          <w:szCs w:val="24"/>
        </w:rPr>
        <w:tab/>
        <w:t xml:space="preserve">Generally, the factual background to this appeal is as set out in the agreed statement of facts contained in the Determination. These facts, though in considerable detail, are all important for deliberation in this appeal, because the Board's decision will inevitably depend on an analysis of the legal significance of these facts. It therefore pays to recite or paraphrase most of them in detail here, at the risk of apparent superfluity. </w:t>
      </w:r>
    </w:p>
    <w:p w:rsidR="00E60C5D" w:rsidRPr="003407C4" w:rsidRDefault="00E60C5D" w:rsidP="00E60C5D">
      <w:pPr>
        <w:tabs>
          <w:tab w:val="left" w:pos="810"/>
        </w:tabs>
        <w:ind w:left="720" w:right="118"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2.2</w:t>
      </w:r>
      <w:r w:rsidRPr="003407C4">
        <w:rPr>
          <w:rFonts w:ascii="Times New Roman" w:hAnsi="Times New Roman" w:cs="Times New Roman"/>
          <w:szCs w:val="24"/>
        </w:rPr>
        <w:tab/>
        <w:t xml:space="preserve">The corporate structures of the </w:t>
      </w:r>
      <w:r w:rsidR="001135E6" w:rsidRPr="003407C4">
        <w:rPr>
          <w:rFonts w:ascii="Times New Roman" w:hAnsi="Times New Roman" w:cs="Times New Roman"/>
          <w:szCs w:val="24"/>
        </w:rPr>
        <w:t>Group C</w:t>
      </w:r>
      <w:r w:rsidRPr="003407C4">
        <w:rPr>
          <w:rFonts w:ascii="Times New Roman" w:hAnsi="Times New Roman" w:cs="Times New Roman"/>
          <w:szCs w:val="24"/>
        </w:rPr>
        <w:t xml:space="preserve">, are succinctly summarized under this head as follows. </w:t>
      </w:r>
      <w:r w:rsidR="00CB5942" w:rsidRPr="003407C4">
        <w:rPr>
          <w:rFonts w:ascii="Times New Roman" w:hAnsi="Times New Roman" w:cs="Times New Roman"/>
          <w:szCs w:val="24"/>
        </w:rPr>
        <w:t>In</w:t>
      </w:r>
      <w:r w:rsidRPr="003407C4">
        <w:rPr>
          <w:rFonts w:ascii="Times New Roman" w:hAnsi="Times New Roman" w:cs="Times New Roman"/>
          <w:szCs w:val="24"/>
        </w:rPr>
        <w:t xml:space="preserve"> 2008,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was incorporated in Hong Kong. In its reports of directors,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described its principal activities as sale and leasing of shipping containers. In the notes to its financial statements, it declared </w:t>
      </w:r>
      <w:r w:rsidR="001135E6" w:rsidRPr="003407C4">
        <w:rPr>
          <w:rFonts w:ascii="Times New Roman" w:hAnsi="Times New Roman" w:cs="Times New Roman"/>
          <w:szCs w:val="24"/>
        </w:rPr>
        <w:t>an</w:t>
      </w:r>
      <w:r w:rsidRPr="003407C4">
        <w:rPr>
          <w:rFonts w:ascii="Times New Roman" w:hAnsi="Times New Roman" w:cs="Times New Roman"/>
          <w:szCs w:val="24"/>
        </w:rPr>
        <w:t xml:space="preserve"> </w:t>
      </w:r>
      <w:r w:rsidRPr="003407C4">
        <w:rPr>
          <w:rFonts w:ascii="Times New Roman" w:hAnsi="Times New Roman" w:cs="Times New Roman"/>
          <w:b/>
          <w:szCs w:val="24"/>
        </w:rPr>
        <w:t>Address</w:t>
      </w:r>
      <w:r w:rsidRPr="003407C4">
        <w:rPr>
          <w:rFonts w:ascii="Times New Roman" w:hAnsi="Times New Roman" w:cs="Times New Roman"/>
          <w:szCs w:val="24"/>
        </w:rPr>
        <w:t xml:space="preserve"> </w:t>
      </w:r>
      <w:r w:rsidR="001135E6" w:rsidRPr="003407C4">
        <w:rPr>
          <w:rFonts w:ascii="Times New Roman" w:hAnsi="Times New Roman" w:cs="Times New Roman"/>
          <w:b/>
          <w:szCs w:val="24"/>
        </w:rPr>
        <w:t>D</w:t>
      </w:r>
      <w:r w:rsidR="001135E6" w:rsidRPr="003407C4">
        <w:rPr>
          <w:rFonts w:ascii="Times New Roman" w:hAnsi="Times New Roman" w:cs="Times New Roman"/>
          <w:szCs w:val="24"/>
        </w:rPr>
        <w:t xml:space="preserve"> </w:t>
      </w:r>
      <w:r w:rsidRPr="003407C4">
        <w:rPr>
          <w:rFonts w:ascii="Times New Roman" w:hAnsi="Times New Roman" w:cs="Times New Roman"/>
          <w:szCs w:val="24"/>
        </w:rPr>
        <w:t>as its registered office and principal place of business.</w:t>
      </w:r>
    </w:p>
    <w:p w:rsidR="00E60C5D" w:rsidRPr="003407C4" w:rsidRDefault="00E60C5D" w:rsidP="002F4BA2">
      <w:pPr>
        <w:overflowPunct w:val="0"/>
        <w:autoSpaceDE w:val="0"/>
        <w:autoSpaceDN w:val="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2.3</w:t>
      </w:r>
      <w:r w:rsidRPr="003407C4">
        <w:rPr>
          <w:rFonts w:ascii="Times New Roman" w:hAnsi="Times New Roman" w:cs="Times New Roman"/>
          <w:szCs w:val="24"/>
        </w:rPr>
        <w:tab/>
        <w:t>At the relevant times, its directors were:</w:t>
      </w:r>
    </w:p>
    <w:p w:rsidR="00E60C5D" w:rsidRPr="003407C4" w:rsidRDefault="00E60C5D" w:rsidP="00E60C5D">
      <w:pPr>
        <w:tabs>
          <w:tab w:val="left" w:pos="810"/>
        </w:tabs>
        <w:ind w:left="720" w:right="115" w:hanging="720"/>
        <w:jc w:val="both"/>
        <w:rPr>
          <w:rFonts w:ascii="Times New Roman" w:hAnsi="Times New Roman" w:cs="Times New Roman"/>
          <w:szCs w:val="24"/>
        </w:rPr>
      </w:pPr>
    </w:p>
    <w:p w:rsidR="00E60C5D" w:rsidRPr="003407C4" w:rsidRDefault="00E60C5D" w:rsidP="0027374B">
      <w:pPr>
        <w:jc w:val="both"/>
        <w:rPr>
          <w:rFonts w:ascii="Times New Roman" w:hAnsi="Times New Roman" w:cs="Times New Roman"/>
          <w:szCs w:val="24"/>
        </w:rPr>
      </w:pPr>
      <w:r w:rsidRPr="003407C4">
        <w:rPr>
          <w:rFonts w:ascii="Times New Roman" w:hAnsi="Times New Roman" w:cs="Times New Roman"/>
          <w:szCs w:val="24"/>
        </w:rPr>
        <w:tab/>
        <w:t>(1</w:t>
      </w:r>
      <w:r w:rsidR="0027374B" w:rsidRPr="003407C4">
        <w:rPr>
          <w:rFonts w:ascii="Times New Roman" w:hAnsi="Times New Roman" w:cs="Times New Roman"/>
          <w:szCs w:val="24"/>
        </w:rPr>
        <w:t xml:space="preserve">)  </w:t>
      </w:r>
      <w:r w:rsidR="001135E6" w:rsidRPr="003407C4">
        <w:rPr>
          <w:rFonts w:ascii="Times New Roman" w:hAnsi="Times New Roman" w:cs="Times New Roman"/>
          <w:b/>
          <w:szCs w:val="24"/>
        </w:rPr>
        <w:t>Mr E</w:t>
      </w:r>
      <w:r w:rsidRPr="003407C4">
        <w:rPr>
          <w:rFonts w:ascii="Times New Roman" w:hAnsi="Times New Roman" w:cs="Times New Roman"/>
          <w:szCs w:val="24"/>
        </w:rPr>
        <w:t>;</w:t>
      </w:r>
    </w:p>
    <w:p w:rsidR="00E60C5D" w:rsidRPr="003407C4" w:rsidRDefault="00E60C5D" w:rsidP="0027374B">
      <w:pPr>
        <w:jc w:val="both"/>
        <w:rPr>
          <w:rFonts w:ascii="Times New Roman" w:hAnsi="Times New Roman" w:cs="Times New Roman"/>
          <w:szCs w:val="24"/>
        </w:rPr>
      </w:pPr>
      <w:r w:rsidRPr="003407C4">
        <w:rPr>
          <w:rFonts w:ascii="Times New Roman" w:hAnsi="Times New Roman" w:cs="Times New Roman"/>
          <w:szCs w:val="24"/>
        </w:rPr>
        <w:tab/>
        <w:t>(2</w:t>
      </w:r>
      <w:r w:rsidR="0027374B" w:rsidRPr="003407C4">
        <w:rPr>
          <w:rFonts w:ascii="Times New Roman" w:hAnsi="Times New Roman" w:cs="Times New Roman"/>
          <w:szCs w:val="24"/>
        </w:rPr>
        <w:t xml:space="preserve">)  </w:t>
      </w:r>
      <w:r w:rsidR="001135E6" w:rsidRPr="003407C4">
        <w:rPr>
          <w:rFonts w:ascii="Times New Roman" w:hAnsi="Times New Roman" w:cs="Times New Roman"/>
          <w:b/>
          <w:szCs w:val="24"/>
        </w:rPr>
        <w:t>Mr F</w:t>
      </w:r>
      <w:r w:rsidRPr="003407C4">
        <w:rPr>
          <w:rFonts w:ascii="Times New Roman" w:hAnsi="Times New Roman" w:cs="Times New Roman"/>
          <w:szCs w:val="24"/>
        </w:rPr>
        <w:t>;</w:t>
      </w:r>
    </w:p>
    <w:p w:rsidR="00E60C5D" w:rsidRPr="003407C4" w:rsidRDefault="00E60C5D" w:rsidP="0027374B">
      <w:pPr>
        <w:jc w:val="both"/>
        <w:rPr>
          <w:rFonts w:ascii="Times New Roman" w:hAnsi="Times New Roman" w:cs="Times New Roman"/>
          <w:szCs w:val="24"/>
        </w:rPr>
      </w:pPr>
      <w:r w:rsidRPr="003407C4">
        <w:rPr>
          <w:rFonts w:ascii="Times New Roman" w:hAnsi="Times New Roman" w:cs="Times New Roman"/>
          <w:szCs w:val="24"/>
        </w:rPr>
        <w:tab/>
        <w:t>(3)</w:t>
      </w:r>
      <w:r w:rsidR="0027374B" w:rsidRPr="003407C4">
        <w:rPr>
          <w:rFonts w:ascii="Times New Roman" w:hAnsi="Times New Roman" w:cs="Times New Roman"/>
          <w:szCs w:val="24"/>
        </w:rPr>
        <w:t xml:space="preserve"> </w:t>
      </w:r>
      <w:r w:rsidR="0027374B" w:rsidRPr="003407C4">
        <w:rPr>
          <w:rFonts w:ascii="Times New Roman" w:hAnsi="Times New Roman" w:cs="Times New Roman"/>
          <w:b/>
          <w:szCs w:val="24"/>
        </w:rPr>
        <w:t xml:space="preserve"> </w:t>
      </w:r>
      <w:r w:rsidR="001135E6" w:rsidRPr="003407C4">
        <w:rPr>
          <w:rFonts w:ascii="Times New Roman" w:hAnsi="Times New Roman" w:cs="Times New Roman"/>
          <w:b/>
          <w:szCs w:val="24"/>
        </w:rPr>
        <w:t>Mr G</w:t>
      </w:r>
      <w:r w:rsidRPr="003407C4">
        <w:rPr>
          <w:rFonts w:ascii="Times New Roman" w:hAnsi="Times New Roman" w:cs="Times New Roman"/>
          <w:szCs w:val="24"/>
        </w:rPr>
        <w:t>;</w:t>
      </w:r>
    </w:p>
    <w:p w:rsidR="00E60C5D" w:rsidRPr="003407C4" w:rsidRDefault="00E60C5D" w:rsidP="0027374B">
      <w:pPr>
        <w:jc w:val="both"/>
        <w:rPr>
          <w:rFonts w:ascii="Times New Roman" w:hAnsi="Times New Roman" w:cs="Times New Roman"/>
          <w:szCs w:val="24"/>
        </w:rPr>
      </w:pPr>
      <w:r w:rsidRPr="003407C4">
        <w:rPr>
          <w:rFonts w:ascii="Times New Roman" w:hAnsi="Times New Roman" w:cs="Times New Roman"/>
          <w:szCs w:val="24"/>
        </w:rPr>
        <w:tab/>
        <w:t>(4</w:t>
      </w:r>
      <w:r w:rsidR="0027374B" w:rsidRPr="003407C4">
        <w:rPr>
          <w:rFonts w:ascii="Times New Roman" w:hAnsi="Times New Roman" w:cs="Times New Roman"/>
          <w:szCs w:val="24"/>
        </w:rPr>
        <w:t xml:space="preserve">)  </w:t>
      </w:r>
      <w:r w:rsidR="001135E6" w:rsidRPr="003407C4">
        <w:rPr>
          <w:rFonts w:ascii="Times New Roman" w:hAnsi="Times New Roman" w:cs="Times New Roman"/>
          <w:b/>
          <w:szCs w:val="24"/>
        </w:rPr>
        <w:t>Mr H</w:t>
      </w:r>
      <w:r w:rsidRPr="003407C4">
        <w:rPr>
          <w:rFonts w:ascii="Times New Roman" w:hAnsi="Times New Roman" w:cs="Times New Roman"/>
          <w:szCs w:val="24"/>
        </w:rPr>
        <w:t>, who resigned on 20 Dec 2010;</w:t>
      </w:r>
    </w:p>
    <w:p w:rsidR="00E60C5D" w:rsidRPr="003407C4" w:rsidRDefault="0027374B" w:rsidP="0027374B">
      <w:pPr>
        <w:jc w:val="both"/>
        <w:rPr>
          <w:rFonts w:ascii="Times New Roman" w:hAnsi="Times New Roman" w:cs="Times New Roman"/>
          <w:szCs w:val="24"/>
        </w:rPr>
      </w:pPr>
      <w:r w:rsidRPr="003407C4">
        <w:rPr>
          <w:rFonts w:ascii="Times New Roman" w:hAnsi="Times New Roman" w:cs="Times New Roman"/>
          <w:szCs w:val="24"/>
        </w:rPr>
        <w:tab/>
        <w:t xml:space="preserve">(5)  </w:t>
      </w:r>
      <w:r w:rsidR="001135E6" w:rsidRPr="003407C4">
        <w:rPr>
          <w:rFonts w:ascii="Times New Roman" w:hAnsi="Times New Roman" w:cs="Times New Roman"/>
          <w:b/>
          <w:szCs w:val="24"/>
        </w:rPr>
        <w:t>Mr J</w:t>
      </w:r>
      <w:r w:rsidR="00E60C5D" w:rsidRPr="003407C4">
        <w:rPr>
          <w:rFonts w:ascii="Times New Roman" w:hAnsi="Times New Roman" w:cs="Times New Roman"/>
          <w:szCs w:val="24"/>
        </w:rPr>
        <w:t>, who was appointed on 8 Feb 2011;</w:t>
      </w:r>
    </w:p>
    <w:p w:rsidR="00E60C5D" w:rsidRPr="003407C4" w:rsidRDefault="00E60C5D" w:rsidP="0027374B">
      <w:pPr>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2.4</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regarded </w:t>
      </w:r>
      <w:r w:rsidR="001135E6" w:rsidRPr="003407C4">
        <w:rPr>
          <w:rFonts w:ascii="Times New Roman" w:hAnsi="Times New Roman" w:cs="Times New Roman"/>
          <w:b/>
          <w:szCs w:val="24"/>
        </w:rPr>
        <w:t>Company K</w:t>
      </w:r>
      <w:r w:rsidRPr="003407C4">
        <w:rPr>
          <w:rFonts w:ascii="Times New Roman" w:hAnsi="Times New Roman" w:cs="Times New Roman"/>
          <w:szCs w:val="24"/>
        </w:rPr>
        <w:t xml:space="preserve"> and </w:t>
      </w:r>
      <w:r w:rsidR="005F4C0A" w:rsidRPr="003407C4">
        <w:rPr>
          <w:rFonts w:ascii="Times New Roman" w:hAnsi="Times New Roman" w:cs="Times New Roman"/>
          <w:b/>
          <w:szCs w:val="24"/>
        </w:rPr>
        <w:t>Company L</w:t>
      </w:r>
      <w:r w:rsidRPr="003407C4">
        <w:rPr>
          <w:rFonts w:ascii="Times New Roman" w:hAnsi="Times New Roman" w:cs="Times New Roman"/>
          <w:szCs w:val="24"/>
        </w:rPr>
        <w:t xml:space="preserve"> as its ultimate holding company and immediate holding company respectively. Both were incorporated in </w:t>
      </w:r>
      <w:r w:rsidR="005F4C0A" w:rsidRPr="003407C4">
        <w:rPr>
          <w:rFonts w:ascii="Times New Roman" w:hAnsi="Times New Roman" w:cs="Times New Roman"/>
          <w:szCs w:val="24"/>
        </w:rPr>
        <w:t>Country M</w:t>
      </w:r>
      <w:r w:rsidRPr="003407C4">
        <w:rPr>
          <w:rFonts w:ascii="Times New Roman" w:hAnsi="Times New Roman" w:cs="Times New Roman"/>
          <w:szCs w:val="24"/>
        </w:rPr>
        <w:t xml:space="preserve">. </w:t>
      </w:r>
      <w:r w:rsidR="001135E6" w:rsidRPr="003407C4">
        <w:rPr>
          <w:rFonts w:ascii="Times New Roman" w:hAnsi="Times New Roman" w:cs="Times New Roman"/>
          <w:szCs w:val="24"/>
        </w:rPr>
        <w:t>Company K</w:t>
      </w:r>
      <w:r w:rsidRPr="003407C4">
        <w:rPr>
          <w:rFonts w:ascii="Times New Roman" w:hAnsi="Times New Roman" w:cs="Times New Roman"/>
          <w:szCs w:val="24"/>
        </w:rPr>
        <w:t xml:space="preserve"> was a limited partnership, and its managing partners were </w:t>
      </w:r>
      <w:r w:rsidR="001135E6" w:rsidRPr="003407C4">
        <w:rPr>
          <w:rFonts w:ascii="Times New Roman" w:hAnsi="Times New Roman" w:cs="Times New Roman"/>
          <w:szCs w:val="24"/>
        </w:rPr>
        <w:t>Mr E</w:t>
      </w:r>
      <w:r w:rsidRPr="003407C4">
        <w:rPr>
          <w:rFonts w:ascii="Times New Roman" w:hAnsi="Times New Roman" w:cs="Times New Roman"/>
          <w:szCs w:val="24"/>
        </w:rPr>
        <w:t xml:space="preserve">, and </w:t>
      </w:r>
      <w:r w:rsidR="001135E6" w:rsidRPr="003407C4">
        <w:rPr>
          <w:rFonts w:ascii="Times New Roman" w:hAnsi="Times New Roman" w:cs="Times New Roman"/>
          <w:szCs w:val="24"/>
        </w:rPr>
        <w:t>Mr F</w:t>
      </w:r>
      <w:r w:rsidRPr="003407C4">
        <w:rPr>
          <w:rFonts w:ascii="Times New Roman" w:hAnsi="Times New Roman" w:cs="Times New Roman"/>
          <w:szCs w:val="24"/>
        </w:rPr>
        <w:t>.</w:t>
      </w:r>
    </w:p>
    <w:p w:rsidR="00E60C5D" w:rsidRPr="003407C4" w:rsidRDefault="00E60C5D" w:rsidP="00E60C5D">
      <w:pPr>
        <w:tabs>
          <w:tab w:val="left" w:pos="810"/>
        </w:tabs>
        <w:ind w:left="720" w:right="115"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2.5</w:t>
      </w:r>
      <w:r w:rsidRPr="003407C4">
        <w:rPr>
          <w:rFonts w:ascii="Times New Roman" w:hAnsi="Times New Roman" w:cs="Times New Roman"/>
          <w:szCs w:val="24"/>
        </w:rPr>
        <w:tab/>
        <w:t xml:space="preserve">Other members of the </w:t>
      </w:r>
      <w:r w:rsidRPr="003407C4">
        <w:rPr>
          <w:rFonts w:ascii="Times New Roman" w:hAnsi="Times New Roman" w:cs="Times New Roman"/>
          <w:b/>
          <w:szCs w:val="24"/>
        </w:rPr>
        <w:t>Group</w:t>
      </w:r>
      <w:r w:rsidRPr="003407C4">
        <w:rPr>
          <w:rFonts w:ascii="Times New Roman" w:hAnsi="Times New Roman" w:cs="Times New Roman"/>
          <w:szCs w:val="24"/>
        </w:rPr>
        <w:t xml:space="preserve"> were, </w:t>
      </w:r>
      <w:r w:rsidRPr="003407C4">
        <w:rPr>
          <w:rFonts w:ascii="Times New Roman" w:hAnsi="Times New Roman" w:cs="Times New Roman"/>
          <w:i/>
          <w:szCs w:val="24"/>
        </w:rPr>
        <w:t>inter alios</w:t>
      </w:r>
      <w:r w:rsidRPr="003407C4">
        <w:rPr>
          <w:rFonts w:ascii="Times New Roman" w:hAnsi="Times New Roman" w:cs="Times New Roman"/>
          <w:szCs w:val="24"/>
        </w:rPr>
        <w:t>:</w:t>
      </w:r>
    </w:p>
    <w:p w:rsidR="00E60C5D" w:rsidRPr="003407C4" w:rsidRDefault="00E60C5D" w:rsidP="00E60C5D">
      <w:pPr>
        <w:tabs>
          <w:tab w:val="left" w:pos="810"/>
        </w:tabs>
        <w:ind w:left="720" w:right="115" w:hanging="720"/>
        <w:jc w:val="both"/>
        <w:rPr>
          <w:rFonts w:ascii="Times New Roman" w:hAnsi="Times New Roman" w:cs="Times New Roman"/>
          <w:szCs w:val="24"/>
        </w:rPr>
      </w:pPr>
    </w:p>
    <w:p w:rsidR="00E60C5D" w:rsidRPr="003407C4" w:rsidRDefault="005F4C0A" w:rsidP="0027374B">
      <w:pPr>
        <w:pStyle w:val="ac"/>
        <w:numPr>
          <w:ilvl w:val="0"/>
          <w:numId w:val="13"/>
        </w:numPr>
        <w:ind w:leftChars="638" w:left="2011" w:hangingChars="200" w:hanging="480"/>
        <w:jc w:val="both"/>
        <w:rPr>
          <w:rFonts w:ascii="Times New Roman" w:hAnsi="Times New Roman" w:cs="Times New Roman"/>
          <w:szCs w:val="24"/>
        </w:rPr>
      </w:pPr>
      <w:r w:rsidRPr="003407C4">
        <w:rPr>
          <w:rFonts w:ascii="Times New Roman" w:hAnsi="Times New Roman" w:cs="Times New Roman"/>
          <w:b/>
          <w:szCs w:val="24"/>
        </w:rPr>
        <w:t>Company N</w:t>
      </w:r>
      <w:r w:rsidR="00E60C5D" w:rsidRPr="003407C4">
        <w:rPr>
          <w:rFonts w:ascii="Times New Roman" w:hAnsi="Times New Roman" w:cs="Times New Roman"/>
          <w:szCs w:val="24"/>
        </w:rPr>
        <w:t xml:space="preserve">, which was incorporated in </w:t>
      </w:r>
      <w:r w:rsidRPr="003407C4">
        <w:rPr>
          <w:rFonts w:ascii="Times New Roman" w:hAnsi="Times New Roman" w:cs="Times New Roman"/>
          <w:szCs w:val="24"/>
        </w:rPr>
        <w:t>City P</w:t>
      </w:r>
      <w:r w:rsidR="00E60C5D" w:rsidRPr="003407C4">
        <w:rPr>
          <w:rFonts w:ascii="Times New Roman" w:hAnsi="Times New Roman" w:cs="Times New Roman"/>
          <w:szCs w:val="24"/>
        </w:rPr>
        <w:t xml:space="preserve">, </w:t>
      </w:r>
      <w:r w:rsidRPr="003407C4">
        <w:rPr>
          <w:rFonts w:ascii="Times New Roman" w:hAnsi="Times New Roman" w:cs="Times New Roman"/>
          <w:szCs w:val="24"/>
        </w:rPr>
        <w:t>Country Q</w:t>
      </w:r>
      <w:r w:rsidR="00E60C5D" w:rsidRPr="003407C4">
        <w:rPr>
          <w:rFonts w:ascii="Times New Roman" w:hAnsi="Times New Roman" w:cs="Times New Roman"/>
          <w:szCs w:val="24"/>
        </w:rPr>
        <w:t xml:space="preserve">. It was involved in the trading, leasing and financing of shipping containers. </w:t>
      </w:r>
      <w:r w:rsidRPr="003407C4">
        <w:rPr>
          <w:rFonts w:ascii="Times New Roman" w:hAnsi="Times New Roman" w:cs="Times New Roman"/>
          <w:szCs w:val="24"/>
        </w:rPr>
        <w:t xml:space="preserve">In </w:t>
      </w:r>
      <w:r w:rsidR="00E60C5D" w:rsidRPr="003407C4">
        <w:rPr>
          <w:rFonts w:ascii="Times New Roman" w:hAnsi="Times New Roman" w:cs="Times New Roman"/>
          <w:szCs w:val="24"/>
        </w:rPr>
        <w:t xml:space="preserve">2001, </w:t>
      </w:r>
      <w:r w:rsidRPr="003407C4">
        <w:rPr>
          <w:rFonts w:ascii="Times New Roman" w:hAnsi="Times New Roman" w:cs="Times New Roman"/>
          <w:szCs w:val="24"/>
        </w:rPr>
        <w:t>Company N</w:t>
      </w:r>
      <w:r w:rsidR="00E60C5D" w:rsidRPr="003407C4">
        <w:rPr>
          <w:rFonts w:ascii="Times New Roman" w:hAnsi="Times New Roman" w:cs="Times New Roman"/>
          <w:szCs w:val="24"/>
        </w:rPr>
        <w:t xml:space="preserve"> had registered in Hong Kong as a non-Hong Kong company, its own branch which we shall refer to here as the </w:t>
      </w:r>
      <w:r w:rsidRPr="003407C4">
        <w:rPr>
          <w:rFonts w:ascii="Times New Roman" w:hAnsi="Times New Roman" w:cs="Times New Roman"/>
          <w:b/>
          <w:szCs w:val="24"/>
        </w:rPr>
        <w:t>Company N</w:t>
      </w:r>
      <w:r w:rsidR="00E60C5D" w:rsidRPr="003407C4">
        <w:rPr>
          <w:rFonts w:ascii="Times New Roman" w:hAnsi="Times New Roman" w:cs="Times New Roman"/>
          <w:b/>
          <w:szCs w:val="24"/>
        </w:rPr>
        <w:t xml:space="preserve"> HK Branch</w:t>
      </w:r>
      <w:r w:rsidR="00E60C5D" w:rsidRPr="003407C4">
        <w:rPr>
          <w:rFonts w:ascii="Times New Roman" w:hAnsi="Times New Roman" w:cs="Times New Roman"/>
          <w:szCs w:val="24"/>
        </w:rPr>
        <w:t xml:space="preserve">, who, at one time, maintained an office at </w:t>
      </w:r>
      <w:r w:rsidRPr="003407C4">
        <w:rPr>
          <w:rFonts w:ascii="Times New Roman" w:hAnsi="Times New Roman" w:cs="Times New Roman"/>
          <w:szCs w:val="24"/>
        </w:rPr>
        <w:t>Address R</w:t>
      </w:r>
      <w:r w:rsidR="00E60C5D" w:rsidRPr="003407C4">
        <w:rPr>
          <w:rFonts w:ascii="Times New Roman" w:hAnsi="Times New Roman" w:cs="Times New Roman"/>
          <w:szCs w:val="24"/>
        </w:rPr>
        <w:t xml:space="preserve">. It was said to be engaged in the provision of liaison and administrative services. </w:t>
      </w:r>
      <w:r w:rsidR="001135E6" w:rsidRPr="003407C4">
        <w:rPr>
          <w:rFonts w:ascii="Times New Roman" w:hAnsi="Times New Roman" w:cs="Times New Roman"/>
          <w:szCs w:val="24"/>
        </w:rPr>
        <w:t>Mr G</w:t>
      </w:r>
      <w:r w:rsidR="00E60C5D" w:rsidRPr="003407C4">
        <w:rPr>
          <w:rFonts w:ascii="Times New Roman" w:hAnsi="Times New Roman" w:cs="Times New Roman"/>
          <w:szCs w:val="24"/>
        </w:rPr>
        <w:t xml:space="preserve"> and </w:t>
      </w:r>
      <w:r w:rsidRPr="003407C4">
        <w:rPr>
          <w:rFonts w:ascii="Times New Roman" w:hAnsi="Times New Roman" w:cs="Times New Roman"/>
          <w:szCs w:val="24"/>
        </w:rPr>
        <w:t>Mr H</w:t>
      </w:r>
      <w:r w:rsidR="00E60C5D" w:rsidRPr="003407C4">
        <w:rPr>
          <w:rFonts w:ascii="Times New Roman" w:hAnsi="Times New Roman" w:cs="Times New Roman"/>
          <w:szCs w:val="24"/>
        </w:rPr>
        <w:t xml:space="preserve"> were also directors of the </w:t>
      </w:r>
      <w:r w:rsidRPr="003407C4">
        <w:rPr>
          <w:rFonts w:ascii="Times New Roman" w:hAnsi="Times New Roman" w:cs="Times New Roman"/>
          <w:szCs w:val="24"/>
        </w:rPr>
        <w:t>Company N</w:t>
      </w:r>
      <w:r w:rsidR="00E60C5D" w:rsidRPr="003407C4">
        <w:rPr>
          <w:rFonts w:ascii="Times New Roman" w:hAnsi="Times New Roman" w:cs="Times New Roman"/>
          <w:szCs w:val="24"/>
        </w:rPr>
        <w:t xml:space="preserve"> HK Branch.</w:t>
      </w:r>
    </w:p>
    <w:p w:rsidR="00E60C5D" w:rsidRPr="003407C4" w:rsidRDefault="00E60C5D" w:rsidP="0027374B">
      <w:pPr>
        <w:tabs>
          <w:tab w:val="left" w:pos="810"/>
        </w:tabs>
        <w:ind w:left="838" w:hanging="200"/>
        <w:jc w:val="both"/>
        <w:rPr>
          <w:rFonts w:ascii="Times New Roman" w:hAnsi="Times New Roman" w:cs="Times New Roman"/>
          <w:szCs w:val="24"/>
        </w:rPr>
      </w:pPr>
    </w:p>
    <w:p w:rsidR="00E60C5D" w:rsidRPr="003407C4" w:rsidRDefault="005F4C0A" w:rsidP="0027374B">
      <w:pPr>
        <w:pStyle w:val="ac"/>
        <w:numPr>
          <w:ilvl w:val="0"/>
          <w:numId w:val="13"/>
        </w:numPr>
        <w:ind w:leftChars="638" w:left="2011" w:hangingChars="200" w:hanging="480"/>
        <w:jc w:val="both"/>
        <w:rPr>
          <w:rFonts w:ascii="Times New Roman" w:hAnsi="Times New Roman" w:cs="Times New Roman"/>
          <w:szCs w:val="24"/>
        </w:rPr>
      </w:pPr>
      <w:r w:rsidRPr="003407C4">
        <w:rPr>
          <w:rFonts w:ascii="Times New Roman" w:hAnsi="Times New Roman" w:cs="Times New Roman"/>
          <w:b/>
          <w:szCs w:val="24"/>
        </w:rPr>
        <w:t>Company S</w:t>
      </w:r>
      <w:r w:rsidR="00E60C5D" w:rsidRPr="003407C4">
        <w:rPr>
          <w:rFonts w:ascii="Times New Roman" w:hAnsi="Times New Roman" w:cs="Times New Roman"/>
          <w:szCs w:val="24"/>
        </w:rPr>
        <w:t xml:space="preserve">, which was incorporated as a limited liability company in </w:t>
      </w:r>
      <w:r w:rsidRPr="003407C4">
        <w:rPr>
          <w:rFonts w:ascii="Times New Roman" w:hAnsi="Times New Roman" w:cs="Times New Roman"/>
          <w:szCs w:val="24"/>
        </w:rPr>
        <w:t>Country T</w:t>
      </w:r>
      <w:r w:rsidR="00E60C5D" w:rsidRPr="003407C4">
        <w:rPr>
          <w:rFonts w:ascii="Times New Roman" w:hAnsi="Times New Roman" w:cs="Times New Roman"/>
          <w:szCs w:val="24"/>
        </w:rPr>
        <w:t xml:space="preserve"> </w:t>
      </w:r>
      <w:r w:rsidRPr="003407C4">
        <w:rPr>
          <w:rFonts w:ascii="Times New Roman" w:hAnsi="Times New Roman" w:cs="Times New Roman"/>
          <w:szCs w:val="24"/>
        </w:rPr>
        <w:t>in</w:t>
      </w:r>
      <w:r w:rsidR="00E60C5D" w:rsidRPr="003407C4">
        <w:rPr>
          <w:rFonts w:ascii="Times New Roman" w:hAnsi="Times New Roman" w:cs="Times New Roman"/>
          <w:szCs w:val="24"/>
        </w:rPr>
        <w:t xml:space="preserve"> 2007. </w:t>
      </w:r>
      <w:r w:rsidR="001135E6" w:rsidRPr="003407C4">
        <w:rPr>
          <w:rFonts w:ascii="Times New Roman" w:hAnsi="Times New Roman" w:cs="Times New Roman"/>
          <w:szCs w:val="24"/>
        </w:rPr>
        <w:t>Mr J</w:t>
      </w:r>
      <w:r w:rsidR="00E60C5D" w:rsidRPr="003407C4">
        <w:rPr>
          <w:rFonts w:ascii="Times New Roman" w:hAnsi="Times New Roman" w:cs="Times New Roman"/>
          <w:szCs w:val="24"/>
        </w:rPr>
        <w:t xml:space="preserve"> was a director of </w:t>
      </w:r>
      <w:r w:rsidRPr="003407C4">
        <w:rPr>
          <w:rFonts w:ascii="Times New Roman" w:hAnsi="Times New Roman" w:cs="Times New Roman"/>
          <w:szCs w:val="24"/>
        </w:rPr>
        <w:t>Company S</w:t>
      </w:r>
      <w:r w:rsidR="00E60C5D" w:rsidRPr="003407C4">
        <w:rPr>
          <w:rFonts w:ascii="Times New Roman" w:hAnsi="Times New Roman" w:cs="Times New Roman"/>
          <w:szCs w:val="24"/>
        </w:rPr>
        <w:t>;</w:t>
      </w:r>
    </w:p>
    <w:p w:rsidR="00E60C5D" w:rsidRPr="003407C4" w:rsidRDefault="00E60C5D" w:rsidP="0027374B">
      <w:pPr>
        <w:tabs>
          <w:tab w:val="left" w:pos="810"/>
        </w:tabs>
        <w:ind w:left="838" w:hanging="200"/>
        <w:jc w:val="both"/>
        <w:rPr>
          <w:rFonts w:ascii="Times New Roman" w:hAnsi="Times New Roman" w:cs="Times New Roman"/>
          <w:szCs w:val="24"/>
        </w:rPr>
      </w:pPr>
    </w:p>
    <w:p w:rsidR="00E60C5D" w:rsidRPr="003407C4" w:rsidRDefault="005F4C0A" w:rsidP="0027374B">
      <w:pPr>
        <w:pStyle w:val="ac"/>
        <w:numPr>
          <w:ilvl w:val="0"/>
          <w:numId w:val="13"/>
        </w:numPr>
        <w:ind w:leftChars="638" w:left="2011" w:hangingChars="200" w:hanging="480"/>
        <w:jc w:val="both"/>
        <w:rPr>
          <w:rFonts w:ascii="Times New Roman" w:hAnsi="Times New Roman" w:cs="Times New Roman"/>
          <w:szCs w:val="24"/>
        </w:rPr>
      </w:pPr>
      <w:r w:rsidRPr="003407C4">
        <w:rPr>
          <w:rFonts w:ascii="Times New Roman" w:hAnsi="Times New Roman" w:cs="Times New Roman"/>
          <w:b/>
          <w:szCs w:val="24"/>
        </w:rPr>
        <w:t>Company U</w:t>
      </w:r>
      <w:r w:rsidR="00E60C5D" w:rsidRPr="003407C4">
        <w:rPr>
          <w:rFonts w:ascii="Times New Roman" w:hAnsi="Times New Roman" w:cs="Times New Roman"/>
          <w:szCs w:val="24"/>
        </w:rPr>
        <w:t xml:space="preserve">, which was incorporated in </w:t>
      </w:r>
      <w:r w:rsidRPr="003407C4">
        <w:rPr>
          <w:rFonts w:ascii="Times New Roman" w:hAnsi="Times New Roman" w:cs="Times New Roman"/>
          <w:szCs w:val="24"/>
        </w:rPr>
        <w:t>City P</w:t>
      </w:r>
      <w:r w:rsidR="00E60C5D" w:rsidRPr="003407C4">
        <w:rPr>
          <w:rFonts w:ascii="Times New Roman" w:hAnsi="Times New Roman" w:cs="Times New Roman"/>
          <w:szCs w:val="24"/>
        </w:rPr>
        <w:t>;</w:t>
      </w:r>
    </w:p>
    <w:p w:rsidR="00E60C5D" w:rsidRPr="003407C4" w:rsidRDefault="00E60C5D" w:rsidP="0027374B">
      <w:pPr>
        <w:tabs>
          <w:tab w:val="left" w:pos="810"/>
        </w:tabs>
        <w:ind w:left="838" w:hanging="200"/>
        <w:jc w:val="both"/>
        <w:rPr>
          <w:rFonts w:ascii="Times New Roman" w:hAnsi="Times New Roman" w:cs="Times New Roman"/>
          <w:szCs w:val="24"/>
        </w:rPr>
      </w:pPr>
    </w:p>
    <w:p w:rsidR="00E60C5D" w:rsidRPr="003407C4" w:rsidRDefault="006A04E1" w:rsidP="0027374B">
      <w:pPr>
        <w:pStyle w:val="ac"/>
        <w:numPr>
          <w:ilvl w:val="0"/>
          <w:numId w:val="13"/>
        </w:numPr>
        <w:ind w:leftChars="638" w:left="2011" w:hangingChars="200" w:hanging="480"/>
        <w:jc w:val="both"/>
        <w:rPr>
          <w:rFonts w:ascii="Times New Roman" w:hAnsi="Times New Roman" w:cs="Times New Roman"/>
          <w:szCs w:val="24"/>
        </w:rPr>
      </w:pPr>
      <w:r w:rsidRPr="003407C4">
        <w:rPr>
          <w:rFonts w:ascii="Times New Roman" w:hAnsi="Times New Roman" w:cs="Times New Roman"/>
          <w:b/>
          <w:szCs w:val="24"/>
        </w:rPr>
        <w:t xml:space="preserve">Company </w:t>
      </w:r>
      <w:r w:rsidR="005F4C0A" w:rsidRPr="003407C4">
        <w:rPr>
          <w:rFonts w:ascii="Times New Roman" w:hAnsi="Times New Roman" w:cs="Times New Roman"/>
          <w:b/>
          <w:szCs w:val="24"/>
        </w:rPr>
        <w:t>V</w:t>
      </w:r>
      <w:r w:rsidR="005F4C0A" w:rsidRPr="003407C4">
        <w:rPr>
          <w:rFonts w:ascii="Times New Roman" w:hAnsi="Times New Roman" w:cs="Times New Roman"/>
          <w:szCs w:val="24"/>
        </w:rPr>
        <w:t>,</w:t>
      </w:r>
      <w:r w:rsidR="00E60C5D" w:rsidRPr="003407C4">
        <w:rPr>
          <w:rFonts w:ascii="Times New Roman" w:hAnsi="Times New Roman" w:cs="Times New Roman"/>
          <w:szCs w:val="24"/>
        </w:rPr>
        <w:t xml:space="preserve"> which was incorporated as a limited liability company in </w:t>
      </w:r>
      <w:r w:rsidR="005F4C0A" w:rsidRPr="003407C4">
        <w:rPr>
          <w:rFonts w:ascii="Times New Roman" w:hAnsi="Times New Roman" w:cs="Times New Roman"/>
          <w:szCs w:val="24"/>
        </w:rPr>
        <w:t>Country T</w:t>
      </w:r>
      <w:r w:rsidR="00E60C5D" w:rsidRPr="003407C4">
        <w:rPr>
          <w:rFonts w:ascii="Times New Roman" w:hAnsi="Times New Roman" w:cs="Times New Roman"/>
          <w:szCs w:val="24"/>
        </w:rPr>
        <w:t xml:space="preserve"> </w:t>
      </w:r>
      <w:r w:rsidR="005F4C0A" w:rsidRPr="003407C4">
        <w:rPr>
          <w:rFonts w:ascii="Times New Roman" w:hAnsi="Times New Roman" w:cs="Times New Roman"/>
          <w:szCs w:val="24"/>
        </w:rPr>
        <w:t>in</w:t>
      </w:r>
      <w:r w:rsidR="00E60C5D" w:rsidRPr="003407C4">
        <w:rPr>
          <w:rFonts w:ascii="Times New Roman" w:hAnsi="Times New Roman" w:cs="Times New Roman"/>
          <w:szCs w:val="24"/>
        </w:rPr>
        <w:t xml:space="preserve"> 2012.</w:t>
      </w:r>
    </w:p>
    <w:p w:rsidR="00E60C5D" w:rsidRPr="003407C4" w:rsidRDefault="00E60C5D" w:rsidP="00E60C5D">
      <w:pPr>
        <w:tabs>
          <w:tab w:val="left" w:pos="810"/>
        </w:tabs>
        <w:ind w:left="1440" w:right="115" w:hanging="144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2.6</w:t>
      </w:r>
      <w:r w:rsidRPr="003407C4">
        <w:rPr>
          <w:rFonts w:ascii="Times New Roman" w:hAnsi="Times New Roman" w:cs="Times New Roman"/>
          <w:szCs w:val="24"/>
        </w:rPr>
        <w:tab/>
        <w:t xml:space="preserve">At all relevant times, </w:t>
      </w:r>
      <w:r w:rsidR="005F4C0A" w:rsidRPr="003407C4">
        <w:rPr>
          <w:rFonts w:ascii="Times New Roman" w:hAnsi="Times New Roman" w:cs="Times New Roman"/>
          <w:szCs w:val="24"/>
        </w:rPr>
        <w:t>Mr E and Mr F</w:t>
      </w:r>
      <w:r w:rsidRPr="003407C4">
        <w:rPr>
          <w:rFonts w:ascii="Times New Roman" w:hAnsi="Times New Roman" w:cs="Times New Roman"/>
          <w:szCs w:val="24"/>
        </w:rPr>
        <w:t xml:space="preserve"> were the common directors of all of the above companies of the Group, which were all under the control of </w:t>
      </w:r>
      <w:r w:rsidR="001135E6" w:rsidRPr="003407C4">
        <w:rPr>
          <w:rFonts w:ascii="Times New Roman" w:hAnsi="Times New Roman" w:cs="Times New Roman"/>
          <w:szCs w:val="24"/>
        </w:rPr>
        <w:t>Company K</w:t>
      </w:r>
      <w:r w:rsidRPr="003407C4">
        <w:rPr>
          <w:rFonts w:ascii="Times New Roman" w:hAnsi="Times New Roman" w:cs="Times New Roman"/>
          <w:szCs w:val="24"/>
        </w:rPr>
        <w:t xml:space="preserve"> and </w:t>
      </w:r>
      <w:r w:rsidR="005F4C0A" w:rsidRPr="003407C4">
        <w:rPr>
          <w:rFonts w:ascii="Times New Roman" w:hAnsi="Times New Roman" w:cs="Times New Roman"/>
          <w:szCs w:val="24"/>
        </w:rPr>
        <w:t>Company L</w:t>
      </w:r>
      <w:r w:rsidRPr="003407C4">
        <w:rPr>
          <w:rFonts w:ascii="Times New Roman" w:hAnsi="Times New Roman" w:cs="Times New Roman"/>
          <w:szCs w:val="24"/>
        </w:rPr>
        <w:t>.</w:t>
      </w:r>
    </w:p>
    <w:p w:rsidR="00E60C5D" w:rsidRPr="003407C4" w:rsidRDefault="00E60C5D" w:rsidP="00E60C5D">
      <w:pPr>
        <w:tabs>
          <w:tab w:val="left" w:pos="810"/>
        </w:tabs>
        <w:ind w:left="720" w:right="115"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w w:val="105"/>
          <w:szCs w:val="24"/>
        </w:rPr>
      </w:pPr>
      <w:r w:rsidRPr="003407C4">
        <w:rPr>
          <w:rFonts w:ascii="Times New Roman" w:hAnsi="Times New Roman" w:cs="Times New Roman"/>
          <w:szCs w:val="24"/>
        </w:rPr>
        <w:t>2.7</w:t>
      </w:r>
      <w:r w:rsidRPr="003407C4">
        <w:rPr>
          <w:rFonts w:ascii="Times New Roman" w:hAnsi="Times New Roman" w:cs="Times New Roman"/>
          <w:szCs w:val="24"/>
        </w:rPr>
        <w:tab/>
      </w:r>
      <w:r w:rsidRPr="003407C4">
        <w:rPr>
          <w:rFonts w:ascii="Times New Roman" w:hAnsi="Times New Roman" w:cs="Times New Roman"/>
          <w:w w:val="105"/>
          <w:szCs w:val="24"/>
        </w:rPr>
        <w:t>In response to the Assessor's enquiries concerning the</w:t>
      </w:r>
      <w:r w:rsidRPr="003407C4">
        <w:rPr>
          <w:rFonts w:ascii="Times New Roman" w:hAnsi="Times New Roman" w:cs="Times New Roman"/>
          <w:spacing w:val="-40"/>
          <w:w w:val="105"/>
          <w:szCs w:val="24"/>
        </w:rPr>
        <w:t xml:space="preserve"> </w:t>
      </w:r>
      <w:r w:rsidRPr="003407C4">
        <w:rPr>
          <w:rFonts w:ascii="Times New Roman" w:hAnsi="Times New Roman" w:cs="Times New Roman"/>
          <w:w w:val="105"/>
          <w:szCs w:val="24"/>
        </w:rPr>
        <w:t xml:space="preserve">background of the Group and the establishment of </w:t>
      </w:r>
      <w:r w:rsidR="001135E6" w:rsidRPr="003407C4">
        <w:rPr>
          <w:rFonts w:ascii="Times New Roman" w:hAnsi="Times New Roman" w:cs="Times New Roman"/>
          <w:w w:val="105"/>
          <w:szCs w:val="24"/>
        </w:rPr>
        <w:t>Company A</w:t>
      </w:r>
      <w:r w:rsidRPr="003407C4">
        <w:rPr>
          <w:rFonts w:ascii="Times New Roman" w:hAnsi="Times New Roman" w:cs="Times New Roman"/>
          <w:w w:val="105"/>
          <w:szCs w:val="24"/>
        </w:rPr>
        <w:t xml:space="preserve">, its representative, </w:t>
      </w:r>
      <w:r w:rsidRPr="003407C4">
        <w:rPr>
          <w:rFonts w:ascii="Times New Roman" w:hAnsi="Times New Roman" w:cs="Times New Roman"/>
          <w:b/>
          <w:w w:val="105"/>
          <w:szCs w:val="24"/>
        </w:rPr>
        <w:t>KPMG</w:t>
      </w:r>
      <w:r w:rsidRPr="003407C4">
        <w:rPr>
          <w:rFonts w:ascii="Times New Roman" w:hAnsi="Times New Roman" w:cs="Times New Roman"/>
          <w:w w:val="105"/>
          <w:szCs w:val="24"/>
        </w:rPr>
        <w:t xml:space="preserve"> replied, </w:t>
      </w:r>
      <w:r w:rsidRPr="003407C4">
        <w:rPr>
          <w:rFonts w:ascii="Times New Roman" w:hAnsi="Times New Roman" w:cs="Times New Roman"/>
          <w:i/>
          <w:w w:val="105"/>
          <w:szCs w:val="24"/>
        </w:rPr>
        <w:t>inter alia</w:t>
      </w:r>
      <w:r w:rsidRPr="003407C4">
        <w:rPr>
          <w:rFonts w:ascii="Times New Roman" w:hAnsi="Times New Roman" w:cs="Times New Roman"/>
          <w:w w:val="105"/>
          <w:szCs w:val="24"/>
        </w:rPr>
        <w:t>,</w:t>
      </w:r>
      <w:r w:rsidRPr="003407C4">
        <w:rPr>
          <w:rFonts w:ascii="Times New Roman" w:hAnsi="Times New Roman" w:cs="Times New Roman"/>
          <w:spacing w:val="-10"/>
          <w:w w:val="105"/>
          <w:szCs w:val="24"/>
        </w:rPr>
        <w:t xml:space="preserve"> </w:t>
      </w:r>
      <w:r w:rsidRPr="003407C4">
        <w:rPr>
          <w:rFonts w:ascii="Times New Roman" w:hAnsi="Times New Roman" w:cs="Times New Roman"/>
          <w:w w:val="105"/>
          <w:szCs w:val="24"/>
        </w:rPr>
        <w:t xml:space="preserve">that: </w:t>
      </w:r>
    </w:p>
    <w:p w:rsidR="00E60C5D" w:rsidRPr="003407C4" w:rsidRDefault="00E60C5D" w:rsidP="00E60C5D">
      <w:pPr>
        <w:tabs>
          <w:tab w:val="left" w:pos="810"/>
        </w:tabs>
        <w:ind w:left="720" w:right="115" w:hanging="720"/>
        <w:jc w:val="both"/>
        <w:rPr>
          <w:rFonts w:ascii="Times New Roman" w:hAnsi="Times New Roman" w:cs="Times New Roman"/>
          <w:w w:val="105"/>
          <w:szCs w:val="24"/>
        </w:rPr>
      </w:pPr>
    </w:p>
    <w:p w:rsidR="00E60C5D" w:rsidRPr="003407C4" w:rsidRDefault="00E60C5D" w:rsidP="0027374B">
      <w:pPr>
        <w:tabs>
          <w:tab w:val="left" w:pos="810"/>
        </w:tabs>
        <w:ind w:leftChars="638" w:left="2034" w:hangingChars="200" w:hanging="503"/>
        <w:jc w:val="both"/>
        <w:rPr>
          <w:rFonts w:ascii="Times New Roman" w:hAnsi="Times New Roman" w:cs="Times New Roman"/>
          <w:w w:val="105"/>
          <w:szCs w:val="24"/>
        </w:rPr>
      </w:pPr>
      <w:r w:rsidRPr="003407C4">
        <w:rPr>
          <w:rFonts w:ascii="Times New Roman" w:hAnsi="Times New Roman" w:cs="Times New Roman"/>
          <w:w w:val="105"/>
          <w:szCs w:val="24"/>
        </w:rPr>
        <w:t>(1)</w:t>
      </w:r>
      <w:r w:rsidRPr="003407C4">
        <w:rPr>
          <w:rFonts w:ascii="Times New Roman" w:hAnsi="Times New Roman" w:cs="Times New Roman"/>
          <w:w w:val="105"/>
          <w:szCs w:val="24"/>
        </w:rPr>
        <w:tab/>
        <w:t>The Group was engaged in the business of operational leasing of shipping</w:t>
      </w:r>
      <w:r w:rsidRPr="003407C4">
        <w:rPr>
          <w:rFonts w:ascii="Times New Roman" w:hAnsi="Times New Roman" w:cs="Times New Roman"/>
          <w:spacing w:val="-16"/>
          <w:w w:val="105"/>
          <w:szCs w:val="24"/>
        </w:rPr>
        <w:t xml:space="preserve"> </w:t>
      </w:r>
      <w:r w:rsidRPr="003407C4">
        <w:rPr>
          <w:rFonts w:ascii="Times New Roman" w:hAnsi="Times New Roman" w:cs="Times New Roman"/>
          <w:w w:val="105"/>
          <w:szCs w:val="24"/>
        </w:rPr>
        <w:t>containers</w:t>
      </w:r>
      <w:r w:rsidRPr="003407C4">
        <w:rPr>
          <w:rFonts w:ascii="Times New Roman" w:hAnsi="Times New Roman" w:cs="Times New Roman"/>
          <w:szCs w:val="24"/>
        </w:rPr>
        <w:t xml:space="preserve">. The Group's shipping container leasing business was previously operated by </w:t>
      </w:r>
      <w:r w:rsidR="005F4C0A" w:rsidRPr="003407C4">
        <w:rPr>
          <w:rFonts w:ascii="Times New Roman" w:hAnsi="Times New Roman" w:cs="Times New Roman"/>
          <w:szCs w:val="24"/>
        </w:rPr>
        <w:t>Company N</w:t>
      </w:r>
      <w:r w:rsidRPr="003407C4">
        <w:rPr>
          <w:rFonts w:ascii="Times New Roman" w:hAnsi="Times New Roman" w:cs="Times New Roman"/>
          <w:szCs w:val="24"/>
        </w:rPr>
        <w:t>. The Group undertook a reorganization of its shipping</w:t>
      </w:r>
      <w:r w:rsidRPr="003407C4">
        <w:rPr>
          <w:rFonts w:ascii="Times New Roman" w:hAnsi="Times New Roman" w:cs="Times New Roman"/>
          <w:spacing w:val="-9"/>
          <w:szCs w:val="24"/>
        </w:rPr>
        <w:t xml:space="preserve"> </w:t>
      </w:r>
      <w:r w:rsidRPr="003407C4">
        <w:rPr>
          <w:rFonts w:ascii="Times New Roman" w:hAnsi="Times New Roman" w:cs="Times New Roman"/>
          <w:szCs w:val="24"/>
        </w:rPr>
        <w:t>container</w:t>
      </w:r>
      <w:r w:rsidRPr="003407C4">
        <w:rPr>
          <w:rFonts w:ascii="Times New Roman" w:hAnsi="Times New Roman" w:cs="Times New Roman"/>
          <w:spacing w:val="-9"/>
          <w:szCs w:val="24"/>
        </w:rPr>
        <w:t xml:space="preserve"> </w:t>
      </w:r>
      <w:r w:rsidRPr="003407C4">
        <w:rPr>
          <w:rFonts w:ascii="Times New Roman" w:hAnsi="Times New Roman" w:cs="Times New Roman"/>
          <w:szCs w:val="24"/>
        </w:rPr>
        <w:t>leasing</w:t>
      </w:r>
      <w:r w:rsidRPr="003407C4">
        <w:rPr>
          <w:rFonts w:ascii="Times New Roman" w:hAnsi="Times New Roman" w:cs="Times New Roman"/>
          <w:spacing w:val="-5"/>
          <w:szCs w:val="24"/>
        </w:rPr>
        <w:t xml:space="preserve"> </w:t>
      </w:r>
      <w:r w:rsidRPr="003407C4">
        <w:rPr>
          <w:rFonts w:ascii="Times New Roman" w:hAnsi="Times New Roman" w:cs="Times New Roman"/>
          <w:szCs w:val="24"/>
        </w:rPr>
        <w:t>business</w:t>
      </w:r>
      <w:r w:rsidRPr="003407C4">
        <w:rPr>
          <w:rFonts w:ascii="Times New Roman" w:hAnsi="Times New Roman" w:cs="Times New Roman"/>
          <w:spacing w:val="-4"/>
          <w:szCs w:val="24"/>
        </w:rPr>
        <w:t xml:space="preserve"> </w:t>
      </w:r>
      <w:r w:rsidRPr="003407C4">
        <w:rPr>
          <w:rFonts w:ascii="Times New Roman" w:hAnsi="Times New Roman" w:cs="Times New Roman"/>
          <w:szCs w:val="24"/>
        </w:rPr>
        <w:t>by</w:t>
      </w:r>
      <w:r w:rsidRPr="003407C4">
        <w:rPr>
          <w:rFonts w:ascii="Times New Roman" w:hAnsi="Times New Roman" w:cs="Times New Roman"/>
          <w:spacing w:val="-13"/>
          <w:szCs w:val="24"/>
        </w:rPr>
        <w:t xml:space="preserve"> </w:t>
      </w:r>
      <w:r w:rsidRPr="003407C4">
        <w:rPr>
          <w:rFonts w:ascii="Times New Roman" w:hAnsi="Times New Roman" w:cs="Times New Roman"/>
          <w:szCs w:val="24"/>
        </w:rPr>
        <w:t>establishing</w:t>
      </w:r>
      <w:r w:rsidRPr="003407C4">
        <w:rPr>
          <w:rFonts w:ascii="Times New Roman" w:hAnsi="Times New Roman" w:cs="Times New Roman"/>
          <w:spacing w:val="-7"/>
          <w:szCs w:val="24"/>
        </w:rPr>
        <w:t xml:space="preserve"> </w:t>
      </w:r>
      <w:r w:rsidR="005F4C0A" w:rsidRPr="003407C4">
        <w:rPr>
          <w:rFonts w:ascii="Times New Roman" w:hAnsi="Times New Roman" w:cs="Times New Roman"/>
          <w:szCs w:val="24"/>
        </w:rPr>
        <w:t>Company S</w:t>
      </w:r>
      <w:r w:rsidRPr="003407C4">
        <w:rPr>
          <w:rFonts w:ascii="Times New Roman" w:hAnsi="Times New Roman" w:cs="Times New Roman"/>
          <w:spacing w:val="-22"/>
          <w:szCs w:val="24"/>
        </w:rPr>
        <w:t xml:space="preserve"> </w:t>
      </w:r>
      <w:r w:rsidRPr="003407C4">
        <w:rPr>
          <w:rFonts w:ascii="Times New Roman" w:hAnsi="Times New Roman" w:cs="Times New Roman"/>
          <w:szCs w:val="24"/>
        </w:rPr>
        <w:t>in</w:t>
      </w:r>
      <w:r w:rsidRPr="003407C4">
        <w:rPr>
          <w:rFonts w:ascii="Times New Roman" w:hAnsi="Times New Roman" w:cs="Times New Roman"/>
          <w:spacing w:val="-24"/>
          <w:szCs w:val="24"/>
        </w:rPr>
        <w:t xml:space="preserve"> </w:t>
      </w:r>
      <w:r w:rsidR="005F4C0A" w:rsidRPr="003407C4">
        <w:rPr>
          <w:rFonts w:ascii="Times New Roman" w:hAnsi="Times New Roman" w:cs="Times New Roman"/>
          <w:szCs w:val="24"/>
        </w:rPr>
        <w:t>Country T</w:t>
      </w:r>
      <w:r w:rsidRPr="003407C4">
        <w:rPr>
          <w:rFonts w:ascii="Times New Roman" w:hAnsi="Times New Roman" w:cs="Times New Roman"/>
          <w:spacing w:val="-3"/>
          <w:szCs w:val="24"/>
        </w:rPr>
        <w:t xml:space="preserve"> </w:t>
      </w:r>
      <w:r w:rsidRPr="003407C4">
        <w:rPr>
          <w:rFonts w:ascii="Times New Roman" w:hAnsi="Times New Roman" w:cs="Times New Roman"/>
          <w:szCs w:val="24"/>
        </w:rPr>
        <w:t>in 2007</w:t>
      </w:r>
      <w:r w:rsidRPr="003407C4">
        <w:rPr>
          <w:rFonts w:ascii="Times New Roman" w:hAnsi="Times New Roman" w:cs="Times New Roman"/>
          <w:spacing w:val="-3"/>
          <w:szCs w:val="24"/>
        </w:rPr>
        <w:t xml:space="preserve"> </w:t>
      </w:r>
      <w:r w:rsidRPr="003407C4">
        <w:rPr>
          <w:rFonts w:ascii="Times New Roman" w:hAnsi="Times New Roman" w:cs="Times New Roman"/>
          <w:szCs w:val="24"/>
        </w:rPr>
        <w:t>and</w:t>
      </w:r>
      <w:r w:rsidRPr="003407C4">
        <w:rPr>
          <w:rFonts w:ascii="Times New Roman" w:hAnsi="Times New Roman" w:cs="Times New Roman"/>
          <w:spacing w:val="-10"/>
          <w:szCs w:val="24"/>
        </w:rPr>
        <w:t xml:space="preserve"> </w:t>
      </w:r>
      <w:r w:rsidR="001135E6" w:rsidRPr="003407C4">
        <w:rPr>
          <w:rFonts w:ascii="Times New Roman" w:hAnsi="Times New Roman" w:cs="Times New Roman"/>
          <w:szCs w:val="24"/>
        </w:rPr>
        <w:t>Company A</w:t>
      </w:r>
      <w:r w:rsidRPr="003407C4">
        <w:rPr>
          <w:rFonts w:ascii="Times New Roman" w:hAnsi="Times New Roman" w:cs="Times New Roman"/>
          <w:spacing w:val="-4"/>
          <w:szCs w:val="24"/>
        </w:rPr>
        <w:t xml:space="preserve"> </w:t>
      </w:r>
      <w:r w:rsidRPr="003407C4">
        <w:rPr>
          <w:rFonts w:ascii="Times New Roman" w:hAnsi="Times New Roman" w:cs="Times New Roman"/>
          <w:szCs w:val="24"/>
        </w:rPr>
        <w:t>in</w:t>
      </w:r>
      <w:r w:rsidRPr="003407C4">
        <w:rPr>
          <w:rFonts w:ascii="Times New Roman" w:hAnsi="Times New Roman" w:cs="Times New Roman"/>
          <w:spacing w:val="-10"/>
          <w:szCs w:val="24"/>
        </w:rPr>
        <w:t xml:space="preserve"> </w:t>
      </w:r>
      <w:r w:rsidRPr="003407C4">
        <w:rPr>
          <w:rFonts w:ascii="Times New Roman" w:hAnsi="Times New Roman" w:cs="Times New Roman"/>
          <w:szCs w:val="24"/>
        </w:rPr>
        <w:t>Hong</w:t>
      </w:r>
      <w:r w:rsidRPr="003407C4">
        <w:rPr>
          <w:rFonts w:ascii="Times New Roman" w:hAnsi="Times New Roman" w:cs="Times New Roman"/>
          <w:spacing w:val="-5"/>
          <w:szCs w:val="24"/>
        </w:rPr>
        <w:t xml:space="preserve"> </w:t>
      </w:r>
      <w:r w:rsidRPr="003407C4">
        <w:rPr>
          <w:rFonts w:ascii="Times New Roman" w:hAnsi="Times New Roman" w:cs="Times New Roman"/>
          <w:szCs w:val="24"/>
        </w:rPr>
        <w:t>Kong</w:t>
      </w:r>
      <w:r w:rsidRPr="003407C4">
        <w:rPr>
          <w:rFonts w:ascii="Times New Roman" w:hAnsi="Times New Roman" w:cs="Times New Roman"/>
          <w:spacing w:val="-5"/>
          <w:szCs w:val="24"/>
        </w:rPr>
        <w:t xml:space="preserve"> </w:t>
      </w:r>
      <w:r w:rsidRPr="003407C4">
        <w:rPr>
          <w:rFonts w:ascii="Times New Roman" w:hAnsi="Times New Roman" w:cs="Times New Roman"/>
          <w:szCs w:val="24"/>
        </w:rPr>
        <w:t>in</w:t>
      </w:r>
      <w:r w:rsidRPr="003407C4">
        <w:rPr>
          <w:rFonts w:ascii="Times New Roman" w:hAnsi="Times New Roman" w:cs="Times New Roman"/>
          <w:spacing w:val="-15"/>
          <w:szCs w:val="24"/>
        </w:rPr>
        <w:t xml:space="preserve"> </w:t>
      </w:r>
      <w:r w:rsidRPr="003407C4">
        <w:rPr>
          <w:rFonts w:ascii="Times New Roman" w:hAnsi="Times New Roman" w:cs="Times New Roman"/>
          <w:szCs w:val="24"/>
        </w:rPr>
        <w:t>2008.</w:t>
      </w:r>
      <w:r w:rsidRPr="003407C4">
        <w:rPr>
          <w:rFonts w:ascii="Times New Roman" w:hAnsi="Times New Roman" w:cs="Times New Roman"/>
          <w:w w:val="105"/>
          <w:szCs w:val="24"/>
        </w:rPr>
        <w:t xml:space="preserve"> </w:t>
      </w:r>
    </w:p>
    <w:p w:rsidR="00E60C5D" w:rsidRPr="003407C4" w:rsidRDefault="00E60C5D" w:rsidP="009E5CE8">
      <w:pPr>
        <w:tabs>
          <w:tab w:val="left" w:pos="810"/>
        </w:tabs>
        <w:ind w:leftChars="638" w:left="2034" w:hangingChars="200" w:hanging="503"/>
        <w:jc w:val="both"/>
        <w:rPr>
          <w:rFonts w:ascii="Times New Roman" w:hAnsi="Times New Roman" w:cs="Times New Roman"/>
          <w:w w:val="105"/>
          <w:szCs w:val="24"/>
        </w:rPr>
      </w:pP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 xml:space="preserve">(2) </w:t>
      </w:r>
      <w:r w:rsidRPr="003407C4">
        <w:rPr>
          <w:rFonts w:ascii="Times New Roman" w:hAnsi="Times New Roman" w:cs="Times New Roman"/>
          <w:szCs w:val="24"/>
        </w:rPr>
        <w:tab/>
        <w:t>After</w:t>
      </w:r>
      <w:r w:rsidRPr="003407C4">
        <w:rPr>
          <w:rFonts w:ascii="Times New Roman" w:hAnsi="Times New Roman" w:cs="Times New Roman"/>
          <w:spacing w:val="-11"/>
          <w:szCs w:val="24"/>
        </w:rPr>
        <w:t xml:space="preserve"> </w:t>
      </w:r>
      <w:r w:rsidRPr="003407C4">
        <w:rPr>
          <w:rFonts w:ascii="Times New Roman" w:hAnsi="Times New Roman" w:cs="Times New Roman"/>
          <w:szCs w:val="24"/>
        </w:rPr>
        <w:t>the</w:t>
      </w:r>
      <w:r w:rsidRPr="003407C4">
        <w:rPr>
          <w:rFonts w:ascii="Times New Roman" w:hAnsi="Times New Roman" w:cs="Times New Roman"/>
          <w:spacing w:val="-13"/>
          <w:szCs w:val="24"/>
        </w:rPr>
        <w:t xml:space="preserve"> </w:t>
      </w:r>
      <w:r w:rsidRPr="003407C4">
        <w:rPr>
          <w:rFonts w:ascii="Times New Roman" w:hAnsi="Times New Roman" w:cs="Times New Roman"/>
          <w:szCs w:val="24"/>
        </w:rPr>
        <w:t>reorganization,</w:t>
      </w:r>
      <w:r w:rsidRPr="003407C4">
        <w:rPr>
          <w:rFonts w:ascii="Times New Roman" w:hAnsi="Times New Roman" w:cs="Times New Roman"/>
          <w:spacing w:val="-24"/>
          <w:szCs w:val="24"/>
        </w:rPr>
        <w:t xml:space="preserve">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became the</w:t>
      </w:r>
      <w:r w:rsidRPr="003407C4">
        <w:rPr>
          <w:rFonts w:ascii="Times New Roman" w:hAnsi="Times New Roman" w:cs="Times New Roman"/>
          <w:spacing w:val="-14"/>
          <w:szCs w:val="24"/>
        </w:rPr>
        <w:t xml:space="preserve"> </w:t>
      </w:r>
      <w:r w:rsidRPr="003407C4">
        <w:rPr>
          <w:rFonts w:ascii="Times New Roman" w:hAnsi="Times New Roman" w:cs="Times New Roman"/>
          <w:szCs w:val="24"/>
        </w:rPr>
        <w:t>trading</w:t>
      </w:r>
      <w:r w:rsidRPr="003407C4">
        <w:rPr>
          <w:rFonts w:ascii="Times New Roman" w:hAnsi="Times New Roman" w:cs="Times New Roman"/>
          <w:spacing w:val="-4"/>
          <w:szCs w:val="24"/>
        </w:rPr>
        <w:t xml:space="preserve"> </w:t>
      </w:r>
      <w:r w:rsidRPr="003407C4">
        <w:rPr>
          <w:rFonts w:ascii="Times New Roman" w:hAnsi="Times New Roman" w:cs="Times New Roman"/>
          <w:szCs w:val="24"/>
        </w:rPr>
        <w:t>arm</w:t>
      </w:r>
      <w:r w:rsidRPr="003407C4">
        <w:rPr>
          <w:rFonts w:ascii="Times New Roman" w:hAnsi="Times New Roman" w:cs="Times New Roman"/>
          <w:spacing w:val="-12"/>
          <w:szCs w:val="24"/>
        </w:rPr>
        <w:t xml:space="preserve"> </w:t>
      </w:r>
      <w:r w:rsidRPr="003407C4">
        <w:rPr>
          <w:rFonts w:ascii="Times New Roman" w:hAnsi="Times New Roman" w:cs="Times New Roman"/>
          <w:szCs w:val="24"/>
        </w:rPr>
        <w:t>of</w:t>
      </w:r>
      <w:r w:rsidRPr="003407C4">
        <w:rPr>
          <w:rFonts w:ascii="Times New Roman" w:hAnsi="Times New Roman" w:cs="Times New Roman"/>
          <w:spacing w:val="-13"/>
          <w:szCs w:val="24"/>
        </w:rPr>
        <w:t xml:space="preserve"> </w:t>
      </w:r>
      <w:r w:rsidRPr="003407C4">
        <w:rPr>
          <w:rFonts w:ascii="Times New Roman" w:hAnsi="Times New Roman" w:cs="Times New Roman"/>
          <w:szCs w:val="24"/>
        </w:rPr>
        <w:t>the</w:t>
      </w:r>
      <w:r w:rsidRPr="003407C4">
        <w:rPr>
          <w:rFonts w:ascii="Times New Roman" w:hAnsi="Times New Roman" w:cs="Times New Roman"/>
          <w:spacing w:val="-12"/>
          <w:szCs w:val="24"/>
        </w:rPr>
        <w:t xml:space="preserve"> </w:t>
      </w:r>
      <w:r w:rsidRPr="003407C4">
        <w:rPr>
          <w:rFonts w:ascii="Times New Roman" w:hAnsi="Times New Roman" w:cs="Times New Roman"/>
          <w:szCs w:val="24"/>
        </w:rPr>
        <w:t xml:space="preserve">Group and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became its leasing arm.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transferred its entire trading business in Asia to </w:t>
      </w:r>
      <w:r w:rsidR="001135E6" w:rsidRPr="003407C4">
        <w:rPr>
          <w:rFonts w:ascii="Times New Roman" w:hAnsi="Times New Roman" w:cs="Times New Roman"/>
          <w:szCs w:val="24"/>
        </w:rPr>
        <w:t>Company A</w:t>
      </w:r>
      <w:r w:rsidRPr="003407C4">
        <w:rPr>
          <w:rFonts w:ascii="Times New Roman" w:hAnsi="Times New Roman" w:cs="Times New Roman"/>
          <w:szCs w:val="24"/>
        </w:rPr>
        <w:t>, and most of its leasing business</w:t>
      </w:r>
      <w:r w:rsidRPr="003407C4">
        <w:rPr>
          <w:rFonts w:ascii="Times New Roman" w:hAnsi="Times New Roman" w:cs="Times New Roman"/>
          <w:spacing w:val="-19"/>
          <w:szCs w:val="24"/>
        </w:rPr>
        <w:t xml:space="preserve"> </w:t>
      </w:r>
      <w:r w:rsidRPr="003407C4">
        <w:rPr>
          <w:rFonts w:ascii="Times New Roman" w:hAnsi="Times New Roman" w:cs="Times New Roman"/>
          <w:szCs w:val="24"/>
        </w:rPr>
        <w:t>in</w:t>
      </w:r>
      <w:r w:rsidRPr="003407C4">
        <w:rPr>
          <w:rFonts w:ascii="Times New Roman" w:hAnsi="Times New Roman" w:cs="Times New Roman"/>
          <w:spacing w:val="-39"/>
          <w:szCs w:val="24"/>
        </w:rPr>
        <w:t xml:space="preserve"> </w:t>
      </w:r>
      <w:r w:rsidRPr="003407C4">
        <w:rPr>
          <w:rFonts w:ascii="Times New Roman" w:hAnsi="Times New Roman" w:cs="Times New Roman"/>
          <w:szCs w:val="24"/>
        </w:rPr>
        <w:t>Asia</w:t>
      </w:r>
      <w:r w:rsidRPr="003407C4">
        <w:rPr>
          <w:rFonts w:ascii="Times New Roman" w:hAnsi="Times New Roman" w:cs="Times New Roman"/>
          <w:spacing w:val="-25"/>
          <w:szCs w:val="24"/>
        </w:rPr>
        <w:t xml:space="preserve"> </w:t>
      </w:r>
      <w:r w:rsidRPr="003407C4">
        <w:rPr>
          <w:rFonts w:ascii="Times New Roman" w:hAnsi="Times New Roman" w:cs="Times New Roman"/>
          <w:szCs w:val="24"/>
        </w:rPr>
        <w:t>to</w:t>
      </w:r>
      <w:r w:rsidRPr="003407C4">
        <w:rPr>
          <w:rFonts w:ascii="Times New Roman" w:hAnsi="Times New Roman" w:cs="Times New Roman"/>
          <w:spacing w:val="-24"/>
          <w:szCs w:val="24"/>
        </w:rPr>
        <w:t xml:space="preserve"> </w:t>
      </w:r>
      <w:r w:rsidR="005F4C0A" w:rsidRPr="003407C4">
        <w:rPr>
          <w:rFonts w:ascii="Times New Roman" w:hAnsi="Times New Roman" w:cs="Times New Roman"/>
          <w:szCs w:val="24"/>
        </w:rPr>
        <w:t>Company S</w:t>
      </w:r>
      <w:r w:rsidRPr="003407C4">
        <w:rPr>
          <w:rFonts w:ascii="Times New Roman" w:hAnsi="Times New Roman" w:cs="Times New Roman"/>
          <w:szCs w:val="24"/>
        </w:rPr>
        <w:t>.</w:t>
      </w:r>
      <w:r w:rsidRPr="003407C4">
        <w:rPr>
          <w:rFonts w:ascii="Times New Roman" w:hAnsi="Times New Roman" w:cs="Times New Roman"/>
          <w:spacing w:val="37"/>
          <w:szCs w:val="24"/>
        </w:rPr>
        <w:t xml:space="preserve"> </w:t>
      </w:r>
      <w:r w:rsidR="005F4C0A" w:rsidRPr="003407C4">
        <w:rPr>
          <w:rFonts w:ascii="Times New Roman" w:hAnsi="Times New Roman" w:cs="Times New Roman"/>
          <w:szCs w:val="24"/>
        </w:rPr>
        <w:t>Company N</w:t>
      </w:r>
      <w:r w:rsidRPr="003407C4">
        <w:rPr>
          <w:rFonts w:ascii="Times New Roman" w:hAnsi="Times New Roman" w:cs="Times New Roman"/>
          <w:spacing w:val="-16"/>
          <w:szCs w:val="24"/>
        </w:rPr>
        <w:t xml:space="preserve"> </w:t>
      </w:r>
      <w:r w:rsidRPr="003407C4">
        <w:rPr>
          <w:rFonts w:ascii="Times New Roman" w:hAnsi="Times New Roman" w:cs="Times New Roman"/>
          <w:szCs w:val="24"/>
        </w:rPr>
        <w:t>continued</w:t>
      </w:r>
      <w:r w:rsidRPr="003407C4">
        <w:rPr>
          <w:rFonts w:ascii="Times New Roman" w:hAnsi="Times New Roman" w:cs="Times New Roman"/>
          <w:spacing w:val="-6"/>
          <w:szCs w:val="24"/>
        </w:rPr>
        <w:t xml:space="preserve"> </w:t>
      </w:r>
      <w:r w:rsidRPr="003407C4">
        <w:rPr>
          <w:rFonts w:ascii="Times New Roman" w:hAnsi="Times New Roman" w:cs="Times New Roman"/>
          <w:szCs w:val="24"/>
        </w:rPr>
        <w:t>to</w:t>
      </w:r>
      <w:r w:rsidRPr="003407C4">
        <w:rPr>
          <w:rFonts w:ascii="Times New Roman" w:hAnsi="Times New Roman" w:cs="Times New Roman"/>
          <w:spacing w:val="-19"/>
          <w:szCs w:val="24"/>
        </w:rPr>
        <w:t xml:space="preserve"> </w:t>
      </w:r>
      <w:r w:rsidRPr="003407C4">
        <w:rPr>
          <w:rFonts w:ascii="Times New Roman" w:hAnsi="Times New Roman" w:cs="Times New Roman"/>
          <w:szCs w:val="24"/>
        </w:rPr>
        <w:t>handle</w:t>
      </w:r>
      <w:r w:rsidRPr="003407C4">
        <w:rPr>
          <w:rFonts w:ascii="Times New Roman" w:hAnsi="Times New Roman" w:cs="Times New Roman"/>
          <w:spacing w:val="-16"/>
          <w:szCs w:val="24"/>
        </w:rPr>
        <w:t xml:space="preserve"> </w:t>
      </w:r>
      <w:r w:rsidRPr="003407C4">
        <w:rPr>
          <w:rFonts w:ascii="Times New Roman" w:hAnsi="Times New Roman" w:cs="Times New Roman"/>
          <w:szCs w:val="24"/>
        </w:rPr>
        <w:t>the</w:t>
      </w:r>
      <w:r w:rsidRPr="003407C4">
        <w:rPr>
          <w:rFonts w:ascii="Times New Roman" w:hAnsi="Times New Roman" w:cs="Times New Roman"/>
          <w:spacing w:val="-25"/>
          <w:szCs w:val="24"/>
        </w:rPr>
        <w:t xml:space="preserve"> </w:t>
      </w:r>
      <w:r w:rsidRPr="003407C4">
        <w:rPr>
          <w:rFonts w:ascii="Times New Roman" w:hAnsi="Times New Roman" w:cs="Times New Roman"/>
          <w:szCs w:val="24"/>
        </w:rPr>
        <w:t>leasing</w:t>
      </w:r>
      <w:r w:rsidRPr="003407C4">
        <w:rPr>
          <w:rFonts w:ascii="Times New Roman" w:hAnsi="Times New Roman" w:cs="Times New Roman"/>
          <w:spacing w:val="-14"/>
          <w:szCs w:val="24"/>
        </w:rPr>
        <w:t xml:space="preserve"> </w:t>
      </w:r>
      <w:r w:rsidRPr="003407C4">
        <w:rPr>
          <w:rFonts w:ascii="Times New Roman" w:hAnsi="Times New Roman" w:cs="Times New Roman"/>
          <w:szCs w:val="24"/>
        </w:rPr>
        <w:t>business and</w:t>
      </w:r>
      <w:r w:rsidRPr="003407C4">
        <w:rPr>
          <w:rFonts w:ascii="Times New Roman" w:hAnsi="Times New Roman" w:cs="Times New Roman"/>
          <w:spacing w:val="-17"/>
          <w:szCs w:val="24"/>
        </w:rPr>
        <w:t xml:space="preserve"> </w:t>
      </w:r>
      <w:r w:rsidRPr="003407C4">
        <w:rPr>
          <w:rFonts w:ascii="Times New Roman" w:hAnsi="Times New Roman" w:cs="Times New Roman"/>
          <w:szCs w:val="24"/>
        </w:rPr>
        <w:t>sale</w:t>
      </w:r>
      <w:r w:rsidRPr="003407C4">
        <w:rPr>
          <w:rFonts w:ascii="Times New Roman" w:hAnsi="Times New Roman" w:cs="Times New Roman"/>
          <w:spacing w:val="-15"/>
          <w:szCs w:val="24"/>
        </w:rPr>
        <w:t xml:space="preserve"> </w:t>
      </w:r>
      <w:r w:rsidRPr="003407C4">
        <w:rPr>
          <w:rFonts w:ascii="Times New Roman" w:hAnsi="Times New Roman" w:cs="Times New Roman"/>
          <w:szCs w:val="24"/>
        </w:rPr>
        <w:t>of</w:t>
      </w:r>
      <w:r w:rsidRPr="003407C4">
        <w:rPr>
          <w:rFonts w:ascii="Times New Roman" w:hAnsi="Times New Roman" w:cs="Times New Roman"/>
          <w:spacing w:val="-12"/>
          <w:szCs w:val="24"/>
        </w:rPr>
        <w:t xml:space="preserve"> </w:t>
      </w:r>
      <w:r w:rsidRPr="003407C4">
        <w:rPr>
          <w:rFonts w:ascii="Times New Roman" w:hAnsi="Times New Roman" w:cs="Times New Roman"/>
          <w:szCs w:val="24"/>
        </w:rPr>
        <w:t>shipping</w:t>
      </w:r>
      <w:r w:rsidRPr="003407C4">
        <w:rPr>
          <w:rFonts w:ascii="Times New Roman" w:hAnsi="Times New Roman" w:cs="Times New Roman"/>
          <w:spacing w:val="-12"/>
          <w:szCs w:val="24"/>
        </w:rPr>
        <w:t xml:space="preserve"> </w:t>
      </w:r>
      <w:r w:rsidRPr="003407C4">
        <w:rPr>
          <w:rFonts w:ascii="Times New Roman" w:hAnsi="Times New Roman" w:cs="Times New Roman"/>
          <w:szCs w:val="24"/>
        </w:rPr>
        <w:t>containers</w:t>
      </w:r>
      <w:r w:rsidRPr="003407C4">
        <w:rPr>
          <w:rFonts w:ascii="Times New Roman" w:hAnsi="Times New Roman" w:cs="Times New Roman"/>
          <w:spacing w:val="-9"/>
          <w:szCs w:val="24"/>
        </w:rPr>
        <w:t xml:space="preserve"> </w:t>
      </w:r>
      <w:r w:rsidRPr="003407C4">
        <w:rPr>
          <w:rFonts w:ascii="Times New Roman" w:hAnsi="Times New Roman" w:cs="Times New Roman"/>
          <w:szCs w:val="24"/>
        </w:rPr>
        <w:t>of</w:t>
      </w:r>
      <w:r w:rsidRPr="003407C4">
        <w:rPr>
          <w:rFonts w:ascii="Times New Roman" w:hAnsi="Times New Roman" w:cs="Times New Roman"/>
          <w:spacing w:val="-17"/>
          <w:szCs w:val="24"/>
        </w:rPr>
        <w:t xml:space="preserve"> </w:t>
      </w:r>
      <w:r w:rsidRPr="003407C4">
        <w:rPr>
          <w:rFonts w:ascii="Times New Roman" w:hAnsi="Times New Roman" w:cs="Times New Roman"/>
          <w:szCs w:val="24"/>
        </w:rPr>
        <w:t>the</w:t>
      </w:r>
      <w:r w:rsidRPr="003407C4">
        <w:rPr>
          <w:rFonts w:ascii="Times New Roman" w:hAnsi="Times New Roman" w:cs="Times New Roman"/>
          <w:spacing w:val="-9"/>
          <w:szCs w:val="24"/>
        </w:rPr>
        <w:t xml:space="preserve"> </w:t>
      </w:r>
      <w:r w:rsidRPr="003407C4">
        <w:rPr>
          <w:rFonts w:ascii="Times New Roman" w:hAnsi="Times New Roman" w:cs="Times New Roman"/>
          <w:szCs w:val="24"/>
        </w:rPr>
        <w:t>Group</w:t>
      </w:r>
      <w:r w:rsidRPr="003407C4">
        <w:rPr>
          <w:rFonts w:ascii="Times New Roman" w:hAnsi="Times New Roman" w:cs="Times New Roman"/>
          <w:spacing w:val="-14"/>
          <w:szCs w:val="24"/>
        </w:rPr>
        <w:t xml:space="preserve"> </w:t>
      </w:r>
      <w:r w:rsidRPr="003407C4">
        <w:rPr>
          <w:rFonts w:ascii="Times New Roman" w:hAnsi="Times New Roman" w:cs="Times New Roman"/>
          <w:szCs w:val="24"/>
        </w:rPr>
        <w:t>in</w:t>
      </w:r>
      <w:r w:rsidRPr="003407C4">
        <w:rPr>
          <w:rFonts w:ascii="Times New Roman" w:hAnsi="Times New Roman" w:cs="Times New Roman"/>
          <w:spacing w:val="-25"/>
          <w:szCs w:val="24"/>
        </w:rPr>
        <w:t xml:space="preserve"> </w:t>
      </w:r>
      <w:r w:rsidRPr="003407C4">
        <w:rPr>
          <w:rFonts w:ascii="Times New Roman" w:hAnsi="Times New Roman" w:cs="Times New Roman"/>
          <w:szCs w:val="24"/>
        </w:rPr>
        <w:t>the</w:t>
      </w:r>
      <w:r w:rsidRPr="003407C4">
        <w:rPr>
          <w:rFonts w:ascii="Times New Roman" w:hAnsi="Times New Roman" w:cs="Times New Roman"/>
          <w:spacing w:val="-13"/>
          <w:szCs w:val="24"/>
        </w:rPr>
        <w:t xml:space="preserve"> </w:t>
      </w:r>
      <w:r w:rsidR="005F4C0A" w:rsidRPr="003407C4">
        <w:rPr>
          <w:rFonts w:ascii="Times New Roman" w:hAnsi="Times New Roman" w:cs="Times New Roman"/>
          <w:szCs w:val="24"/>
        </w:rPr>
        <w:t>Country Q</w:t>
      </w:r>
      <w:r w:rsidRPr="003407C4">
        <w:rPr>
          <w:rFonts w:ascii="Times New Roman" w:hAnsi="Times New Roman" w:cs="Times New Roman"/>
          <w:szCs w:val="24"/>
        </w:rPr>
        <w:t>,</w:t>
      </w:r>
      <w:r w:rsidRPr="003407C4">
        <w:rPr>
          <w:rFonts w:ascii="Times New Roman" w:hAnsi="Times New Roman" w:cs="Times New Roman"/>
          <w:spacing w:val="-15"/>
          <w:szCs w:val="24"/>
        </w:rPr>
        <w:t xml:space="preserve"> </w:t>
      </w:r>
      <w:r w:rsidR="005F4C0A" w:rsidRPr="003407C4">
        <w:rPr>
          <w:rFonts w:ascii="Times New Roman" w:hAnsi="Times New Roman" w:cs="Times New Roman"/>
          <w:szCs w:val="24"/>
        </w:rPr>
        <w:t>Country W</w:t>
      </w:r>
      <w:r w:rsidRPr="003407C4">
        <w:rPr>
          <w:rFonts w:ascii="Times New Roman" w:hAnsi="Times New Roman" w:cs="Times New Roman"/>
          <w:spacing w:val="-9"/>
          <w:szCs w:val="24"/>
        </w:rPr>
        <w:t xml:space="preserve"> </w:t>
      </w:r>
      <w:r w:rsidRPr="003407C4">
        <w:rPr>
          <w:rFonts w:ascii="Times New Roman" w:hAnsi="Times New Roman" w:cs="Times New Roman"/>
          <w:szCs w:val="24"/>
        </w:rPr>
        <w:t>and</w:t>
      </w:r>
      <w:r w:rsidRPr="003407C4">
        <w:rPr>
          <w:rFonts w:ascii="Times New Roman" w:hAnsi="Times New Roman" w:cs="Times New Roman"/>
          <w:spacing w:val="-15"/>
          <w:szCs w:val="24"/>
        </w:rPr>
        <w:t xml:space="preserve"> </w:t>
      </w:r>
      <w:r w:rsidR="005F4C0A" w:rsidRPr="003407C4">
        <w:rPr>
          <w:rFonts w:ascii="Times New Roman" w:hAnsi="Times New Roman" w:cs="Times New Roman"/>
          <w:szCs w:val="24"/>
        </w:rPr>
        <w:t>Country X</w:t>
      </w:r>
      <w:r w:rsidRPr="003407C4">
        <w:rPr>
          <w:rFonts w:ascii="Times New Roman" w:hAnsi="Times New Roman" w:cs="Times New Roman"/>
          <w:szCs w:val="24"/>
        </w:rPr>
        <w:t>.</w:t>
      </w: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leased the shipping containers to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which then subleased to lessees.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also acted as the manager for the leased shipping containers, responsible for managing the lease, repair and maintenance</w:t>
      </w:r>
      <w:r w:rsidRPr="003407C4">
        <w:rPr>
          <w:rFonts w:ascii="Times New Roman" w:hAnsi="Times New Roman" w:cs="Times New Roman"/>
          <w:spacing w:val="1"/>
          <w:szCs w:val="24"/>
        </w:rPr>
        <w:t xml:space="preserve"> </w:t>
      </w:r>
      <w:r w:rsidRPr="003407C4">
        <w:rPr>
          <w:rFonts w:ascii="Times New Roman" w:hAnsi="Times New Roman" w:cs="Times New Roman"/>
          <w:szCs w:val="24"/>
        </w:rPr>
        <w:t>of</w:t>
      </w:r>
      <w:r w:rsidRPr="003407C4">
        <w:rPr>
          <w:rFonts w:ascii="Times New Roman" w:hAnsi="Times New Roman" w:cs="Times New Roman"/>
          <w:spacing w:val="-18"/>
          <w:szCs w:val="24"/>
        </w:rPr>
        <w:t xml:space="preserve"> </w:t>
      </w:r>
      <w:r w:rsidRPr="003407C4">
        <w:rPr>
          <w:rFonts w:ascii="Times New Roman" w:hAnsi="Times New Roman" w:cs="Times New Roman"/>
          <w:szCs w:val="24"/>
        </w:rPr>
        <w:t>shipping</w:t>
      </w:r>
      <w:r w:rsidRPr="003407C4">
        <w:rPr>
          <w:rFonts w:ascii="Times New Roman" w:hAnsi="Times New Roman" w:cs="Times New Roman"/>
          <w:spacing w:val="-10"/>
          <w:szCs w:val="24"/>
        </w:rPr>
        <w:t xml:space="preserve"> </w:t>
      </w:r>
      <w:r w:rsidRPr="003407C4">
        <w:rPr>
          <w:rFonts w:ascii="Times New Roman" w:hAnsi="Times New Roman" w:cs="Times New Roman"/>
          <w:szCs w:val="24"/>
        </w:rPr>
        <w:t>containers</w:t>
      </w:r>
      <w:r w:rsidRPr="003407C4">
        <w:rPr>
          <w:rFonts w:ascii="Times New Roman" w:hAnsi="Times New Roman" w:cs="Times New Roman"/>
          <w:spacing w:val="-8"/>
          <w:szCs w:val="24"/>
        </w:rPr>
        <w:t xml:space="preserve"> </w:t>
      </w:r>
      <w:r w:rsidRPr="003407C4">
        <w:rPr>
          <w:rFonts w:ascii="Times New Roman" w:hAnsi="Times New Roman" w:cs="Times New Roman"/>
          <w:szCs w:val="24"/>
        </w:rPr>
        <w:t>on</w:t>
      </w:r>
      <w:r w:rsidRPr="003407C4">
        <w:rPr>
          <w:rFonts w:ascii="Times New Roman" w:hAnsi="Times New Roman" w:cs="Times New Roman"/>
          <w:spacing w:val="-21"/>
          <w:szCs w:val="24"/>
        </w:rPr>
        <w:t xml:space="preserve"> </w:t>
      </w:r>
      <w:r w:rsidRPr="003407C4">
        <w:rPr>
          <w:rFonts w:ascii="Times New Roman" w:hAnsi="Times New Roman" w:cs="Times New Roman"/>
          <w:szCs w:val="24"/>
        </w:rPr>
        <w:t>behalf</w:t>
      </w:r>
      <w:r w:rsidRPr="003407C4">
        <w:rPr>
          <w:rFonts w:ascii="Times New Roman" w:hAnsi="Times New Roman" w:cs="Times New Roman"/>
          <w:spacing w:val="-12"/>
          <w:szCs w:val="24"/>
        </w:rPr>
        <w:t xml:space="preserve"> </w:t>
      </w:r>
      <w:r w:rsidRPr="003407C4">
        <w:rPr>
          <w:rFonts w:ascii="Times New Roman" w:hAnsi="Times New Roman" w:cs="Times New Roman"/>
          <w:szCs w:val="24"/>
        </w:rPr>
        <w:t>of</w:t>
      </w:r>
      <w:r w:rsidRPr="003407C4">
        <w:rPr>
          <w:rFonts w:ascii="Times New Roman" w:hAnsi="Times New Roman" w:cs="Times New Roman"/>
          <w:spacing w:val="-24"/>
          <w:szCs w:val="24"/>
        </w:rPr>
        <w:t xml:space="preserve">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w:t>
      </w: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(4)</w:t>
      </w:r>
      <w:r w:rsidRPr="003407C4">
        <w:rPr>
          <w:rFonts w:ascii="Times New Roman" w:hAnsi="Times New Roman" w:cs="Times New Roman"/>
          <w:szCs w:val="24"/>
        </w:rPr>
        <w:tab/>
        <w:t xml:space="preserve">The Group chose to establish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in Hong Kong because: (a) suppliers</w:t>
      </w:r>
      <w:r w:rsidRPr="003407C4">
        <w:rPr>
          <w:rFonts w:ascii="Times New Roman" w:hAnsi="Times New Roman" w:cs="Times New Roman"/>
          <w:spacing w:val="-4"/>
          <w:szCs w:val="24"/>
        </w:rPr>
        <w:t xml:space="preserve"> </w:t>
      </w:r>
      <w:r w:rsidRPr="003407C4">
        <w:rPr>
          <w:rFonts w:ascii="Times New Roman" w:hAnsi="Times New Roman" w:cs="Times New Roman"/>
          <w:szCs w:val="24"/>
        </w:rPr>
        <w:t>in</w:t>
      </w:r>
      <w:r w:rsidRPr="003407C4">
        <w:rPr>
          <w:rFonts w:ascii="Times New Roman" w:hAnsi="Times New Roman" w:cs="Times New Roman"/>
          <w:spacing w:val="-16"/>
          <w:szCs w:val="24"/>
        </w:rPr>
        <w:t xml:space="preserve"> </w:t>
      </w:r>
      <w:r w:rsidRPr="003407C4">
        <w:rPr>
          <w:rFonts w:ascii="Times New Roman" w:hAnsi="Times New Roman" w:cs="Times New Roman"/>
          <w:szCs w:val="24"/>
        </w:rPr>
        <w:t>the</w:t>
      </w:r>
      <w:r w:rsidRPr="003407C4">
        <w:rPr>
          <w:rFonts w:ascii="Times New Roman" w:hAnsi="Times New Roman" w:cs="Times New Roman"/>
          <w:spacing w:val="7"/>
          <w:szCs w:val="24"/>
        </w:rPr>
        <w:t xml:space="preserve"> </w:t>
      </w:r>
      <w:r w:rsidRPr="003407C4">
        <w:rPr>
          <w:rFonts w:ascii="Times New Roman" w:hAnsi="Times New Roman" w:cs="Times New Roman"/>
          <w:szCs w:val="24"/>
        </w:rPr>
        <w:t>Mainland</w:t>
      </w:r>
      <w:r w:rsidRPr="003407C4">
        <w:rPr>
          <w:rFonts w:ascii="Times New Roman" w:hAnsi="Times New Roman" w:cs="Times New Roman"/>
          <w:spacing w:val="3"/>
          <w:szCs w:val="24"/>
        </w:rPr>
        <w:t xml:space="preserve"> </w:t>
      </w:r>
      <w:r w:rsidRPr="003407C4">
        <w:rPr>
          <w:rFonts w:ascii="Times New Roman" w:hAnsi="Times New Roman" w:cs="Times New Roman"/>
          <w:szCs w:val="24"/>
        </w:rPr>
        <w:t>and</w:t>
      </w:r>
      <w:r w:rsidRPr="003407C4">
        <w:rPr>
          <w:rFonts w:ascii="Times New Roman" w:hAnsi="Times New Roman" w:cs="Times New Roman"/>
          <w:spacing w:val="-8"/>
          <w:szCs w:val="24"/>
        </w:rPr>
        <w:t xml:space="preserve"> </w:t>
      </w:r>
      <w:r w:rsidRPr="003407C4">
        <w:rPr>
          <w:rFonts w:ascii="Times New Roman" w:hAnsi="Times New Roman" w:cs="Times New Roman"/>
          <w:szCs w:val="24"/>
        </w:rPr>
        <w:t>the</w:t>
      </w:r>
      <w:r w:rsidRPr="003407C4">
        <w:rPr>
          <w:rFonts w:ascii="Times New Roman" w:hAnsi="Times New Roman" w:cs="Times New Roman"/>
          <w:spacing w:val="-5"/>
          <w:szCs w:val="24"/>
        </w:rPr>
        <w:t xml:space="preserve"> </w:t>
      </w:r>
      <w:r w:rsidRPr="003407C4">
        <w:rPr>
          <w:rFonts w:ascii="Times New Roman" w:hAnsi="Times New Roman" w:cs="Times New Roman"/>
          <w:szCs w:val="24"/>
        </w:rPr>
        <w:t>customers</w:t>
      </w:r>
      <w:r w:rsidRPr="003407C4">
        <w:rPr>
          <w:rFonts w:ascii="Times New Roman" w:hAnsi="Times New Roman" w:cs="Times New Roman"/>
          <w:spacing w:val="2"/>
          <w:szCs w:val="24"/>
        </w:rPr>
        <w:t xml:space="preserve"> </w:t>
      </w:r>
      <w:r w:rsidRPr="003407C4">
        <w:rPr>
          <w:rFonts w:ascii="Times New Roman" w:hAnsi="Times New Roman" w:cs="Times New Roman"/>
          <w:szCs w:val="24"/>
        </w:rPr>
        <w:t>in</w:t>
      </w:r>
      <w:r w:rsidRPr="003407C4">
        <w:rPr>
          <w:rFonts w:ascii="Times New Roman" w:hAnsi="Times New Roman" w:cs="Times New Roman"/>
          <w:spacing w:val="-19"/>
          <w:szCs w:val="24"/>
        </w:rPr>
        <w:t xml:space="preserve"> </w:t>
      </w:r>
      <w:r w:rsidRPr="003407C4">
        <w:rPr>
          <w:rFonts w:ascii="Times New Roman" w:hAnsi="Times New Roman" w:cs="Times New Roman"/>
          <w:szCs w:val="24"/>
        </w:rPr>
        <w:t>Asia,</w:t>
      </w:r>
      <w:r w:rsidRPr="003407C4">
        <w:rPr>
          <w:rFonts w:ascii="Times New Roman" w:hAnsi="Times New Roman" w:cs="Times New Roman"/>
          <w:spacing w:val="-7"/>
          <w:szCs w:val="24"/>
        </w:rPr>
        <w:t xml:space="preserve"> </w:t>
      </w:r>
      <w:r w:rsidRPr="003407C4">
        <w:rPr>
          <w:rFonts w:ascii="Times New Roman" w:hAnsi="Times New Roman" w:cs="Times New Roman"/>
          <w:szCs w:val="24"/>
        </w:rPr>
        <w:t>such</w:t>
      </w:r>
      <w:r w:rsidRPr="003407C4">
        <w:rPr>
          <w:rFonts w:ascii="Times New Roman" w:hAnsi="Times New Roman" w:cs="Times New Roman"/>
          <w:spacing w:val="-5"/>
          <w:szCs w:val="24"/>
        </w:rPr>
        <w:t xml:space="preserve"> </w:t>
      </w:r>
      <w:r w:rsidRPr="003407C4">
        <w:rPr>
          <w:rFonts w:ascii="Times New Roman" w:hAnsi="Times New Roman" w:cs="Times New Roman"/>
          <w:szCs w:val="24"/>
        </w:rPr>
        <w:t xml:space="preserve">as </w:t>
      </w:r>
      <w:r w:rsidR="009D6443" w:rsidRPr="003407C4">
        <w:rPr>
          <w:rFonts w:ascii="Times New Roman" w:hAnsi="Times New Roman" w:cs="Times New Roman"/>
          <w:szCs w:val="24"/>
        </w:rPr>
        <w:t>Country Y</w:t>
      </w:r>
      <w:r w:rsidRPr="003407C4">
        <w:rPr>
          <w:rFonts w:ascii="Times New Roman" w:hAnsi="Times New Roman" w:cs="Times New Roman"/>
          <w:spacing w:val="-9"/>
          <w:szCs w:val="24"/>
        </w:rPr>
        <w:t xml:space="preserve"> </w:t>
      </w:r>
      <w:r w:rsidRPr="003407C4">
        <w:rPr>
          <w:rFonts w:ascii="Times New Roman" w:hAnsi="Times New Roman" w:cs="Times New Roman"/>
          <w:szCs w:val="24"/>
        </w:rPr>
        <w:t>and</w:t>
      </w:r>
      <w:r w:rsidRPr="003407C4">
        <w:rPr>
          <w:rFonts w:ascii="Times New Roman" w:hAnsi="Times New Roman" w:cs="Times New Roman"/>
          <w:spacing w:val="-14"/>
          <w:szCs w:val="24"/>
        </w:rPr>
        <w:t xml:space="preserve"> </w:t>
      </w:r>
      <w:r w:rsidR="005F4C0A" w:rsidRPr="003407C4">
        <w:rPr>
          <w:rFonts w:ascii="Times New Roman" w:hAnsi="Times New Roman" w:cs="Times New Roman"/>
          <w:szCs w:val="24"/>
        </w:rPr>
        <w:t>Country X</w:t>
      </w:r>
      <w:r w:rsidRPr="003407C4">
        <w:rPr>
          <w:rFonts w:ascii="Times New Roman" w:hAnsi="Times New Roman" w:cs="Times New Roman"/>
          <w:szCs w:val="24"/>
        </w:rPr>
        <w:t>,</w:t>
      </w:r>
      <w:r w:rsidRPr="003407C4">
        <w:rPr>
          <w:rFonts w:ascii="Times New Roman" w:hAnsi="Times New Roman" w:cs="Times New Roman"/>
          <w:spacing w:val="-9"/>
          <w:szCs w:val="24"/>
        </w:rPr>
        <w:t xml:space="preserve"> </w:t>
      </w:r>
      <w:r w:rsidRPr="003407C4">
        <w:rPr>
          <w:rFonts w:ascii="Times New Roman" w:hAnsi="Times New Roman" w:cs="Times New Roman"/>
          <w:szCs w:val="24"/>
        </w:rPr>
        <w:t>preferred</w:t>
      </w:r>
      <w:r w:rsidRPr="003407C4">
        <w:rPr>
          <w:rFonts w:ascii="Times New Roman" w:hAnsi="Times New Roman" w:cs="Times New Roman"/>
          <w:spacing w:val="-5"/>
          <w:szCs w:val="24"/>
        </w:rPr>
        <w:t xml:space="preserve"> </w:t>
      </w:r>
      <w:r w:rsidRPr="003407C4">
        <w:rPr>
          <w:rFonts w:ascii="Times New Roman" w:hAnsi="Times New Roman" w:cs="Times New Roman"/>
          <w:szCs w:val="24"/>
        </w:rPr>
        <w:t>carrying</w:t>
      </w:r>
      <w:r w:rsidRPr="003407C4">
        <w:rPr>
          <w:rFonts w:ascii="Times New Roman" w:hAnsi="Times New Roman" w:cs="Times New Roman"/>
          <w:spacing w:val="-14"/>
          <w:szCs w:val="24"/>
        </w:rPr>
        <w:t xml:space="preserve"> </w:t>
      </w:r>
      <w:r w:rsidRPr="003407C4">
        <w:rPr>
          <w:rFonts w:ascii="Times New Roman" w:hAnsi="Times New Roman" w:cs="Times New Roman"/>
          <w:szCs w:val="24"/>
        </w:rPr>
        <w:t>on</w:t>
      </w:r>
      <w:r w:rsidRPr="003407C4">
        <w:rPr>
          <w:rFonts w:ascii="Times New Roman" w:hAnsi="Times New Roman" w:cs="Times New Roman"/>
          <w:spacing w:val="-20"/>
          <w:szCs w:val="24"/>
        </w:rPr>
        <w:t xml:space="preserve"> </w:t>
      </w:r>
      <w:r w:rsidRPr="003407C4">
        <w:rPr>
          <w:rFonts w:ascii="Times New Roman" w:hAnsi="Times New Roman" w:cs="Times New Roman"/>
          <w:szCs w:val="24"/>
        </w:rPr>
        <w:t>business</w:t>
      </w:r>
      <w:r w:rsidRPr="003407C4">
        <w:rPr>
          <w:rFonts w:ascii="Times New Roman" w:hAnsi="Times New Roman" w:cs="Times New Roman"/>
          <w:spacing w:val="-10"/>
          <w:szCs w:val="24"/>
        </w:rPr>
        <w:t xml:space="preserve"> </w:t>
      </w:r>
      <w:r w:rsidRPr="003407C4">
        <w:rPr>
          <w:rFonts w:ascii="Times New Roman" w:hAnsi="Times New Roman" w:cs="Times New Roman"/>
          <w:szCs w:val="24"/>
        </w:rPr>
        <w:t>with</w:t>
      </w:r>
      <w:r w:rsidRPr="003407C4">
        <w:rPr>
          <w:rFonts w:ascii="Times New Roman" w:hAnsi="Times New Roman" w:cs="Times New Roman"/>
          <w:spacing w:val="-23"/>
          <w:szCs w:val="24"/>
        </w:rPr>
        <w:t xml:space="preserve"> </w:t>
      </w:r>
      <w:r w:rsidRPr="003407C4">
        <w:rPr>
          <w:rFonts w:ascii="Times New Roman" w:hAnsi="Times New Roman" w:cs="Times New Roman"/>
          <w:szCs w:val="24"/>
        </w:rPr>
        <w:t>an</w:t>
      </w:r>
      <w:r w:rsidRPr="003407C4">
        <w:rPr>
          <w:rFonts w:ascii="Times New Roman" w:hAnsi="Times New Roman" w:cs="Times New Roman"/>
          <w:spacing w:val="-24"/>
          <w:szCs w:val="24"/>
        </w:rPr>
        <w:t xml:space="preserve"> </w:t>
      </w:r>
      <w:r w:rsidRPr="003407C4">
        <w:rPr>
          <w:rFonts w:ascii="Times New Roman" w:hAnsi="Times New Roman" w:cs="Times New Roman"/>
          <w:szCs w:val="24"/>
        </w:rPr>
        <w:t>entity in</w:t>
      </w:r>
      <w:r w:rsidRPr="003407C4">
        <w:rPr>
          <w:rFonts w:ascii="Times New Roman" w:hAnsi="Times New Roman" w:cs="Times New Roman"/>
          <w:spacing w:val="-13"/>
          <w:szCs w:val="24"/>
        </w:rPr>
        <w:t xml:space="preserve"> </w:t>
      </w:r>
      <w:r w:rsidRPr="003407C4">
        <w:rPr>
          <w:rFonts w:ascii="Times New Roman" w:hAnsi="Times New Roman" w:cs="Times New Roman"/>
          <w:szCs w:val="24"/>
        </w:rPr>
        <w:t>Hong</w:t>
      </w:r>
      <w:r w:rsidRPr="003407C4">
        <w:rPr>
          <w:rFonts w:ascii="Times New Roman" w:hAnsi="Times New Roman" w:cs="Times New Roman"/>
          <w:spacing w:val="-7"/>
          <w:szCs w:val="24"/>
        </w:rPr>
        <w:t xml:space="preserve"> </w:t>
      </w:r>
      <w:r w:rsidRPr="003407C4">
        <w:rPr>
          <w:rFonts w:ascii="Times New Roman" w:hAnsi="Times New Roman" w:cs="Times New Roman"/>
          <w:szCs w:val="24"/>
        </w:rPr>
        <w:t>Kong,</w:t>
      </w:r>
      <w:r w:rsidRPr="003407C4">
        <w:rPr>
          <w:rFonts w:ascii="Times New Roman" w:hAnsi="Times New Roman" w:cs="Times New Roman"/>
          <w:spacing w:val="-12"/>
          <w:szCs w:val="24"/>
        </w:rPr>
        <w:t xml:space="preserve"> </w:t>
      </w:r>
      <w:r w:rsidRPr="003407C4">
        <w:rPr>
          <w:rFonts w:ascii="Times New Roman" w:hAnsi="Times New Roman" w:cs="Times New Roman"/>
          <w:szCs w:val="24"/>
        </w:rPr>
        <w:t>where</w:t>
      </w:r>
      <w:r w:rsidRPr="003407C4">
        <w:rPr>
          <w:rFonts w:ascii="Times New Roman" w:hAnsi="Times New Roman" w:cs="Times New Roman"/>
          <w:spacing w:val="-9"/>
          <w:szCs w:val="24"/>
        </w:rPr>
        <w:t xml:space="preserve"> </w:t>
      </w:r>
      <w:r w:rsidRPr="003407C4">
        <w:rPr>
          <w:rFonts w:ascii="Times New Roman" w:hAnsi="Times New Roman" w:cs="Times New Roman"/>
          <w:szCs w:val="24"/>
        </w:rPr>
        <w:t>they</w:t>
      </w:r>
      <w:r w:rsidRPr="003407C4">
        <w:rPr>
          <w:rFonts w:ascii="Times New Roman" w:hAnsi="Times New Roman" w:cs="Times New Roman"/>
          <w:spacing w:val="-7"/>
          <w:szCs w:val="24"/>
        </w:rPr>
        <w:t xml:space="preserve"> </w:t>
      </w:r>
      <w:r w:rsidRPr="003407C4">
        <w:rPr>
          <w:rFonts w:ascii="Times New Roman" w:hAnsi="Times New Roman" w:cs="Times New Roman"/>
          <w:szCs w:val="24"/>
        </w:rPr>
        <w:t>were</w:t>
      </w:r>
      <w:r w:rsidRPr="003407C4">
        <w:rPr>
          <w:rFonts w:ascii="Times New Roman" w:hAnsi="Times New Roman" w:cs="Times New Roman"/>
          <w:spacing w:val="-8"/>
          <w:szCs w:val="24"/>
        </w:rPr>
        <w:t xml:space="preserve"> </w:t>
      </w:r>
      <w:r w:rsidRPr="003407C4">
        <w:rPr>
          <w:rFonts w:ascii="Times New Roman" w:hAnsi="Times New Roman" w:cs="Times New Roman"/>
          <w:szCs w:val="24"/>
        </w:rPr>
        <w:t>geographically</w:t>
      </w:r>
      <w:r w:rsidRPr="003407C4">
        <w:rPr>
          <w:rFonts w:ascii="Times New Roman" w:hAnsi="Times New Roman" w:cs="Times New Roman"/>
          <w:spacing w:val="-12"/>
          <w:szCs w:val="24"/>
        </w:rPr>
        <w:t xml:space="preserve"> </w:t>
      </w:r>
      <w:r w:rsidRPr="003407C4">
        <w:rPr>
          <w:rFonts w:ascii="Times New Roman" w:hAnsi="Times New Roman" w:cs="Times New Roman"/>
          <w:szCs w:val="24"/>
        </w:rPr>
        <w:t>closer</w:t>
      </w:r>
      <w:r w:rsidRPr="003407C4">
        <w:rPr>
          <w:rFonts w:ascii="Times New Roman" w:hAnsi="Times New Roman" w:cs="Times New Roman"/>
          <w:spacing w:val="-9"/>
          <w:szCs w:val="24"/>
        </w:rPr>
        <w:t xml:space="preserve"> </w:t>
      </w:r>
      <w:r w:rsidRPr="003407C4">
        <w:rPr>
          <w:rFonts w:ascii="Times New Roman" w:hAnsi="Times New Roman" w:cs="Times New Roman"/>
          <w:szCs w:val="24"/>
        </w:rPr>
        <w:t xml:space="preserve">with, rather than a </w:t>
      </w:r>
      <w:r w:rsidR="005F4C0A" w:rsidRPr="003407C4">
        <w:rPr>
          <w:rFonts w:ascii="Times New Roman" w:hAnsi="Times New Roman" w:cs="Times New Roman"/>
          <w:szCs w:val="24"/>
        </w:rPr>
        <w:t>Country Q</w:t>
      </w:r>
      <w:r w:rsidRPr="003407C4">
        <w:rPr>
          <w:rFonts w:ascii="Times New Roman" w:hAnsi="Times New Roman" w:cs="Times New Roman"/>
          <w:spacing w:val="-33"/>
          <w:szCs w:val="24"/>
        </w:rPr>
        <w:t xml:space="preserve"> </w:t>
      </w:r>
      <w:r w:rsidRPr="003407C4">
        <w:rPr>
          <w:rFonts w:ascii="Times New Roman" w:hAnsi="Times New Roman" w:cs="Times New Roman"/>
          <w:szCs w:val="24"/>
        </w:rPr>
        <w:t xml:space="preserve">entity; (b) the incorporation of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in Hong Kong increased the credibility of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to its customers and suppliers, as Hong Kong had a robust legal system, and an independent judiciary that provided a fair and just operating environment for businesses, in addition to highly cost-effective arbitration</w:t>
      </w:r>
      <w:r w:rsidRPr="003407C4">
        <w:rPr>
          <w:rFonts w:ascii="Times New Roman" w:hAnsi="Times New Roman" w:cs="Times New Roman"/>
          <w:spacing w:val="-3"/>
          <w:szCs w:val="24"/>
        </w:rPr>
        <w:t xml:space="preserve"> </w:t>
      </w:r>
      <w:r w:rsidRPr="003407C4">
        <w:rPr>
          <w:rFonts w:ascii="Times New Roman" w:hAnsi="Times New Roman" w:cs="Times New Roman"/>
          <w:szCs w:val="24"/>
        </w:rPr>
        <w:t xml:space="preserve">services; (c) it was easier to set up a company in Hong Kong than in </w:t>
      </w:r>
      <w:r w:rsidR="009D6443" w:rsidRPr="003407C4">
        <w:rPr>
          <w:rFonts w:ascii="Times New Roman" w:hAnsi="Times New Roman" w:cs="Times New Roman"/>
          <w:szCs w:val="24"/>
        </w:rPr>
        <w:t xml:space="preserve">the </w:t>
      </w:r>
      <w:r w:rsidRPr="003407C4">
        <w:rPr>
          <w:rFonts w:ascii="Times New Roman" w:hAnsi="Times New Roman" w:cs="Times New Roman"/>
          <w:szCs w:val="24"/>
        </w:rPr>
        <w:t>Mainland; and (d) in addition, due to foreign exchange control in the Mainland,</w:t>
      </w:r>
      <w:r w:rsidRPr="003407C4">
        <w:rPr>
          <w:rFonts w:ascii="Times New Roman" w:hAnsi="Times New Roman" w:cs="Times New Roman"/>
          <w:spacing w:val="-8"/>
          <w:szCs w:val="24"/>
        </w:rPr>
        <w:t xml:space="preserve"> </w:t>
      </w:r>
      <w:r w:rsidRPr="003407C4">
        <w:rPr>
          <w:rFonts w:ascii="Times New Roman" w:hAnsi="Times New Roman" w:cs="Times New Roman"/>
          <w:szCs w:val="24"/>
        </w:rPr>
        <w:t>setting</w:t>
      </w:r>
      <w:r w:rsidRPr="003407C4">
        <w:rPr>
          <w:rFonts w:ascii="Times New Roman" w:hAnsi="Times New Roman" w:cs="Times New Roman"/>
          <w:spacing w:val="-9"/>
          <w:szCs w:val="24"/>
        </w:rPr>
        <w:t xml:space="preserve"> </w:t>
      </w:r>
      <w:r w:rsidRPr="003407C4">
        <w:rPr>
          <w:rFonts w:ascii="Times New Roman" w:hAnsi="Times New Roman" w:cs="Times New Roman"/>
          <w:szCs w:val="24"/>
        </w:rPr>
        <w:t>up</w:t>
      </w:r>
      <w:r w:rsidRPr="003407C4">
        <w:rPr>
          <w:rFonts w:ascii="Times New Roman" w:hAnsi="Times New Roman" w:cs="Times New Roman"/>
          <w:spacing w:val="-20"/>
          <w:szCs w:val="24"/>
        </w:rPr>
        <w:t xml:space="preserve"> </w:t>
      </w:r>
      <w:r w:rsidR="001135E6" w:rsidRPr="003407C4">
        <w:rPr>
          <w:rFonts w:ascii="Times New Roman" w:hAnsi="Times New Roman" w:cs="Times New Roman"/>
          <w:szCs w:val="24"/>
        </w:rPr>
        <w:t>Company A</w:t>
      </w:r>
      <w:r w:rsidRPr="003407C4">
        <w:rPr>
          <w:rFonts w:ascii="Times New Roman" w:hAnsi="Times New Roman" w:cs="Times New Roman"/>
          <w:spacing w:val="-15"/>
          <w:szCs w:val="24"/>
        </w:rPr>
        <w:t xml:space="preserve"> </w:t>
      </w:r>
      <w:r w:rsidRPr="003407C4">
        <w:rPr>
          <w:rFonts w:ascii="Times New Roman" w:hAnsi="Times New Roman" w:cs="Times New Roman"/>
          <w:szCs w:val="24"/>
        </w:rPr>
        <w:t>in</w:t>
      </w:r>
      <w:r w:rsidRPr="003407C4">
        <w:rPr>
          <w:rFonts w:ascii="Times New Roman" w:hAnsi="Times New Roman" w:cs="Times New Roman"/>
          <w:spacing w:val="-25"/>
          <w:szCs w:val="24"/>
        </w:rPr>
        <w:t xml:space="preserve"> </w:t>
      </w:r>
      <w:r w:rsidRPr="003407C4">
        <w:rPr>
          <w:rFonts w:ascii="Times New Roman" w:hAnsi="Times New Roman" w:cs="Times New Roman"/>
          <w:szCs w:val="24"/>
        </w:rPr>
        <w:t>Hong</w:t>
      </w:r>
      <w:r w:rsidRPr="003407C4">
        <w:rPr>
          <w:rFonts w:ascii="Times New Roman" w:hAnsi="Times New Roman" w:cs="Times New Roman"/>
          <w:spacing w:val="-14"/>
          <w:szCs w:val="24"/>
        </w:rPr>
        <w:t xml:space="preserve"> </w:t>
      </w:r>
      <w:r w:rsidRPr="003407C4">
        <w:rPr>
          <w:rFonts w:ascii="Times New Roman" w:hAnsi="Times New Roman" w:cs="Times New Roman"/>
          <w:szCs w:val="24"/>
        </w:rPr>
        <w:t>Kong</w:t>
      </w:r>
      <w:r w:rsidRPr="003407C4">
        <w:rPr>
          <w:rFonts w:ascii="Times New Roman" w:hAnsi="Times New Roman" w:cs="Times New Roman"/>
          <w:spacing w:val="-11"/>
          <w:szCs w:val="24"/>
        </w:rPr>
        <w:t xml:space="preserve"> </w:t>
      </w:r>
      <w:r w:rsidRPr="003407C4">
        <w:rPr>
          <w:rFonts w:ascii="Times New Roman" w:hAnsi="Times New Roman" w:cs="Times New Roman"/>
          <w:szCs w:val="24"/>
        </w:rPr>
        <w:t>would</w:t>
      </w:r>
      <w:r w:rsidRPr="003407C4">
        <w:rPr>
          <w:rFonts w:ascii="Times New Roman" w:hAnsi="Times New Roman" w:cs="Times New Roman"/>
          <w:spacing w:val="-12"/>
          <w:szCs w:val="24"/>
        </w:rPr>
        <w:t xml:space="preserve"> </w:t>
      </w:r>
      <w:r w:rsidRPr="003407C4">
        <w:rPr>
          <w:rFonts w:ascii="Times New Roman" w:hAnsi="Times New Roman" w:cs="Times New Roman"/>
          <w:szCs w:val="24"/>
        </w:rPr>
        <w:t>give</w:t>
      </w:r>
      <w:r w:rsidRPr="003407C4">
        <w:rPr>
          <w:rFonts w:ascii="Times New Roman" w:hAnsi="Times New Roman" w:cs="Times New Roman"/>
          <w:spacing w:val="-18"/>
          <w:szCs w:val="24"/>
        </w:rPr>
        <w:t xml:space="preserve"> </w:t>
      </w:r>
      <w:r w:rsidRPr="003407C4">
        <w:rPr>
          <w:rFonts w:ascii="Times New Roman" w:hAnsi="Times New Roman" w:cs="Times New Roman"/>
          <w:szCs w:val="24"/>
        </w:rPr>
        <w:t>it</w:t>
      </w:r>
      <w:r w:rsidRPr="003407C4">
        <w:rPr>
          <w:rFonts w:ascii="Times New Roman" w:hAnsi="Times New Roman" w:cs="Times New Roman"/>
          <w:spacing w:val="-5"/>
          <w:szCs w:val="24"/>
        </w:rPr>
        <w:t xml:space="preserve"> </w:t>
      </w:r>
      <w:r w:rsidRPr="003407C4">
        <w:rPr>
          <w:rFonts w:ascii="Times New Roman" w:hAnsi="Times New Roman" w:cs="Times New Roman"/>
          <w:szCs w:val="24"/>
        </w:rPr>
        <w:t>greater</w:t>
      </w:r>
      <w:r w:rsidRPr="003407C4">
        <w:rPr>
          <w:rFonts w:ascii="Times New Roman" w:hAnsi="Times New Roman" w:cs="Times New Roman"/>
          <w:spacing w:val="-15"/>
          <w:szCs w:val="24"/>
        </w:rPr>
        <w:t xml:space="preserve"> </w:t>
      </w:r>
      <w:r w:rsidRPr="003407C4">
        <w:rPr>
          <w:rFonts w:ascii="Times New Roman" w:hAnsi="Times New Roman" w:cs="Times New Roman"/>
          <w:szCs w:val="24"/>
        </w:rPr>
        <w:t>flexibility</w:t>
      </w:r>
      <w:r w:rsidRPr="003407C4">
        <w:rPr>
          <w:rFonts w:ascii="Times New Roman" w:hAnsi="Times New Roman" w:cs="Times New Roman"/>
          <w:spacing w:val="-13"/>
          <w:szCs w:val="24"/>
        </w:rPr>
        <w:t xml:space="preserve"> </w:t>
      </w:r>
      <w:r w:rsidRPr="003407C4">
        <w:rPr>
          <w:rFonts w:ascii="Times New Roman" w:hAnsi="Times New Roman" w:cs="Times New Roman"/>
          <w:szCs w:val="24"/>
        </w:rPr>
        <w:t>in</w:t>
      </w:r>
      <w:r w:rsidRPr="003407C4">
        <w:rPr>
          <w:rFonts w:ascii="Times New Roman" w:hAnsi="Times New Roman" w:cs="Times New Roman"/>
          <w:spacing w:val="-26"/>
          <w:szCs w:val="24"/>
        </w:rPr>
        <w:t xml:space="preserve"> </w:t>
      </w:r>
      <w:r w:rsidRPr="003407C4">
        <w:rPr>
          <w:rFonts w:ascii="Times New Roman" w:hAnsi="Times New Roman" w:cs="Times New Roman"/>
          <w:szCs w:val="24"/>
        </w:rPr>
        <w:t>doing</w:t>
      </w:r>
      <w:r w:rsidRPr="003407C4">
        <w:rPr>
          <w:rFonts w:ascii="Times New Roman" w:hAnsi="Times New Roman" w:cs="Times New Roman"/>
          <w:spacing w:val="-13"/>
          <w:szCs w:val="24"/>
        </w:rPr>
        <w:t xml:space="preserve"> </w:t>
      </w:r>
      <w:r w:rsidRPr="003407C4">
        <w:rPr>
          <w:rFonts w:ascii="Times New Roman" w:hAnsi="Times New Roman" w:cs="Times New Roman"/>
          <w:szCs w:val="24"/>
        </w:rPr>
        <w:t>business.</w:t>
      </w:r>
    </w:p>
    <w:p w:rsidR="00E60C5D" w:rsidRPr="003407C4" w:rsidRDefault="00E60C5D" w:rsidP="00E60C5D">
      <w:pPr>
        <w:tabs>
          <w:tab w:val="left" w:pos="810"/>
        </w:tabs>
        <w:ind w:right="115"/>
        <w:jc w:val="both"/>
        <w:rPr>
          <w:rFonts w:ascii="Times New Roman" w:hAnsi="Times New Roman" w:cs="Times New Roman"/>
          <w:szCs w:val="24"/>
        </w:rPr>
      </w:pPr>
    </w:p>
    <w:p w:rsidR="00E60C5D" w:rsidRPr="003407C4" w:rsidRDefault="00E60C5D" w:rsidP="00E60C5D">
      <w:pPr>
        <w:tabs>
          <w:tab w:val="left" w:pos="810"/>
        </w:tabs>
        <w:ind w:right="115"/>
        <w:jc w:val="both"/>
        <w:rPr>
          <w:rFonts w:ascii="Times New Roman" w:hAnsi="Times New Roman" w:cs="Times New Roman"/>
          <w:b/>
          <w:szCs w:val="24"/>
        </w:rPr>
      </w:pPr>
      <w:r w:rsidRPr="003407C4">
        <w:rPr>
          <w:rFonts w:ascii="Times New Roman" w:hAnsi="Times New Roman" w:cs="Times New Roman"/>
          <w:b/>
          <w:szCs w:val="24"/>
        </w:rPr>
        <w:t xml:space="preserve">Alleged Modus Operandi of </w:t>
      </w:r>
      <w:r w:rsidR="006360A3" w:rsidRPr="00610553">
        <w:rPr>
          <w:rFonts w:ascii="Times New Roman" w:hAnsi="Times New Roman" w:cs="Times New Roman"/>
          <w:b/>
          <w:szCs w:val="24"/>
        </w:rPr>
        <w:t>Company A</w:t>
      </w:r>
      <w:r w:rsidR="006360A3">
        <w:rPr>
          <w:rFonts w:ascii="Times New Roman" w:hAnsi="Times New Roman" w:cs="Times New Roman"/>
          <w:b/>
          <w:color w:val="FF0000"/>
          <w:szCs w:val="24"/>
        </w:rPr>
        <w:t xml:space="preserve"> </w:t>
      </w:r>
      <w:r w:rsidRPr="003407C4">
        <w:rPr>
          <w:rFonts w:ascii="Times New Roman" w:hAnsi="Times New Roman" w:cs="Times New Roman"/>
          <w:b/>
          <w:szCs w:val="24"/>
        </w:rPr>
        <w:t>and the Group</w:t>
      </w:r>
    </w:p>
    <w:p w:rsidR="00E60C5D" w:rsidRPr="003407C4" w:rsidRDefault="00E60C5D" w:rsidP="00E60C5D">
      <w:pPr>
        <w:tabs>
          <w:tab w:val="left" w:pos="810"/>
        </w:tabs>
        <w:ind w:left="720" w:right="115"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3.1</w:t>
      </w:r>
      <w:r w:rsidRPr="003407C4">
        <w:rPr>
          <w:rFonts w:ascii="Times New Roman" w:hAnsi="Times New Roman" w:cs="Times New Roman"/>
          <w:szCs w:val="24"/>
        </w:rPr>
        <w:tab/>
        <w:t xml:space="preserve">Regarding </w:t>
      </w:r>
      <w:r w:rsidR="001135E6" w:rsidRPr="003407C4">
        <w:rPr>
          <w:rFonts w:ascii="Times New Roman" w:hAnsi="Times New Roman" w:cs="Times New Roman"/>
          <w:szCs w:val="24"/>
        </w:rPr>
        <w:t>Company A</w:t>
      </w:r>
      <w:r w:rsidRPr="003407C4">
        <w:rPr>
          <w:rFonts w:ascii="Times New Roman" w:hAnsi="Times New Roman" w:cs="Times New Roman"/>
          <w:szCs w:val="24"/>
        </w:rPr>
        <w:t>'s operations, KPMG gave an account as follows:</w:t>
      </w:r>
    </w:p>
    <w:p w:rsidR="00E60C5D" w:rsidRPr="003407C4" w:rsidRDefault="00E60C5D" w:rsidP="00E60C5D">
      <w:pPr>
        <w:tabs>
          <w:tab w:val="left" w:pos="810"/>
        </w:tabs>
        <w:ind w:left="720" w:right="115" w:hanging="720"/>
        <w:jc w:val="both"/>
        <w:rPr>
          <w:rFonts w:ascii="Times New Roman" w:hAnsi="Times New Roman" w:cs="Times New Roman"/>
          <w:szCs w:val="24"/>
        </w:rPr>
      </w:pP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maintained a registered office at the aforementioned HK Address, which was actually an office of its company secretary, </w:t>
      </w:r>
      <w:r w:rsidR="009D6443" w:rsidRPr="003407C4">
        <w:rPr>
          <w:rFonts w:ascii="Times New Roman" w:hAnsi="Times New Roman" w:cs="Times New Roman"/>
          <w:b/>
          <w:szCs w:val="24"/>
        </w:rPr>
        <w:t>Company Z</w:t>
      </w:r>
      <w:r w:rsidRPr="003407C4">
        <w:rPr>
          <w:rFonts w:ascii="Times New Roman" w:hAnsi="Times New Roman" w:cs="Times New Roman"/>
          <w:szCs w:val="24"/>
        </w:rPr>
        <w:t>;</w:t>
      </w: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t>It did not employ any employees or engage any agents in Hong Kong to act for or on its behalf in any capacity;</w:t>
      </w: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t>It did not have any other establishment outside Hong Kong, nor had it obtained any foreign business/tax registration certificate;</w:t>
      </w: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(4)</w:t>
      </w:r>
      <w:r w:rsidRPr="003407C4">
        <w:rPr>
          <w:rFonts w:ascii="Times New Roman" w:hAnsi="Times New Roman" w:cs="Times New Roman"/>
          <w:szCs w:val="24"/>
        </w:rPr>
        <w:tab/>
        <w:t xml:space="preserve">Its trading of shipping containers was undertaken by </w:t>
      </w:r>
      <w:r w:rsidR="001135E6" w:rsidRPr="003407C4">
        <w:rPr>
          <w:rFonts w:ascii="Times New Roman" w:hAnsi="Times New Roman" w:cs="Times New Roman"/>
          <w:szCs w:val="24"/>
        </w:rPr>
        <w:t>Mr G</w:t>
      </w:r>
      <w:r w:rsidRPr="003407C4">
        <w:rPr>
          <w:rFonts w:ascii="Times New Roman" w:hAnsi="Times New Roman" w:cs="Times New Roman"/>
          <w:szCs w:val="24"/>
        </w:rPr>
        <w:t xml:space="preserve"> and </w:t>
      </w:r>
      <w:r w:rsidR="001135E6" w:rsidRPr="003407C4">
        <w:rPr>
          <w:rFonts w:ascii="Times New Roman" w:hAnsi="Times New Roman" w:cs="Times New Roman"/>
          <w:szCs w:val="24"/>
        </w:rPr>
        <w:t>Mr H</w:t>
      </w:r>
      <w:r w:rsidRPr="003407C4">
        <w:rPr>
          <w:rFonts w:ascii="Times New Roman" w:hAnsi="Times New Roman" w:cs="Times New Roman"/>
          <w:szCs w:val="24"/>
        </w:rPr>
        <w:t xml:space="preserve"> outside Hong Kong. They did not carry out any profit generating activities for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in Hong Kong;</w:t>
      </w: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(5)</w:t>
      </w:r>
      <w:r w:rsidRPr="003407C4">
        <w:rPr>
          <w:rFonts w:ascii="Times New Roman" w:hAnsi="Times New Roman" w:cs="Times New Roman"/>
          <w:szCs w:val="24"/>
        </w:rPr>
        <w:tab/>
      </w:r>
      <w:r w:rsidR="005F4C0A" w:rsidRPr="003407C4">
        <w:rPr>
          <w:rFonts w:ascii="Times New Roman" w:hAnsi="Times New Roman" w:cs="Times New Roman"/>
          <w:szCs w:val="24"/>
        </w:rPr>
        <w:t>Company L</w:t>
      </w:r>
      <w:r w:rsidRPr="003407C4">
        <w:rPr>
          <w:rFonts w:ascii="Times New Roman" w:hAnsi="Times New Roman" w:cs="Times New Roman"/>
          <w:szCs w:val="24"/>
        </w:rPr>
        <w:t xml:space="preserve"> provided administrative, human resources, IT, treasury, accounting, financial, technical and marketing services to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outside Hong Kong. In return,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paid </w:t>
      </w:r>
      <w:r w:rsidR="005F4C0A" w:rsidRPr="003407C4">
        <w:rPr>
          <w:rFonts w:ascii="Times New Roman" w:hAnsi="Times New Roman" w:cs="Times New Roman"/>
          <w:szCs w:val="24"/>
        </w:rPr>
        <w:t>Company L</w:t>
      </w:r>
      <w:r w:rsidRPr="003407C4">
        <w:rPr>
          <w:rFonts w:ascii="Times New Roman" w:hAnsi="Times New Roman" w:cs="Times New Roman"/>
          <w:szCs w:val="24"/>
        </w:rPr>
        <w:t xml:space="preserve"> management fees according to a </w:t>
      </w:r>
      <w:r w:rsidRPr="003407C4">
        <w:rPr>
          <w:rFonts w:ascii="Times New Roman" w:hAnsi="Times New Roman" w:cs="Times New Roman"/>
          <w:b/>
          <w:szCs w:val="24"/>
        </w:rPr>
        <w:t>Services Agreement</w:t>
      </w:r>
      <w:r w:rsidRPr="003407C4">
        <w:rPr>
          <w:rFonts w:ascii="Times New Roman" w:hAnsi="Times New Roman" w:cs="Times New Roman"/>
          <w:szCs w:val="24"/>
        </w:rPr>
        <w:t xml:space="preserve"> dated 3 April 2009 made amongst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w:t>
      </w:r>
      <w:r w:rsidR="005F4C0A" w:rsidRPr="003407C4">
        <w:rPr>
          <w:rFonts w:ascii="Times New Roman" w:hAnsi="Times New Roman" w:cs="Times New Roman"/>
          <w:szCs w:val="24"/>
        </w:rPr>
        <w:t>Company L</w:t>
      </w:r>
      <w:r w:rsidRPr="003407C4">
        <w:rPr>
          <w:rFonts w:ascii="Times New Roman" w:hAnsi="Times New Roman" w:cs="Times New Roman"/>
          <w:szCs w:val="24"/>
        </w:rPr>
        <w:t xml:space="preserve">,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and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It took retrospective effect from 1 Jan 2009, and was signed by </w:t>
      </w:r>
      <w:r w:rsidR="001135E6" w:rsidRPr="003407C4">
        <w:rPr>
          <w:rFonts w:ascii="Times New Roman" w:hAnsi="Times New Roman" w:cs="Times New Roman"/>
          <w:szCs w:val="24"/>
        </w:rPr>
        <w:t>Mr E</w:t>
      </w:r>
      <w:r w:rsidRPr="003407C4">
        <w:rPr>
          <w:rFonts w:ascii="Times New Roman" w:hAnsi="Times New Roman" w:cs="Times New Roman"/>
          <w:szCs w:val="24"/>
        </w:rPr>
        <w:t xml:space="preserve"> on behalf of all the parties. </w:t>
      </w:r>
      <w:r w:rsidR="005F4C0A" w:rsidRPr="003407C4">
        <w:rPr>
          <w:rFonts w:ascii="Times New Roman" w:hAnsi="Times New Roman" w:cs="Times New Roman"/>
          <w:szCs w:val="24"/>
        </w:rPr>
        <w:t>Company L</w:t>
      </w:r>
      <w:r w:rsidRPr="003407C4">
        <w:rPr>
          <w:rFonts w:ascii="Times New Roman" w:hAnsi="Times New Roman" w:cs="Times New Roman"/>
          <w:szCs w:val="24"/>
        </w:rPr>
        <w:t xml:space="preserve"> charged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for provision of services on cost with an 8% mark-up. Invoices for the management fees were issued by </w:t>
      </w:r>
      <w:r w:rsidR="005F4C0A" w:rsidRPr="003407C4">
        <w:rPr>
          <w:rFonts w:ascii="Times New Roman" w:hAnsi="Times New Roman" w:cs="Times New Roman"/>
          <w:szCs w:val="24"/>
        </w:rPr>
        <w:t>Company L</w:t>
      </w:r>
      <w:r w:rsidRPr="003407C4">
        <w:rPr>
          <w:rFonts w:ascii="Times New Roman" w:hAnsi="Times New Roman" w:cs="Times New Roman"/>
          <w:szCs w:val="24"/>
        </w:rPr>
        <w:t xml:space="preserve"> to </w:t>
      </w:r>
      <w:r w:rsidR="001135E6" w:rsidRPr="003407C4">
        <w:rPr>
          <w:rFonts w:ascii="Times New Roman" w:hAnsi="Times New Roman" w:cs="Times New Roman"/>
          <w:szCs w:val="24"/>
        </w:rPr>
        <w:t>Company A</w:t>
      </w:r>
      <w:r w:rsidRPr="003407C4">
        <w:rPr>
          <w:rFonts w:ascii="Times New Roman" w:hAnsi="Times New Roman" w:cs="Times New Roman"/>
          <w:szCs w:val="24"/>
        </w:rPr>
        <w:t>'s HK Address;</w:t>
      </w: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(6)</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maintained a bank account with </w:t>
      </w:r>
      <w:r w:rsidR="00807CB9" w:rsidRPr="003407C4">
        <w:rPr>
          <w:rFonts w:ascii="Times New Roman" w:hAnsi="Times New Roman" w:cs="Times New Roman"/>
          <w:b/>
          <w:szCs w:val="24"/>
        </w:rPr>
        <w:t>Bank AA</w:t>
      </w:r>
      <w:r w:rsidRPr="003407C4">
        <w:rPr>
          <w:rFonts w:ascii="Times New Roman" w:hAnsi="Times New Roman" w:cs="Times New Roman"/>
          <w:szCs w:val="24"/>
        </w:rPr>
        <w:t xml:space="preserve"> in </w:t>
      </w:r>
      <w:r w:rsidR="005F4C0A" w:rsidRPr="003407C4">
        <w:rPr>
          <w:rFonts w:ascii="Times New Roman" w:hAnsi="Times New Roman" w:cs="Times New Roman"/>
          <w:szCs w:val="24"/>
        </w:rPr>
        <w:t>Country M</w:t>
      </w:r>
      <w:r w:rsidRPr="003407C4">
        <w:rPr>
          <w:rFonts w:ascii="Times New Roman" w:hAnsi="Times New Roman" w:cs="Times New Roman"/>
          <w:szCs w:val="24"/>
        </w:rPr>
        <w:t xml:space="preserve">. The </w:t>
      </w:r>
      <w:r w:rsidR="005F4C0A" w:rsidRPr="003407C4">
        <w:rPr>
          <w:rFonts w:ascii="Times New Roman" w:hAnsi="Times New Roman" w:cs="Times New Roman"/>
          <w:szCs w:val="24"/>
        </w:rPr>
        <w:t>Mr E and Mr F</w:t>
      </w:r>
      <w:r w:rsidRPr="003407C4">
        <w:rPr>
          <w:rFonts w:ascii="Times New Roman" w:hAnsi="Times New Roman" w:cs="Times New Roman"/>
          <w:szCs w:val="24"/>
        </w:rPr>
        <w:t xml:space="preserve"> were the authorized signatories.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did not have any bank accounts in Hong Kong;</w:t>
      </w: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(7)</w:t>
      </w:r>
      <w:r w:rsidRPr="003407C4">
        <w:rPr>
          <w:rFonts w:ascii="Times New Roman" w:hAnsi="Times New Roman" w:cs="Times New Roman"/>
          <w:szCs w:val="24"/>
        </w:rPr>
        <w:tab/>
        <w:t>It had not paid any tax outside Hong Kong;</w:t>
      </w: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(8)</w:t>
      </w:r>
      <w:r w:rsidRPr="003407C4">
        <w:rPr>
          <w:rFonts w:ascii="Times New Roman" w:hAnsi="Times New Roman" w:cs="Times New Roman"/>
          <w:szCs w:val="24"/>
        </w:rPr>
        <w:tab/>
        <w:t>Its mode of operations for the relevant years of assessment was substantially the same.</w:t>
      </w:r>
    </w:p>
    <w:p w:rsidR="00E60C5D" w:rsidRPr="003407C4" w:rsidRDefault="00E60C5D" w:rsidP="00E60C5D">
      <w:pPr>
        <w:pStyle w:val="a7"/>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3.2</w:t>
      </w:r>
      <w:r w:rsidRPr="003407C4">
        <w:rPr>
          <w:rFonts w:ascii="Times New Roman" w:hAnsi="Times New Roman" w:cs="Times New Roman"/>
          <w:szCs w:val="24"/>
        </w:rPr>
        <w:tab/>
        <w:t>KPMG further made the following contentions concerning the purchase of shipping containers:</w:t>
      </w:r>
    </w:p>
    <w:p w:rsidR="00E60C5D" w:rsidRPr="003407C4" w:rsidRDefault="00E60C5D" w:rsidP="00E60C5D">
      <w:pPr>
        <w:pStyle w:val="a7"/>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t xml:space="preserve">All shipping containers were purchased by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for trading purpose and not for leasing. The initiation, negotiation and conclusion of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purchase contracts with third party suppliers were carried out by </w:t>
      </w:r>
      <w:r w:rsidR="001135E6" w:rsidRPr="003407C4">
        <w:rPr>
          <w:rFonts w:ascii="Times New Roman" w:hAnsi="Times New Roman" w:cs="Times New Roman"/>
          <w:szCs w:val="24"/>
        </w:rPr>
        <w:t>Mr H</w:t>
      </w:r>
      <w:r w:rsidRPr="003407C4">
        <w:rPr>
          <w:rFonts w:ascii="Times New Roman" w:hAnsi="Times New Roman" w:cs="Times New Roman"/>
          <w:szCs w:val="24"/>
        </w:rPr>
        <w:t xml:space="preserve"> in </w:t>
      </w:r>
      <w:r w:rsidR="005F4C0A" w:rsidRPr="003407C4">
        <w:rPr>
          <w:rFonts w:ascii="Times New Roman" w:hAnsi="Times New Roman" w:cs="Times New Roman"/>
          <w:szCs w:val="24"/>
        </w:rPr>
        <w:t>Country T</w:t>
      </w:r>
      <w:r w:rsidRPr="003407C4">
        <w:rPr>
          <w:rFonts w:ascii="Times New Roman" w:hAnsi="Times New Roman" w:cs="Times New Roman"/>
          <w:szCs w:val="24"/>
        </w:rPr>
        <w:t>/</w:t>
      </w:r>
      <w:r w:rsidR="005F4C0A" w:rsidRPr="003407C4">
        <w:rPr>
          <w:rFonts w:ascii="Times New Roman" w:hAnsi="Times New Roman" w:cs="Times New Roman"/>
          <w:szCs w:val="24"/>
        </w:rPr>
        <w:t>Country M</w:t>
      </w:r>
      <w:r w:rsidRPr="003407C4">
        <w:rPr>
          <w:rFonts w:ascii="Times New Roman" w:hAnsi="Times New Roman" w:cs="Times New Roman"/>
          <w:szCs w:val="24"/>
        </w:rPr>
        <w:t xml:space="preserve"> by emails, telephone and by visits to the suppliers' locations. He was assisted by the staff of the Group's Container Division, </w:t>
      </w:r>
      <w:r w:rsidR="00807CB9" w:rsidRPr="003407C4">
        <w:rPr>
          <w:rFonts w:ascii="Times New Roman" w:hAnsi="Times New Roman" w:cs="Times New Roman"/>
          <w:b/>
          <w:szCs w:val="24"/>
        </w:rPr>
        <w:t>Mr AB</w:t>
      </w:r>
      <w:r w:rsidRPr="003407C4">
        <w:rPr>
          <w:rFonts w:ascii="Times New Roman" w:hAnsi="Times New Roman" w:cs="Times New Roman"/>
          <w:szCs w:val="24"/>
        </w:rPr>
        <w:t xml:space="preserve">, </w:t>
      </w:r>
      <w:r w:rsidR="00807CB9" w:rsidRPr="003407C4">
        <w:rPr>
          <w:rFonts w:ascii="Times New Roman" w:hAnsi="Times New Roman" w:cs="Times New Roman"/>
          <w:szCs w:val="24"/>
        </w:rPr>
        <w:t>Position AC</w:t>
      </w:r>
      <w:r w:rsidRPr="003407C4">
        <w:rPr>
          <w:rFonts w:ascii="Times New Roman" w:hAnsi="Times New Roman" w:cs="Times New Roman"/>
          <w:szCs w:val="24"/>
        </w:rPr>
        <w:t xml:space="preserve">, and </w:t>
      </w:r>
      <w:r w:rsidR="00807CB9" w:rsidRPr="003407C4">
        <w:rPr>
          <w:rFonts w:ascii="Times New Roman" w:hAnsi="Times New Roman" w:cs="Times New Roman"/>
          <w:b/>
          <w:szCs w:val="24"/>
        </w:rPr>
        <w:t>Mr AD</w:t>
      </w:r>
      <w:r w:rsidRPr="003407C4">
        <w:rPr>
          <w:rFonts w:ascii="Times New Roman" w:hAnsi="Times New Roman" w:cs="Times New Roman"/>
          <w:szCs w:val="24"/>
        </w:rPr>
        <w:t xml:space="preserve">, </w:t>
      </w:r>
      <w:r w:rsidR="00807CB9" w:rsidRPr="003407C4">
        <w:rPr>
          <w:rFonts w:ascii="Times New Roman" w:hAnsi="Times New Roman" w:cs="Times New Roman"/>
          <w:szCs w:val="24"/>
        </w:rPr>
        <w:t>Position AS</w:t>
      </w:r>
      <w:r w:rsidRPr="003407C4">
        <w:rPr>
          <w:rFonts w:ascii="Times New Roman" w:hAnsi="Times New Roman" w:cs="Times New Roman"/>
          <w:szCs w:val="24"/>
        </w:rPr>
        <w:t xml:space="preserve">. </w:t>
      </w:r>
      <w:r w:rsidR="001135E6" w:rsidRPr="003407C4">
        <w:rPr>
          <w:rFonts w:ascii="Times New Roman" w:hAnsi="Times New Roman" w:cs="Times New Roman"/>
          <w:szCs w:val="24"/>
        </w:rPr>
        <w:t>Mr H</w:t>
      </w:r>
      <w:r w:rsidRPr="003407C4">
        <w:rPr>
          <w:rFonts w:ascii="Times New Roman" w:hAnsi="Times New Roman" w:cs="Times New Roman"/>
          <w:szCs w:val="24"/>
        </w:rPr>
        <w:t xml:space="preserve"> had the ultimate authority to accept purchase orders for and on behalf of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He retired in 2010 and was replaced by </w:t>
      </w:r>
      <w:r w:rsidR="001135E6" w:rsidRPr="003407C4">
        <w:rPr>
          <w:rFonts w:ascii="Times New Roman" w:hAnsi="Times New Roman" w:cs="Times New Roman"/>
          <w:szCs w:val="24"/>
        </w:rPr>
        <w:t>Mr J</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t xml:space="preserve">Formal purchase contracts were entered into between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and the suppliers for each purchase order;</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did not maintain any stock of shipping containers in Hong Kong;</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(4)</w:t>
      </w:r>
      <w:r w:rsidRPr="003407C4">
        <w:rPr>
          <w:rFonts w:ascii="Times New Roman" w:hAnsi="Times New Roman" w:cs="Times New Roman"/>
          <w:szCs w:val="24"/>
        </w:rPr>
        <w:tab/>
        <w:t xml:space="preserve">During the relevant period, 2 container suppliers, referred to herein as </w:t>
      </w:r>
      <w:r w:rsidR="00807CB9" w:rsidRPr="003407C4">
        <w:rPr>
          <w:rFonts w:ascii="Times New Roman" w:hAnsi="Times New Roman" w:cs="Times New Roman"/>
          <w:b/>
          <w:szCs w:val="24"/>
        </w:rPr>
        <w:t>Company AE</w:t>
      </w:r>
      <w:r w:rsidRPr="003407C4">
        <w:rPr>
          <w:rFonts w:ascii="Times New Roman" w:hAnsi="Times New Roman" w:cs="Times New Roman"/>
          <w:szCs w:val="24"/>
        </w:rPr>
        <w:t xml:space="preserve"> and </w:t>
      </w:r>
      <w:r w:rsidR="00807CB9" w:rsidRPr="003407C4">
        <w:rPr>
          <w:rFonts w:ascii="Times New Roman" w:hAnsi="Times New Roman" w:cs="Times New Roman"/>
          <w:b/>
          <w:szCs w:val="24"/>
        </w:rPr>
        <w:t>Company AF</w:t>
      </w:r>
      <w:r w:rsidRPr="003407C4">
        <w:rPr>
          <w:rFonts w:ascii="Times New Roman" w:hAnsi="Times New Roman" w:cs="Times New Roman"/>
          <w:szCs w:val="24"/>
        </w:rPr>
        <w:t xml:space="preserve">, were among the major suppliers of shipping containers to </w:t>
      </w:r>
      <w:r w:rsidR="001135E6" w:rsidRPr="003407C4">
        <w:rPr>
          <w:rFonts w:ascii="Times New Roman" w:hAnsi="Times New Roman" w:cs="Times New Roman"/>
          <w:szCs w:val="24"/>
        </w:rPr>
        <w:t>Company A</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3.3</w:t>
      </w:r>
      <w:r w:rsidRPr="003407C4">
        <w:rPr>
          <w:rFonts w:ascii="Times New Roman" w:hAnsi="Times New Roman" w:cs="Times New Roman"/>
          <w:szCs w:val="24"/>
        </w:rPr>
        <w:tab/>
        <w:t>Regarding the sales of shipping containers, KPMG put forth the following account: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carried out its sales transactions under three different situations: (a) under normal circumstances; (b) when financing was required; and (c) upon resale of owned shipping containers after end of their useful life; such containers were referred to as </w:t>
      </w:r>
      <w:r w:rsidR="00F16F77" w:rsidRPr="003407C4">
        <w:rPr>
          <w:rFonts w:ascii="Times New Roman" w:hAnsi="Times New Roman" w:cs="Times New Roman"/>
          <w:szCs w:val="24"/>
        </w:rPr>
        <w:t>‘</w:t>
      </w:r>
      <w:r w:rsidRPr="003407C4">
        <w:rPr>
          <w:rFonts w:ascii="Times New Roman" w:hAnsi="Times New Roman" w:cs="Times New Roman"/>
          <w:szCs w:val="24"/>
        </w:rPr>
        <w:t>investment shipping containers</w:t>
      </w:r>
      <w:r w:rsidR="00F16F77" w:rsidRPr="003407C4">
        <w:rPr>
          <w:rFonts w:ascii="Times New Roman" w:hAnsi="Times New Roman" w:cs="Times New Roman"/>
          <w:szCs w:val="24"/>
        </w:rPr>
        <w:t>’</w:t>
      </w:r>
      <w:r w:rsidRPr="003407C4">
        <w:rPr>
          <w:rFonts w:ascii="Times New Roman" w:hAnsi="Times New Roman" w:cs="Times New Roman"/>
          <w:szCs w:val="24"/>
        </w:rPr>
        <w:t xml:space="preserve">, which we shall more conveniently abbreviate here as </w:t>
      </w:r>
      <w:r w:rsidRPr="003407C4">
        <w:rPr>
          <w:rFonts w:ascii="Times New Roman" w:hAnsi="Times New Roman" w:cs="Times New Roman"/>
          <w:b/>
          <w:szCs w:val="24"/>
        </w:rPr>
        <w:t>ISCs</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t>Under normal circumstances, the leased shipping containers were accumulated over a period of time until they were able to form a pool of shipping containers of similar character (such as age and size) for sale to customers, who were mainly financial investors investing in shipping containers;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t xml:space="preserve">The initiation, negotiation and conclusion of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sales contracts with these investors/buyers were carried out by </w:t>
      </w:r>
      <w:r w:rsidR="001135E6" w:rsidRPr="003407C4">
        <w:rPr>
          <w:rFonts w:ascii="Times New Roman" w:hAnsi="Times New Roman" w:cs="Times New Roman"/>
          <w:szCs w:val="24"/>
        </w:rPr>
        <w:t>Mr G</w:t>
      </w:r>
      <w:r w:rsidRPr="003407C4">
        <w:rPr>
          <w:rFonts w:ascii="Times New Roman" w:hAnsi="Times New Roman" w:cs="Times New Roman"/>
          <w:szCs w:val="24"/>
        </w:rPr>
        <w:t xml:space="preserve"> in the </w:t>
      </w:r>
      <w:r w:rsidR="005F4C0A" w:rsidRPr="003407C4">
        <w:rPr>
          <w:rFonts w:ascii="Times New Roman" w:hAnsi="Times New Roman" w:cs="Times New Roman"/>
          <w:szCs w:val="24"/>
        </w:rPr>
        <w:t>Country Q</w:t>
      </w:r>
      <w:r w:rsidRPr="003407C4">
        <w:rPr>
          <w:rFonts w:ascii="Times New Roman" w:hAnsi="Times New Roman" w:cs="Times New Roman"/>
          <w:szCs w:val="24"/>
        </w:rPr>
        <w:t xml:space="preserve">, by emails, by telephone and by visits to the customers' locations. </w:t>
      </w:r>
      <w:r w:rsidR="001135E6" w:rsidRPr="003407C4">
        <w:rPr>
          <w:rFonts w:ascii="Times New Roman" w:hAnsi="Times New Roman" w:cs="Times New Roman"/>
          <w:szCs w:val="24"/>
        </w:rPr>
        <w:t>Mr G</w:t>
      </w:r>
      <w:r w:rsidRPr="003407C4">
        <w:rPr>
          <w:rFonts w:ascii="Times New Roman" w:hAnsi="Times New Roman" w:cs="Times New Roman"/>
          <w:szCs w:val="24"/>
        </w:rPr>
        <w:t xml:space="preserve"> had the ultimate authority to accept sales orders from the customers for and on behalf of </w:t>
      </w:r>
      <w:r w:rsidR="001135E6" w:rsidRPr="003407C4">
        <w:rPr>
          <w:rFonts w:ascii="Times New Roman" w:hAnsi="Times New Roman" w:cs="Times New Roman"/>
          <w:szCs w:val="24"/>
        </w:rPr>
        <w:t>Company A</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(4)</w:t>
      </w:r>
      <w:r w:rsidRPr="003407C4">
        <w:rPr>
          <w:rFonts w:ascii="Times New Roman" w:hAnsi="Times New Roman" w:cs="Times New Roman"/>
          <w:szCs w:val="24"/>
        </w:rPr>
        <w:tab/>
      </w:r>
      <w:r w:rsidR="001135E6" w:rsidRPr="003407C4">
        <w:rPr>
          <w:rFonts w:ascii="Times New Roman" w:hAnsi="Times New Roman" w:cs="Times New Roman"/>
          <w:szCs w:val="24"/>
        </w:rPr>
        <w:t>Mr G</w:t>
      </w:r>
      <w:r w:rsidRPr="003407C4">
        <w:rPr>
          <w:rFonts w:ascii="Times New Roman" w:hAnsi="Times New Roman" w:cs="Times New Roman"/>
          <w:szCs w:val="24"/>
        </w:rPr>
        <w:t xml:space="preserve"> was the </w:t>
      </w:r>
      <w:r w:rsidR="00807CB9" w:rsidRPr="003407C4">
        <w:rPr>
          <w:rFonts w:ascii="Times New Roman" w:hAnsi="Times New Roman" w:cs="Times New Roman"/>
          <w:szCs w:val="24"/>
        </w:rPr>
        <w:t>Position AG</w:t>
      </w:r>
      <w:r w:rsidRPr="003407C4">
        <w:rPr>
          <w:rFonts w:ascii="Times New Roman" w:hAnsi="Times New Roman" w:cs="Times New Roman"/>
          <w:szCs w:val="24"/>
        </w:rPr>
        <w:t xml:space="preserve"> of the Group. He rendered services on a daily basis, and was in charge of the relationship with the customers of the Group;</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1135E6" w:rsidP="001E13D8">
      <w:pPr>
        <w:pStyle w:val="a7"/>
        <w:numPr>
          <w:ilvl w:val="0"/>
          <w:numId w:val="13"/>
        </w:numPr>
        <w:jc w:val="both"/>
        <w:rPr>
          <w:rFonts w:ascii="Times New Roman" w:hAnsi="Times New Roman" w:cs="Times New Roman"/>
          <w:szCs w:val="24"/>
        </w:rPr>
      </w:pPr>
      <w:r w:rsidRPr="003407C4">
        <w:rPr>
          <w:rFonts w:ascii="Times New Roman" w:hAnsi="Times New Roman" w:cs="Times New Roman"/>
          <w:szCs w:val="24"/>
        </w:rPr>
        <w:t>Company A</w:t>
      </w:r>
      <w:r w:rsidR="00E60C5D" w:rsidRPr="003407C4">
        <w:rPr>
          <w:rFonts w:ascii="Times New Roman" w:hAnsi="Times New Roman" w:cs="Times New Roman"/>
          <w:szCs w:val="24"/>
        </w:rPr>
        <w:t>'s customers were recurring third party investors in the container industry;</w:t>
      </w:r>
    </w:p>
    <w:p w:rsidR="001E13D8" w:rsidRPr="003407C4" w:rsidRDefault="001E13D8" w:rsidP="001E13D8">
      <w:pPr>
        <w:tabs>
          <w:tab w:val="left" w:pos="810"/>
        </w:tabs>
        <w:ind w:leftChars="638" w:left="2011" w:hangingChars="200" w:hanging="480"/>
        <w:jc w:val="both"/>
        <w:rPr>
          <w:rFonts w:ascii="Times New Roman" w:hAnsi="Times New Roman" w:cs="Times New Roman"/>
          <w:szCs w:val="24"/>
        </w:rPr>
      </w:pPr>
    </w:p>
    <w:p w:rsidR="001E13D8" w:rsidRPr="003407C4" w:rsidRDefault="001E13D8" w:rsidP="001E13D8">
      <w:pPr>
        <w:pStyle w:val="a7"/>
        <w:numPr>
          <w:ilvl w:val="0"/>
          <w:numId w:val="13"/>
        </w:numPr>
        <w:jc w:val="both"/>
        <w:rPr>
          <w:rFonts w:ascii="Times New Roman" w:hAnsi="Times New Roman" w:cs="Times New Roman"/>
          <w:szCs w:val="24"/>
        </w:rPr>
      </w:pPr>
      <w:r w:rsidRPr="003407C4">
        <w:rPr>
          <w:rFonts w:ascii="Times New Roman" w:hAnsi="Times New Roman" w:cs="Times New Roman"/>
          <w:szCs w:val="24"/>
        </w:rPr>
        <w:t>No formal sales contracts were prepared in relation to the sales of Company A's shipping containers. The staff of Company L in Country M prepared invoices for Company A together with certificates of ownership of the shipping containers. The customers settled their accounts via wire transfer;</w:t>
      </w:r>
    </w:p>
    <w:p w:rsidR="00825F06" w:rsidRPr="003407C4" w:rsidRDefault="00825F06"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(7)</w:t>
      </w:r>
      <w:r w:rsidRPr="003407C4">
        <w:rPr>
          <w:rFonts w:ascii="Times New Roman" w:hAnsi="Times New Roman" w:cs="Times New Roman"/>
          <w:szCs w:val="24"/>
        </w:rPr>
        <w:tab/>
        <w:t xml:space="preserve">When financing was required,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would sell shipping containers to the Group's financing companies. Before 2012,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sold the shipping containers to </w:t>
      </w:r>
      <w:r w:rsidR="005F4C0A" w:rsidRPr="003407C4">
        <w:rPr>
          <w:rFonts w:ascii="Times New Roman" w:hAnsi="Times New Roman" w:cs="Times New Roman"/>
          <w:szCs w:val="24"/>
        </w:rPr>
        <w:t>Company U</w:t>
      </w:r>
      <w:r w:rsidRPr="003407C4">
        <w:rPr>
          <w:rFonts w:ascii="Times New Roman" w:hAnsi="Times New Roman" w:cs="Times New Roman"/>
          <w:szCs w:val="24"/>
        </w:rPr>
        <w:t xml:space="preserve"> at cost, who would lease them to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for sub-leasing. The rent paid by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was recognized in the books of </w:t>
      </w:r>
      <w:r w:rsidR="005F4C0A" w:rsidRPr="003407C4">
        <w:rPr>
          <w:rFonts w:ascii="Times New Roman" w:hAnsi="Times New Roman" w:cs="Times New Roman"/>
          <w:szCs w:val="24"/>
        </w:rPr>
        <w:t>Company U</w:t>
      </w:r>
      <w:r w:rsidRPr="003407C4">
        <w:rPr>
          <w:rFonts w:ascii="Times New Roman" w:hAnsi="Times New Roman" w:cs="Times New Roman"/>
          <w:szCs w:val="24"/>
        </w:rPr>
        <w:t xml:space="preserve">. When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reached agreements with customers to sell the shipping containers,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purchased the shipping containers back from </w:t>
      </w:r>
      <w:r w:rsidR="005F4C0A" w:rsidRPr="003407C4">
        <w:rPr>
          <w:rFonts w:ascii="Times New Roman" w:hAnsi="Times New Roman" w:cs="Times New Roman"/>
          <w:szCs w:val="24"/>
        </w:rPr>
        <w:t>Company U</w:t>
      </w:r>
      <w:r w:rsidRPr="003407C4">
        <w:rPr>
          <w:rFonts w:ascii="Times New Roman" w:hAnsi="Times New Roman" w:cs="Times New Roman"/>
          <w:szCs w:val="24"/>
        </w:rPr>
        <w:t xml:space="preserve"> at cost for onward sale. From 2012 onwards, </w:t>
      </w:r>
      <w:r w:rsidR="005F4C0A" w:rsidRPr="003407C4">
        <w:rPr>
          <w:rFonts w:ascii="Times New Roman" w:hAnsi="Times New Roman" w:cs="Times New Roman"/>
          <w:szCs w:val="24"/>
        </w:rPr>
        <w:t>Company V</w:t>
      </w:r>
      <w:r w:rsidRPr="003407C4">
        <w:rPr>
          <w:rFonts w:ascii="Times New Roman" w:hAnsi="Times New Roman" w:cs="Times New Roman"/>
          <w:szCs w:val="24"/>
        </w:rPr>
        <w:t xml:space="preserve"> replaced </w:t>
      </w:r>
      <w:r w:rsidR="005F4C0A" w:rsidRPr="003407C4">
        <w:rPr>
          <w:rFonts w:ascii="Times New Roman" w:hAnsi="Times New Roman" w:cs="Times New Roman"/>
          <w:szCs w:val="24"/>
        </w:rPr>
        <w:t>Company U</w:t>
      </w:r>
      <w:r w:rsidRPr="003407C4">
        <w:rPr>
          <w:rFonts w:ascii="Times New Roman" w:hAnsi="Times New Roman" w:cs="Times New Roman"/>
          <w:szCs w:val="24"/>
        </w:rPr>
        <w:t xml:space="preserve"> to provide financing to </w:t>
      </w:r>
      <w:r w:rsidR="001135E6" w:rsidRPr="003407C4">
        <w:rPr>
          <w:rFonts w:ascii="Times New Roman" w:hAnsi="Times New Roman" w:cs="Times New Roman"/>
          <w:szCs w:val="24"/>
        </w:rPr>
        <w:t>Company A</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(8)</w:t>
      </w:r>
      <w:r w:rsidRPr="003407C4">
        <w:rPr>
          <w:rFonts w:ascii="Times New Roman" w:hAnsi="Times New Roman" w:cs="Times New Roman"/>
          <w:szCs w:val="24"/>
        </w:rPr>
        <w:tab/>
        <w:t xml:space="preserve">For shipping containers which remained unsold after the end of their useful life,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sold them to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for disposal to some designated buyers outside Hong Kong. According to the Lease Agreement,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acted as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agent to remarket and sell the shipping containers upon the termination of the lease.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paid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a commission fee equal to 5.5% of the net sale proceeds;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 xml:space="preserve"> </w:t>
      </w: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(9)</w:t>
      </w:r>
      <w:r w:rsidRPr="003407C4">
        <w:rPr>
          <w:rFonts w:ascii="Times New Roman" w:hAnsi="Times New Roman" w:cs="Times New Roman"/>
          <w:szCs w:val="24"/>
        </w:rPr>
        <w:tab/>
        <w:t xml:space="preserve">Amongst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container customers, </w:t>
      </w:r>
      <w:r w:rsidR="00AE01BF" w:rsidRPr="003407C4">
        <w:rPr>
          <w:rFonts w:ascii="Times New Roman" w:hAnsi="Times New Roman" w:cs="Times New Roman"/>
          <w:b/>
          <w:szCs w:val="24"/>
        </w:rPr>
        <w:t>Company AH</w:t>
      </w:r>
      <w:r w:rsidR="005707EC">
        <w:rPr>
          <w:rFonts w:ascii="Times New Roman" w:hAnsi="Times New Roman" w:cs="Times New Roman"/>
          <w:szCs w:val="24"/>
        </w:rPr>
        <w:t xml:space="preserve"> </w:t>
      </w:r>
      <w:r w:rsidRPr="003407C4">
        <w:rPr>
          <w:rFonts w:ascii="Times New Roman" w:hAnsi="Times New Roman" w:cs="Times New Roman"/>
          <w:szCs w:val="24"/>
        </w:rPr>
        <w:t>was its major customer during the relevant period.</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3.4</w:t>
      </w:r>
      <w:r w:rsidRPr="003407C4">
        <w:rPr>
          <w:rFonts w:ascii="Times New Roman" w:hAnsi="Times New Roman" w:cs="Times New Roman"/>
          <w:szCs w:val="24"/>
        </w:rPr>
        <w:tab/>
        <w:t>Regarding the leasing of the shipping containers, KPMG gave an account as follows: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t xml:space="preserve">Shipping containers would not be tradeable if they were not being leased. After purchasing the shipping containers,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first leased them to </w:t>
      </w:r>
      <w:r w:rsidR="005F4C0A" w:rsidRPr="003407C4">
        <w:rPr>
          <w:rFonts w:ascii="Times New Roman" w:hAnsi="Times New Roman" w:cs="Times New Roman"/>
          <w:szCs w:val="24"/>
        </w:rPr>
        <w:t>Company S</w:t>
      </w:r>
      <w:r w:rsidRPr="003407C4">
        <w:rPr>
          <w:rFonts w:ascii="Times New Roman" w:hAnsi="Times New Roman" w:cs="Times New Roman"/>
          <w:szCs w:val="24"/>
        </w:rPr>
        <w:t>, which then sub-leased to lessees outside Hong Kong;</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entered into a </w:t>
      </w:r>
      <w:r w:rsidRPr="003407C4">
        <w:rPr>
          <w:rFonts w:ascii="Times New Roman" w:hAnsi="Times New Roman" w:cs="Times New Roman"/>
          <w:b/>
          <w:szCs w:val="24"/>
        </w:rPr>
        <w:t>Lease Agreement</w:t>
      </w:r>
      <w:r w:rsidRPr="003407C4">
        <w:rPr>
          <w:rFonts w:ascii="Times New Roman" w:hAnsi="Times New Roman" w:cs="Times New Roman"/>
          <w:szCs w:val="24"/>
        </w:rPr>
        <w:t xml:space="preserve"> (the Marine Shipping Container Variable Lease) with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dated 1 July 2009 with retrospective effect from 1 Nov 2008. The Lease Agreement was negotiated and executed by </w:t>
      </w:r>
      <w:r w:rsidR="001135E6" w:rsidRPr="003407C4">
        <w:rPr>
          <w:rFonts w:ascii="Times New Roman" w:hAnsi="Times New Roman" w:cs="Times New Roman"/>
          <w:szCs w:val="24"/>
        </w:rPr>
        <w:t>Mr G</w:t>
      </w:r>
      <w:r w:rsidRPr="003407C4">
        <w:rPr>
          <w:rFonts w:ascii="Times New Roman" w:hAnsi="Times New Roman" w:cs="Times New Roman"/>
          <w:szCs w:val="24"/>
        </w:rPr>
        <w:t xml:space="preserve"> on behalf of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in the </w:t>
      </w:r>
      <w:r w:rsidR="005F4C0A" w:rsidRPr="003407C4">
        <w:rPr>
          <w:rFonts w:ascii="Times New Roman" w:hAnsi="Times New Roman" w:cs="Times New Roman"/>
          <w:szCs w:val="24"/>
        </w:rPr>
        <w:t>Country Q</w:t>
      </w:r>
      <w:r w:rsidRPr="003407C4">
        <w:rPr>
          <w:rFonts w:ascii="Times New Roman" w:hAnsi="Times New Roman" w:cs="Times New Roman"/>
          <w:szCs w:val="24"/>
        </w:rPr>
        <w:t xml:space="preserve">, and by </w:t>
      </w:r>
      <w:r w:rsidR="001135E6" w:rsidRPr="003407C4">
        <w:rPr>
          <w:rFonts w:ascii="Times New Roman" w:hAnsi="Times New Roman" w:cs="Times New Roman"/>
          <w:szCs w:val="24"/>
        </w:rPr>
        <w:t>Mr H</w:t>
      </w:r>
      <w:r w:rsidRPr="003407C4">
        <w:rPr>
          <w:rFonts w:ascii="Times New Roman" w:hAnsi="Times New Roman" w:cs="Times New Roman"/>
          <w:szCs w:val="24"/>
        </w:rPr>
        <w:t xml:space="preserve"> on behalf of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in </w:t>
      </w:r>
      <w:r w:rsidR="005F4C0A" w:rsidRPr="003407C4">
        <w:rPr>
          <w:rFonts w:ascii="Times New Roman" w:hAnsi="Times New Roman" w:cs="Times New Roman"/>
          <w:szCs w:val="24"/>
        </w:rPr>
        <w:t>Country T</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managed the shipping containers owned by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under the Lease Agreement.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did not intervene in the leasing business of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generated leasing income by sub-leasing the shipping containers.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distributed to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94.5% of the leasing income net of operating expenses incurred, and retained 5.5% in its accounts as commission;</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(4)</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only derived leasing income from </w:t>
      </w:r>
      <w:r w:rsidR="005F4C0A" w:rsidRPr="003407C4">
        <w:rPr>
          <w:rFonts w:ascii="Times New Roman" w:hAnsi="Times New Roman" w:cs="Times New Roman"/>
          <w:szCs w:val="24"/>
        </w:rPr>
        <w:t>Company S</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3.5</w:t>
      </w:r>
      <w:r w:rsidRPr="003407C4">
        <w:rPr>
          <w:rFonts w:ascii="Times New Roman" w:hAnsi="Times New Roman" w:cs="Times New Roman"/>
          <w:szCs w:val="24"/>
        </w:rPr>
        <w:tab/>
        <w:t xml:space="preserve">Regarding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commission income from </w:t>
      </w:r>
      <w:r w:rsidR="00AE01BF" w:rsidRPr="003407C4">
        <w:rPr>
          <w:rFonts w:ascii="Times New Roman" w:hAnsi="Times New Roman" w:cs="Times New Roman"/>
          <w:szCs w:val="24"/>
        </w:rPr>
        <w:t>Company AH</w:t>
      </w:r>
      <w:r w:rsidRPr="003407C4">
        <w:rPr>
          <w:rFonts w:ascii="Times New Roman" w:hAnsi="Times New Roman" w:cs="Times New Roman"/>
          <w:szCs w:val="24"/>
        </w:rPr>
        <w:t>, KPMG put forth the following account: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t xml:space="preserve">To maintain a long-term business relationship with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had been charging very competitive prices for its sales. The average gross profit margin of sales to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was lower than that of sales to other customers;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t xml:space="preserve">In 2011,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renegotiated with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which accepted an adjustment made to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profit margins in the form of commission for the years of assessment from 2008/09 to 2013/14. The following documents were provided to the Commissioner to support the claim: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F16F77">
      <w:pPr>
        <w:pStyle w:val="a7"/>
        <w:ind w:leftChars="878" w:left="2587" w:hangingChars="200" w:hanging="480"/>
        <w:jc w:val="both"/>
        <w:rPr>
          <w:rFonts w:ascii="Times New Roman" w:hAnsi="Times New Roman" w:cs="Times New Roman"/>
          <w:szCs w:val="24"/>
        </w:rPr>
      </w:pPr>
      <w:r w:rsidRPr="003407C4">
        <w:rPr>
          <w:rFonts w:ascii="Times New Roman" w:hAnsi="Times New Roman" w:cs="Times New Roman"/>
          <w:szCs w:val="24"/>
        </w:rPr>
        <w:t xml:space="preserve">(a) </w:t>
      </w:r>
      <w:r w:rsidRPr="003407C4">
        <w:rPr>
          <w:rFonts w:ascii="Times New Roman" w:hAnsi="Times New Roman" w:cs="Times New Roman"/>
          <w:szCs w:val="24"/>
        </w:rPr>
        <w:tab/>
        <w:t xml:space="preserve">a </w:t>
      </w:r>
      <w:r w:rsidRPr="003407C4">
        <w:rPr>
          <w:rFonts w:ascii="Times New Roman" w:hAnsi="Times New Roman" w:cs="Times New Roman"/>
          <w:b/>
          <w:szCs w:val="24"/>
        </w:rPr>
        <w:t>Container Advisory Agreement</w:t>
      </w:r>
      <w:r w:rsidRPr="003407C4">
        <w:rPr>
          <w:rFonts w:ascii="Times New Roman" w:hAnsi="Times New Roman" w:cs="Times New Roman"/>
          <w:szCs w:val="24"/>
        </w:rPr>
        <w:t xml:space="preserve"> dated 13 July 2011 entered into between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as advisor, and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as investor; and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F16F77">
      <w:pPr>
        <w:pStyle w:val="a7"/>
        <w:ind w:leftChars="878" w:left="2587" w:hangingChars="200" w:hanging="480"/>
        <w:jc w:val="both"/>
        <w:rPr>
          <w:rFonts w:ascii="Times New Roman" w:hAnsi="Times New Roman" w:cs="Times New Roman"/>
          <w:szCs w:val="24"/>
        </w:rPr>
      </w:pPr>
      <w:r w:rsidRPr="003407C4">
        <w:rPr>
          <w:rFonts w:ascii="Times New Roman" w:hAnsi="Times New Roman" w:cs="Times New Roman"/>
          <w:szCs w:val="24"/>
        </w:rPr>
        <w:t xml:space="preserve">(b) </w:t>
      </w:r>
      <w:r w:rsidRPr="003407C4">
        <w:rPr>
          <w:rFonts w:ascii="Times New Roman" w:hAnsi="Times New Roman" w:cs="Times New Roman"/>
          <w:szCs w:val="24"/>
        </w:rPr>
        <w:tab/>
      </w:r>
      <w:r w:rsidRPr="003407C4">
        <w:rPr>
          <w:rFonts w:ascii="Times New Roman" w:hAnsi="Times New Roman" w:cs="Times New Roman"/>
          <w:b/>
          <w:szCs w:val="24"/>
        </w:rPr>
        <w:t>3 Invoices</w:t>
      </w:r>
      <w:r w:rsidRPr="003407C4">
        <w:rPr>
          <w:rFonts w:ascii="Times New Roman" w:hAnsi="Times New Roman" w:cs="Times New Roman"/>
          <w:szCs w:val="24"/>
        </w:rPr>
        <w:t xml:space="preserve"> issued by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at the HK Address to </w:t>
      </w:r>
      <w:r w:rsidR="00AE01BF" w:rsidRPr="003407C4">
        <w:rPr>
          <w:rFonts w:ascii="Times New Roman" w:hAnsi="Times New Roman" w:cs="Times New Roman"/>
          <w:szCs w:val="24"/>
        </w:rPr>
        <w:t>Company AH</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3.6</w:t>
      </w:r>
      <w:r w:rsidRPr="003407C4">
        <w:rPr>
          <w:rFonts w:ascii="Times New Roman" w:hAnsi="Times New Roman" w:cs="Times New Roman"/>
          <w:szCs w:val="24"/>
        </w:rPr>
        <w:tab/>
        <w:t>Regarding the storage and delivery of shipping containers, KPMG gave an account as follows: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ab/>
      </w: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t xml:space="preserve">After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purchased shipping containers from the suppliers, they would be stored at the suppliers' factories, until being sub-leased to lessees by </w:t>
      </w:r>
      <w:r w:rsidR="005F4C0A" w:rsidRPr="003407C4">
        <w:rPr>
          <w:rFonts w:ascii="Times New Roman" w:hAnsi="Times New Roman" w:cs="Times New Roman"/>
          <w:szCs w:val="24"/>
        </w:rPr>
        <w:t>Company S</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t xml:space="preserve">When the shipping containers were sub-leased,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sent booking confirmations to the lessees and the suppliers' factories or the sub­contracted depots to arrange for pickup of the shipping containers. The lessees picked up the shipping containers from the factories or the sub­contracted depots with the booking confirmations provided by </w:t>
      </w:r>
      <w:r w:rsidR="005F4C0A" w:rsidRPr="003407C4">
        <w:rPr>
          <w:rFonts w:ascii="Times New Roman" w:hAnsi="Times New Roman" w:cs="Times New Roman"/>
          <w:szCs w:val="24"/>
        </w:rPr>
        <w:t>Company S</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t>If the shipping containers were not leased when sold, they remained at the suppliers' factories or storage facilities. If the shipping containers were leased when sold, the shipping containers remained in the possession of the lessees until the end of the leasing period. The sales would only result in changes of legal titles of the shipping containers and no physical delivery would be required;</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(4)</w:t>
      </w:r>
      <w:r w:rsidRPr="003407C4">
        <w:rPr>
          <w:rFonts w:ascii="Times New Roman" w:hAnsi="Times New Roman" w:cs="Times New Roman"/>
          <w:szCs w:val="24"/>
        </w:rPr>
        <w:tab/>
        <w:t xml:space="preserve">After the relevant leases expired, the shipping containers would be shipped and returned to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at sub-contracted depots for inspection and repair before they were leased again.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contacted sub-contracted depots by emails. The subcontracting fees were recorded in </w:t>
      </w:r>
      <w:r w:rsidR="005F4C0A" w:rsidRPr="003407C4">
        <w:rPr>
          <w:rFonts w:ascii="Times New Roman" w:hAnsi="Times New Roman" w:cs="Times New Roman"/>
          <w:szCs w:val="24"/>
        </w:rPr>
        <w:t>Company S</w:t>
      </w:r>
      <w:r w:rsidRPr="003407C4">
        <w:rPr>
          <w:rFonts w:ascii="Times New Roman" w:hAnsi="Times New Roman" w:cs="Times New Roman"/>
          <w:szCs w:val="24"/>
        </w:rPr>
        <w:t>'s audited accounts as storage and repair expenses;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(5)</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did not have any depots in Hong Kong or overseas. But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and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had sub-contracted with 3 depots in Hong Kong during the years of assessment between 2008/09 to 2013/14:</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3.7</w:t>
      </w:r>
      <w:r w:rsidRPr="003407C4">
        <w:rPr>
          <w:rFonts w:ascii="Times New Roman" w:hAnsi="Times New Roman" w:cs="Times New Roman"/>
          <w:szCs w:val="24"/>
        </w:rPr>
        <w:tab/>
        <w:t xml:space="preserve">Regarding the operations of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HK Branch, KPMG gave an account as follows: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HK Branch was established in 2001 to provide liaison and administrative services to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in return for a service fee income. It did not involve in initiation, negotiation and conclusion of shipping container leasing contracts on behalf of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or </w:t>
      </w:r>
      <w:r w:rsidR="001135E6" w:rsidRPr="003407C4">
        <w:rPr>
          <w:rFonts w:ascii="Times New Roman" w:hAnsi="Times New Roman" w:cs="Times New Roman"/>
          <w:szCs w:val="24"/>
        </w:rPr>
        <w:t>Company A</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t xml:space="preserve">After the transfer of business of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to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and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in 2007,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-HK Branch ceased to provide services to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and started to provide similar liaison and administrative services to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in handling its leasing business in Asia;</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t xml:space="preserve">Staff members of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HK Branch were:</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F16F77">
      <w:pPr>
        <w:pStyle w:val="a7"/>
        <w:ind w:leftChars="878" w:left="2587" w:hangingChars="200" w:hanging="480"/>
        <w:jc w:val="both"/>
        <w:rPr>
          <w:rFonts w:ascii="Times New Roman" w:hAnsi="Times New Roman" w:cs="Times New Roman"/>
          <w:szCs w:val="24"/>
        </w:rPr>
      </w:pPr>
      <w:r w:rsidRPr="003407C4">
        <w:rPr>
          <w:rFonts w:ascii="Times New Roman" w:hAnsi="Times New Roman" w:cs="Times New Roman"/>
          <w:szCs w:val="24"/>
        </w:rPr>
        <w:t>(a)</w:t>
      </w:r>
      <w:r w:rsidRPr="003407C4">
        <w:rPr>
          <w:rFonts w:ascii="Times New Roman" w:hAnsi="Times New Roman" w:cs="Times New Roman"/>
          <w:szCs w:val="24"/>
        </w:rPr>
        <w:tab/>
      </w:r>
      <w:r w:rsidR="00AE01BF" w:rsidRPr="003407C4">
        <w:rPr>
          <w:rFonts w:ascii="Times New Roman" w:hAnsi="Times New Roman" w:cs="Times New Roman"/>
          <w:b/>
          <w:szCs w:val="24"/>
        </w:rPr>
        <w:t>Ms AJ</w:t>
      </w:r>
      <w:r w:rsidRPr="003407C4">
        <w:rPr>
          <w:rFonts w:ascii="Times New Roman" w:hAnsi="Times New Roman" w:cs="Times New Roman"/>
          <w:szCs w:val="24"/>
        </w:rPr>
        <w:t xml:space="preserve">, who was the Group's North East Asia Operations Supervisor. Her duties included providing depot management services; and obtaining booking confirmations and arranging with lessees for pick-up of shipping containers.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 xml:space="preserve"> </w:t>
      </w:r>
    </w:p>
    <w:p w:rsidR="00E60C5D" w:rsidRPr="003407C4" w:rsidRDefault="00E60C5D" w:rsidP="00F16F77">
      <w:pPr>
        <w:pStyle w:val="a7"/>
        <w:ind w:leftChars="878" w:left="2587" w:hangingChars="200" w:hanging="480"/>
        <w:jc w:val="both"/>
        <w:rPr>
          <w:rFonts w:ascii="Times New Roman" w:hAnsi="Times New Roman" w:cs="Times New Roman"/>
          <w:szCs w:val="24"/>
        </w:rPr>
      </w:pPr>
      <w:r w:rsidRPr="003407C4">
        <w:rPr>
          <w:rFonts w:ascii="Times New Roman" w:hAnsi="Times New Roman" w:cs="Times New Roman"/>
          <w:szCs w:val="24"/>
        </w:rPr>
        <w:t>(b)</w:t>
      </w:r>
      <w:r w:rsidRPr="003407C4">
        <w:rPr>
          <w:rFonts w:ascii="Times New Roman" w:hAnsi="Times New Roman" w:cs="Times New Roman"/>
          <w:szCs w:val="24"/>
        </w:rPr>
        <w:tab/>
      </w:r>
      <w:r w:rsidR="00AE01BF" w:rsidRPr="003407C4">
        <w:rPr>
          <w:rFonts w:ascii="Times New Roman" w:hAnsi="Times New Roman" w:cs="Times New Roman"/>
          <w:b/>
          <w:szCs w:val="24"/>
        </w:rPr>
        <w:t>Ms AK</w:t>
      </w:r>
      <w:r w:rsidRPr="003407C4">
        <w:rPr>
          <w:rFonts w:ascii="Times New Roman" w:hAnsi="Times New Roman" w:cs="Times New Roman"/>
          <w:b/>
          <w:szCs w:val="24"/>
        </w:rPr>
        <w:t>,</w:t>
      </w:r>
      <w:r w:rsidRPr="003407C4">
        <w:rPr>
          <w:rFonts w:ascii="Times New Roman" w:hAnsi="Times New Roman" w:cs="Times New Roman"/>
          <w:szCs w:val="24"/>
        </w:rPr>
        <w:t xml:space="preserve"> who was the Group's North East Asia Area Commercial and Marketing Director.  Her duties included conducting market studies, strengthening relationships with existing customers and develop new customers' base, monitoring stocks of shipping containers under leased and pending resale, and monitoring invoicing process and account receivables.</w:t>
      </w:r>
    </w:p>
    <w:p w:rsidR="00E60C5D" w:rsidRPr="003407C4" w:rsidRDefault="00E60C5D" w:rsidP="00E60C5D">
      <w:pPr>
        <w:pStyle w:val="a7"/>
        <w:ind w:left="1440"/>
        <w:jc w:val="both"/>
        <w:rPr>
          <w:rFonts w:ascii="Times New Roman" w:hAnsi="Times New Roman" w:cs="Times New Roman"/>
          <w:szCs w:val="24"/>
        </w:rPr>
      </w:pPr>
    </w:p>
    <w:p w:rsidR="00E60C5D" w:rsidRPr="003407C4" w:rsidRDefault="00E60C5D" w:rsidP="00F16F77">
      <w:pPr>
        <w:pStyle w:val="a7"/>
        <w:ind w:leftChars="878" w:left="2587" w:hangingChars="200" w:hanging="480"/>
        <w:jc w:val="both"/>
        <w:rPr>
          <w:rFonts w:ascii="Times New Roman" w:hAnsi="Times New Roman" w:cs="Times New Roman"/>
          <w:szCs w:val="24"/>
        </w:rPr>
      </w:pPr>
      <w:r w:rsidRPr="003407C4">
        <w:rPr>
          <w:rFonts w:ascii="Times New Roman" w:hAnsi="Times New Roman" w:cs="Times New Roman"/>
          <w:szCs w:val="24"/>
        </w:rPr>
        <w:t>(c)</w:t>
      </w:r>
      <w:r w:rsidRPr="003407C4">
        <w:rPr>
          <w:rFonts w:ascii="Times New Roman" w:hAnsi="Times New Roman" w:cs="Times New Roman"/>
          <w:szCs w:val="24"/>
        </w:rPr>
        <w:tab/>
      </w:r>
      <w:r w:rsidR="00AE01BF" w:rsidRPr="003407C4">
        <w:rPr>
          <w:rFonts w:ascii="Times New Roman" w:hAnsi="Times New Roman" w:cs="Times New Roman"/>
          <w:b/>
          <w:szCs w:val="24"/>
        </w:rPr>
        <w:t>Mr AL</w:t>
      </w:r>
      <w:r w:rsidRPr="003407C4">
        <w:rPr>
          <w:rFonts w:ascii="Times New Roman" w:hAnsi="Times New Roman" w:cs="Times New Roman"/>
          <w:szCs w:val="24"/>
        </w:rPr>
        <w:t>, who was the Group's Director of International Operations, was responsible for technical aspects of the shipping containers. His duties included maintaining good relationships with suppliers, managing inventory levels and records, designing and implementing procedures for repair standards and warranties, and leading and managing project and staff.</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E60C5D">
      <w:pPr>
        <w:pStyle w:val="a7"/>
        <w:jc w:val="both"/>
        <w:rPr>
          <w:rFonts w:ascii="Times New Roman" w:hAnsi="Times New Roman" w:cs="Times New Roman"/>
          <w:b/>
          <w:szCs w:val="24"/>
        </w:rPr>
      </w:pPr>
      <w:r w:rsidRPr="003407C4">
        <w:rPr>
          <w:rFonts w:ascii="Times New Roman" w:hAnsi="Times New Roman" w:cs="Times New Roman"/>
          <w:b/>
          <w:szCs w:val="24"/>
        </w:rPr>
        <w:t xml:space="preserve">Employer's Returns for </w:t>
      </w:r>
      <w:r w:rsidR="00AE01BF" w:rsidRPr="003407C4">
        <w:rPr>
          <w:rFonts w:ascii="Times New Roman" w:hAnsi="Times New Roman" w:cs="Times New Roman"/>
          <w:b/>
          <w:szCs w:val="24"/>
        </w:rPr>
        <w:t>Ms AJ</w:t>
      </w:r>
      <w:r w:rsidRPr="003407C4">
        <w:rPr>
          <w:rFonts w:ascii="Times New Roman" w:hAnsi="Times New Roman" w:cs="Times New Roman"/>
          <w:b/>
          <w:szCs w:val="24"/>
        </w:rPr>
        <w:t xml:space="preserve">, </w:t>
      </w:r>
      <w:r w:rsidR="00AE01BF" w:rsidRPr="003407C4">
        <w:rPr>
          <w:rFonts w:ascii="Times New Roman" w:hAnsi="Times New Roman" w:cs="Times New Roman"/>
          <w:b/>
          <w:szCs w:val="24"/>
        </w:rPr>
        <w:t>Ms AK</w:t>
      </w:r>
      <w:r w:rsidRPr="003407C4">
        <w:rPr>
          <w:rFonts w:ascii="Times New Roman" w:hAnsi="Times New Roman" w:cs="Times New Roman"/>
          <w:b/>
          <w:szCs w:val="24"/>
        </w:rPr>
        <w:t xml:space="preserve"> and </w:t>
      </w:r>
      <w:r w:rsidR="00AE01BF" w:rsidRPr="003407C4">
        <w:rPr>
          <w:rFonts w:ascii="Times New Roman" w:hAnsi="Times New Roman" w:cs="Times New Roman"/>
          <w:b/>
          <w:szCs w:val="24"/>
        </w:rPr>
        <w:t>Mr AL</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4.</w:t>
      </w:r>
      <w:r w:rsidRPr="003407C4">
        <w:rPr>
          <w:rFonts w:ascii="Times New Roman" w:hAnsi="Times New Roman" w:cs="Times New Roman"/>
          <w:szCs w:val="24"/>
        </w:rPr>
        <w:tab/>
        <w:t xml:space="preserve">For the assessment year of 1 Apr 2013 to 31 Mar 2014, an unusual turn of events took place which warrants careful scrutiny by the Board. On 9 May 2014,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filed an </w:t>
      </w:r>
      <w:r w:rsidRPr="003407C4">
        <w:rPr>
          <w:rFonts w:ascii="Times New Roman" w:hAnsi="Times New Roman" w:cs="Times New Roman"/>
          <w:b/>
          <w:szCs w:val="24"/>
        </w:rPr>
        <w:t>Employer's Returns</w:t>
      </w:r>
      <w:r w:rsidRPr="003407C4">
        <w:rPr>
          <w:rFonts w:ascii="Times New Roman" w:hAnsi="Times New Roman" w:cs="Times New Roman"/>
          <w:szCs w:val="24"/>
        </w:rPr>
        <w:t xml:space="preserve"> of Remuneration and Pensions for </w:t>
      </w:r>
      <w:r w:rsidR="00AE01BF" w:rsidRPr="003407C4">
        <w:rPr>
          <w:rFonts w:ascii="Times New Roman" w:hAnsi="Times New Roman" w:cs="Times New Roman"/>
          <w:szCs w:val="24"/>
        </w:rPr>
        <w:t>Ms AJ</w:t>
      </w:r>
      <w:r w:rsidRPr="003407C4">
        <w:rPr>
          <w:rFonts w:ascii="Times New Roman" w:hAnsi="Times New Roman" w:cs="Times New Roman"/>
          <w:szCs w:val="24"/>
        </w:rPr>
        <w:t xml:space="preserve">, </w:t>
      </w:r>
      <w:r w:rsidR="00AE01BF" w:rsidRPr="003407C4">
        <w:rPr>
          <w:rFonts w:ascii="Times New Roman" w:hAnsi="Times New Roman" w:cs="Times New Roman"/>
          <w:szCs w:val="24"/>
        </w:rPr>
        <w:t>Ms AK</w:t>
      </w:r>
      <w:r w:rsidRPr="003407C4">
        <w:rPr>
          <w:rFonts w:ascii="Times New Roman" w:hAnsi="Times New Roman" w:cs="Times New Roman"/>
          <w:szCs w:val="24"/>
        </w:rPr>
        <w:t xml:space="preserve"> and </w:t>
      </w:r>
      <w:r w:rsidR="00AE01BF" w:rsidRPr="003407C4">
        <w:rPr>
          <w:rFonts w:ascii="Times New Roman" w:hAnsi="Times New Roman" w:cs="Times New Roman"/>
          <w:szCs w:val="24"/>
        </w:rPr>
        <w:t>Mr AL</w:t>
      </w:r>
      <w:r w:rsidRPr="003407C4">
        <w:rPr>
          <w:rFonts w:ascii="Times New Roman" w:hAnsi="Times New Roman" w:cs="Times New Roman"/>
          <w:szCs w:val="24"/>
        </w:rPr>
        <w:t xml:space="preserve">, notwithstanding that they were supposed to be staff of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HK Branch. By a letter dated 1 May 2016,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informed the Assessor that it in fact had no employees working for its business for the year of assessment 2013/14, but that the Group's Human Resources Department in </w:t>
      </w:r>
      <w:r w:rsidR="005F4C0A" w:rsidRPr="003407C4">
        <w:rPr>
          <w:rFonts w:ascii="Times New Roman" w:hAnsi="Times New Roman" w:cs="Times New Roman"/>
          <w:szCs w:val="24"/>
        </w:rPr>
        <w:t>Country M</w:t>
      </w:r>
      <w:r w:rsidRPr="003407C4">
        <w:rPr>
          <w:rFonts w:ascii="Times New Roman" w:hAnsi="Times New Roman" w:cs="Times New Roman"/>
          <w:szCs w:val="24"/>
        </w:rPr>
        <w:t xml:space="preserve"> had wrongly treated </w:t>
      </w:r>
      <w:r w:rsidR="00AE01BF" w:rsidRPr="003407C4">
        <w:rPr>
          <w:rFonts w:ascii="Times New Roman" w:hAnsi="Times New Roman" w:cs="Times New Roman"/>
          <w:szCs w:val="24"/>
        </w:rPr>
        <w:t>Ms AJ</w:t>
      </w:r>
      <w:r w:rsidRPr="003407C4">
        <w:rPr>
          <w:rFonts w:ascii="Times New Roman" w:hAnsi="Times New Roman" w:cs="Times New Roman"/>
          <w:szCs w:val="24"/>
        </w:rPr>
        <w:t xml:space="preserve">, </w:t>
      </w:r>
      <w:r w:rsidR="00AE01BF" w:rsidRPr="003407C4">
        <w:rPr>
          <w:rFonts w:ascii="Times New Roman" w:hAnsi="Times New Roman" w:cs="Times New Roman"/>
          <w:szCs w:val="24"/>
        </w:rPr>
        <w:t>Ms AK</w:t>
      </w:r>
      <w:r w:rsidRPr="003407C4">
        <w:rPr>
          <w:rFonts w:ascii="Times New Roman" w:hAnsi="Times New Roman" w:cs="Times New Roman"/>
          <w:szCs w:val="24"/>
        </w:rPr>
        <w:t xml:space="preserve"> and </w:t>
      </w:r>
      <w:r w:rsidR="00AE01BF" w:rsidRPr="003407C4">
        <w:rPr>
          <w:rFonts w:ascii="Times New Roman" w:hAnsi="Times New Roman" w:cs="Times New Roman"/>
          <w:szCs w:val="24"/>
        </w:rPr>
        <w:t>Mr AL</w:t>
      </w:r>
      <w:r w:rsidRPr="003407C4">
        <w:rPr>
          <w:rFonts w:ascii="Times New Roman" w:hAnsi="Times New Roman" w:cs="Times New Roman"/>
          <w:szCs w:val="24"/>
        </w:rPr>
        <w:t xml:space="preserve"> as its employees, because they had inadvertently overlooked the existence of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HK Branch. Further, </w:t>
      </w:r>
      <w:r w:rsidR="00AE01BF" w:rsidRPr="003407C4">
        <w:rPr>
          <w:rFonts w:ascii="Times New Roman" w:hAnsi="Times New Roman" w:cs="Times New Roman"/>
          <w:szCs w:val="24"/>
        </w:rPr>
        <w:t>Mr AL</w:t>
      </w:r>
      <w:r w:rsidRPr="003407C4">
        <w:rPr>
          <w:rFonts w:ascii="Times New Roman" w:hAnsi="Times New Roman" w:cs="Times New Roman"/>
          <w:szCs w:val="24"/>
        </w:rPr>
        <w:t>'</w:t>
      </w:r>
      <w:r w:rsidR="00F043AC" w:rsidRPr="003407C4">
        <w:rPr>
          <w:rFonts w:ascii="Times New Roman" w:hAnsi="Times New Roman" w:cs="Times New Roman"/>
          <w:szCs w:val="24"/>
        </w:rPr>
        <w:t>s</w:t>
      </w:r>
      <w:r w:rsidRPr="003407C4">
        <w:rPr>
          <w:rFonts w:ascii="Times New Roman" w:hAnsi="Times New Roman" w:cs="Times New Roman"/>
          <w:szCs w:val="24"/>
        </w:rPr>
        <w:t xml:space="preserve"> pay slips were also found to be wrongly issued in </w:t>
      </w:r>
      <w:r w:rsidR="001135E6" w:rsidRPr="003407C4">
        <w:rPr>
          <w:rFonts w:ascii="Times New Roman" w:hAnsi="Times New Roman" w:cs="Times New Roman"/>
          <w:szCs w:val="24"/>
        </w:rPr>
        <w:t>Company A</w:t>
      </w:r>
      <w:r w:rsidRPr="003407C4">
        <w:rPr>
          <w:rFonts w:ascii="Times New Roman" w:hAnsi="Times New Roman" w:cs="Times New Roman"/>
          <w:szCs w:val="24"/>
        </w:rPr>
        <w:t>'s name up to July 2014.</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E60C5D">
      <w:pPr>
        <w:pStyle w:val="a7"/>
        <w:ind w:left="720" w:hanging="720"/>
        <w:jc w:val="both"/>
        <w:rPr>
          <w:rFonts w:ascii="Times New Roman" w:hAnsi="Times New Roman" w:cs="Times New Roman"/>
          <w:b/>
          <w:szCs w:val="24"/>
        </w:rPr>
      </w:pPr>
      <w:r w:rsidRPr="003407C4">
        <w:rPr>
          <w:rFonts w:ascii="Times New Roman" w:hAnsi="Times New Roman" w:cs="Times New Roman"/>
          <w:b/>
          <w:szCs w:val="24"/>
        </w:rPr>
        <w:t>KPMG's Contentions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5.1</w:t>
      </w:r>
      <w:r w:rsidRPr="003407C4">
        <w:rPr>
          <w:rFonts w:ascii="Times New Roman" w:hAnsi="Times New Roman" w:cs="Times New Roman"/>
          <w:szCs w:val="24"/>
        </w:rPr>
        <w:tab/>
        <w:t xml:space="preserve">In support of </w:t>
      </w:r>
      <w:r w:rsidR="006360A3" w:rsidRPr="0092224A">
        <w:rPr>
          <w:rFonts w:ascii="Times New Roman" w:hAnsi="Times New Roman" w:cs="Times New Roman"/>
          <w:szCs w:val="24"/>
        </w:rPr>
        <w:t>Company A</w:t>
      </w:r>
      <w:r w:rsidR="006360A3" w:rsidRPr="003407C4">
        <w:rPr>
          <w:rFonts w:ascii="Times New Roman" w:hAnsi="Times New Roman" w:cs="Times New Roman"/>
          <w:szCs w:val="24"/>
        </w:rPr>
        <w:t xml:space="preserve">'s </w:t>
      </w:r>
      <w:r w:rsidRPr="003407C4">
        <w:rPr>
          <w:rFonts w:ascii="Times New Roman" w:hAnsi="Times New Roman" w:cs="Times New Roman"/>
          <w:szCs w:val="24"/>
        </w:rPr>
        <w:t>offshore claim, it had provided the Assessor with a number of documents showing some representative trading transactions for the assessment years of 2008/09 and 2013/14. These documents, which have been listed and particularized in para</w:t>
      </w:r>
      <w:r w:rsidR="00E90487" w:rsidRPr="003407C4">
        <w:rPr>
          <w:rFonts w:ascii="Times New Roman" w:hAnsi="Times New Roman" w:cs="Times New Roman"/>
          <w:szCs w:val="24"/>
        </w:rPr>
        <w:t xml:space="preserve">graphs </w:t>
      </w:r>
      <w:r w:rsidRPr="003407C4">
        <w:rPr>
          <w:rFonts w:ascii="Times New Roman" w:hAnsi="Times New Roman" w:cs="Times New Roman"/>
          <w:szCs w:val="24"/>
        </w:rPr>
        <w:t>16 and 17 of the Determination, relate to:</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t xml:space="preserve">A sample </w:t>
      </w:r>
      <w:r w:rsidRPr="003407C4">
        <w:rPr>
          <w:rFonts w:ascii="Times New Roman" w:hAnsi="Times New Roman" w:cs="Times New Roman"/>
          <w:b/>
          <w:szCs w:val="24"/>
        </w:rPr>
        <w:t xml:space="preserve">Transaction 1 </w:t>
      </w:r>
      <w:r w:rsidRPr="003407C4">
        <w:rPr>
          <w:rFonts w:ascii="Times New Roman" w:hAnsi="Times New Roman" w:cs="Times New Roman"/>
          <w:szCs w:val="24"/>
        </w:rPr>
        <w:t xml:space="preserve">for 2008/09, which involved a supplier known as </w:t>
      </w:r>
      <w:r w:rsidR="00AA4FDF" w:rsidRPr="003407C4">
        <w:rPr>
          <w:rFonts w:ascii="Times New Roman" w:hAnsi="Times New Roman" w:cs="Times New Roman"/>
          <w:b/>
          <w:szCs w:val="24"/>
        </w:rPr>
        <w:t>Company AM</w:t>
      </w:r>
      <w:r w:rsidRPr="003407C4">
        <w:rPr>
          <w:rFonts w:ascii="Times New Roman" w:hAnsi="Times New Roman" w:cs="Times New Roman"/>
          <w:szCs w:val="24"/>
        </w:rPr>
        <w:t xml:space="preserve"> and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as purchaser. In this connection, there was an agreement which we will refer to here as </w:t>
      </w:r>
      <w:r w:rsidRPr="003407C4">
        <w:rPr>
          <w:rFonts w:ascii="Times New Roman" w:hAnsi="Times New Roman" w:cs="Times New Roman"/>
          <w:b/>
          <w:szCs w:val="24"/>
        </w:rPr>
        <w:t>APA</w:t>
      </w:r>
      <w:r w:rsidRPr="003407C4">
        <w:rPr>
          <w:rFonts w:ascii="Times New Roman" w:hAnsi="Times New Roman" w:cs="Times New Roman"/>
          <w:szCs w:val="24"/>
        </w:rPr>
        <w:t xml:space="preserve"> (Asset Purchase Agreement) entered into between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of the HK Address as buyer and </w:t>
      </w:r>
      <w:r w:rsidR="00AA4FDF" w:rsidRPr="003407C4">
        <w:rPr>
          <w:rFonts w:ascii="Times New Roman" w:hAnsi="Times New Roman" w:cs="Times New Roman"/>
          <w:szCs w:val="24"/>
        </w:rPr>
        <w:t>Company AM</w:t>
      </w:r>
      <w:r w:rsidRPr="003407C4">
        <w:rPr>
          <w:rFonts w:ascii="Times New Roman" w:hAnsi="Times New Roman" w:cs="Times New Roman"/>
          <w:szCs w:val="24"/>
        </w:rPr>
        <w:t xml:space="preserve"> as seller, for the purchase of some shipping containers for some </w:t>
      </w:r>
      <w:r w:rsidR="00AA4FDF" w:rsidRPr="003407C4">
        <w:rPr>
          <w:rFonts w:ascii="Times New Roman" w:hAnsi="Times New Roman" w:cs="Times New Roman"/>
          <w:szCs w:val="24"/>
        </w:rPr>
        <w:t>US</w:t>
      </w:r>
      <w:r w:rsidRPr="003407C4">
        <w:rPr>
          <w:rFonts w:ascii="Times New Roman" w:hAnsi="Times New Roman" w:cs="Times New Roman"/>
          <w:szCs w:val="24"/>
        </w:rPr>
        <w:t xml:space="preserve">D22.26m. The APA, which </w:t>
      </w:r>
      <w:r w:rsidR="001135E6" w:rsidRPr="003407C4">
        <w:rPr>
          <w:rFonts w:ascii="Times New Roman" w:hAnsi="Times New Roman" w:cs="Times New Roman"/>
          <w:szCs w:val="24"/>
        </w:rPr>
        <w:t>Mr H</w:t>
      </w:r>
      <w:r w:rsidRPr="003407C4">
        <w:rPr>
          <w:rFonts w:ascii="Times New Roman" w:hAnsi="Times New Roman" w:cs="Times New Roman"/>
          <w:szCs w:val="24"/>
        </w:rPr>
        <w:t xml:space="preserve"> signed on behalf of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stipulated that any notices made to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had to be served to the HK Address.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t xml:space="preserve">A sample </w:t>
      </w:r>
      <w:r w:rsidRPr="003407C4">
        <w:rPr>
          <w:rFonts w:ascii="Times New Roman" w:hAnsi="Times New Roman" w:cs="Times New Roman"/>
          <w:b/>
          <w:szCs w:val="24"/>
        </w:rPr>
        <w:t>Transaction 2</w:t>
      </w:r>
      <w:r w:rsidRPr="003407C4">
        <w:rPr>
          <w:rFonts w:ascii="Times New Roman" w:hAnsi="Times New Roman" w:cs="Times New Roman"/>
          <w:szCs w:val="24"/>
        </w:rPr>
        <w:t xml:space="preserve"> for 2013/14, which involved </w:t>
      </w:r>
      <w:r w:rsidR="00807CB9" w:rsidRPr="003407C4">
        <w:rPr>
          <w:rFonts w:ascii="Times New Roman" w:hAnsi="Times New Roman" w:cs="Times New Roman"/>
          <w:szCs w:val="24"/>
        </w:rPr>
        <w:t>Company AF</w:t>
      </w:r>
      <w:r w:rsidRPr="003407C4">
        <w:rPr>
          <w:rFonts w:ascii="Times New Roman" w:hAnsi="Times New Roman" w:cs="Times New Roman"/>
          <w:szCs w:val="24"/>
        </w:rPr>
        <w:t xml:space="preserve">, </w:t>
      </w:r>
      <w:r w:rsidR="00807CB9" w:rsidRPr="003407C4">
        <w:rPr>
          <w:rFonts w:ascii="Times New Roman" w:hAnsi="Times New Roman" w:cs="Times New Roman"/>
          <w:szCs w:val="24"/>
        </w:rPr>
        <w:t>Company AE</w:t>
      </w:r>
      <w:r w:rsidRPr="003407C4">
        <w:rPr>
          <w:rFonts w:ascii="Times New Roman" w:hAnsi="Times New Roman" w:cs="Times New Roman"/>
          <w:szCs w:val="24"/>
        </w:rPr>
        <w:t xml:space="preserve">, and </w:t>
      </w:r>
      <w:r w:rsidR="00AA4FDF" w:rsidRPr="003407C4">
        <w:rPr>
          <w:rFonts w:ascii="Times New Roman" w:hAnsi="Times New Roman" w:cs="Times New Roman"/>
          <w:b/>
          <w:szCs w:val="24"/>
        </w:rPr>
        <w:t>Company AN</w:t>
      </w:r>
      <w:r w:rsidRPr="003407C4">
        <w:rPr>
          <w:rFonts w:ascii="Times New Roman" w:hAnsi="Times New Roman" w:cs="Times New Roman"/>
          <w:szCs w:val="24"/>
        </w:rPr>
        <w:t xml:space="preserve"> as suppliers, and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as buyer.</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5.2</w:t>
      </w:r>
      <w:r w:rsidRPr="003407C4">
        <w:rPr>
          <w:rFonts w:ascii="Times New Roman" w:hAnsi="Times New Roman" w:cs="Times New Roman"/>
          <w:szCs w:val="24"/>
        </w:rPr>
        <w:tab/>
        <w:t xml:space="preserve">Regarding Transaction 1, KPMG contended on </w:t>
      </w:r>
      <w:r w:rsidR="001135E6" w:rsidRPr="003407C4">
        <w:rPr>
          <w:rFonts w:ascii="Times New Roman" w:hAnsi="Times New Roman" w:cs="Times New Roman"/>
          <w:szCs w:val="24"/>
        </w:rPr>
        <w:t>Company A</w:t>
      </w:r>
      <w:r w:rsidRPr="003407C4">
        <w:rPr>
          <w:rFonts w:ascii="Times New Roman" w:hAnsi="Times New Roman" w:cs="Times New Roman"/>
          <w:szCs w:val="24"/>
        </w:rPr>
        <w:t>'s behalf, that: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r>
      <w:r w:rsidR="00807CB9" w:rsidRPr="003407C4">
        <w:rPr>
          <w:rFonts w:ascii="Times New Roman" w:hAnsi="Times New Roman" w:cs="Times New Roman"/>
          <w:szCs w:val="24"/>
        </w:rPr>
        <w:t>Mr AB</w:t>
      </w:r>
      <w:r w:rsidRPr="003407C4">
        <w:rPr>
          <w:rFonts w:ascii="Times New Roman" w:hAnsi="Times New Roman" w:cs="Times New Roman"/>
          <w:szCs w:val="24"/>
        </w:rPr>
        <w:t xml:space="preserve"> identified the purchase opportunity to acquire shipping containers from </w:t>
      </w:r>
      <w:r w:rsidR="00AA4FDF" w:rsidRPr="003407C4">
        <w:rPr>
          <w:rFonts w:ascii="Times New Roman" w:hAnsi="Times New Roman" w:cs="Times New Roman"/>
          <w:szCs w:val="24"/>
        </w:rPr>
        <w:t>Company AM</w:t>
      </w:r>
      <w:r w:rsidRPr="003407C4">
        <w:rPr>
          <w:rFonts w:ascii="Times New Roman" w:hAnsi="Times New Roman" w:cs="Times New Roman"/>
          <w:szCs w:val="24"/>
        </w:rPr>
        <w:t xml:space="preserve"> during a business trip to Asia (outside Hong Kong). The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board of directors authorized </w:t>
      </w:r>
      <w:r w:rsidR="00807CB9" w:rsidRPr="003407C4">
        <w:rPr>
          <w:rFonts w:ascii="Times New Roman" w:hAnsi="Times New Roman" w:cs="Times New Roman"/>
          <w:szCs w:val="24"/>
        </w:rPr>
        <w:t>Mr AB</w:t>
      </w:r>
      <w:r w:rsidRPr="003407C4">
        <w:rPr>
          <w:rFonts w:ascii="Times New Roman" w:hAnsi="Times New Roman" w:cs="Times New Roman"/>
          <w:szCs w:val="24"/>
        </w:rPr>
        <w:t xml:space="preserve"> and </w:t>
      </w:r>
      <w:r w:rsidR="00807CB9" w:rsidRPr="003407C4">
        <w:rPr>
          <w:rFonts w:ascii="Times New Roman" w:hAnsi="Times New Roman" w:cs="Times New Roman"/>
          <w:szCs w:val="24"/>
        </w:rPr>
        <w:t>Mr AD</w:t>
      </w:r>
      <w:r w:rsidRPr="003407C4">
        <w:rPr>
          <w:rFonts w:ascii="Times New Roman" w:hAnsi="Times New Roman" w:cs="Times New Roman"/>
          <w:szCs w:val="24"/>
        </w:rPr>
        <w:t xml:space="preserve"> to negotiate with </w:t>
      </w:r>
      <w:r w:rsidR="00AA4FDF" w:rsidRPr="003407C4">
        <w:rPr>
          <w:rFonts w:ascii="Times New Roman" w:hAnsi="Times New Roman" w:cs="Times New Roman"/>
          <w:szCs w:val="24"/>
        </w:rPr>
        <w:t>Company AM</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t xml:space="preserve">He and </w:t>
      </w:r>
      <w:r w:rsidR="00807CB9" w:rsidRPr="003407C4">
        <w:rPr>
          <w:rFonts w:ascii="Times New Roman" w:hAnsi="Times New Roman" w:cs="Times New Roman"/>
          <w:szCs w:val="24"/>
        </w:rPr>
        <w:t>Mr AD</w:t>
      </w:r>
      <w:r w:rsidRPr="003407C4">
        <w:rPr>
          <w:rFonts w:ascii="Times New Roman" w:hAnsi="Times New Roman" w:cs="Times New Roman"/>
          <w:szCs w:val="24"/>
        </w:rPr>
        <w:t xml:space="preserve"> undertook a due diligence on the shipping containers and issued Letter of Intent to </w:t>
      </w:r>
      <w:r w:rsidR="00AA4FDF" w:rsidRPr="003407C4">
        <w:rPr>
          <w:rFonts w:ascii="Times New Roman" w:hAnsi="Times New Roman" w:cs="Times New Roman"/>
          <w:szCs w:val="24"/>
        </w:rPr>
        <w:t>Company AM</w:t>
      </w:r>
      <w:r w:rsidRPr="003407C4">
        <w:rPr>
          <w:rFonts w:ascii="Times New Roman" w:hAnsi="Times New Roman" w:cs="Times New Roman"/>
          <w:szCs w:val="24"/>
        </w:rPr>
        <w:t xml:space="preserve">. They, with the assistance from the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legal representatives in </w:t>
      </w:r>
      <w:r w:rsidR="005F4C0A" w:rsidRPr="003407C4">
        <w:rPr>
          <w:rFonts w:ascii="Times New Roman" w:hAnsi="Times New Roman" w:cs="Times New Roman"/>
          <w:szCs w:val="24"/>
        </w:rPr>
        <w:t>Country W</w:t>
      </w:r>
      <w:r w:rsidRPr="003407C4">
        <w:rPr>
          <w:rFonts w:ascii="Times New Roman" w:hAnsi="Times New Roman" w:cs="Times New Roman"/>
          <w:szCs w:val="24"/>
        </w:rPr>
        <w:t xml:space="preserve">, negotiated the terms of the APA with </w:t>
      </w:r>
      <w:r w:rsidR="00AA4FDF" w:rsidRPr="003407C4">
        <w:rPr>
          <w:rFonts w:ascii="Times New Roman" w:hAnsi="Times New Roman" w:cs="Times New Roman"/>
          <w:szCs w:val="24"/>
        </w:rPr>
        <w:t>Company AM</w:t>
      </w:r>
      <w:r w:rsidRPr="003407C4">
        <w:rPr>
          <w:rFonts w:ascii="Times New Roman" w:hAnsi="Times New Roman" w:cs="Times New Roman"/>
          <w:szCs w:val="24"/>
        </w:rPr>
        <w:t xml:space="preserve">, and that the APA was signed by </w:t>
      </w:r>
      <w:r w:rsidR="001135E6" w:rsidRPr="003407C4">
        <w:rPr>
          <w:rFonts w:ascii="Times New Roman" w:hAnsi="Times New Roman" w:cs="Times New Roman"/>
          <w:szCs w:val="24"/>
        </w:rPr>
        <w:t>Mr H</w:t>
      </w:r>
      <w:r w:rsidRPr="003407C4">
        <w:rPr>
          <w:rFonts w:ascii="Times New Roman" w:hAnsi="Times New Roman" w:cs="Times New Roman"/>
          <w:szCs w:val="24"/>
        </w:rPr>
        <w:t xml:space="preserve"> in </w:t>
      </w:r>
      <w:r w:rsidR="005F4C0A" w:rsidRPr="003407C4">
        <w:rPr>
          <w:rFonts w:ascii="Times New Roman" w:hAnsi="Times New Roman" w:cs="Times New Roman"/>
          <w:szCs w:val="24"/>
        </w:rPr>
        <w:t>Country W</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r>
      <w:r w:rsidR="001135E6" w:rsidRPr="003407C4">
        <w:rPr>
          <w:rFonts w:ascii="Times New Roman" w:hAnsi="Times New Roman" w:cs="Times New Roman"/>
          <w:szCs w:val="24"/>
        </w:rPr>
        <w:t>Mr G</w:t>
      </w:r>
      <w:r w:rsidRPr="003407C4">
        <w:rPr>
          <w:rFonts w:ascii="Times New Roman" w:hAnsi="Times New Roman" w:cs="Times New Roman"/>
          <w:szCs w:val="24"/>
        </w:rPr>
        <w:t xml:space="preserve"> initiated and negotiated the terms for the sale of shipping containers with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by emails and telephone discussions from the </w:t>
      </w:r>
      <w:r w:rsidR="005F4C0A" w:rsidRPr="003407C4">
        <w:rPr>
          <w:rFonts w:ascii="Times New Roman" w:hAnsi="Times New Roman" w:cs="Times New Roman"/>
          <w:szCs w:val="24"/>
        </w:rPr>
        <w:t>Country Q</w:t>
      </w:r>
      <w:r w:rsidRPr="003407C4">
        <w:rPr>
          <w:rFonts w:ascii="Times New Roman" w:hAnsi="Times New Roman" w:cs="Times New Roman"/>
          <w:szCs w:val="24"/>
        </w:rPr>
        <w:t xml:space="preserve"> and by meetings in </w:t>
      </w:r>
      <w:r w:rsidR="00E90487" w:rsidRPr="003407C4">
        <w:rPr>
          <w:rFonts w:ascii="Times New Roman" w:hAnsi="Times New Roman" w:cs="Times New Roman"/>
          <w:szCs w:val="24"/>
        </w:rPr>
        <w:t>Country AT</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(4)</w:t>
      </w:r>
      <w:r w:rsidRPr="003407C4">
        <w:rPr>
          <w:rFonts w:ascii="Times New Roman" w:hAnsi="Times New Roman" w:cs="Times New Roman"/>
          <w:szCs w:val="24"/>
        </w:rPr>
        <w:tab/>
        <w:t xml:space="preserve">Staff of </w:t>
      </w:r>
      <w:r w:rsidR="005F4C0A" w:rsidRPr="003407C4">
        <w:rPr>
          <w:rFonts w:ascii="Times New Roman" w:hAnsi="Times New Roman" w:cs="Times New Roman"/>
          <w:szCs w:val="24"/>
        </w:rPr>
        <w:t>Company L</w:t>
      </w:r>
      <w:r w:rsidRPr="003407C4">
        <w:rPr>
          <w:rFonts w:ascii="Times New Roman" w:hAnsi="Times New Roman" w:cs="Times New Roman"/>
          <w:szCs w:val="24"/>
        </w:rPr>
        <w:t xml:space="preserve"> in </w:t>
      </w:r>
      <w:r w:rsidR="005F4C0A" w:rsidRPr="003407C4">
        <w:rPr>
          <w:rFonts w:ascii="Times New Roman" w:hAnsi="Times New Roman" w:cs="Times New Roman"/>
          <w:szCs w:val="24"/>
        </w:rPr>
        <w:t>Country M</w:t>
      </w:r>
      <w:r w:rsidRPr="003407C4">
        <w:rPr>
          <w:rFonts w:ascii="Times New Roman" w:hAnsi="Times New Roman" w:cs="Times New Roman"/>
          <w:szCs w:val="24"/>
        </w:rPr>
        <w:t xml:space="preserve"> issued sales invoice together with copy of certificate of ownership to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w:t>
      </w:r>
      <w:r w:rsidR="00AA4FDF" w:rsidRPr="003407C4">
        <w:rPr>
          <w:rFonts w:ascii="Times New Roman" w:hAnsi="Times New Roman" w:cs="Times New Roman"/>
          <w:szCs w:val="24"/>
        </w:rPr>
        <w:t>Company AM</w:t>
      </w:r>
      <w:r w:rsidRPr="003407C4">
        <w:rPr>
          <w:rFonts w:ascii="Times New Roman" w:hAnsi="Times New Roman" w:cs="Times New Roman"/>
          <w:szCs w:val="24"/>
        </w:rPr>
        <w:t xml:space="preserve"> arranged delivery of the shipping containers directly with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outside Hong Kong;</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(5)</w:t>
      </w:r>
      <w:r w:rsidRPr="003407C4">
        <w:rPr>
          <w:rFonts w:ascii="Times New Roman" w:hAnsi="Times New Roman" w:cs="Times New Roman"/>
          <w:szCs w:val="24"/>
        </w:rPr>
        <w:tab/>
        <w:t xml:space="preserve">Staff of </w:t>
      </w:r>
      <w:r w:rsidR="005F4C0A" w:rsidRPr="003407C4">
        <w:rPr>
          <w:rFonts w:ascii="Times New Roman" w:hAnsi="Times New Roman" w:cs="Times New Roman"/>
          <w:szCs w:val="24"/>
        </w:rPr>
        <w:t>Company L</w:t>
      </w:r>
      <w:r w:rsidRPr="003407C4">
        <w:rPr>
          <w:rFonts w:ascii="Times New Roman" w:hAnsi="Times New Roman" w:cs="Times New Roman"/>
          <w:szCs w:val="24"/>
        </w:rPr>
        <w:t xml:space="preserve"> in </w:t>
      </w:r>
      <w:r w:rsidR="005F4C0A" w:rsidRPr="003407C4">
        <w:rPr>
          <w:rFonts w:ascii="Times New Roman" w:hAnsi="Times New Roman" w:cs="Times New Roman"/>
          <w:szCs w:val="24"/>
        </w:rPr>
        <w:t>Country M</w:t>
      </w:r>
      <w:r w:rsidRPr="003407C4">
        <w:rPr>
          <w:rFonts w:ascii="Times New Roman" w:hAnsi="Times New Roman" w:cs="Times New Roman"/>
          <w:szCs w:val="24"/>
        </w:rPr>
        <w:t xml:space="preserve"> made payment to </w:t>
      </w:r>
      <w:r w:rsidR="00AA4FDF" w:rsidRPr="003407C4">
        <w:rPr>
          <w:rFonts w:ascii="Times New Roman" w:hAnsi="Times New Roman" w:cs="Times New Roman"/>
          <w:szCs w:val="24"/>
        </w:rPr>
        <w:t>Company AM</w:t>
      </w:r>
      <w:r w:rsidRPr="003407C4">
        <w:rPr>
          <w:rFonts w:ascii="Times New Roman" w:hAnsi="Times New Roman" w:cs="Times New Roman"/>
          <w:szCs w:val="24"/>
        </w:rPr>
        <w:t xml:space="preserve"> and received payment from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on behalf of the </w:t>
      </w:r>
      <w:r w:rsidR="001135E6" w:rsidRPr="003407C4">
        <w:rPr>
          <w:rFonts w:ascii="Times New Roman" w:hAnsi="Times New Roman" w:cs="Times New Roman"/>
          <w:szCs w:val="24"/>
        </w:rPr>
        <w:t>Company A</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5.3</w:t>
      </w:r>
      <w:r w:rsidRPr="003407C4">
        <w:rPr>
          <w:rFonts w:ascii="Times New Roman" w:hAnsi="Times New Roman" w:cs="Times New Roman"/>
          <w:szCs w:val="24"/>
        </w:rPr>
        <w:tab/>
        <w:t>Regarding Transaction 2, KPMG contended that: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r>
      <w:r w:rsidR="001135E6" w:rsidRPr="003407C4">
        <w:rPr>
          <w:rFonts w:ascii="Times New Roman" w:hAnsi="Times New Roman" w:cs="Times New Roman"/>
          <w:szCs w:val="24"/>
        </w:rPr>
        <w:t>Mr J</w:t>
      </w:r>
      <w:r w:rsidRPr="003407C4">
        <w:rPr>
          <w:rFonts w:ascii="Times New Roman" w:hAnsi="Times New Roman" w:cs="Times New Roman"/>
          <w:szCs w:val="24"/>
        </w:rPr>
        <w:t xml:space="preserve"> initiated, negotiated and concluded the purchase of shipping containers with various suppliers in </w:t>
      </w:r>
      <w:r w:rsidR="005F4C0A" w:rsidRPr="003407C4">
        <w:rPr>
          <w:rFonts w:ascii="Times New Roman" w:hAnsi="Times New Roman" w:cs="Times New Roman"/>
          <w:szCs w:val="24"/>
        </w:rPr>
        <w:t>Country T</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t xml:space="preserve">The suppliers issued invoices to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but it was the staff of </w:t>
      </w:r>
      <w:r w:rsidR="005F4C0A" w:rsidRPr="003407C4">
        <w:rPr>
          <w:rFonts w:ascii="Times New Roman" w:hAnsi="Times New Roman" w:cs="Times New Roman"/>
          <w:szCs w:val="24"/>
        </w:rPr>
        <w:t>Company L</w:t>
      </w:r>
      <w:r w:rsidRPr="003407C4">
        <w:rPr>
          <w:rFonts w:ascii="Times New Roman" w:hAnsi="Times New Roman" w:cs="Times New Roman"/>
          <w:szCs w:val="24"/>
        </w:rPr>
        <w:t xml:space="preserve"> in </w:t>
      </w:r>
      <w:r w:rsidR="005F4C0A" w:rsidRPr="003407C4">
        <w:rPr>
          <w:rFonts w:ascii="Times New Roman" w:hAnsi="Times New Roman" w:cs="Times New Roman"/>
          <w:szCs w:val="24"/>
        </w:rPr>
        <w:t>Country M</w:t>
      </w:r>
      <w:r w:rsidRPr="003407C4">
        <w:rPr>
          <w:rFonts w:ascii="Times New Roman" w:hAnsi="Times New Roman" w:cs="Times New Roman"/>
          <w:szCs w:val="24"/>
        </w:rPr>
        <w:t xml:space="preserve"> who made payments to the suppliers on </w:t>
      </w:r>
      <w:r w:rsidR="001135E6" w:rsidRPr="003407C4">
        <w:rPr>
          <w:rFonts w:ascii="Times New Roman" w:hAnsi="Times New Roman" w:cs="Times New Roman"/>
          <w:szCs w:val="24"/>
        </w:rPr>
        <w:t>Company A</w:t>
      </w:r>
      <w:r w:rsidRPr="003407C4">
        <w:rPr>
          <w:rFonts w:ascii="Times New Roman" w:hAnsi="Times New Roman" w:cs="Times New Roman"/>
          <w:szCs w:val="24"/>
        </w:rPr>
        <w:t>'s behalf;</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r>
      <w:r w:rsidR="001135E6" w:rsidRPr="003407C4">
        <w:rPr>
          <w:rFonts w:ascii="Times New Roman" w:hAnsi="Times New Roman" w:cs="Times New Roman"/>
          <w:szCs w:val="24"/>
        </w:rPr>
        <w:t>Mr G</w:t>
      </w:r>
      <w:r w:rsidRPr="003407C4">
        <w:rPr>
          <w:rFonts w:ascii="Times New Roman" w:hAnsi="Times New Roman" w:cs="Times New Roman"/>
          <w:szCs w:val="24"/>
        </w:rPr>
        <w:t xml:space="preserve"> initiated and negotiated the terms for the sale of shipping containers with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by emails and telephone discussions from the </w:t>
      </w:r>
      <w:r w:rsidR="005F4C0A" w:rsidRPr="003407C4">
        <w:rPr>
          <w:rFonts w:ascii="Times New Roman" w:hAnsi="Times New Roman" w:cs="Times New Roman"/>
          <w:szCs w:val="24"/>
        </w:rPr>
        <w:t>Country Q</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(4)</w:t>
      </w:r>
      <w:r w:rsidRPr="003407C4">
        <w:rPr>
          <w:rFonts w:ascii="Times New Roman" w:hAnsi="Times New Roman" w:cs="Times New Roman"/>
          <w:szCs w:val="24"/>
        </w:rPr>
        <w:tab/>
        <w:t xml:space="preserve">Staff of </w:t>
      </w:r>
      <w:r w:rsidR="005F4C0A" w:rsidRPr="003407C4">
        <w:rPr>
          <w:rFonts w:ascii="Times New Roman" w:hAnsi="Times New Roman" w:cs="Times New Roman"/>
          <w:szCs w:val="24"/>
        </w:rPr>
        <w:t>Company L</w:t>
      </w:r>
      <w:r w:rsidRPr="003407C4">
        <w:rPr>
          <w:rFonts w:ascii="Times New Roman" w:hAnsi="Times New Roman" w:cs="Times New Roman"/>
          <w:szCs w:val="24"/>
        </w:rPr>
        <w:t xml:space="preserve"> issued sales invoice together with certificates of ownership to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The shipping containers were picked up by the lessees after the shipping containers were sub-leased by </w:t>
      </w:r>
      <w:r w:rsidR="005F4C0A" w:rsidRPr="003407C4">
        <w:rPr>
          <w:rFonts w:ascii="Times New Roman" w:hAnsi="Times New Roman" w:cs="Times New Roman"/>
          <w:szCs w:val="24"/>
        </w:rPr>
        <w:t>Company S</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(5)</w:t>
      </w:r>
      <w:r w:rsidRPr="003407C4">
        <w:rPr>
          <w:rFonts w:ascii="Times New Roman" w:hAnsi="Times New Roman" w:cs="Times New Roman"/>
          <w:szCs w:val="24"/>
        </w:rPr>
        <w:tab/>
        <w:t xml:space="preserve">Staff of </w:t>
      </w:r>
      <w:r w:rsidR="005F4C0A" w:rsidRPr="003407C4">
        <w:rPr>
          <w:rFonts w:ascii="Times New Roman" w:hAnsi="Times New Roman" w:cs="Times New Roman"/>
          <w:szCs w:val="24"/>
        </w:rPr>
        <w:t>Company L</w:t>
      </w:r>
      <w:r w:rsidRPr="003407C4">
        <w:rPr>
          <w:rFonts w:ascii="Times New Roman" w:hAnsi="Times New Roman" w:cs="Times New Roman"/>
          <w:szCs w:val="24"/>
        </w:rPr>
        <w:t xml:space="preserve"> in </w:t>
      </w:r>
      <w:r w:rsidR="005F4C0A" w:rsidRPr="003407C4">
        <w:rPr>
          <w:rFonts w:ascii="Times New Roman" w:hAnsi="Times New Roman" w:cs="Times New Roman"/>
          <w:szCs w:val="24"/>
        </w:rPr>
        <w:t>Country M</w:t>
      </w:r>
      <w:r w:rsidRPr="003407C4">
        <w:rPr>
          <w:rFonts w:ascii="Times New Roman" w:hAnsi="Times New Roman" w:cs="Times New Roman"/>
          <w:szCs w:val="24"/>
        </w:rPr>
        <w:t xml:space="preserve"> received payment from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on behalf of </w:t>
      </w:r>
      <w:r w:rsidR="005F4C0A" w:rsidRPr="003407C4">
        <w:rPr>
          <w:rFonts w:ascii="Times New Roman" w:hAnsi="Times New Roman" w:cs="Times New Roman"/>
          <w:szCs w:val="24"/>
        </w:rPr>
        <w:t>Company S</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5.4</w:t>
      </w:r>
      <w:r w:rsidRPr="003407C4">
        <w:rPr>
          <w:rFonts w:ascii="Times New Roman" w:hAnsi="Times New Roman" w:cs="Times New Roman"/>
          <w:szCs w:val="24"/>
        </w:rPr>
        <w:tab/>
        <w:t xml:space="preserve">But despite the modus operandi of the Group and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as canvassed above, the Assessor did not accept </w:t>
      </w:r>
      <w:r w:rsidR="006360A3" w:rsidRPr="00274098">
        <w:rPr>
          <w:rFonts w:ascii="Times New Roman" w:hAnsi="Times New Roman" w:cs="Times New Roman"/>
          <w:szCs w:val="24"/>
        </w:rPr>
        <w:t>Company A'</w:t>
      </w:r>
      <w:r w:rsidR="006360A3" w:rsidRPr="003407C4">
        <w:rPr>
          <w:rFonts w:ascii="Times New Roman" w:hAnsi="Times New Roman" w:cs="Times New Roman"/>
          <w:szCs w:val="24"/>
        </w:rPr>
        <w:t xml:space="preserve">s </w:t>
      </w:r>
      <w:r w:rsidRPr="003407C4">
        <w:rPr>
          <w:rFonts w:ascii="Times New Roman" w:hAnsi="Times New Roman" w:cs="Times New Roman"/>
          <w:szCs w:val="24"/>
        </w:rPr>
        <w:t xml:space="preserve">offshore profit claim and raised 9 Profits Tax Assessments between 2008/09 to 2013/14. KPMG, on behalf of </w:t>
      </w:r>
      <w:r w:rsidR="001135E6" w:rsidRPr="003407C4">
        <w:rPr>
          <w:rFonts w:ascii="Times New Roman" w:hAnsi="Times New Roman" w:cs="Times New Roman"/>
          <w:szCs w:val="24"/>
        </w:rPr>
        <w:t>Company A</w:t>
      </w:r>
      <w:r w:rsidRPr="003407C4">
        <w:rPr>
          <w:rFonts w:ascii="Times New Roman" w:hAnsi="Times New Roman" w:cs="Times New Roman"/>
          <w:szCs w:val="24"/>
        </w:rPr>
        <w:t>, then objected to the Profits Tax Assessments and Additional Profits Tax Assessments on the ground that they were excessive. They contended that: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t xml:space="preserve">The effective causes leading to the generation of </w:t>
      </w:r>
      <w:r w:rsidR="001135E6" w:rsidRPr="003407C4">
        <w:rPr>
          <w:rFonts w:ascii="Times New Roman" w:hAnsi="Times New Roman" w:cs="Times New Roman"/>
          <w:szCs w:val="24"/>
        </w:rPr>
        <w:t>Company A</w:t>
      </w:r>
      <w:r w:rsidRPr="003407C4">
        <w:rPr>
          <w:rFonts w:ascii="Times New Roman" w:hAnsi="Times New Roman" w:cs="Times New Roman"/>
          <w:szCs w:val="24"/>
        </w:rPr>
        <w:t>'s profits were the activities performed by the directors and relevant persons of the Group outside Hong Kong;</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t xml:space="preserve">The trading profits were offshore sourced and not subject to Profits Tax, given that the initiation, negotiation, conclusion and execution of the purchase and sales contracts, the issuance and receipt of sales invoices, and the determination of the final settlement of </w:t>
      </w:r>
      <w:r w:rsidR="005343D3" w:rsidRPr="003407C4">
        <w:rPr>
          <w:rFonts w:ascii="Times New Roman" w:hAnsi="Times New Roman" w:cs="Times New Roman"/>
          <w:szCs w:val="24"/>
        </w:rPr>
        <w:t>accounts were</w:t>
      </w:r>
      <w:r w:rsidRPr="003407C4">
        <w:rPr>
          <w:rFonts w:ascii="Times New Roman" w:hAnsi="Times New Roman" w:cs="Times New Roman"/>
          <w:szCs w:val="24"/>
        </w:rPr>
        <w:t xml:space="preserve"> all performed exclusively by the staff of the Group on behalf of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outside Hong Kong;</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t>The leasing profits were offshore sourced and not subject to Profits Tax as the initiation, negotiation and conclusion of the Lease Agreement were all carried out outside Hong Kong, and the shipping containers were used outside Hong Kong;</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 xml:space="preserve"> </w:t>
      </w: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(4)</w:t>
      </w:r>
      <w:r w:rsidRPr="003407C4">
        <w:rPr>
          <w:rFonts w:ascii="Times New Roman" w:hAnsi="Times New Roman" w:cs="Times New Roman"/>
          <w:szCs w:val="24"/>
        </w:rPr>
        <w:tab/>
        <w:t xml:space="preserve">The commission income was in substance part of the trading income for sales of shipping containers to </w:t>
      </w:r>
      <w:r w:rsidR="00AE01BF" w:rsidRPr="003407C4">
        <w:rPr>
          <w:rFonts w:ascii="Times New Roman" w:hAnsi="Times New Roman" w:cs="Times New Roman"/>
          <w:szCs w:val="24"/>
        </w:rPr>
        <w:t>Company AH</w:t>
      </w:r>
      <w:r w:rsidRPr="003407C4">
        <w:rPr>
          <w:rFonts w:ascii="Times New Roman" w:hAnsi="Times New Roman" w:cs="Times New Roman"/>
          <w:szCs w:val="24"/>
        </w:rPr>
        <w:t>. Since the relevant trading activities were all performed outside Hong Kong, the source of the commission income was also sourced outside Hong Kong;</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(5)</w:t>
      </w:r>
      <w:r w:rsidRPr="003407C4">
        <w:rPr>
          <w:rFonts w:ascii="Times New Roman" w:hAnsi="Times New Roman" w:cs="Times New Roman"/>
          <w:szCs w:val="24"/>
        </w:rPr>
        <w:tab/>
        <w:t>The disposal gains of the aforesaid ISCs were offshore sourced, and hence, not subject to Profits Tax. When the shipping containers were unsold one year after the date of purchases, they would be reclassified from trading stock to ISCs as fixed assets for accounting purposes. As the sales and purchases contracts of the shipping containers were initiated, negotiated and concluded outside Hong Kong, the disposal gains were also offshore in nature.</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 xml:space="preserve"> </w:t>
      </w: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5.5</w:t>
      </w:r>
      <w:r w:rsidRPr="003407C4">
        <w:rPr>
          <w:rFonts w:ascii="Times New Roman" w:hAnsi="Times New Roman" w:cs="Times New Roman"/>
          <w:szCs w:val="24"/>
        </w:rPr>
        <w:tab/>
        <w:t xml:space="preserve">KPMG further advanced the following arguments in relation to the functions performed and risks assumed by </w:t>
      </w:r>
      <w:r w:rsidR="001135E6" w:rsidRPr="003407C4">
        <w:rPr>
          <w:rFonts w:ascii="Times New Roman" w:hAnsi="Times New Roman" w:cs="Times New Roman"/>
          <w:szCs w:val="24"/>
        </w:rPr>
        <w:t>Company A</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directors and staff of the Group performed all the following functions for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outside Hong Kong:</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F16F77">
      <w:pPr>
        <w:pStyle w:val="a7"/>
        <w:ind w:leftChars="878" w:left="2587" w:hangingChars="200" w:hanging="480"/>
        <w:jc w:val="both"/>
        <w:rPr>
          <w:rFonts w:ascii="Times New Roman" w:hAnsi="Times New Roman" w:cs="Times New Roman"/>
          <w:szCs w:val="24"/>
        </w:rPr>
      </w:pPr>
      <w:r w:rsidRPr="003407C4">
        <w:rPr>
          <w:rFonts w:ascii="Times New Roman" w:hAnsi="Times New Roman" w:cs="Times New Roman"/>
          <w:szCs w:val="24"/>
        </w:rPr>
        <w:t>(a)</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determined whether shipping containers should be bought and traded;</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F16F77">
      <w:pPr>
        <w:pStyle w:val="a7"/>
        <w:ind w:leftChars="878" w:left="2587" w:hangingChars="200" w:hanging="480"/>
        <w:jc w:val="both"/>
        <w:rPr>
          <w:rFonts w:ascii="Times New Roman" w:hAnsi="Times New Roman" w:cs="Times New Roman"/>
          <w:szCs w:val="24"/>
        </w:rPr>
      </w:pPr>
      <w:r w:rsidRPr="003407C4">
        <w:rPr>
          <w:rFonts w:ascii="Times New Roman" w:hAnsi="Times New Roman" w:cs="Times New Roman"/>
          <w:szCs w:val="24"/>
        </w:rPr>
        <w:t>(b)</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evaluated and selected potential suppliers of shipping containers;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F16F77">
      <w:pPr>
        <w:pStyle w:val="a7"/>
        <w:ind w:leftChars="878" w:left="2587" w:hangingChars="200" w:hanging="480"/>
        <w:jc w:val="both"/>
        <w:rPr>
          <w:rFonts w:ascii="Times New Roman" w:hAnsi="Times New Roman" w:cs="Times New Roman"/>
          <w:szCs w:val="24"/>
        </w:rPr>
      </w:pPr>
      <w:r w:rsidRPr="003407C4">
        <w:rPr>
          <w:rFonts w:ascii="Times New Roman" w:hAnsi="Times New Roman" w:cs="Times New Roman"/>
          <w:szCs w:val="24"/>
        </w:rPr>
        <w:t>(c)</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engaged unrelated third parties to perform inspection of shipping containers upon completion of manufacturing of the shipping containers;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F16F77">
      <w:pPr>
        <w:pStyle w:val="a7"/>
        <w:ind w:leftChars="878" w:left="2587" w:hangingChars="200" w:hanging="480"/>
        <w:jc w:val="both"/>
        <w:rPr>
          <w:rFonts w:ascii="Times New Roman" w:hAnsi="Times New Roman" w:cs="Times New Roman"/>
          <w:szCs w:val="24"/>
        </w:rPr>
      </w:pPr>
      <w:r w:rsidRPr="003407C4">
        <w:rPr>
          <w:rFonts w:ascii="Times New Roman" w:hAnsi="Times New Roman" w:cs="Times New Roman"/>
          <w:szCs w:val="24"/>
        </w:rPr>
        <w:t>(d)</w:t>
      </w:r>
      <w:r w:rsidRPr="003407C4">
        <w:rPr>
          <w:rFonts w:ascii="Times New Roman" w:hAnsi="Times New Roman" w:cs="Times New Roman"/>
          <w:szCs w:val="24"/>
        </w:rPr>
        <w:tab/>
        <w:t xml:space="preserve">Through </w:t>
      </w:r>
      <w:r w:rsidR="001135E6" w:rsidRPr="003407C4">
        <w:rPr>
          <w:rFonts w:ascii="Times New Roman" w:hAnsi="Times New Roman" w:cs="Times New Roman"/>
          <w:szCs w:val="24"/>
        </w:rPr>
        <w:t>Mr E</w:t>
      </w:r>
      <w:r w:rsidRPr="003407C4">
        <w:rPr>
          <w:rFonts w:ascii="Times New Roman" w:hAnsi="Times New Roman" w:cs="Times New Roman"/>
          <w:szCs w:val="24"/>
        </w:rPr>
        <w:t xml:space="preserve"> and </w:t>
      </w:r>
      <w:r w:rsidR="001135E6" w:rsidRPr="003407C4">
        <w:rPr>
          <w:rFonts w:ascii="Times New Roman" w:hAnsi="Times New Roman" w:cs="Times New Roman"/>
          <w:szCs w:val="24"/>
        </w:rPr>
        <w:t>Mr G</w:t>
      </w:r>
      <w:r w:rsidRPr="003407C4">
        <w:rPr>
          <w:rFonts w:ascii="Times New Roman" w:hAnsi="Times New Roman" w:cs="Times New Roman"/>
          <w:szCs w:val="24"/>
        </w:rPr>
        <w:t xml:space="preserve">,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maintained and managed business relationships with the customers;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t xml:space="preserve">It was not uncommon for directors to hold office in, and perform duties for, multiple entities within the Group. As long as they had the legal capacity to perform the activities of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whether or not they were common directors of the Group's companies, such a fact should not jeopardize the trading activities performed by them on behalf of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outside Hong Kong.</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t xml:space="preserve">Besides bearing the risk of holding the legal titles of shipping containers,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undertook certain risks of trading and leasing business: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F16F77">
      <w:pPr>
        <w:pStyle w:val="a7"/>
        <w:ind w:leftChars="878" w:left="2587" w:hangingChars="200" w:hanging="480"/>
        <w:jc w:val="both"/>
        <w:rPr>
          <w:rFonts w:ascii="Times New Roman" w:hAnsi="Times New Roman" w:cs="Times New Roman"/>
          <w:szCs w:val="24"/>
        </w:rPr>
      </w:pPr>
      <w:r w:rsidRPr="003407C4">
        <w:rPr>
          <w:rFonts w:ascii="Times New Roman" w:hAnsi="Times New Roman" w:cs="Times New Roman"/>
          <w:szCs w:val="24"/>
        </w:rPr>
        <w:t>(a)</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was subject to competition and general economic fluctuations of the container trading market;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 xml:space="preserve"> </w:t>
      </w:r>
    </w:p>
    <w:p w:rsidR="00E60C5D" w:rsidRPr="003407C4" w:rsidRDefault="00E60C5D" w:rsidP="00F16F77">
      <w:pPr>
        <w:pStyle w:val="a7"/>
        <w:ind w:leftChars="878" w:left="2587" w:hangingChars="200" w:hanging="480"/>
        <w:jc w:val="both"/>
        <w:rPr>
          <w:rFonts w:ascii="Times New Roman" w:hAnsi="Times New Roman" w:cs="Times New Roman"/>
          <w:szCs w:val="24"/>
        </w:rPr>
      </w:pPr>
      <w:r w:rsidRPr="003407C4">
        <w:rPr>
          <w:rFonts w:ascii="Times New Roman" w:hAnsi="Times New Roman" w:cs="Times New Roman"/>
          <w:szCs w:val="24"/>
        </w:rPr>
        <w:t>(b)</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bore all operating expenses such as storage, repair and maintenance and handling charges in case the shipping containers could not be leased out. It resorted to financing from </w:t>
      </w:r>
      <w:r w:rsidR="005F4C0A" w:rsidRPr="003407C4">
        <w:rPr>
          <w:rFonts w:ascii="Times New Roman" w:hAnsi="Times New Roman" w:cs="Times New Roman"/>
          <w:szCs w:val="24"/>
        </w:rPr>
        <w:t>Company U</w:t>
      </w:r>
      <w:r w:rsidRPr="003407C4">
        <w:rPr>
          <w:rFonts w:ascii="Times New Roman" w:hAnsi="Times New Roman" w:cs="Times New Roman"/>
          <w:szCs w:val="24"/>
        </w:rPr>
        <w:t xml:space="preserve"> and </w:t>
      </w:r>
      <w:r w:rsidR="005F4C0A" w:rsidRPr="003407C4">
        <w:rPr>
          <w:rFonts w:ascii="Times New Roman" w:hAnsi="Times New Roman" w:cs="Times New Roman"/>
          <w:szCs w:val="24"/>
        </w:rPr>
        <w:t>Company V</w:t>
      </w:r>
      <w:r w:rsidRPr="003407C4">
        <w:rPr>
          <w:rFonts w:ascii="Times New Roman" w:hAnsi="Times New Roman" w:cs="Times New Roman"/>
          <w:szCs w:val="24"/>
        </w:rPr>
        <w:t xml:space="preserve"> in case of having liquidity problems to meet operational expenses;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F16F77">
      <w:pPr>
        <w:pStyle w:val="a7"/>
        <w:ind w:leftChars="878" w:left="2587" w:hangingChars="200" w:hanging="480"/>
        <w:jc w:val="both"/>
        <w:rPr>
          <w:rFonts w:ascii="Times New Roman" w:hAnsi="Times New Roman" w:cs="Times New Roman"/>
          <w:szCs w:val="24"/>
        </w:rPr>
      </w:pPr>
      <w:r w:rsidRPr="003407C4">
        <w:rPr>
          <w:rFonts w:ascii="Times New Roman" w:hAnsi="Times New Roman" w:cs="Times New Roman"/>
          <w:szCs w:val="24"/>
        </w:rPr>
        <w:t>(c)</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assumed various credit risks in case customers and/or lessees failed to pay up.</w:t>
      </w:r>
    </w:p>
    <w:p w:rsidR="00825EA8" w:rsidRPr="003407C4" w:rsidRDefault="00825EA8"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E60C5D">
      <w:pPr>
        <w:pStyle w:val="a7"/>
        <w:jc w:val="both"/>
        <w:rPr>
          <w:rFonts w:ascii="Times New Roman" w:hAnsi="Times New Roman" w:cs="Times New Roman"/>
          <w:b/>
          <w:szCs w:val="24"/>
        </w:rPr>
      </w:pPr>
      <w:r w:rsidRPr="003407C4">
        <w:rPr>
          <w:rFonts w:ascii="Times New Roman" w:hAnsi="Times New Roman" w:cs="Times New Roman"/>
          <w:b/>
          <w:szCs w:val="24"/>
        </w:rPr>
        <w:t>The Assessor's Determination</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6.1</w:t>
      </w:r>
      <w:r w:rsidRPr="003407C4">
        <w:rPr>
          <w:rFonts w:ascii="Times New Roman" w:hAnsi="Times New Roman" w:cs="Times New Roman"/>
          <w:szCs w:val="24"/>
        </w:rPr>
        <w:tab/>
        <w:t xml:space="preserve">However, notwithstanding the aforesaid arguments, the Assessor still took the view that </w:t>
      </w:r>
      <w:r w:rsidR="001135E6" w:rsidRPr="003407C4">
        <w:rPr>
          <w:rFonts w:ascii="Times New Roman" w:hAnsi="Times New Roman" w:cs="Times New Roman"/>
          <w:szCs w:val="24"/>
        </w:rPr>
        <w:t>Company A</w:t>
      </w:r>
      <w:r w:rsidRPr="003407C4">
        <w:rPr>
          <w:rFonts w:ascii="Times New Roman" w:hAnsi="Times New Roman" w:cs="Times New Roman"/>
          <w:szCs w:val="24"/>
        </w:rPr>
        <w:t>'s trading profits, leasing profits, commission income and disposal gains of the ISCs were all profits arising in or derived from Hong Kong, and should be chargeable to Profits Tax. The Assessor further considered that the depreciation claimed in the accounts should be adjusted when computing the assessable profits. He suggested that the Profits Tax Assessments for the years of assessment from 2008/09 to 2010/11, and Additional Profits Tax Assessments for the years of assessment from 2011/12 to 2013/14 should be revise</w:t>
      </w:r>
      <w:r w:rsidR="005343D3" w:rsidRPr="003407C4">
        <w:rPr>
          <w:rFonts w:ascii="Times New Roman" w:hAnsi="Times New Roman" w:cs="Times New Roman"/>
          <w:szCs w:val="24"/>
        </w:rPr>
        <w:t xml:space="preserve">d in the manner set out in Paragraph </w:t>
      </w:r>
      <w:r w:rsidRPr="003407C4">
        <w:rPr>
          <w:rFonts w:ascii="Times New Roman" w:hAnsi="Times New Roman" w:cs="Times New Roman"/>
          <w:szCs w:val="24"/>
        </w:rPr>
        <w:t>21 of the Determination.</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6.2</w:t>
      </w:r>
      <w:r w:rsidRPr="003407C4">
        <w:rPr>
          <w:rFonts w:ascii="Times New Roman" w:hAnsi="Times New Roman" w:cs="Times New Roman"/>
          <w:szCs w:val="24"/>
        </w:rPr>
        <w:tab/>
        <w:t xml:space="preserve">Accordingly, the Profits Tax Assessments and the Additional Profits Tax Assessments for the years of assessment from 2008/09 to 2013/14 under various Charges dated between Jan 2014 to Dec 2017 were either duly reduced, increased and/or confirmed.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E60C5D">
      <w:pPr>
        <w:pStyle w:val="a7"/>
        <w:jc w:val="both"/>
        <w:rPr>
          <w:rFonts w:ascii="Times New Roman" w:hAnsi="Times New Roman" w:cs="Times New Roman"/>
          <w:b/>
          <w:szCs w:val="24"/>
        </w:rPr>
      </w:pPr>
      <w:r w:rsidRPr="003407C4">
        <w:rPr>
          <w:rFonts w:ascii="Times New Roman" w:hAnsi="Times New Roman" w:cs="Times New Roman"/>
          <w:b/>
          <w:szCs w:val="24"/>
        </w:rPr>
        <w:t>The Commissioner's Reasons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7.1</w:t>
      </w:r>
      <w:r w:rsidRPr="003407C4">
        <w:rPr>
          <w:rFonts w:ascii="Times New Roman" w:hAnsi="Times New Roman" w:cs="Times New Roman"/>
          <w:szCs w:val="24"/>
        </w:rPr>
        <w:tab/>
        <w:t>In Section 3 of the Determination, the Commissioner set out his reasons for the Determination. The following issues were identified, namely, whether or not the following profits arose in or derived from Hong Kong, and should be chargeable to Profits Tax:</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t>the profits from the buying of shipping containers, and the selling of shipping containers to investors;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t xml:space="preserve">the commission income relating to the sale of shipping containers to </w:t>
      </w:r>
      <w:r w:rsidR="00AE01BF" w:rsidRPr="003407C4">
        <w:rPr>
          <w:rFonts w:ascii="Times New Roman" w:hAnsi="Times New Roman" w:cs="Times New Roman"/>
          <w:szCs w:val="24"/>
        </w:rPr>
        <w:t>Company AH</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t>the leasing income from leasing shipping containers to lessees; and</w:t>
      </w:r>
    </w:p>
    <w:p w:rsidR="00E60C5D" w:rsidRPr="003407C4" w:rsidRDefault="00E60C5D" w:rsidP="00E60C5D">
      <w:pPr>
        <w:pStyle w:val="a7"/>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(4)</w:t>
      </w:r>
      <w:r w:rsidRPr="003407C4">
        <w:rPr>
          <w:rFonts w:ascii="Times New Roman" w:hAnsi="Times New Roman" w:cs="Times New Roman"/>
          <w:szCs w:val="24"/>
        </w:rPr>
        <w:tab/>
        <w:t>the disposal gains of ISCs;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7.2</w:t>
      </w:r>
      <w:r w:rsidRPr="003407C4">
        <w:rPr>
          <w:rFonts w:ascii="Times New Roman" w:hAnsi="Times New Roman" w:cs="Times New Roman"/>
          <w:szCs w:val="24"/>
        </w:rPr>
        <w:tab/>
        <w:t>The Commissioner reviewed Section 14(1) of the IRO (Inland Revenue Ordinance, C</w:t>
      </w:r>
      <w:r w:rsidR="005343D3" w:rsidRPr="003407C4">
        <w:rPr>
          <w:rFonts w:ascii="Times New Roman" w:hAnsi="Times New Roman" w:cs="Times New Roman"/>
          <w:szCs w:val="24"/>
        </w:rPr>
        <w:t>hpater</w:t>
      </w:r>
      <w:r w:rsidRPr="003407C4">
        <w:rPr>
          <w:rFonts w:ascii="Times New Roman" w:hAnsi="Times New Roman" w:cs="Times New Roman"/>
          <w:szCs w:val="24"/>
        </w:rPr>
        <w:t>112)</w:t>
      </w:r>
      <w:r w:rsidRPr="003407C4">
        <w:rPr>
          <w:rFonts w:ascii="Times New Roman" w:hAnsi="Times New Roman" w:cs="Times New Roman"/>
          <w:i/>
          <w:szCs w:val="24"/>
        </w:rPr>
        <w:t xml:space="preserve">, </w:t>
      </w:r>
      <w:r w:rsidRPr="003407C4">
        <w:rPr>
          <w:rFonts w:ascii="Times New Roman" w:hAnsi="Times New Roman" w:cs="Times New Roman"/>
          <w:szCs w:val="24"/>
        </w:rPr>
        <w:t>which provides that Profits Tax shall be charged for each year of assessment on every person carrying on a trade, profession or business in Hong Kong in respect of his assessable profits arising in or derived from Hong Kong for that year from such trade, profession or business. It is recognized and accepted that: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t>The ascertaining of actual source of income is a practical, hard matter of fact and no simple, single legal test can be employed (citing</w:t>
      </w:r>
      <w:r w:rsidRPr="003407C4">
        <w:rPr>
          <w:rFonts w:ascii="Times New Roman" w:hAnsi="Times New Roman" w:cs="Times New Roman"/>
          <w:szCs w:val="24"/>
          <w:u w:val="single"/>
        </w:rPr>
        <w:t xml:space="preserve"> CIR v Orion Caribbean Ltd</w:t>
      </w:r>
      <w:r w:rsidRPr="003407C4">
        <w:rPr>
          <w:rFonts w:ascii="Times New Roman" w:hAnsi="Times New Roman" w:cs="Times New Roman"/>
          <w:b/>
          <w:i/>
          <w:szCs w:val="24"/>
        </w:rPr>
        <w:t xml:space="preserve"> </w:t>
      </w:r>
      <w:r w:rsidRPr="003407C4">
        <w:rPr>
          <w:rFonts w:ascii="Times New Roman" w:hAnsi="Times New Roman" w:cs="Times New Roman"/>
          <w:szCs w:val="24"/>
        </w:rPr>
        <w:t>[1997] 1 HKLRD 924);</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t xml:space="preserve">The broad guiding principle as laid down in </w:t>
      </w:r>
      <w:r w:rsidRPr="003407C4">
        <w:rPr>
          <w:rFonts w:ascii="Times New Roman" w:hAnsi="Times New Roman" w:cs="Times New Roman"/>
          <w:szCs w:val="24"/>
          <w:u w:val="single"/>
        </w:rPr>
        <w:t>CIR v Hang Seng Bank Ltd</w:t>
      </w:r>
      <w:r w:rsidRPr="003407C4">
        <w:rPr>
          <w:rFonts w:ascii="Times New Roman" w:hAnsi="Times New Roman" w:cs="Times New Roman"/>
          <w:i/>
          <w:szCs w:val="24"/>
        </w:rPr>
        <w:t xml:space="preserve"> </w:t>
      </w:r>
      <w:r w:rsidRPr="003407C4">
        <w:rPr>
          <w:rFonts w:ascii="Times New Roman" w:hAnsi="Times New Roman" w:cs="Times New Roman"/>
          <w:szCs w:val="24"/>
        </w:rPr>
        <w:t xml:space="preserve">[1991] 1 AC 306 and expanded in </w:t>
      </w:r>
      <w:r w:rsidRPr="003407C4">
        <w:rPr>
          <w:rFonts w:ascii="Times New Roman" w:hAnsi="Times New Roman" w:cs="Times New Roman"/>
          <w:szCs w:val="24"/>
          <w:u w:val="single"/>
        </w:rPr>
        <w:t>CIR v HK-TVB International Ltd</w:t>
      </w:r>
      <w:r w:rsidRPr="003407C4">
        <w:rPr>
          <w:rFonts w:ascii="Times New Roman" w:hAnsi="Times New Roman" w:cs="Times New Roman"/>
          <w:b/>
          <w:szCs w:val="24"/>
        </w:rPr>
        <w:t xml:space="preserve"> </w:t>
      </w:r>
      <w:r w:rsidRPr="003407C4">
        <w:rPr>
          <w:rFonts w:ascii="Times New Roman" w:hAnsi="Times New Roman" w:cs="Times New Roman"/>
          <w:szCs w:val="24"/>
        </w:rPr>
        <w:t xml:space="preserve">[1992] 2 AC 397 is that one looks to see what the taxpayer has done to earn the profit in question and where he has done it. It is necessary to have regard to the correct legal analysis of the transactions which yield the profits in question to the taxpayer (citing </w:t>
      </w:r>
      <w:r w:rsidRPr="003407C4">
        <w:rPr>
          <w:rFonts w:ascii="Times New Roman" w:hAnsi="Times New Roman" w:cs="Times New Roman"/>
          <w:szCs w:val="24"/>
          <w:u w:val="single"/>
        </w:rPr>
        <w:t>Kwong Mile Services Ltd v CIR</w:t>
      </w:r>
      <w:r w:rsidRPr="003407C4">
        <w:rPr>
          <w:rFonts w:ascii="Times New Roman" w:hAnsi="Times New Roman" w:cs="Times New Roman"/>
          <w:i/>
          <w:szCs w:val="24"/>
        </w:rPr>
        <w:t xml:space="preserve"> </w:t>
      </w:r>
      <w:r w:rsidRPr="003407C4">
        <w:rPr>
          <w:rFonts w:ascii="Times New Roman" w:hAnsi="Times New Roman" w:cs="Times New Roman"/>
          <w:szCs w:val="24"/>
        </w:rPr>
        <w:t>[2004] 7 HKCFAR 275).</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t xml:space="preserve">In </w:t>
      </w:r>
      <w:r w:rsidRPr="003407C4">
        <w:rPr>
          <w:rFonts w:ascii="Times New Roman" w:hAnsi="Times New Roman" w:cs="Times New Roman"/>
          <w:szCs w:val="24"/>
          <w:u w:val="single"/>
        </w:rPr>
        <w:t>CIR v Wardley Investment Services (Hong Kong) Ltd</w:t>
      </w:r>
      <w:r w:rsidRPr="003407C4">
        <w:rPr>
          <w:rFonts w:ascii="Times New Roman" w:hAnsi="Times New Roman" w:cs="Times New Roman"/>
          <w:i/>
          <w:szCs w:val="24"/>
        </w:rPr>
        <w:t xml:space="preserve"> </w:t>
      </w:r>
      <w:r w:rsidRPr="003407C4">
        <w:rPr>
          <w:rFonts w:ascii="Times New Roman" w:hAnsi="Times New Roman" w:cs="Times New Roman"/>
          <w:szCs w:val="24"/>
        </w:rPr>
        <w:t xml:space="preserve">[1992] 3 HKTC 703, the court ruled that it is the operations of the taxpayer which are the relevant consideration.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(4)</w:t>
      </w:r>
      <w:r w:rsidRPr="003407C4">
        <w:rPr>
          <w:rFonts w:ascii="Times New Roman" w:hAnsi="Times New Roman" w:cs="Times New Roman"/>
          <w:szCs w:val="24"/>
        </w:rPr>
        <w:tab/>
        <w:t xml:space="preserve">In </w:t>
      </w:r>
      <w:r w:rsidRPr="003407C4">
        <w:rPr>
          <w:rFonts w:ascii="Times New Roman" w:hAnsi="Times New Roman" w:cs="Times New Roman"/>
          <w:szCs w:val="24"/>
          <w:u w:val="single"/>
        </w:rPr>
        <w:t>ING Baring Securities (Hong Kong) Ltd v CIR</w:t>
      </w:r>
      <w:r w:rsidRPr="003407C4">
        <w:rPr>
          <w:rFonts w:ascii="Times New Roman" w:hAnsi="Times New Roman" w:cs="Times New Roman"/>
          <w:i/>
          <w:szCs w:val="24"/>
        </w:rPr>
        <w:t xml:space="preserve"> </w:t>
      </w:r>
      <w:r w:rsidRPr="003407C4">
        <w:rPr>
          <w:rFonts w:ascii="Times New Roman" w:hAnsi="Times New Roman" w:cs="Times New Roman"/>
          <w:szCs w:val="24"/>
        </w:rPr>
        <w:t>[2007] 10 HKCFAR 417, Lord Millett NPJ said at paragraph 129 that: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F16F77" w:rsidP="00E90487">
      <w:pPr>
        <w:pStyle w:val="a7"/>
        <w:ind w:leftChars="828" w:left="1987"/>
        <w:jc w:val="both"/>
        <w:rPr>
          <w:rFonts w:ascii="Times New Roman" w:hAnsi="Times New Roman" w:cs="Times New Roman"/>
          <w:i/>
          <w:szCs w:val="24"/>
        </w:rPr>
      </w:pPr>
      <w:r w:rsidRPr="003407C4">
        <w:rPr>
          <w:rFonts w:ascii="Times New Roman" w:hAnsi="Times New Roman" w:cs="Times New Roman"/>
          <w:i/>
          <w:szCs w:val="24"/>
        </w:rPr>
        <w:t>‘</w:t>
      </w:r>
      <w:r w:rsidR="005343D3" w:rsidRPr="003407C4">
        <w:rPr>
          <w:rFonts w:ascii="Times New Roman" w:hAnsi="Times New Roman" w:cs="Times New Roman"/>
          <w:i/>
          <w:szCs w:val="24"/>
        </w:rPr>
        <w:t>The operations “</w:t>
      </w:r>
      <w:r w:rsidR="00E60C5D" w:rsidRPr="003407C4">
        <w:rPr>
          <w:rFonts w:ascii="Times New Roman" w:hAnsi="Times New Roman" w:cs="Times New Roman"/>
          <w:i/>
          <w:szCs w:val="24"/>
        </w:rPr>
        <w:t>from which the profits in substance arise</w:t>
      </w:r>
      <w:r w:rsidR="005343D3" w:rsidRPr="003407C4">
        <w:rPr>
          <w:rFonts w:ascii="Times New Roman" w:hAnsi="Times New Roman" w:cs="Times New Roman"/>
          <w:i/>
          <w:szCs w:val="24"/>
        </w:rPr>
        <w:t>”</w:t>
      </w:r>
      <w:r w:rsidR="00E60C5D" w:rsidRPr="003407C4">
        <w:rPr>
          <w:rFonts w:ascii="Times New Roman" w:hAnsi="Times New Roman" w:cs="Times New Roman"/>
          <w:i/>
          <w:szCs w:val="24"/>
        </w:rPr>
        <w:t xml:space="preserve"> to which Atkin LJ referred must be taken to be the operations of the taxpayer from which the profits in substance arise; and they arise in the place where his service is rendered or profit-making activities are carried on. There are thus two limitations: (i) the operations in question must be the operations of the taxpayer; and (ii) the relevant operations do not comprise the whole of the taxpayer's operations but only those which produce the profit in question.</w:t>
      </w:r>
      <w:r w:rsidRPr="003407C4">
        <w:rPr>
          <w:rFonts w:ascii="Times New Roman" w:hAnsi="Times New Roman" w:cs="Times New Roman"/>
          <w:i/>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7.3</w:t>
      </w:r>
      <w:r w:rsidRPr="003407C4">
        <w:rPr>
          <w:rFonts w:ascii="Times New Roman" w:hAnsi="Times New Roman" w:cs="Times New Roman"/>
          <w:szCs w:val="24"/>
        </w:rPr>
        <w:tab/>
        <w:t xml:space="preserve">The Commissioner took the view that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had carried on a business in Hong Kong, by reason of the following factors:</w:t>
      </w:r>
    </w:p>
    <w:p w:rsidR="00E60C5D" w:rsidRPr="003407C4" w:rsidRDefault="00E60C5D" w:rsidP="00E60C5D">
      <w:pPr>
        <w:pStyle w:val="a7"/>
        <w:ind w:left="720" w:hanging="72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was set up in Hong Kong as the trading arm of the Group which handled the Group's trading business in Asia, since Hong Kong was in close proximity to Mainland suppliers and with robust infrastructure and sound legal system;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business involved the buying of shipping containers from unrelated suppliers and selling of pooled shipping containers to customers, which were basically wholesale financial investors. To make them tradeable, the shipping containers were first leased to its related company, </w:t>
      </w:r>
      <w:r w:rsidR="005F4C0A" w:rsidRPr="003407C4">
        <w:rPr>
          <w:rFonts w:ascii="Times New Roman" w:hAnsi="Times New Roman" w:cs="Times New Roman"/>
          <w:szCs w:val="24"/>
        </w:rPr>
        <w:t>Company S</w:t>
      </w:r>
      <w:r w:rsidRPr="003407C4">
        <w:rPr>
          <w:rFonts w:ascii="Times New Roman" w:hAnsi="Times New Roman" w:cs="Times New Roman"/>
          <w:szCs w:val="24"/>
        </w:rPr>
        <w:t>, for sub-lease to third parties.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7.4</w:t>
      </w:r>
      <w:r w:rsidRPr="003407C4">
        <w:rPr>
          <w:rFonts w:ascii="Times New Roman" w:hAnsi="Times New Roman" w:cs="Times New Roman"/>
          <w:szCs w:val="24"/>
        </w:rPr>
        <w:tab/>
        <w:t xml:space="preserve">On the issue of the trading of shipping containers, the Commissioner was unable to subscribe to </w:t>
      </w:r>
      <w:r w:rsidR="001135E6" w:rsidRPr="003407C4">
        <w:rPr>
          <w:rFonts w:ascii="Times New Roman" w:hAnsi="Times New Roman" w:cs="Times New Roman"/>
          <w:szCs w:val="24"/>
        </w:rPr>
        <w:t>Company A</w:t>
      </w:r>
      <w:r w:rsidRPr="003407C4">
        <w:rPr>
          <w:rFonts w:ascii="Times New Roman" w:hAnsi="Times New Roman" w:cs="Times New Roman"/>
          <w:szCs w:val="24"/>
        </w:rPr>
        <w:t>'s view, having considered that: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maintained a registered office and principal place of business in Hong Kong. It did not have any establishment overseas, and there was no evidence that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carried on business outside Hong Kong;</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t xml:space="preserve">Documents relating to the trading transactions (such as order confirmation, proforma invoices, portfolio request and invoices) issued by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bore the HK Address. Invoices from suppliers, Certificates of Inspection, Container Sale/Purchase Agreement with suppliers were sent to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at the HK Address.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sent a letter to its supplier from the HK Address advising the settlement of the purchases. The APA and purchase contracts made with suppliers stipulated that any notice/invoice made to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had to be served to the HK Address. Invoices for management fees from Group companies were also issued to the HK Address.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t xml:space="preserve">No evidence was adduced that all the administrative work was performed outside Hong Kong by staff of the Group companies in </w:t>
      </w:r>
      <w:r w:rsidR="005F4C0A" w:rsidRPr="003407C4">
        <w:rPr>
          <w:rFonts w:ascii="Times New Roman" w:hAnsi="Times New Roman" w:cs="Times New Roman"/>
          <w:szCs w:val="24"/>
        </w:rPr>
        <w:t>Country M</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(4)</w:t>
      </w:r>
      <w:r w:rsidRPr="003407C4">
        <w:rPr>
          <w:rFonts w:ascii="Times New Roman" w:hAnsi="Times New Roman" w:cs="Times New Roman"/>
          <w:szCs w:val="24"/>
        </w:rPr>
        <w:tab/>
        <w:t xml:space="preserve">Staff cost was charged in the accounts of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throughout the years in question;</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(5)</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also filed Employer's Returns in respect of </w:t>
      </w:r>
      <w:r w:rsidR="00AE01BF" w:rsidRPr="003407C4">
        <w:rPr>
          <w:rFonts w:ascii="Times New Roman" w:hAnsi="Times New Roman" w:cs="Times New Roman"/>
          <w:szCs w:val="24"/>
        </w:rPr>
        <w:t>Ms AJ</w:t>
      </w:r>
      <w:r w:rsidRPr="003407C4">
        <w:rPr>
          <w:rFonts w:ascii="Times New Roman" w:hAnsi="Times New Roman" w:cs="Times New Roman"/>
          <w:szCs w:val="24"/>
        </w:rPr>
        <w:t xml:space="preserve">, </w:t>
      </w:r>
      <w:r w:rsidR="00AE01BF" w:rsidRPr="003407C4">
        <w:rPr>
          <w:rFonts w:ascii="Times New Roman" w:hAnsi="Times New Roman" w:cs="Times New Roman"/>
          <w:szCs w:val="24"/>
        </w:rPr>
        <w:t>Ms AK</w:t>
      </w:r>
      <w:r w:rsidRPr="003407C4">
        <w:rPr>
          <w:rFonts w:ascii="Times New Roman" w:hAnsi="Times New Roman" w:cs="Times New Roman"/>
          <w:szCs w:val="24"/>
        </w:rPr>
        <w:t xml:space="preserve"> and </w:t>
      </w:r>
      <w:r w:rsidR="00AE01BF" w:rsidRPr="003407C4">
        <w:rPr>
          <w:rFonts w:ascii="Times New Roman" w:hAnsi="Times New Roman" w:cs="Times New Roman"/>
          <w:szCs w:val="24"/>
        </w:rPr>
        <w:t>Mr AL</w:t>
      </w:r>
      <w:r w:rsidRPr="003407C4">
        <w:rPr>
          <w:rFonts w:ascii="Times New Roman" w:hAnsi="Times New Roman" w:cs="Times New Roman"/>
          <w:szCs w:val="24"/>
        </w:rPr>
        <w:t xml:space="preserve"> for the year of assessment 2013/14. Pay slips of </w:t>
      </w:r>
      <w:r w:rsidR="00AE01BF" w:rsidRPr="003407C4">
        <w:rPr>
          <w:rFonts w:ascii="Times New Roman" w:hAnsi="Times New Roman" w:cs="Times New Roman"/>
          <w:szCs w:val="24"/>
        </w:rPr>
        <w:t>Mr AL</w:t>
      </w:r>
      <w:r w:rsidRPr="003407C4">
        <w:rPr>
          <w:rFonts w:ascii="Times New Roman" w:hAnsi="Times New Roman" w:cs="Times New Roman"/>
          <w:szCs w:val="24"/>
        </w:rPr>
        <w:t xml:space="preserve"> showed that remuneration was paid to him directly by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Upon enquiry,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claimed that they were erroneously done by the staff of the Group company. This cast doubt on </w:t>
      </w:r>
      <w:r w:rsidR="001135E6" w:rsidRPr="003407C4">
        <w:rPr>
          <w:rFonts w:ascii="Times New Roman" w:hAnsi="Times New Roman" w:cs="Times New Roman"/>
          <w:szCs w:val="24"/>
        </w:rPr>
        <w:t>Company A</w:t>
      </w:r>
      <w:r w:rsidRPr="003407C4">
        <w:rPr>
          <w:rFonts w:ascii="Times New Roman" w:hAnsi="Times New Roman" w:cs="Times New Roman"/>
          <w:szCs w:val="24"/>
        </w:rPr>
        <w:t>'s allegation that it had no staff in Hong Kong and thus, no operations in Hong Kong.</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7.5</w:t>
      </w:r>
      <w:r w:rsidRPr="003407C4">
        <w:rPr>
          <w:rFonts w:ascii="Times New Roman" w:hAnsi="Times New Roman" w:cs="Times New Roman"/>
          <w:szCs w:val="24"/>
        </w:rPr>
        <w:tab/>
        <w:t xml:space="preserve">On the issue of commission income from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the Commissioner observed that in 2011,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agreed to make a one-off payment to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as commission for the years of assessment 2008/09 to 2013/14. Hence, the so called commission income was still derived from the sales transactions with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and was in substance part of the trading income from sales to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under a different label. Hence, there is really nothing of substance to differentiate between the trading profits and commission income from the same customer as far as the sources of these profits or income are concerned. It therefore follows that the relevant commission income was trading profits sourced in Hong Kong and is also chargeable to tax in Hong Kong.</w:t>
      </w:r>
    </w:p>
    <w:p w:rsidR="00E60C5D" w:rsidRPr="003407C4" w:rsidRDefault="00E60C5D" w:rsidP="00825F06">
      <w:pPr>
        <w:tabs>
          <w:tab w:val="left" w:pos="810"/>
        </w:tabs>
        <w:ind w:leftChars="638" w:left="2011" w:hangingChars="200" w:hanging="480"/>
        <w:jc w:val="both"/>
        <w:rPr>
          <w:rFonts w:ascii="Times New Roman" w:hAnsi="Times New Roman" w:cs="Times New Roman"/>
          <w:i/>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7.6</w:t>
      </w:r>
      <w:r w:rsidRPr="003407C4">
        <w:rPr>
          <w:rFonts w:ascii="Times New Roman" w:hAnsi="Times New Roman" w:cs="Times New Roman"/>
          <w:szCs w:val="24"/>
        </w:rPr>
        <w:tab/>
        <w:t>On the issue of leasing income, the Commissioner took the view that: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t xml:space="preserve">Although the activities which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had taken to earn the leasing profits and the trading profits were not the same, the leasing operation should still be considered as part and parcel of </w:t>
      </w:r>
      <w:r w:rsidR="001135E6" w:rsidRPr="003407C4">
        <w:rPr>
          <w:rFonts w:ascii="Times New Roman" w:hAnsi="Times New Roman" w:cs="Times New Roman"/>
          <w:szCs w:val="24"/>
        </w:rPr>
        <w:t>Company A</w:t>
      </w:r>
      <w:r w:rsidRPr="003407C4">
        <w:rPr>
          <w:rFonts w:ascii="Times New Roman" w:hAnsi="Times New Roman" w:cs="Times New Roman"/>
          <w:szCs w:val="24"/>
        </w:rPr>
        <w:t>'s overall trading operation;</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t xml:space="preserve">The source of the profits of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could not validly be ascribed to the activities of </w:t>
      </w:r>
      <w:r w:rsidR="005F4C0A" w:rsidRPr="003407C4">
        <w:rPr>
          <w:rFonts w:ascii="Times New Roman" w:hAnsi="Times New Roman" w:cs="Times New Roman"/>
          <w:szCs w:val="24"/>
        </w:rPr>
        <w:t>Company S</w:t>
      </w:r>
      <w:r w:rsidRPr="003407C4">
        <w:rPr>
          <w:rFonts w:ascii="Times New Roman" w:hAnsi="Times New Roman" w:cs="Times New Roman"/>
          <w:szCs w:val="24"/>
        </w:rPr>
        <w:t>, because:</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F16F77">
      <w:pPr>
        <w:pStyle w:val="a7"/>
        <w:ind w:leftChars="878" w:left="2587" w:hangingChars="200" w:hanging="480"/>
        <w:jc w:val="both"/>
        <w:rPr>
          <w:rFonts w:ascii="Times New Roman" w:hAnsi="Times New Roman" w:cs="Times New Roman"/>
          <w:szCs w:val="24"/>
        </w:rPr>
      </w:pPr>
      <w:r w:rsidRPr="003407C4">
        <w:rPr>
          <w:rFonts w:ascii="Times New Roman" w:hAnsi="Times New Roman" w:cs="Times New Roman"/>
          <w:szCs w:val="24"/>
        </w:rPr>
        <w:t>(a)</w:t>
      </w:r>
      <w:r w:rsidRPr="003407C4">
        <w:rPr>
          <w:rFonts w:ascii="Times New Roman" w:hAnsi="Times New Roman" w:cs="Times New Roman"/>
          <w:szCs w:val="24"/>
        </w:rPr>
        <w:tab/>
        <w:t xml:space="preserve">the operations of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for sub-leasing and the place where the shipping containers were used were irrelevant in determining the source of the leasing profits of </w:t>
      </w:r>
      <w:r w:rsidR="001135E6" w:rsidRPr="003407C4">
        <w:rPr>
          <w:rFonts w:ascii="Times New Roman" w:hAnsi="Times New Roman" w:cs="Times New Roman"/>
          <w:szCs w:val="24"/>
        </w:rPr>
        <w:t>Company A</w:t>
      </w:r>
      <w:r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F16F77">
      <w:pPr>
        <w:pStyle w:val="a7"/>
        <w:ind w:leftChars="878" w:left="2587" w:hangingChars="200" w:hanging="480"/>
        <w:jc w:val="both"/>
        <w:rPr>
          <w:rFonts w:ascii="Times New Roman" w:hAnsi="Times New Roman" w:cs="Times New Roman"/>
          <w:szCs w:val="24"/>
        </w:rPr>
      </w:pPr>
      <w:r w:rsidRPr="003407C4">
        <w:rPr>
          <w:rFonts w:ascii="Times New Roman" w:hAnsi="Times New Roman" w:cs="Times New Roman"/>
          <w:szCs w:val="24"/>
        </w:rPr>
        <w:t>(b)</w:t>
      </w:r>
      <w:r w:rsidRPr="003407C4">
        <w:rPr>
          <w:rFonts w:ascii="Times New Roman" w:hAnsi="Times New Roman" w:cs="Times New Roman"/>
          <w:szCs w:val="24"/>
        </w:rPr>
        <w:tab/>
        <w:t>no evidence was provided to substantiate the claim that the activities which resulted in the</w:t>
      </w:r>
      <w:r w:rsidR="00B80FCB" w:rsidRPr="003407C4">
        <w:rPr>
          <w:rFonts w:ascii="Times New Roman" w:hAnsi="Times New Roman" w:cs="Times New Roman"/>
          <w:szCs w:val="24"/>
        </w:rPr>
        <w:t xml:space="preserve"> earning of the leasing income </w:t>
      </w:r>
      <w:r w:rsidRPr="003407C4">
        <w:rPr>
          <w:rFonts w:ascii="Times New Roman" w:hAnsi="Times New Roman" w:cs="Times New Roman"/>
          <w:szCs w:val="24"/>
        </w:rPr>
        <w:t xml:space="preserve">were effected outside Hong Kong.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A06596">
      <w:pPr>
        <w:overflowPunct w:val="0"/>
        <w:autoSpaceDE w:val="0"/>
        <w:autoSpaceDN w:val="0"/>
        <w:ind w:leftChars="638" w:left="1531"/>
        <w:jc w:val="both"/>
        <w:rPr>
          <w:rFonts w:ascii="Times New Roman" w:hAnsi="Times New Roman" w:cs="Times New Roman"/>
          <w:szCs w:val="24"/>
        </w:rPr>
      </w:pPr>
      <w:r w:rsidRPr="003407C4">
        <w:rPr>
          <w:rFonts w:ascii="Times New Roman" w:hAnsi="Times New Roman" w:cs="Times New Roman"/>
          <w:szCs w:val="24"/>
        </w:rPr>
        <w:t>Hence, the Commissioner could not accept that the leasing profits were sourced outside Hong Kong, and the leasing profits should be chargeable to Profits Tax.</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7.7</w:t>
      </w:r>
      <w:r w:rsidRPr="003407C4">
        <w:rPr>
          <w:rFonts w:ascii="Times New Roman" w:hAnsi="Times New Roman" w:cs="Times New Roman"/>
          <w:szCs w:val="24"/>
        </w:rPr>
        <w:tab/>
        <w:t xml:space="preserve">On the issue of disposal gains arising from ISCs, the reclassification of shipping containers unsold for one year as fixed assets in its financial statements was merely an accounting treatment to comply with relevant accounting standards. Apart from such a bare assertion, no evidence was provided by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to support the claim that the disposal gains of the ISCs sold to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was offshore in nature. Hence, they should also be regarded as sourced in Hong Kong and chargeable to tax in Hong Kong.</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E60C5D">
      <w:pPr>
        <w:pStyle w:val="1"/>
        <w:ind w:left="0"/>
        <w:jc w:val="both"/>
        <w:rPr>
          <w:u w:val="none"/>
        </w:rPr>
      </w:pPr>
      <w:r w:rsidRPr="003407C4">
        <w:rPr>
          <w:u w:val="none"/>
        </w:rPr>
        <w:t>Section 14(1) of the IRO</w:t>
      </w:r>
    </w:p>
    <w:p w:rsidR="00E60C5D" w:rsidRPr="003407C4" w:rsidRDefault="00E60C5D" w:rsidP="00825F06">
      <w:pPr>
        <w:tabs>
          <w:tab w:val="left" w:pos="810"/>
        </w:tabs>
        <w:ind w:leftChars="638" w:left="2011" w:hangingChars="200" w:hanging="480"/>
        <w:jc w:val="both"/>
        <w:rPr>
          <w:rFonts w:ascii="Times New Roman" w:hAnsi="Times New Roman" w:cs="Times New Roman"/>
          <w:b/>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8.1</w:t>
      </w:r>
      <w:r w:rsidRPr="003407C4">
        <w:rPr>
          <w:rFonts w:ascii="Times New Roman" w:hAnsi="Times New Roman" w:cs="Times New Roman"/>
          <w:szCs w:val="24"/>
        </w:rPr>
        <w:tab/>
        <w:t>Section 14(1) of the IRO provides</w:t>
      </w:r>
      <w:r w:rsidRPr="003407C4">
        <w:rPr>
          <w:rFonts w:ascii="Times New Roman" w:hAnsi="Times New Roman" w:cs="Times New Roman"/>
          <w:spacing w:val="-5"/>
          <w:szCs w:val="24"/>
        </w:rPr>
        <w:t xml:space="preserve"> </w:t>
      </w:r>
      <w:r w:rsidRPr="003407C4">
        <w:rPr>
          <w:rFonts w:ascii="Times New Roman" w:hAnsi="Times New Roman" w:cs="Times New Roman"/>
          <w:szCs w:val="24"/>
        </w:rPr>
        <w:t>that: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F16F77" w:rsidP="00A06596">
      <w:pPr>
        <w:pStyle w:val="a7"/>
        <w:ind w:leftChars="638" w:left="1531"/>
        <w:jc w:val="both"/>
        <w:rPr>
          <w:rFonts w:ascii="Times New Roman" w:hAnsi="Times New Roman" w:cs="Times New Roman"/>
          <w:i/>
          <w:szCs w:val="24"/>
        </w:rPr>
      </w:pPr>
      <w:r w:rsidRPr="003407C4">
        <w:rPr>
          <w:rFonts w:ascii="Times New Roman" w:hAnsi="Times New Roman" w:cs="Times New Roman"/>
          <w:i/>
          <w:szCs w:val="24"/>
        </w:rPr>
        <w:t>‘</w:t>
      </w:r>
      <w:r w:rsidR="00E60C5D" w:rsidRPr="003407C4">
        <w:rPr>
          <w:rFonts w:ascii="Times New Roman" w:hAnsi="Times New Roman" w:cs="Times New Roman"/>
          <w:i/>
          <w:szCs w:val="24"/>
        </w:rPr>
        <w:t xml:space="preserve">Subject to the provisions of this Ordinance, profits tax shall be charged for each year of assessment </w:t>
      </w:r>
      <w:r w:rsidR="00950BCD" w:rsidRPr="003407C4">
        <w:rPr>
          <w:rFonts w:ascii="Times New Roman" w:hAnsi="Times New Roman" w:cs="Times New Roman"/>
          <w:i/>
          <w:szCs w:val="24"/>
        </w:rPr>
        <w:t xml:space="preserve">at the standard rate </w:t>
      </w:r>
      <w:r w:rsidR="00E60C5D" w:rsidRPr="003407C4">
        <w:rPr>
          <w:rFonts w:ascii="Times New Roman" w:hAnsi="Times New Roman" w:cs="Times New Roman"/>
          <w:i/>
          <w:szCs w:val="24"/>
        </w:rPr>
        <w:t>on every person carrying on a trade, profession or business in Hong Kong in respect of his assessable profits arising in or derived from Hong Kong for that year from such trade, profession or business (excluding profits arising from the sale of capital assets) as ascertained in accordance with this Part.</w:t>
      </w:r>
      <w:r w:rsidRPr="003407C4">
        <w:rPr>
          <w:rFonts w:ascii="Times New Roman" w:hAnsi="Times New Roman" w:cs="Times New Roman"/>
          <w:i/>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A06596">
      <w:pPr>
        <w:overflowPunct w:val="0"/>
        <w:autoSpaceDE w:val="0"/>
        <w:autoSpaceDN w:val="0"/>
        <w:ind w:left="1530" w:hanging="1530"/>
        <w:jc w:val="both"/>
        <w:rPr>
          <w:rFonts w:ascii="Times New Roman" w:hAnsi="Times New Roman" w:cs="Times New Roman"/>
          <w:szCs w:val="24"/>
        </w:rPr>
      </w:pPr>
      <w:r w:rsidRPr="003407C4">
        <w:rPr>
          <w:rFonts w:ascii="Times New Roman" w:hAnsi="Times New Roman" w:cs="Times New Roman"/>
          <w:szCs w:val="24"/>
        </w:rPr>
        <w:t>8.2</w:t>
      </w:r>
      <w:r w:rsidRPr="003407C4">
        <w:rPr>
          <w:rFonts w:ascii="Times New Roman" w:hAnsi="Times New Roman" w:cs="Times New Roman"/>
          <w:szCs w:val="24"/>
        </w:rPr>
        <w:tab/>
      </w:r>
      <w:r w:rsidRPr="003407C4">
        <w:rPr>
          <w:rStyle w:val="ab"/>
          <w:rFonts w:ascii="Times New Roman" w:hAnsi="Times New Roman" w:cs="Times New Roman"/>
          <w:szCs w:val="24"/>
        </w:rPr>
        <w:t xml:space="preserve">As rightly pointed out by Mr Mariani of Messrs Deacons for the </w:t>
      </w:r>
      <w:r w:rsidR="00950BCD" w:rsidRPr="003407C4">
        <w:rPr>
          <w:rStyle w:val="ab"/>
          <w:rFonts w:ascii="Times New Roman" w:hAnsi="Times New Roman" w:cs="Times New Roman"/>
          <w:szCs w:val="24"/>
        </w:rPr>
        <w:t>Appellant</w:t>
      </w:r>
      <w:r w:rsidRPr="003407C4">
        <w:rPr>
          <w:rStyle w:val="ab"/>
          <w:rFonts w:ascii="Times New Roman" w:hAnsi="Times New Roman" w:cs="Times New Roman"/>
          <w:szCs w:val="24"/>
        </w:rPr>
        <w:t>, the legal issues of Section 14(1) to be determined by the Board are as follows:</w:t>
      </w:r>
    </w:p>
    <w:p w:rsidR="00E60C5D" w:rsidRPr="003407C4" w:rsidRDefault="00E60C5D" w:rsidP="00825F06">
      <w:pPr>
        <w:ind w:leftChars="638" w:left="2011" w:hangingChars="200" w:hanging="480"/>
        <w:jc w:val="both"/>
        <w:rPr>
          <w:rFonts w:ascii="Times New Roman" w:hAnsi="Times New Roman" w:cs="Times New Roman"/>
          <w:szCs w:val="24"/>
        </w:rPr>
      </w:pPr>
    </w:p>
    <w:p w:rsidR="00E60C5D" w:rsidRPr="003407C4" w:rsidRDefault="00E60C5D" w:rsidP="00A06596">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r>
      <w:r w:rsidRPr="003407C4">
        <w:rPr>
          <w:rFonts w:ascii="Times New Roman" w:hAnsi="Times New Roman" w:cs="Times New Roman"/>
          <w:b/>
          <w:bCs/>
          <w:szCs w:val="24"/>
        </w:rPr>
        <w:t xml:space="preserve">The </w:t>
      </w:r>
      <w:r w:rsidRPr="003407C4">
        <w:rPr>
          <w:rFonts w:ascii="Times New Roman" w:hAnsi="Times New Roman" w:cs="Times New Roman"/>
          <w:b/>
          <w:szCs w:val="24"/>
        </w:rPr>
        <w:t>1</w:t>
      </w:r>
      <w:r w:rsidRPr="003407C4">
        <w:rPr>
          <w:rFonts w:ascii="Times New Roman" w:hAnsi="Times New Roman" w:cs="Times New Roman"/>
          <w:b/>
          <w:szCs w:val="24"/>
          <w:vertAlign w:val="superscript"/>
        </w:rPr>
        <w:t>st</w:t>
      </w:r>
      <w:r w:rsidRPr="003407C4">
        <w:rPr>
          <w:rFonts w:ascii="Times New Roman" w:hAnsi="Times New Roman" w:cs="Times New Roman"/>
          <w:b/>
          <w:szCs w:val="24"/>
        </w:rPr>
        <w:t xml:space="preserve"> Issue</w:t>
      </w:r>
      <w:r w:rsidRPr="003407C4">
        <w:rPr>
          <w:rFonts w:ascii="Times New Roman" w:hAnsi="Times New Roman" w:cs="Times New Roman"/>
          <w:szCs w:val="24"/>
        </w:rPr>
        <w:t xml:space="preserve">: whether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carried on a trade or business in Hong Kong; and</w:t>
      </w:r>
    </w:p>
    <w:p w:rsidR="00E60C5D" w:rsidRPr="003407C4" w:rsidRDefault="00E60C5D" w:rsidP="00825F06">
      <w:pPr>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r>
      <w:r w:rsidRPr="003407C4">
        <w:rPr>
          <w:rFonts w:ascii="Times New Roman" w:hAnsi="Times New Roman" w:cs="Times New Roman"/>
          <w:b/>
          <w:szCs w:val="24"/>
        </w:rPr>
        <w:t>The 2</w:t>
      </w:r>
      <w:r w:rsidRPr="003407C4">
        <w:rPr>
          <w:rFonts w:ascii="Times New Roman" w:hAnsi="Times New Roman" w:cs="Times New Roman"/>
          <w:b/>
          <w:szCs w:val="24"/>
          <w:vertAlign w:val="superscript"/>
        </w:rPr>
        <w:t>nd</w:t>
      </w:r>
      <w:r w:rsidRPr="003407C4">
        <w:rPr>
          <w:rFonts w:ascii="Times New Roman" w:hAnsi="Times New Roman" w:cs="Times New Roman"/>
          <w:b/>
          <w:szCs w:val="24"/>
        </w:rPr>
        <w:t xml:space="preserve"> Issue</w:t>
      </w:r>
      <w:r w:rsidRPr="003407C4">
        <w:rPr>
          <w:rFonts w:ascii="Times New Roman" w:hAnsi="Times New Roman" w:cs="Times New Roman"/>
          <w:szCs w:val="24"/>
        </w:rPr>
        <w:t xml:space="preserve">: if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did carry on a trade or business in Hong Kong, whether the profits of that trade or business arose in or were derived from Hong Kong.</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8.3</w:t>
      </w:r>
      <w:r w:rsidRPr="003407C4">
        <w:rPr>
          <w:rFonts w:ascii="Times New Roman" w:hAnsi="Times New Roman" w:cs="Times New Roman"/>
          <w:szCs w:val="24"/>
        </w:rPr>
        <w:tab/>
        <w:t xml:space="preserve">It is not controversial that </w:t>
      </w:r>
      <w:r w:rsidRPr="003407C4">
        <w:rPr>
          <w:rFonts w:ascii="Times New Roman" w:hAnsi="Times New Roman" w:cs="Times New Roman"/>
          <w:i/>
          <w:szCs w:val="24"/>
        </w:rPr>
        <w:t>Section 14(1)</w:t>
      </w:r>
      <w:r w:rsidRPr="003407C4">
        <w:rPr>
          <w:rFonts w:ascii="Times New Roman" w:hAnsi="Times New Roman" w:cs="Times New Roman"/>
          <w:szCs w:val="24"/>
        </w:rPr>
        <w:t xml:space="preserve"> can be further broken down into </w:t>
      </w:r>
      <w:r w:rsidRPr="003407C4">
        <w:rPr>
          <w:rFonts w:ascii="Times New Roman" w:hAnsi="Times New Roman" w:cs="Times New Roman"/>
          <w:b/>
          <w:szCs w:val="24"/>
        </w:rPr>
        <w:t>3 Limbs</w:t>
      </w:r>
      <w:r w:rsidRPr="003407C4">
        <w:rPr>
          <w:rFonts w:ascii="Times New Roman" w:hAnsi="Times New Roman" w:cs="Times New Roman"/>
          <w:szCs w:val="24"/>
        </w:rPr>
        <w:t xml:space="preserve"> cumulatively, which must all be satisfied for a charge to profits tax to arise. First, a person must carry on a trade, profession or business in Hong Kong, which is the question that lies at the heart of the First Issue. Second, the person must derive Hong Kong sourced profits (that is, profits arising in or derived from Hong Kong). Finally, those Hong Kong sourced profits must be the profits of the specific trade or business carried on in Hong Kong. Since the 3 Limbs of </w:t>
      </w:r>
      <w:r w:rsidRPr="003407C4">
        <w:rPr>
          <w:rFonts w:ascii="Times New Roman" w:hAnsi="Times New Roman" w:cs="Times New Roman"/>
          <w:i/>
          <w:szCs w:val="24"/>
        </w:rPr>
        <w:t>Section 14</w:t>
      </w:r>
      <w:r w:rsidRPr="003407C4">
        <w:rPr>
          <w:rFonts w:ascii="Times New Roman" w:hAnsi="Times New Roman" w:cs="Times New Roman"/>
          <w:szCs w:val="24"/>
        </w:rPr>
        <w:t xml:space="preserve"> are cumulative, it is only necessary for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to succeed</w:t>
      </w:r>
      <w:r w:rsidRPr="003407C4">
        <w:rPr>
          <w:rFonts w:ascii="Times New Roman" w:hAnsi="Times New Roman" w:cs="Times New Roman"/>
          <w:spacing w:val="15"/>
          <w:szCs w:val="24"/>
        </w:rPr>
        <w:t xml:space="preserve"> </w:t>
      </w:r>
      <w:r w:rsidRPr="003407C4">
        <w:rPr>
          <w:rFonts w:ascii="Times New Roman" w:hAnsi="Times New Roman" w:cs="Times New Roman"/>
          <w:szCs w:val="24"/>
        </w:rPr>
        <w:t>on either the</w:t>
      </w:r>
      <w:r w:rsidRPr="003407C4">
        <w:rPr>
          <w:rFonts w:ascii="Times New Roman" w:hAnsi="Times New Roman" w:cs="Times New Roman"/>
          <w:spacing w:val="14"/>
          <w:szCs w:val="24"/>
        </w:rPr>
        <w:t xml:space="preserve"> </w:t>
      </w:r>
      <w:r w:rsidRPr="003407C4">
        <w:rPr>
          <w:rFonts w:ascii="Times New Roman" w:hAnsi="Times New Roman" w:cs="Times New Roman"/>
          <w:szCs w:val="24"/>
        </w:rPr>
        <w:t>First</w:t>
      </w:r>
      <w:r w:rsidRPr="003407C4">
        <w:rPr>
          <w:rFonts w:ascii="Times New Roman" w:hAnsi="Times New Roman" w:cs="Times New Roman"/>
          <w:spacing w:val="18"/>
          <w:szCs w:val="24"/>
        </w:rPr>
        <w:t xml:space="preserve"> </w:t>
      </w:r>
      <w:r w:rsidRPr="003407C4">
        <w:rPr>
          <w:rFonts w:ascii="Times New Roman" w:hAnsi="Times New Roman" w:cs="Times New Roman"/>
          <w:szCs w:val="24"/>
        </w:rPr>
        <w:t>Issue</w:t>
      </w:r>
      <w:r w:rsidRPr="003407C4">
        <w:rPr>
          <w:rFonts w:ascii="Times New Roman" w:hAnsi="Times New Roman" w:cs="Times New Roman"/>
          <w:spacing w:val="16"/>
          <w:szCs w:val="24"/>
        </w:rPr>
        <w:t xml:space="preserve"> or </w:t>
      </w:r>
      <w:r w:rsidRPr="003407C4">
        <w:rPr>
          <w:rFonts w:ascii="Times New Roman" w:hAnsi="Times New Roman" w:cs="Times New Roman"/>
          <w:szCs w:val="24"/>
        </w:rPr>
        <w:t>the</w:t>
      </w:r>
      <w:r w:rsidRPr="003407C4">
        <w:rPr>
          <w:rFonts w:ascii="Times New Roman" w:hAnsi="Times New Roman" w:cs="Times New Roman"/>
          <w:spacing w:val="15"/>
          <w:szCs w:val="24"/>
        </w:rPr>
        <w:t xml:space="preserve"> </w:t>
      </w:r>
      <w:r w:rsidRPr="003407C4">
        <w:rPr>
          <w:rFonts w:ascii="Times New Roman" w:hAnsi="Times New Roman" w:cs="Times New Roman"/>
          <w:szCs w:val="24"/>
        </w:rPr>
        <w:t>Second</w:t>
      </w:r>
      <w:r w:rsidRPr="003407C4">
        <w:rPr>
          <w:rFonts w:ascii="Times New Roman" w:hAnsi="Times New Roman" w:cs="Times New Roman"/>
          <w:spacing w:val="20"/>
          <w:szCs w:val="24"/>
        </w:rPr>
        <w:t xml:space="preserve"> </w:t>
      </w:r>
      <w:r w:rsidRPr="003407C4">
        <w:rPr>
          <w:rFonts w:ascii="Times New Roman" w:hAnsi="Times New Roman" w:cs="Times New Roman"/>
          <w:szCs w:val="24"/>
        </w:rPr>
        <w:t>Issue</w:t>
      </w:r>
      <w:r w:rsidRPr="003407C4">
        <w:rPr>
          <w:rFonts w:ascii="Times New Roman" w:hAnsi="Times New Roman" w:cs="Times New Roman"/>
          <w:spacing w:val="14"/>
          <w:szCs w:val="24"/>
        </w:rPr>
        <w:t xml:space="preserve"> </w:t>
      </w:r>
      <w:r w:rsidRPr="003407C4">
        <w:rPr>
          <w:rFonts w:ascii="Times New Roman" w:hAnsi="Times New Roman" w:cs="Times New Roman"/>
          <w:szCs w:val="24"/>
        </w:rPr>
        <w:t>to</w:t>
      </w:r>
      <w:r w:rsidRPr="003407C4">
        <w:rPr>
          <w:rFonts w:ascii="Times New Roman" w:hAnsi="Times New Roman" w:cs="Times New Roman"/>
          <w:spacing w:val="16"/>
          <w:szCs w:val="24"/>
        </w:rPr>
        <w:t xml:space="preserve"> </w:t>
      </w:r>
      <w:r w:rsidRPr="003407C4">
        <w:rPr>
          <w:rFonts w:ascii="Times New Roman" w:hAnsi="Times New Roman" w:cs="Times New Roman"/>
          <w:szCs w:val="24"/>
        </w:rPr>
        <w:t>be</w:t>
      </w:r>
      <w:r w:rsidRPr="003407C4">
        <w:rPr>
          <w:rFonts w:ascii="Times New Roman" w:hAnsi="Times New Roman" w:cs="Times New Roman"/>
          <w:spacing w:val="14"/>
          <w:szCs w:val="24"/>
        </w:rPr>
        <w:t xml:space="preserve"> </w:t>
      </w:r>
      <w:r w:rsidRPr="003407C4">
        <w:rPr>
          <w:rFonts w:ascii="Times New Roman" w:hAnsi="Times New Roman" w:cs="Times New Roman"/>
          <w:szCs w:val="24"/>
        </w:rPr>
        <w:t>wholly</w:t>
      </w:r>
      <w:r w:rsidRPr="003407C4">
        <w:rPr>
          <w:rFonts w:ascii="Times New Roman" w:hAnsi="Times New Roman" w:cs="Times New Roman"/>
          <w:spacing w:val="10"/>
          <w:szCs w:val="24"/>
        </w:rPr>
        <w:t xml:space="preserve"> </w:t>
      </w:r>
      <w:r w:rsidRPr="003407C4">
        <w:rPr>
          <w:rFonts w:ascii="Times New Roman" w:hAnsi="Times New Roman" w:cs="Times New Roman"/>
          <w:szCs w:val="24"/>
        </w:rPr>
        <w:t>successful</w:t>
      </w:r>
      <w:r w:rsidRPr="003407C4">
        <w:rPr>
          <w:rFonts w:ascii="Times New Roman" w:hAnsi="Times New Roman" w:cs="Times New Roman"/>
          <w:spacing w:val="15"/>
          <w:szCs w:val="24"/>
        </w:rPr>
        <w:t xml:space="preserve"> </w:t>
      </w:r>
      <w:r w:rsidRPr="003407C4">
        <w:rPr>
          <w:rFonts w:ascii="Times New Roman" w:hAnsi="Times New Roman" w:cs="Times New Roman"/>
          <w:szCs w:val="24"/>
        </w:rPr>
        <w:t>in this appeal. And if any of the 3 Limbs were not met, no charge to profits tax may arise.</w:t>
      </w:r>
    </w:p>
    <w:p w:rsidR="00E60C5D" w:rsidRPr="003407C4" w:rsidRDefault="00E60C5D" w:rsidP="00825F06">
      <w:pPr>
        <w:ind w:leftChars="638" w:left="2011" w:hangingChars="200" w:hanging="480"/>
        <w:jc w:val="both"/>
        <w:rPr>
          <w:rFonts w:ascii="Times New Roman" w:hAnsi="Times New Roman" w:cs="Times New Roman"/>
          <w:szCs w:val="24"/>
        </w:rPr>
      </w:pPr>
    </w:p>
    <w:p w:rsidR="00E60C5D" w:rsidRPr="003407C4" w:rsidRDefault="00E60C5D" w:rsidP="00E60C5D">
      <w:pPr>
        <w:tabs>
          <w:tab w:val="left" w:pos="809"/>
          <w:tab w:val="left" w:pos="810"/>
        </w:tabs>
        <w:ind w:left="720" w:right="118" w:hanging="720"/>
        <w:jc w:val="both"/>
        <w:rPr>
          <w:rFonts w:ascii="Times New Roman" w:hAnsi="Times New Roman" w:cs="Times New Roman"/>
          <w:b/>
          <w:szCs w:val="24"/>
        </w:rPr>
      </w:pPr>
      <w:r w:rsidRPr="003407C4">
        <w:rPr>
          <w:rFonts w:ascii="Times New Roman" w:hAnsi="Times New Roman" w:cs="Times New Roman"/>
          <w:b/>
          <w:szCs w:val="24"/>
        </w:rPr>
        <w:t>The 1</w:t>
      </w:r>
      <w:r w:rsidRPr="003407C4">
        <w:rPr>
          <w:rFonts w:ascii="Times New Roman" w:hAnsi="Times New Roman" w:cs="Times New Roman"/>
          <w:b/>
          <w:szCs w:val="24"/>
          <w:vertAlign w:val="superscript"/>
        </w:rPr>
        <w:t>st</w:t>
      </w:r>
      <w:r w:rsidRPr="003407C4">
        <w:rPr>
          <w:rFonts w:ascii="Times New Roman" w:hAnsi="Times New Roman" w:cs="Times New Roman"/>
          <w:b/>
          <w:szCs w:val="24"/>
        </w:rPr>
        <w:t xml:space="preserve"> Issue / Locality Issue</w:t>
      </w:r>
    </w:p>
    <w:p w:rsidR="00E60C5D" w:rsidRPr="003407C4" w:rsidRDefault="00E60C5D" w:rsidP="00825F06">
      <w:pPr>
        <w:ind w:leftChars="638" w:left="2011" w:hangingChars="200" w:hanging="480"/>
        <w:jc w:val="both"/>
        <w:rPr>
          <w:rFonts w:ascii="Times New Roman" w:hAnsi="Times New Roman" w:cs="Times New Roman"/>
          <w:szCs w:val="24"/>
        </w:rPr>
      </w:pPr>
    </w:p>
    <w:p w:rsidR="00E60C5D" w:rsidRPr="003407C4" w:rsidRDefault="00E60C5D" w:rsidP="00950BCD">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9.1</w:t>
      </w:r>
      <w:r w:rsidRPr="003407C4">
        <w:rPr>
          <w:rFonts w:ascii="Times New Roman" w:hAnsi="Times New Roman" w:cs="Times New Roman"/>
          <w:szCs w:val="24"/>
        </w:rPr>
        <w:tab/>
        <w:t>The 1</w:t>
      </w:r>
      <w:r w:rsidRPr="003407C4">
        <w:rPr>
          <w:rFonts w:ascii="Times New Roman" w:hAnsi="Times New Roman" w:cs="Times New Roman"/>
          <w:szCs w:val="24"/>
          <w:vertAlign w:val="superscript"/>
        </w:rPr>
        <w:t>st</w:t>
      </w:r>
      <w:r w:rsidRPr="003407C4">
        <w:rPr>
          <w:rFonts w:ascii="Times New Roman" w:hAnsi="Times New Roman" w:cs="Times New Roman"/>
          <w:szCs w:val="24"/>
        </w:rPr>
        <w:t xml:space="preserve"> Issue (or what is also referred to as the Locality Issue) turns on the question of whether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carried on a trade or business in Hong Kong. In the case of a body corporate, it has been said that any gainful use to which it puts its property may in principle amount to the carrying on of a business (</w:t>
      </w:r>
      <w:r w:rsidRPr="003407C4">
        <w:rPr>
          <w:rFonts w:ascii="Times New Roman" w:hAnsi="Times New Roman" w:cs="Times New Roman"/>
          <w:szCs w:val="24"/>
          <w:u w:val="single"/>
        </w:rPr>
        <w:t xml:space="preserve">American </w:t>
      </w:r>
      <w:r w:rsidR="0063042F" w:rsidRPr="003407C4">
        <w:rPr>
          <w:rFonts w:ascii="Times New Roman" w:hAnsi="Times New Roman" w:cs="Times New Roman"/>
          <w:szCs w:val="24"/>
          <w:u w:val="single"/>
        </w:rPr>
        <w:t>Leaf Blending Co</w:t>
      </w:r>
      <w:r w:rsidR="003407C4" w:rsidRPr="003407C4">
        <w:rPr>
          <w:rFonts w:ascii="Times New Roman" w:hAnsi="Times New Roman" w:cs="Times New Roman"/>
          <w:szCs w:val="24"/>
          <w:u w:val="single"/>
        </w:rPr>
        <w:t xml:space="preserve">. Sdn. BHD. </w:t>
      </w:r>
      <w:r w:rsidR="0063042F" w:rsidRPr="003407C4">
        <w:rPr>
          <w:rFonts w:ascii="Times New Roman" w:hAnsi="Times New Roman" w:cs="Times New Roman"/>
          <w:szCs w:val="24"/>
          <w:u w:val="single"/>
        </w:rPr>
        <w:t>v DGIR</w:t>
      </w:r>
      <w:r w:rsidRPr="003407C4">
        <w:rPr>
          <w:rFonts w:ascii="Times New Roman" w:hAnsi="Times New Roman" w:cs="Times New Roman"/>
          <w:szCs w:val="24"/>
        </w:rPr>
        <w:t>[1979]  AC  676  at  684,  per</w:t>
      </w:r>
      <w:r w:rsidRPr="003407C4">
        <w:rPr>
          <w:rFonts w:ascii="Times New Roman" w:hAnsi="Times New Roman" w:cs="Times New Roman"/>
          <w:spacing w:val="56"/>
          <w:szCs w:val="24"/>
        </w:rPr>
        <w:t xml:space="preserve"> </w:t>
      </w:r>
      <w:r w:rsidRPr="003407C4">
        <w:rPr>
          <w:rFonts w:ascii="Times New Roman" w:hAnsi="Times New Roman" w:cs="Times New Roman"/>
          <w:szCs w:val="24"/>
        </w:rPr>
        <w:t xml:space="preserve">Lord Diplock). The threshold of being found to carry on a business in Hong Kong is therefore low. Indeed, Lord Diplock in </w:t>
      </w:r>
      <w:r w:rsidRPr="003407C4">
        <w:rPr>
          <w:rFonts w:ascii="Times New Roman" w:hAnsi="Times New Roman" w:cs="Times New Roman"/>
          <w:szCs w:val="24"/>
          <w:u w:val="single"/>
        </w:rPr>
        <w:t xml:space="preserve">American Leaf Blending </w:t>
      </w:r>
      <w:r w:rsidRPr="003407C4">
        <w:rPr>
          <w:rFonts w:ascii="Times New Roman" w:hAnsi="Times New Roman" w:cs="Times New Roman"/>
          <w:szCs w:val="24"/>
        </w:rPr>
        <w:t>opined that: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F16F77" w:rsidP="00A06596">
      <w:pPr>
        <w:pStyle w:val="a7"/>
        <w:ind w:leftChars="638" w:left="1531"/>
        <w:jc w:val="both"/>
        <w:rPr>
          <w:rFonts w:ascii="Times New Roman" w:hAnsi="Times New Roman" w:cs="Times New Roman"/>
          <w:i/>
          <w:szCs w:val="24"/>
        </w:rPr>
      </w:pPr>
      <w:r w:rsidRPr="003407C4">
        <w:rPr>
          <w:rFonts w:ascii="Times New Roman" w:hAnsi="Times New Roman" w:cs="Times New Roman"/>
          <w:i/>
          <w:szCs w:val="24"/>
        </w:rPr>
        <w:t>‘</w:t>
      </w:r>
      <w:r w:rsidR="00E60C5D" w:rsidRPr="003407C4">
        <w:rPr>
          <w:rFonts w:ascii="Times New Roman" w:hAnsi="Times New Roman" w:cs="Times New Roman"/>
          <w:i/>
          <w:szCs w:val="24"/>
        </w:rPr>
        <w:t>[t]he  carrying  on  of ‘business’, no doubt, usually calls for some activity on the part of whoever carries it on […]</w:t>
      </w:r>
      <w:r w:rsidRPr="003407C4">
        <w:rPr>
          <w:rFonts w:ascii="Times New Roman" w:hAnsi="Times New Roman" w:cs="Times New Roman"/>
          <w:i/>
          <w:szCs w:val="24"/>
        </w:rPr>
        <w:t>’</w:t>
      </w:r>
      <w:r w:rsidR="00E60C5D" w:rsidRPr="003407C4">
        <w:rPr>
          <w:rFonts w:ascii="Times New Roman" w:hAnsi="Times New Roman" w:cs="Times New Roman"/>
          <w:i/>
          <w:szCs w:val="24"/>
        </w:rPr>
        <w:t xml:space="preserve">.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9.2</w:t>
      </w:r>
      <w:r w:rsidRPr="003407C4">
        <w:rPr>
          <w:rFonts w:ascii="Times New Roman" w:hAnsi="Times New Roman" w:cs="Times New Roman"/>
          <w:szCs w:val="24"/>
        </w:rPr>
        <w:tab/>
        <w:t xml:space="preserve">Further, the </w:t>
      </w:r>
      <w:r w:rsidR="005F4C0A" w:rsidRPr="003407C4">
        <w:rPr>
          <w:rFonts w:ascii="Times New Roman" w:hAnsi="Times New Roman" w:cs="Times New Roman"/>
          <w:szCs w:val="24"/>
        </w:rPr>
        <w:t>Country T</w:t>
      </w:r>
      <w:r w:rsidRPr="003407C4">
        <w:rPr>
          <w:rFonts w:ascii="Times New Roman" w:hAnsi="Times New Roman" w:cs="Times New Roman"/>
          <w:szCs w:val="24"/>
        </w:rPr>
        <w:t xml:space="preserve">an Court of Appeal in </w:t>
      </w:r>
      <w:r w:rsidR="00A644C5" w:rsidRPr="003407C4">
        <w:rPr>
          <w:rFonts w:ascii="Times New Roman" w:hAnsi="Times New Roman" w:cs="Times New Roman"/>
          <w:szCs w:val="24"/>
          <w:u w:val="single"/>
        </w:rPr>
        <w:t>DEF v</w:t>
      </w:r>
      <w:r w:rsidRPr="003407C4">
        <w:rPr>
          <w:rFonts w:ascii="Times New Roman" w:hAnsi="Times New Roman" w:cs="Times New Roman"/>
          <w:szCs w:val="24"/>
          <w:u w:val="single"/>
        </w:rPr>
        <w:t xml:space="preserve"> CIT</w:t>
      </w:r>
      <w:r w:rsidRPr="003407C4">
        <w:rPr>
          <w:rFonts w:ascii="Times New Roman" w:hAnsi="Times New Roman" w:cs="Times New Roman"/>
          <w:b/>
          <w:szCs w:val="24"/>
          <w:u w:val="single"/>
        </w:rPr>
        <w:t xml:space="preserve"> </w:t>
      </w:r>
      <w:r w:rsidRPr="003407C4">
        <w:rPr>
          <w:rFonts w:ascii="Times New Roman" w:hAnsi="Times New Roman" w:cs="Times New Roman"/>
          <w:szCs w:val="24"/>
        </w:rPr>
        <w:t>[1961] MLJ 55,</w:t>
      </w:r>
      <w:r w:rsidRPr="003407C4">
        <w:rPr>
          <w:rFonts w:ascii="Times New Roman" w:hAnsi="Times New Roman" w:cs="Times New Roman"/>
          <w:position w:val="9"/>
          <w:szCs w:val="24"/>
        </w:rPr>
        <w:t xml:space="preserve"> </w:t>
      </w:r>
      <w:r w:rsidRPr="003407C4">
        <w:rPr>
          <w:rFonts w:ascii="Times New Roman" w:hAnsi="Times New Roman" w:cs="Times New Roman"/>
          <w:szCs w:val="24"/>
        </w:rPr>
        <w:t xml:space="preserve">held in a statutory context analogous to that of the IRO that ‘carrying on’ a business implies a repetition or series of acts in the pursuit of commercial gain (at 59B – C, per Buttrose J).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E60C5D">
      <w:pPr>
        <w:pStyle w:val="a7"/>
        <w:ind w:left="720" w:right="119" w:hanging="720"/>
        <w:jc w:val="both"/>
        <w:rPr>
          <w:rFonts w:ascii="Times New Roman" w:hAnsi="Times New Roman" w:cs="Times New Roman"/>
          <w:b/>
          <w:szCs w:val="24"/>
        </w:rPr>
      </w:pPr>
      <w:r w:rsidRPr="003407C4">
        <w:rPr>
          <w:rFonts w:ascii="Times New Roman" w:hAnsi="Times New Roman" w:cs="Times New Roman"/>
          <w:b/>
          <w:szCs w:val="24"/>
        </w:rPr>
        <w:t>Analysis on the Locality Issue</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10.1</w:t>
      </w:r>
      <w:r w:rsidRPr="003407C4">
        <w:rPr>
          <w:rFonts w:ascii="Times New Roman" w:hAnsi="Times New Roman" w:cs="Times New Roman"/>
          <w:szCs w:val="24"/>
        </w:rPr>
        <w:tab/>
        <w:t xml:space="preserve">So, to identify where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carried on its trade or business, one must ascertain the locality where it conducted operations th</w:t>
      </w:r>
      <w:r w:rsidR="00950BCD" w:rsidRPr="003407C4">
        <w:rPr>
          <w:rFonts w:ascii="Times New Roman" w:hAnsi="Times New Roman" w:cs="Times New Roman"/>
          <w:szCs w:val="24"/>
        </w:rPr>
        <w:t>at put its assets to gainful (ie</w:t>
      </w:r>
      <w:r w:rsidRPr="003407C4">
        <w:rPr>
          <w:rFonts w:ascii="Times New Roman" w:hAnsi="Times New Roman" w:cs="Times New Roman"/>
          <w:szCs w:val="24"/>
        </w:rPr>
        <w:t xml:space="preserve">, profit- making) use. </w:t>
      </w:r>
      <w:r w:rsidR="001135E6" w:rsidRPr="003407C4">
        <w:rPr>
          <w:rFonts w:ascii="Times New Roman" w:hAnsi="Times New Roman" w:cs="Times New Roman"/>
          <w:szCs w:val="24"/>
        </w:rPr>
        <w:t>Company A</w:t>
      </w:r>
      <w:r w:rsidRPr="003407C4">
        <w:rPr>
          <w:rFonts w:ascii="Times New Roman" w:hAnsi="Times New Roman" w:cs="Times New Roman"/>
          <w:szCs w:val="24"/>
        </w:rPr>
        <w:t>'s emphasis is that at all relevant times: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t>It did not have any employees, officers, agents, trading stock or other business assets located in Hong Kong;</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t xml:space="preserve">It did not have a Hong Kong bank account either;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only had a registered address and a Hong Kong resident company secretary, which are the bare minimum required of a company incorporated under the Companies Ordinance (C</w:t>
      </w:r>
      <w:r w:rsidR="00950BCD" w:rsidRPr="003407C4">
        <w:rPr>
          <w:rFonts w:ascii="Times New Roman" w:hAnsi="Times New Roman" w:cs="Times New Roman"/>
          <w:szCs w:val="24"/>
        </w:rPr>
        <w:t>hapter</w:t>
      </w:r>
      <w:r w:rsidRPr="003407C4">
        <w:rPr>
          <w:rFonts w:ascii="Times New Roman" w:hAnsi="Times New Roman" w:cs="Times New Roman"/>
          <w:szCs w:val="24"/>
        </w:rPr>
        <w:t xml:space="preserve"> 622). The Hong Kong registered address is akin to be mere ‘brass plate’.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10.2</w:t>
      </w:r>
      <w:r w:rsidRPr="003407C4">
        <w:rPr>
          <w:rFonts w:ascii="Times New Roman" w:hAnsi="Times New Roman" w:cs="Times New Roman"/>
          <w:szCs w:val="24"/>
        </w:rPr>
        <w:tab/>
        <w:t xml:space="preserve">However, in the case of </w:t>
      </w:r>
      <w:r w:rsidR="001135E6" w:rsidRPr="003407C4">
        <w:rPr>
          <w:rFonts w:ascii="Times New Roman" w:hAnsi="Times New Roman" w:cs="Times New Roman"/>
          <w:szCs w:val="24"/>
        </w:rPr>
        <w:t>Company A</w:t>
      </w:r>
      <w:r w:rsidRPr="003407C4">
        <w:rPr>
          <w:rFonts w:ascii="Times New Roman" w:hAnsi="Times New Roman" w:cs="Times New Roman"/>
          <w:szCs w:val="24"/>
        </w:rPr>
        <w:t>, there was no dormancy in the sense suggested above. Although the documentary evidence of activities in Hong Kong might be very minimal, some repeated activities in the pursuit of commercial gain had been carried on. It cannot be denied that: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t xml:space="preserve">In the notes to its financial statements,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had declared its HK Address as its registered office and principal place of business. Based on such declarations, </w:t>
      </w:r>
      <w:r w:rsidR="005F4C0A" w:rsidRPr="003407C4">
        <w:rPr>
          <w:rFonts w:ascii="Times New Roman" w:hAnsi="Times New Roman" w:cs="Times New Roman"/>
          <w:szCs w:val="24"/>
        </w:rPr>
        <w:t>Company L</w:t>
      </w:r>
      <w:r w:rsidRPr="003407C4">
        <w:rPr>
          <w:rFonts w:ascii="Times New Roman" w:hAnsi="Times New Roman" w:cs="Times New Roman"/>
          <w:szCs w:val="24"/>
        </w:rPr>
        <w:t xml:space="preserve">'s invoices for its management fees were duly issued by </w:t>
      </w:r>
      <w:r w:rsidR="005F4C0A" w:rsidRPr="003407C4">
        <w:rPr>
          <w:rFonts w:ascii="Times New Roman" w:hAnsi="Times New Roman" w:cs="Times New Roman"/>
          <w:szCs w:val="24"/>
        </w:rPr>
        <w:t>Company L</w:t>
      </w:r>
      <w:r w:rsidRPr="003407C4">
        <w:rPr>
          <w:rFonts w:ascii="Times New Roman" w:hAnsi="Times New Roman" w:cs="Times New Roman"/>
          <w:szCs w:val="24"/>
        </w:rPr>
        <w:t xml:space="preserve"> to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HK Address, which must also necessarily mean that the invoices had been deemed to have been received by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at its HK Address. For otherwise, a case could arguably be made out that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had never been properly notified that it had to settle its liabilities to </w:t>
      </w:r>
      <w:r w:rsidR="005F4C0A" w:rsidRPr="003407C4">
        <w:rPr>
          <w:rFonts w:ascii="Times New Roman" w:hAnsi="Times New Roman" w:cs="Times New Roman"/>
          <w:szCs w:val="24"/>
        </w:rPr>
        <w:t>Company L</w:t>
      </w:r>
      <w:r w:rsidRPr="003407C4">
        <w:rPr>
          <w:rFonts w:ascii="Times New Roman" w:hAnsi="Times New Roman" w:cs="Times New Roman"/>
          <w:szCs w:val="24"/>
        </w:rPr>
        <w:t>, which is not the case here;</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 xml:space="preserve">(2) </w:t>
      </w:r>
      <w:r w:rsidRPr="003407C4">
        <w:rPr>
          <w:rFonts w:ascii="Times New Roman" w:hAnsi="Times New Roman" w:cs="Times New Roman"/>
          <w:szCs w:val="24"/>
        </w:rPr>
        <w:tab/>
        <w:t xml:space="preserve">The </w:t>
      </w:r>
      <w:r w:rsidRPr="003407C4">
        <w:rPr>
          <w:rFonts w:ascii="Times New Roman" w:hAnsi="Times New Roman" w:cs="Times New Roman"/>
          <w:b/>
          <w:szCs w:val="24"/>
        </w:rPr>
        <w:t>3 Invoices</w:t>
      </w:r>
      <w:r w:rsidRPr="003407C4">
        <w:rPr>
          <w:rFonts w:ascii="Times New Roman" w:hAnsi="Times New Roman" w:cs="Times New Roman"/>
          <w:szCs w:val="24"/>
        </w:rPr>
        <w:t xml:space="preserve"> of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(shown in Appendix F of the Determination) issued to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for </w:t>
      </w:r>
      <w:r w:rsidR="00950BCD" w:rsidRPr="003407C4">
        <w:rPr>
          <w:rFonts w:ascii="Times New Roman" w:hAnsi="Times New Roman" w:cs="Times New Roman"/>
          <w:szCs w:val="24"/>
        </w:rPr>
        <w:t>US</w:t>
      </w:r>
      <w:r w:rsidRPr="003407C4">
        <w:rPr>
          <w:rFonts w:ascii="Times New Roman" w:hAnsi="Times New Roman" w:cs="Times New Roman"/>
          <w:szCs w:val="24"/>
        </w:rPr>
        <w:t xml:space="preserve">D6m, </w:t>
      </w:r>
      <w:r w:rsidR="00950BCD" w:rsidRPr="003407C4">
        <w:rPr>
          <w:rFonts w:ascii="Times New Roman" w:hAnsi="Times New Roman" w:cs="Times New Roman"/>
          <w:szCs w:val="24"/>
        </w:rPr>
        <w:t>USD</w:t>
      </w:r>
      <w:r w:rsidRPr="003407C4">
        <w:rPr>
          <w:rFonts w:ascii="Times New Roman" w:hAnsi="Times New Roman" w:cs="Times New Roman"/>
          <w:szCs w:val="24"/>
        </w:rPr>
        <w:t xml:space="preserve">4m, and </w:t>
      </w:r>
      <w:r w:rsidR="00950BCD" w:rsidRPr="003407C4">
        <w:rPr>
          <w:rFonts w:ascii="Times New Roman" w:hAnsi="Times New Roman" w:cs="Times New Roman"/>
          <w:szCs w:val="24"/>
        </w:rPr>
        <w:t>US</w:t>
      </w:r>
      <w:r w:rsidRPr="003407C4">
        <w:rPr>
          <w:rFonts w:ascii="Times New Roman" w:hAnsi="Times New Roman" w:cs="Times New Roman"/>
          <w:szCs w:val="24"/>
        </w:rPr>
        <w:t xml:space="preserve">D4m on 15 Dec 2011 and 28 Jun 2013, were for services rendered under the Container Advisory Agreement. They were all issued to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in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former name, </w:t>
      </w:r>
      <w:r w:rsidR="00271F59">
        <w:rPr>
          <w:rFonts w:ascii="Times New Roman" w:hAnsi="Times New Roman" w:cs="Times New Roman"/>
          <w:szCs w:val="24"/>
        </w:rPr>
        <w:t>Company B</w:t>
      </w:r>
      <w:r w:rsidRPr="003407C4">
        <w:rPr>
          <w:rFonts w:ascii="Times New Roman" w:hAnsi="Times New Roman" w:cs="Times New Roman"/>
          <w:szCs w:val="24"/>
        </w:rPr>
        <w:t>, at the HK Address;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t xml:space="preserve">The aforesaid Transaction 1 for 2008/09, involving </w:t>
      </w:r>
      <w:r w:rsidR="00AA4FDF" w:rsidRPr="003407C4">
        <w:rPr>
          <w:rFonts w:ascii="Times New Roman" w:hAnsi="Times New Roman" w:cs="Times New Roman"/>
          <w:szCs w:val="24"/>
        </w:rPr>
        <w:t>Company AM</w:t>
      </w:r>
      <w:r w:rsidRPr="003407C4">
        <w:rPr>
          <w:rFonts w:ascii="Times New Roman" w:hAnsi="Times New Roman" w:cs="Times New Roman"/>
          <w:szCs w:val="24"/>
        </w:rPr>
        <w:t xml:space="preserve"> as supplier and </w:t>
      </w:r>
      <w:r w:rsidR="00AE01BF" w:rsidRPr="003407C4">
        <w:rPr>
          <w:rFonts w:ascii="Times New Roman" w:hAnsi="Times New Roman" w:cs="Times New Roman"/>
          <w:szCs w:val="24"/>
        </w:rPr>
        <w:t>Company AH</w:t>
      </w:r>
      <w:r w:rsidRPr="003407C4">
        <w:rPr>
          <w:rFonts w:ascii="Times New Roman" w:hAnsi="Times New Roman" w:cs="Times New Roman"/>
          <w:szCs w:val="24"/>
        </w:rPr>
        <w:t xml:space="preserve"> as purchaser, related to the APA entered into between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of the HK Address as buyer, and </w:t>
      </w:r>
      <w:r w:rsidR="00AA4FDF" w:rsidRPr="003407C4">
        <w:rPr>
          <w:rFonts w:ascii="Times New Roman" w:hAnsi="Times New Roman" w:cs="Times New Roman"/>
          <w:szCs w:val="24"/>
        </w:rPr>
        <w:t>Company AM</w:t>
      </w:r>
      <w:r w:rsidRPr="003407C4">
        <w:rPr>
          <w:rFonts w:ascii="Times New Roman" w:hAnsi="Times New Roman" w:cs="Times New Roman"/>
          <w:szCs w:val="24"/>
        </w:rPr>
        <w:t xml:space="preserve"> as seller, for the purchase of some shipping containers for some </w:t>
      </w:r>
      <w:r w:rsidR="00950BCD" w:rsidRPr="003407C4">
        <w:rPr>
          <w:rFonts w:ascii="Times New Roman" w:hAnsi="Times New Roman" w:cs="Times New Roman"/>
          <w:szCs w:val="24"/>
        </w:rPr>
        <w:t>US</w:t>
      </w:r>
      <w:r w:rsidRPr="003407C4">
        <w:rPr>
          <w:rFonts w:ascii="Times New Roman" w:hAnsi="Times New Roman" w:cs="Times New Roman"/>
          <w:szCs w:val="24"/>
        </w:rPr>
        <w:t xml:space="preserve">D22.26m. The APA stipulated that any notices made to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had to be served to the HK Address;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(4)</w:t>
      </w:r>
      <w:r w:rsidRPr="003407C4">
        <w:rPr>
          <w:rFonts w:ascii="Times New Roman" w:hAnsi="Times New Roman" w:cs="Times New Roman"/>
          <w:szCs w:val="24"/>
        </w:rPr>
        <w:tab/>
        <w:t xml:space="preserve">The documents relating to trading transactions (such as order confirmation, proforma invoices, portfolio request and invoices) issued by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all bore the HK Address.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(5)</w:t>
      </w:r>
      <w:r w:rsidRPr="003407C4">
        <w:rPr>
          <w:rFonts w:ascii="Times New Roman" w:hAnsi="Times New Roman" w:cs="Times New Roman"/>
          <w:szCs w:val="24"/>
        </w:rPr>
        <w:tab/>
        <w:t xml:space="preserve">Invoices from suppliers, Certificates of Inspection, Container Sale/Purchase Agreement with suppliers were sent to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at the HK Address.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had sent a letter to its supplier apparently from the HK Address advising the settlement of the purchases.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(6)</w:t>
      </w:r>
      <w:r w:rsidRPr="003407C4">
        <w:rPr>
          <w:rFonts w:ascii="Times New Roman" w:hAnsi="Times New Roman" w:cs="Times New Roman"/>
          <w:szCs w:val="24"/>
        </w:rPr>
        <w:tab/>
        <w:t xml:space="preserve">The APA and purchase contracts made with suppliers also stipulated that any notice/invoice made to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had to be served to the HK Address;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(7)</w:t>
      </w:r>
      <w:r w:rsidRPr="003407C4">
        <w:rPr>
          <w:rFonts w:ascii="Times New Roman" w:hAnsi="Times New Roman" w:cs="Times New Roman"/>
          <w:szCs w:val="24"/>
        </w:rPr>
        <w:tab/>
        <w:t>Invoices for management fees from Group companies were also issued to the HK Address.</w:t>
      </w:r>
    </w:p>
    <w:p w:rsidR="00E60C5D" w:rsidRPr="003407C4" w:rsidRDefault="00E60C5D" w:rsidP="00E60C5D">
      <w:pPr>
        <w:pStyle w:val="a7"/>
        <w:ind w:left="1440" w:right="119"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10.3</w:t>
      </w:r>
      <w:r w:rsidRPr="003407C4">
        <w:rPr>
          <w:rFonts w:ascii="Times New Roman" w:hAnsi="Times New Roman" w:cs="Times New Roman"/>
          <w:szCs w:val="24"/>
        </w:rPr>
        <w:tab/>
        <w:t>Considering the common ground that only a low threshold is required to satisfy the 1</w:t>
      </w:r>
      <w:r w:rsidRPr="003407C4">
        <w:rPr>
          <w:rFonts w:ascii="Times New Roman" w:hAnsi="Times New Roman" w:cs="Times New Roman"/>
          <w:szCs w:val="24"/>
          <w:vertAlign w:val="superscript"/>
        </w:rPr>
        <w:t>st</w:t>
      </w:r>
      <w:r w:rsidRPr="003407C4">
        <w:rPr>
          <w:rFonts w:ascii="Times New Roman" w:hAnsi="Times New Roman" w:cs="Times New Roman"/>
          <w:szCs w:val="24"/>
        </w:rPr>
        <w:t xml:space="preserve"> Issue, the Board has no doubt that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did carry on a business in Hong Kong, given the evidence in particular, of those canvassed above. This holding need not be based on what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was, or what pre incorporation aspirations the Group had for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to be incorporated in Hong Kong, or what it had wrongly declared to have done in Hong Kong, but what was in fact done on its behalf by its agents, wherever they might be.</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E60C5D">
      <w:pPr>
        <w:pStyle w:val="1"/>
        <w:ind w:left="0"/>
        <w:jc w:val="both"/>
        <w:rPr>
          <w:u w:val="none"/>
        </w:rPr>
      </w:pPr>
      <w:r w:rsidRPr="003407C4">
        <w:rPr>
          <w:u w:val="none"/>
        </w:rPr>
        <w:t>The 2</w:t>
      </w:r>
      <w:r w:rsidRPr="003407C4">
        <w:rPr>
          <w:u w:val="none"/>
          <w:vertAlign w:val="superscript"/>
        </w:rPr>
        <w:t>nd</w:t>
      </w:r>
      <w:r w:rsidRPr="003407C4">
        <w:rPr>
          <w:u w:val="none"/>
        </w:rPr>
        <w:t xml:space="preserve"> Issue / Source Issue</w:t>
      </w:r>
    </w:p>
    <w:p w:rsidR="00E60C5D" w:rsidRPr="003407C4" w:rsidRDefault="00E60C5D" w:rsidP="00825F06">
      <w:pPr>
        <w:tabs>
          <w:tab w:val="left" w:pos="810"/>
        </w:tabs>
        <w:ind w:leftChars="638" w:left="2011" w:hangingChars="200" w:hanging="480"/>
        <w:jc w:val="both"/>
        <w:rPr>
          <w:rFonts w:ascii="Times New Roman" w:hAnsi="Times New Roman" w:cs="Times New Roman"/>
          <w:b/>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11.1</w:t>
      </w:r>
      <w:r w:rsidRPr="003407C4">
        <w:rPr>
          <w:rFonts w:ascii="Times New Roman" w:hAnsi="Times New Roman" w:cs="Times New Roman"/>
          <w:szCs w:val="24"/>
        </w:rPr>
        <w:tab/>
        <w:t xml:space="preserve">Having arrived at the conclusion that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had indeed carried on a trade or business in Hong Kong, the next question concerns the 2</w:t>
      </w:r>
      <w:r w:rsidRPr="003407C4">
        <w:rPr>
          <w:rFonts w:ascii="Times New Roman" w:hAnsi="Times New Roman" w:cs="Times New Roman"/>
          <w:szCs w:val="24"/>
          <w:vertAlign w:val="superscript"/>
        </w:rPr>
        <w:t>nd</w:t>
      </w:r>
      <w:r w:rsidRPr="003407C4">
        <w:rPr>
          <w:rFonts w:ascii="Times New Roman" w:hAnsi="Times New Roman" w:cs="Times New Roman"/>
          <w:szCs w:val="24"/>
        </w:rPr>
        <w:t xml:space="preserve"> Issue as to whether business carried on in Hon</w:t>
      </w:r>
      <w:r w:rsidR="00A342D1">
        <w:rPr>
          <w:rFonts w:ascii="Times New Roman" w:hAnsi="Times New Roman" w:cs="Times New Roman"/>
          <w:szCs w:val="24"/>
        </w:rPr>
        <w:t>g Kong was Hong Kong sourced (ie</w:t>
      </w:r>
      <w:r w:rsidRPr="003407C4">
        <w:rPr>
          <w:rFonts w:ascii="Times New Roman" w:hAnsi="Times New Roman" w:cs="Times New Roman"/>
          <w:szCs w:val="24"/>
        </w:rPr>
        <w:t>, arose in or be derived from Hong Kong)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11.2</w:t>
      </w:r>
      <w:r w:rsidRPr="003407C4">
        <w:rPr>
          <w:rFonts w:ascii="Times New Roman" w:hAnsi="Times New Roman" w:cs="Times New Roman"/>
          <w:szCs w:val="24"/>
        </w:rPr>
        <w:tab/>
        <w:t>The law on the 2</w:t>
      </w:r>
      <w:r w:rsidRPr="003407C4">
        <w:rPr>
          <w:rFonts w:ascii="Times New Roman" w:hAnsi="Times New Roman" w:cs="Times New Roman"/>
          <w:szCs w:val="24"/>
          <w:vertAlign w:val="superscript"/>
        </w:rPr>
        <w:t>nd</w:t>
      </w:r>
      <w:r w:rsidRPr="003407C4">
        <w:rPr>
          <w:rFonts w:ascii="Times New Roman" w:hAnsi="Times New Roman" w:cs="Times New Roman"/>
          <w:szCs w:val="24"/>
        </w:rPr>
        <w:t xml:space="preserve"> Issue (also known as the Source Issue) is not controversial.  The question of profits source is, un-controversially, a hard, practical matter of fact to be understood not as a legal concept, but something which a practical man would regard as the real source of income (</w:t>
      </w:r>
      <w:r w:rsidRPr="003407C4">
        <w:rPr>
          <w:rFonts w:ascii="Times New Roman" w:hAnsi="Times New Roman" w:cs="Times New Roman"/>
          <w:szCs w:val="24"/>
          <w:u w:val="single"/>
        </w:rPr>
        <w:t>Rhodesia Metals Ltd (Liquidator) v CoT</w:t>
      </w:r>
      <w:r w:rsidRPr="00A342D1">
        <w:rPr>
          <w:rFonts w:ascii="Times New Roman" w:hAnsi="Times New Roman" w:cs="Times New Roman"/>
          <w:b/>
          <w:szCs w:val="24"/>
          <w:u w:val="single"/>
        </w:rPr>
        <w:t xml:space="preserve"> </w:t>
      </w:r>
      <w:r w:rsidRPr="003407C4">
        <w:rPr>
          <w:rFonts w:ascii="Times New Roman" w:hAnsi="Times New Roman" w:cs="Times New Roman"/>
          <w:szCs w:val="24"/>
        </w:rPr>
        <w:t xml:space="preserve">[1940] AC 774 at 789, per Lord Atkin).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11.3</w:t>
      </w:r>
      <w:r w:rsidRPr="003407C4">
        <w:rPr>
          <w:rFonts w:ascii="Times New Roman" w:hAnsi="Times New Roman" w:cs="Times New Roman"/>
          <w:szCs w:val="24"/>
        </w:rPr>
        <w:tab/>
        <w:t>The broad guiding principle in ascertaining the source of profits is that one should find what a taxpayer has done to earn the profit in question and where it has done it (</w:t>
      </w:r>
      <w:r w:rsidRPr="003407C4">
        <w:rPr>
          <w:rFonts w:ascii="Times New Roman" w:hAnsi="Times New Roman" w:cs="Times New Roman"/>
          <w:szCs w:val="24"/>
          <w:u w:val="single"/>
        </w:rPr>
        <w:t xml:space="preserve">CIR v Hang Seng Bank Limited </w:t>
      </w:r>
      <w:r w:rsidRPr="003407C4">
        <w:rPr>
          <w:rFonts w:ascii="Times New Roman" w:hAnsi="Times New Roman" w:cs="Times New Roman"/>
          <w:szCs w:val="24"/>
        </w:rPr>
        <w:t>[1991] 1 AC 306 at 322–323), discounting antecedent or incidental matters (</w:t>
      </w:r>
      <w:r w:rsidRPr="003407C4">
        <w:rPr>
          <w:rFonts w:ascii="Times New Roman" w:hAnsi="Times New Roman" w:cs="Times New Roman"/>
          <w:szCs w:val="24"/>
          <w:u w:val="single"/>
        </w:rPr>
        <w:t>Kwong Mile Services Ltd. v CIR</w:t>
      </w:r>
      <w:r w:rsidRPr="003407C4">
        <w:rPr>
          <w:rFonts w:ascii="Times New Roman" w:hAnsi="Times New Roman" w:cs="Times New Roman"/>
          <w:b/>
          <w:szCs w:val="24"/>
          <w:u w:val="thick"/>
        </w:rPr>
        <w:t xml:space="preserve"> </w:t>
      </w:r>
      <w:r w:rsidRPr="003407C4">
        <w:rPr>
          <w:rFonts w:ascii="Times New Roman" w:hAnsi="Times New Roman" w:cs="Times New Roman"/>
          <w:szCs w:val="24"/>
        </w:rPr>
        <w:t xml:space="preserve">[2004] HKCU 782 at [12], per Bokhary PJ).The Judicial Committee of the Privy Council in </w:t>
      </w:r>
      <w:r w:rsidRPr="003407C4">
        <w:rPr>
          <w:rFonts w:ascii="Times New Roman" w:hAnsi="Times New Roman" w:cs="Times New Roman"/>
          <w:szCs w:val="24"/>
          <w:u w:val="single"/>
        </w:rPr>
        <w:t>CIR v HK-TVB International Ltd</w:t>
      </w:r>
      <w:r w:rsidRPr="003407C4">
        <w:rPr>
          <w:rFonts w:ascii="Times New Roman" w:hAnsi="Times New Roman" w:cs="Times New Roman"/>
          <w:szCs w:val="24"/>
        </w:rPr>
        <w:t xml:space="preserve"> [1992] 2 AC 397 expanded (at 407) on the broad guiding principle, by articulating the so-called ‘operations test’ as follows:</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F16F77" w:rsidP="00A06596">
      <w:pPr>
        <w:pStyle w:val="a7"/>
        <w:ind w:leftChars="638" w:left="1531"/>
        <w:jc w:val="both"/>
        <w:rPr>
          <w:rFonts w:ascii="Times New Roman" w:hAnsi="Times New Roman" w:cs="Times New Roman"/>
          <w:i/>
          <w:szCs w:val="24"/>
        </w:rPr>
      </w:pPr>
      <w:r w:rsidRPr="003407C4">
        <w:rPr>
          <w:rFonts w:ascii="Times New Roman" w:hAnsi="Times New Roman" w:cs="Times New Roman"/>
          <w:i/>
          <w:szCs w:val="24"/>
        </w:rPr>
        <w:t>‘</w:t>
      </w:r>
      <w:r w:rsidR="00E60C5D" w:rsidRPr="003407C4">
        <w:rPr>
          <w:rFonts w:ascii="Times New Roman" w:hAnsi="Times New Roman" w:cs="Times New Roman"/>
          <w:i/>
          <w:szCs w:val="24"/>
        </w:rPr>
        <w:t>F.L. Smidth &amp; Co v Greenwood [1921] 3 K.B. 583 was cited in the Hang Seng Bank case and their Lordships do not doubt that Lord Bridge had in mind the judgment of Atkin L.J. in that case and in particular the passage when he said, at p. 593: ‘I think that the question is, where do the operations take place from the profits in substance arise? …. Thus Lord Bridge’s guiding principle could properly be expanded to read ‘one looks to see what the taxpayer has done to earn the profit in question and where he has done it … . Applying Lord Bridge’s guiding principles it is clear that the first question to be determined in this appeal is what were the transactions which produced the profit to the taxpayer</w:t>
      </w:r>
      <w:r w:rsidRPr="003407C4">
        <w:rPr>
          <w:rFonts w:ascii="Times New Roman" w:hAnsi="Times New Roman" w:cs="Times New Roman"/>
          <w:i/>
          <w:szCs w:val="24"/>
        </w:rPr>
        <w:t>’</w:t>
      </w:r>
      <w:r w:rsidR="00E60C5D" w:rsidRPr="003407C4">
        <w:rPr>
          <w:rFonts w:ascii="Times New Roman" w:hAnsi="Times New Roman" w:cs="Times New Roman"/>
          <w:i/>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11.4</w:t>
      </w:r>
      <w:r w:rsidRPr="003407C4">
        <w:rPr>
          <w:rFonts w:ascii="Times New Roman" w:hAnsi="Times New Roman" w:cs="Times New Roman"/>
          <w:szCs w:val="24"/>
        </w:rPr>
        <w:tab/>
        <w:t xml:space="preserve">Similarly, in </w:t>
      </w:r>
      <w:r w:rsidRPr="003407C4">
        <w:rPr>
          <w:rFonts w:ascii="Times New Roman" w:hAnsi="Times New Roman" w:cs="Times New Roman"/>
          <w:szCs w:val="24"/>
          <w:u w:val="single"/>
        </w:rPr>
        <w:t>CIR v Orion Caribbean Ltd</w:t>
      </w:r>
      <w:r w:rsidRPr="003407C4">
        <w:rPr>
          <w:rFonts w:ascii="Times New Roman" w:hAnsi="Times New Roman" w:cs="Times New Roman"/>
          <w:b/>
          <w:szCs w:val="24"/>
        </w:rPr>
        <w:t xml:space="preserve"> </w:t>
      </w:r>
      <w:r w:rsidRPr="003407C4">
        <w:rPr>
          <w:rFonts w:ascii="Times New Roman" w:hAnsi="Times New Roman" w:cs="Times New Roman"/>
          <w:szCs w:val="24"/>
        </w:rPr>
        <w:t xml:space="preserve">[1997] 1 HKLRD 924, Lord Nolan framed the ‘operations test’ thus: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F16F77" w:rsidP="00A06596">
      <w:pPr>
        <w:pStyle w:val="a7"/>
        <w:ind w:leftChars="638" w:left="1531"/>
        <w:jc w:val="both"/>
        <w:rPr>
          <w:rFonts w:ascii="Times New Roman" w:hAnsi="Times New Roman" w:cs="Times New Roman"/>
          <w:i/>
          <w:szCs w:val="24"/>
        </w:rPr>
      </w:pPr>
      <w:r w:rsidRPr="003407C4">
        <w:rPr>
          <w:rFonts w:ascii="Times New Roman" w:hAnsi="Times New Roman" w:cs="Times New Roman"/>
          <w:i/>
          <w:szCs w:val="24"/>
        </w:rPr>
        <w:t>‘</w:t>
      </w:r>
      <w:r w:rsidR="00E60C5D" w:rsidRPr="003407C4">
        <w:rPr>
          <w:rFonts w:ascii="Times New Roman" w:hAnsi="Times New Roman" w:cs="Times New Roman"/>
          <w:i/>
          <w:szCs w:val="24"/>
        </w:rPr>
        <w:t xml:space="preserve">[t]he proper approach is to ascertain what were the </w:t>
      </w:r>
      <w:r w:rsidR="0063042F" w:rsidRPr="003407C4">
        <w:rPr>
          <w:rFonts w:ascii="Times New Roman" w:hAnsi="Times New Roman" w:cs="Times New Roman"/>
          <w:i/>
          <w:szCs w:val="24"/>
        </w:rPr>
        <w:t>operations which produced the relevant profits and where</w:t>
      </w:r>
      <w:r w:rsidR="00E60C5D" w:rsidRPr="003407C4">
        <w:rPr>
          <w:rFonts w:ascii="Times New Roman" w:hAnsi="Times New Roman" w:cs="Times New Roman"/>
          <w:i/>
          <w:szCs w:val="24"/>
        </w:rPr>
        <w:t xml:space="preserve"> those operations took place</w:t>
      </w:r>
      <w:r w:rsidRPr="003407C4">
        <w:rPr>
          <w:rFonts w:ascii="Times New Roman" w:hAnsi="Times New Roman" w:cs="Times New Roman"/>
          <w:i/>
          <w:szCs w:val="24"/>
        </w:rPr>
        <w:t>’</w:t>
      </w:r>
      <w:r w:rsidR="00E60C5D" w:rsidRPr="003407C4">
        <w:rPr>
          <w:rFonts w:ascii="Times New Roman" w:hAnsi="Times New Roman" w:cs="Times New Roman"/>
          <w:i/>
          <w:szCs w:val="24"/>
        </w:rPr>
        <w:t xml:space="preserve"> (at 930D – F).</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11.5</w:t>
      </w:r>
      <w:r w:rsidRPr="003407C4">
        <w:rPr>
          <w:rFonts w:ascii="Times New Roman" w:hAnsi="Times New Roman" w:cs="Times New Roman"/>
          <w:szCs w:val="24"/>
        </w:rPr>
        <w:tab/>
        <w:t xml:space="preserve">In </w:t>
      </w:r>
      <w:r w:rsidRPr="003407C4">
        <w:rPr>
          <w:rFonts w:ascii="Times New Roman" w:hAnsi="Times New Roman" w:cs="Times New Roman"/>
          <w:szCs w:val="24"/>
          <w:u w:val="single"/>
        </w:rPr>
        <w:t xml:space="preserve">ING Baring Securities (Hong Kong) Ltd v CIR </w:t>
      </w:r>
      <w:r w:rsidRPr="003407C4">
        <w:rPr>
          <w:rFonts w:ascii="Times New Roman" w:hAnsi="Times New Roman" w:cs="Times New Roman"/>
          <w:szCs w:val="24"/>
        </w:rPr>
        <w:t>(2007) 10 HKCFAR 417, the Court of Final Appeal affirmed that the focus of an inquiry on the source of profits should be on the profit-producing transactions or operations themselves. One had to identify the proximate and actual cause of the profits. Bokhary PJ (as he then was) opined (at [38]) as</w:t>
      </w:r>
      <w:r w:rsidRPr="003407C4">
        <w:rPr>
          <w:rFonts w:ascii="Times New Roman" w:hAnsi="Times New Roman" w:cs="Times New Roman"/>
          <w:spacing w:val="-2"/>
          <w:szCs w:val="24"/>
        </w:rPr>
        <w:t xml:space="preserve"> </w:t>
      </w:r>
      <w:r w:rsidRPr="003407C4">
        <w:rPr>
          <w:rFonts w:ascii="Times New Roman" w:hAnsi="Times New Roman" w:cs="Times New Roman"/>
          <w:szCs w:val="24"/>
        </w:rPr>
        <w:t>follows:</w:t>
      </w:r>
    </w:p>
    <w:p w:rsidR="00E60C5D" w:rsidRPr="003407C4" w:rsidRDefault="00E60C5D" w:rsidP="00E60C5D">
      <w:pPr>
        <w:tabs>
          <w:tab w:val="left" w:pos="809"/>
          <w:tab w:val="left" w:pos="810"/>
        </w:tabs>
        <w:ind w:left="720" w:hanging="720"/>
        <w:jc w:val="both"/>
        <w:rPr>
          <w:rFonts w:ascii="Times New Roman" w:hAnsi="Times New Roman" w:cs="Times New Roman"/>
          <w:szCs w:val="24"/>
        </w:rPr>
      </w:pPr>
    </w:p>
    <w:p w:rsidR="00E60C5D" w:rsidRPr="003407C4" w:rsidRDefault="00F16F77" w:rsidP="00A06596">
      <w:pPr>
        <w:pStyle w:val="a7"/>
        <w:ind w:leftChars="638" w:left="1531"/>
        <w:jc w:val="both"/>
        <w:rPr>
          <w:rFonts w:ascii="Times New Roman" w:hAnsi="Times New Roman" w:cs="Times New Roman"/>
          <w:i/>
          <w:szCs w:val="24"/>
        </w:rPr>
      </w:pPr>
      <w:r w:rsidRPr="003407C4">
        <w:rPr>
          <w:rFonts w:ascii="Times New Roman" w:hAnsi="Times New Roman" w:cs="Times New Roman"/>
          <w:i/>
          <w:szCs w:val="24"/>
        </w:rPr>
        <w:t>‘</w:t>
      </w:r>
      <w:r w:rsidR="00E60C5D" w:rsidRPr="003407C4">
        <w:rPr>
          <w:rFonts w:ascii="Times New Roman" w:hAnsi="Times New Roman" w:cs="Times New Roman"/>
          <w:i/>
          <w:szCs w:val="24"/>
        </w:rPr>
        <w:t>The focus is therefore on establishing the geographical location of the taxpayer’s profit-producing transactions themselves as distinct from activities antecedent or incidental to those transactions. Such   antecedent activities will often be commercially essential to the operations and profitability of the taxpayer’s business, but they do not provide the legal test for ascertaining the geographical source of profits for the purposes of s 14</w:t>
      </w:r>
      <w:r w:rsidRPr="003407C4">
        <w:rPr>
          <w:rFonts w:ascii="Times New Roman" w:hAnsi="Times New Roman" w:cs="Times New Roman"/>
          <w:i/>
          <w:szCs w:val="24"/>
        </w:rPr>
        <w:t>’</w:t>
      </w:r>
      <w:r w:rsidR="00E60C5D" w:rsidRPr="003407C4">
        <w:rPr>
          <w:rFonts w:ascii="Times New Roman" w:hAnsi="Times New Roman" w:cs="Times New Roman"/>
          <w:i/>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i/>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11.6</w:t>
      </w:r>
      <w:r w:rsidRPr="003407C4">
        <w:rPr>
          <w:rFonts w:ascii="Times New Roman" w:hAnsi="Times New Roman" w:cs="Times New Roman"/>
          <w:szCs w:val="24"/>
        </w:rPr>
        <w:tab/>
      </w:r>
      <w:r w:rsidRPr="003407C4">
        <w:rPr>
          <w:rFonts w:ascii="Times New Roman" w:hAnsi="Times New Roman" w:cs="Times New Roman"/>
          <w:szCs w:val="24"/>
          <w:u w:val="single"/>
        </w:rPr>
        <w:t>Lord Millett</w:t>
      </w:r>
      <w:r w:rsidRPr="003407C4">
        <w:rPr>
          <w:rFonts w:ascii="Times New Roman" w:hAnsi="Times New Roman" w:cs="Times New Roman"/>
          <w:szCs w:val="24"/>
        </w:rPr>
        <w:t xml:space="preserve"> (at 129) supplied the following observation:</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F16F77" w:rsidP="00A06596">
      <w:pPr>
        <w:pStyle w:val="a7"/>
        <w:ind w:leftChars="638" w:left="1531"/>
        <w:jc w:val="both"/>
        <w:rPr>
          <w:rFonts w:ascii="Times New Roman" w:hAnsi="Times New Roman" w:cs="Times New Roman"/>
          <w:i/>
          <w:szCs w:val="24"/>
        </w:rPr>
      </w:pPr>
      <w:r w:rsidRPr="003407C4">
        <w:rPr>
          <w:rFonts w:ascii="Times New Roman" w:hAnsi="Times New Roman" w:cs="Times New Roman"/>
          <w:i/>
          <w:szCs w:val="24"/>
        </w:rPr>
        <w:t>‘</w:t>
      </w:r>
      <w:r w:rsidR="00E60C5D" w:rsidRPr="003407C4">
        <w:rPr>
          <w:rFonts w:ascii="Times New Roman" w:hAnsi="Times New Roman" w:cs="Times New Roman"/>
          <w:i/>
          <w:szCs w:val="24"/>
        </w:rPr>
        <w:t>Lord Jauncey was plainly not intending to enunciate a different test from that stated by Atkin LJ. The operations ‘from which the profits in substance arise’ to which Atkin LJ referred must be taken to be the operations of the taxpayer from which the profits in substance arise; and they arise in the place where his service is rendered or profit-making activities are carried on. There are thus two limitations: (i) the operations in question must be the operations of the taxpayer; and (ii) the relevant operations do not comprise the whole of the taxpayer’s operations but only those which produce the profit in question</w:t>
      </w:r>
      <w:r w:rsidRPr="003407C4">
        <w:rPr>
          <w:rFonts w:ascii="Times New Roman" w:hAnsi="Times New Roman" w:cs="Times New Roman"/>
          <w:i/>
          <w:szCs w:val="24"/>
        </w:rPr>
        <w:t>’</w:t>
      </w:r>
      <w:r w:rsidR="00E60C5D" w:rsidRPr="003407C4">
        <w:rPr>
          <w:rFonts w:ascii="Times New Roman" w:hAnsi="Times New Roman" w:cs="Times New Roman"/>
          <w:i/>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i/>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11.7</w:t>
      </w:r>
      <w:r w:rsidRPr="003407C4">
        <w:rPr>
          <w:rFonts w:ascii="Times New Roman" w:hAnsi="Times New Roman" w:cs="Times New Roman"/>
          <w:szCs w:val="24"/>
        </w:rPr>
        <w:tab/>
        <w:t xml:space="preserve">The jurisprudence on the source of profits in Hong Kong is extensive, but for the purposes of this appeal, it can be distilled down to the following </w:t>
      </w:r>
      <w:r w:rsidRPr="003407C4">
        <w:rPr>
          <w:rFonts w:ascii="Times New Roman" w:hAnsi="Times New Roman" w:cs="Times New Roman"/>
          <w:b/>
          <w:szCs w:val="24"/>
        </w:rPr>
        <w:t>3 key Principles</w:t>
      </w:r>
      <w:r w:rsidRPr="003407C4">
        <w:rPr>
          <w:rFonts w:ascii="Times New Roman" w:hAnsi="Times New Roman" w:cs="Times New Roman"/>
          <w:szCs w:val="24"/>
        </w:rPr>
        <w:t xml:space="preserve"> (</w:t>
      </w:r>
      <w:r w:rsidRPr="003407C4">
        <w:rPr>
          <w:rFonts w:ascii="Times New Roman" w:hAnsi="Times New Roman" w:cs="Times New Roman"/>
          <w:i/>
          <w:szCs w:val="24"/>
        </w:rPr>
        <w:t xml:space="preserve">see </w:t>
      </w:r>
      <w:r w:rsidRPr="003407C4">
        <w:rPr>
          <w:rFonts w:ascii="Times New Roman" w:hAnsi="Times New Roman" w:cs="Times New Roman"/>
          <w:szCs w:val="24"/>
        </w:rPr>
        <w:t xml:space="preserve">further </w:t>
      </w:r>
      <w:r w:rsidRPr="003407C4">
        <w:rPr>
          <w:rFonts w:ascii="Times New Roman" w:hAnsi="Times New Roman" w:cs="Times New Roman"/>
          <w:szCs w:val="24"/>
          <w:u w:val="single"/>
        </w:rPr>
        <w:t>ING Baring Securities</w:t>
      </w:r>
      <w:r w:rsidRPr="003407C4">
        <w:rPr>
          <w:rFonts w:ascii="Times New Roman" w:hAnsi="Times New Roman" w:cs="Times New Roman"/>
          <w:b/>
          <w:szCs w:val="24"/>
          <w:u w:val="thick"/>
        </w:rPr>
        <w:t xml:space="preserve"> </w:t>
      </w:r>
      <w:r w:rsidRPr="003407C4">
        <w:rPr>
          <w:rFonts w:ascii="Times New Roman" w:hAnsi="Times New Roman" w:cs="Times New Roman"/>
          <w:szCs w:val="24"/>
        </w:rPr>
        <w:t xml:space="preserve">at [6] – [7], per Chan PJ and at [35], per Ribeiro PJ; </w:t>
      </w:r>
      <w:r w:rsidRPr="003407C4">
        <w:rPr>
          <w:rFonts w:ascii="Times New Roman" w:hAnsi="Times New Roman" w:cs="Times New Roman"/>
          <w:szCs w:val="24"/>
          <w:u w:val="single"/>
        </w:rPr>
        <w:t xml:space="preserve">CIR v Datatronic Ltd </w:t>
      </w:r>
      <w:r w:rsidRPr="003407C4">
        <w:rPr>
          <w:rFonts w:ascii="Times New Roman" w:hAnsi="Times New Roman" w:cs="Times New Roman"/>
          <w:szCs w:val="24"/>
        </w:rPr>
        <w:t>[2009] 4 HKLRD 675 at [26] – [29], per Tang VP):</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A06596">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ab/>
        <w:t>I</w:t>
      </w:r>
      <w:r w:rsidR="00A06596" w:rsidRPr="003407C4">
        <w:rPr>
          <w:rFonts w:ascii="Times New Roman" w:hAnsi="Times New Roman" w:cs="Times New Roman"/>
          <w:szCs w:val="24"/>
        </w:rPr>
        <w:t xml:space="preserve">  </w:t>
      </w:r>
      <w:r w:rsidRPr="003407C4">
        <w:rPr>
          <w:rFonts w:ascii="Times New Roman" w:hAnsi="Times New Roman" w:cs="Times New Roman"/>
          <w:szCs w:val="24"/>
        </w:rPr>
        <w:t>The inquiry must turn on the nature of the operations or transactions which gave rise to the</w:t>
      </w:r>
      <w:r w:rsidRPr="003407C4">
        <w:rPr>
          <w:rFonts w:ascii="Times New Roman" w:hAnsi="Times New Roman" w:cs="Times New Roman"/>
          <w:spacing w:val="-5"/>
          <w:szCs w:val="24"/>
        </w:rPr>
        <w:t xml:space="preserve"> </w:t>
      </w:r>
      <w:r w:rsidRPr="003407C4">
        <w:rPr>
          <w:rFonts w:ascii="Times New Roman" w:hAnsi="Times New Roman" w:cs="Times New Roman"/>
          <w:szCs w:val="24"/>
        </w:rPr>
        <w:t xml:space="preserve">profits;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ab/>
      </w:r>
      <w:r w:rsidR="00A06596" w:rsidRPr="003407C4">
        <w:rPr>
          <w:rFonts w:ascii="Times New Roman" w:hAnsi="Times New Roman" w:cs="Times New Roman"/>
          <w:szCs w:val="24"/>
        </w:rPr>
        <w:t>II  The</w:t>
      </w:r>
      <w:r w:rsidRPr="003407C4">
        <w:rPr>
          <w:rFonts w:ascii="Times New Roman" w:hAnsi="Times New Roman" w:cs="Times New Roman"/>
          <w:szCs w:val="24"/>
        </w:rPr>
        <w:t xml:space="preserve"> focus of the inquiry should be on the cause of the profits without being distracted by antecedent or incidental matters or activities amounting to technical assistance. And though such incidental or antecedent matters may, or will often be, commercially essential to the operation and profitability of the business, they are not relevant in ascertaining the source of the profits (</w:t>
      </w:r>
      <w:r w:rsidRPr="003407C4">
        <w:rPr>
          <w:rFonts w:ascii="Times New Roman" w:hAnsi="Times New Roman" w:cs="Times New Roman"/>
          <w:i/>
          <w:szCs w:val="24"/>
        </w:rPr>
        <w:t xml:space="preserve">see </w:t>
      </w:r>
      <w:r w:rsidRPr="003407C4">
        <w:rPr>
          <w:rFonts w:ascii="Times New Roman" w:hAnsi="Times New Roman" w:cs="Times New Roman"/>
          <w:szCs w:val="24"/>
        </w:rPr>
        <w:t xml:space="preserve">in particular </w:t>
      </w:r>
      <w:r w:rsidRPr="003407C4">
        <w:rPr>
          <w:rFonts w:ascii="Times New Roman" w:hAnsi="Times New Roman" w:cs="Times New Roman"/>
          <w:szCs w:val="24"/>
          <w:u w:val="single"/>
        </w:rPr>
        <w:t xml:space="preserve">Kwong Mile Services </w:t>
      </w:r>
      <w:r w:rsidRPr="003407C4">
        <w:rPr>
          <w:rFonts w:ascii="Times New Roman" w:hAnsi="Times New Roman" w:cs="Times New Roman"/>
          <w:szCs w:val="24"/>
        </w:rPr>
        <w:t>at</w:t>
      </w:r>
      <w:r w:rsidRPr="003407C4">
        <w:rPr>
          <w:rFonts w:ascii="Times New Roman" w:hAnsi="Times New Roman" w:cs="Times New Roman"/>
          <w:spacing w:val="-4"/>
          <w:szCs w:val="24"/>
        </w:rPr>
        <w:t xml:space="preserve"> </w:t>
      </w:r>
      <w:r w:rsidRPr="003407C4">
        <w:rPr>
          <w:rFonts w:ascii="Times New Roman" w:hAnsi="Times New Roman" w:cs="Times New Roman"/>
          <w:szCs w:val="24"/>
        </w:rPr>
        <w:t>[43]);</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7374B">
      <w:pPr>
        <w:pStyle w:val="a7"/>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ab/>
        <w:t>III</w:t>
      </w:r>
      <w:r w:rsidR="00A06596" w:rsidRPr="003407C4">
        <w:rPr>
          <w:rFonts w:ascii="Times New Roman" w:hAnsi="Times New Roman" w:cs="Times New Roman"/>
          <w:szCs w:val="24"/>
        </w:rPr>
        <w:t xml:space="preserve">  </w:t>
      </w:r>
      <w:r w:rsidRPr="003407C4">
        <w:rPr>
          <w:rFonts w:ascii="Times New Roman" w:hAnsi="Times New Roman" w:cs="Times New Roman"/>
          <w:szCs w:val="24"/>
        </w:rPr>
        <w:t>Only the profit producing activities of the taxpayer should be taken into account, but not the activities of its affiliated companies, notwithstanding that they be in the same corporate group (</w:t>
      </w:r>
      <w:r w:rsidRPr="003407C4">
        <w:rPr>
          <w:rFonts w:ascii="Times New Roman" w:hAnsi="Times New Roman" w:cs="Times New Roman"/>
          <w:szCs w:val="24"/>
          <w:u w:val="single"/>
        </w:rPr>
        <w:t xml:space="preserve">Hang Seng Bank </w:t>
      </w:r>
      <w:r w:rsidRPr="003407C4">
        <w:rPr>
          <w:rFonts w:ascii="Times New Roman" w:hAnsi="Times New Roman" w:cs="Times New Roman"/>
          <w:szCs w:val="24"/>
        </w:rPr>
        <w:t xml:space="preserve">at 322H-323A, per Lord Bridge; </w:t>
      </w:r>
      <w:r w:rsidRPr="003407C4">
        <w:rPr>
          <w:rFonts w:ascii="Times New Roman" w:hAnsi="Times New Roman" w:cs="Times New Roman"/>
          <w:szCs w:val="24"/>
          <w:u w:val="single"/>
        </w:rPr>
        <w:t xml:space="preserve">HK-TVB </w:t>
      </w:r>
      <w:r w:rsidRPr="003407C4">
        <w:rPr>
          <w:rFonts w:ascii="Times New Roman" w:hAnsi="Times New Roman" w:cs="Times New Roman"/>
          <w:szCs w:val="24"/>
        </w:rPr>
        <w:t xml:space="preserve">at 407C and 409E; </w:t>
      </w:r>
      <w:r w:rsidRPr="003407C4">
        <w:rPr>
          <w:rFonts w:ascii="Times New Roman" w:hAnsi="Times New Roman" w:cs="Times New Roman"/>
          <w:szCs w:val="24"/>
          <w:u w:val="single"/>
        </w:rPr>
        <w:t>ING Baring Securities</w:t>
      </w:r>
      <w:r w:rsidRPr="003407C4">
        <w:rPr>
          <w:rFonts w:ascii="Times New Roman" w:hAnsi="Times New Roman" w:cs="Times New Roman"/>
          <w:b/>
          <w:szCs w:val="24"/>
        </w:rPr>
        <w:t xml:space="preserve"> </w:t>
      </w:r>
      <w:r w:rsidRPr="003407C4">
        <w:rPr>
          <w:rFonts w:ascii="Times New Roman" w:hAnsi="Times New Roman" w:cs="Times New Roman"/>
          <w:szCs w:val="24"/>
        </w:rPr>
        <w:t xml:space="preserve">at [134]);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11.8</w:t>
      </w:r>
      <w:r w:rsidRPr="003407C4">
        <w:rPr>
          <w:rFonts w:ascii="Times New Roman" w:hAnsi="Times New Roman" w:cs="Times New Roman"/>
          <w:szCs w:val="24"/>
        </w:rPr>
        <w:tab/>
        <w:t xml:space="preserve">In the authorities reviewed above, there is nothing to suggest that a profit could originate in Hong Kong in the absence of something done by the taxpayer by way of operation, activity, or transaction in Hong Kong. In </w:t>
      </w:r>
      <w:r w:rsidRPr="003407C4">
        <w:rPr>
          <w:rFonts w:ascii="Times New Roman" w:hAnsi="Times New Roman" w:cs="Times New Roman"/>
          <w:szCs w:val="24"/>
          <w:u w:val="single"/>
        </w:rPr>
        <w:t xml:space="preserve">FCT v United Aircraft Corporation </w:t>
      </w:r>
      <w:r w:rsidRPr="003407C4">
        <w:rPr>
          <w:rFonts w:ascii="Times New Roman" w:hAnsi="Times New Roman" w:cs="Times New Roman"/>
          <w:szCs w:val="24"/>
        </w:rPr>
        <w:t xml:space="preserve">(1943) 68 CLR 525, Latham CJ, sitting on the High Court of Australia, said (at 536) that: </w:t>
      </w:r>
    </w:p>
    <w:p w:rsidR="00E60C5D" w:rsidRPr="003407C4" w:rsidRDefault="00E60C5D" w:rsidP="00E60C5D">
      <w:pPr>
        <w:tabs>
          <w:tab w:val="left" w:pos="810"/>
        </w:tabs>
        <w:ind w:left="720" w:right="119" w:hanging="720"/>
        <w:jc w:val="both"/>
        <w:rPr>
          <w:rFonts w:ascii="Times New Roman" w:hAnsi="Times New Roman" w:cs="Times New Roman"/>
          <w:szCs w:val="24"/>
        </w:rPr>
      </w:pPr>
    </w:p>
    <w:p w:rsidR="00E60C5D" w:rsidRPr="003407C4" w:rsidRDefault="00F16F77" w:rsidP="006D0AF3">
      <w:pPr>
        <w:pStyle w:val="a7"/>
        <w:ind w:leftChars="638" w:left="1531"/>
        <w:jc w:val="both"/>
        <w:rPr>
          <w:rFonts w:ascii="Times New Roman" w:hAnsi="Times New Roman" w:cs="Times New Roman"/>
          <w:i/>
          <w:szCs w:val="24"/>
        </w:rPr>
      </w:pPr>
      <w:r w:rsidRPr="003407C4">
        <w:rPr>
          <w:rFonts w:ascii="Times New Roman" w:hAnsi="Times New Roman" w:cs="Times New Roman"/>
          <w:i/>
          <w:szCs w:val="24"/>
        </w:rPr>
        <w:t>‘</w:t>
      </w:r>
      <w:r w:rsidR="00E60C5D" w:rsidRPr="003407C4">
        <w:rPr>
          <w:rFonts w:ascii="Times New Roman" w:hAnsi="Times New Roman" w:cs="Times New Roman"/>
          <w:i/>
          <w:szCs w:val="24"/>
        </w:rPr>
        <w:t>[a] person who neither owns anything in a country nor does nor has done anything in that country cannot, in my opinion, derive income from that country</w:t>
      </w:r>
      <w:r w:rsidRPr="003407C4">
        <w:rPr>
          <w:rFonts w:ascii="Times New Roman" w:hAnsi="Times New Roman" w:cs="Times New Roman"/>
          <w:i/>
          <w:szCs w:val="24"/>
        </w:rPr>
        <w:t>’</w:t>
      </w:r>
      <w:r w:rsidR="00E60C5D" w:rsidRPr="003407C4">
        <w:rPr>
          <w:rFonts w:ascii="Times New Roman" w:hAnsi="Times New Roman" w:cs="Times New Roman"/>
          <w:i/>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11.9</w:t>
      </w:r>
      <w:r w:rsidRPr="003407C4">
        <w:rPr>
          <w:rFonts w:ascii="Times New Roman" w:hAnsi="Times New Roman" w:cs="Times New Roman"/>
          <w:szCs w:val="24"/>
        </w:rPr>
        <w:tab/>
        <w:t>For an asset trade, the broad guiding principle provides that one has to look to where the contracts for the sale and purchase of the assets traded were effected (</w:t>
      </w:r>
      <w:r w:rsidRPr="003407C4">
        <w:rPr>
          <w:rFonts w:ascii="Times New Roman" w:hAnsi="Times New Roman" w:cs="Times New Roman"/>
          <w:szCs w:val="24"/>
          <w:u w:val="single"/>
        </w:rPr>
        <w:t xml:space="preserve">Hang Seng Bank </w:t>
      </w:r>
      <w:r w:rsidRPr="003407C4">
        <w:rPr>
          <w:rFonts w:ascii="Times New Roman" w:hAnsi="Times New Roman" w:cs="Times New Roman"/>
          <w:szCs w:val="24"/>
        </w:rPr>
        <w:t>at 323, per Lord Bridge). In that context, the term ‘effected’ has a broader meaning than merely ‘executed’. It includes multiple stages of contract formation, such as negotiation, conclusion, and performance, and should not be construed mechanistically,</w:t>
      </w:r>
      <w:r w:rsidRPr="003407C4">
        <w:rPr>
          <w:rFonts w:ascii="Times New Roman" w:hAnsi="Times New Roman" w:cs="Times New Roman"/>
          <w:spacing w:val="41"/>
          <w:szCs w:val="24"/>
        </w:rPr>
        <w:t xml:space="preserve"> </w:t>
      </w:r>
      <w:r w:rsidRPr="003407C4">
        <w:rPr>
          <w:rFonts w:ascii="Times New Roman" w:hAnsi="Times New Roman" w:cs="Times New Roman"/>
          <w:szCs w:val="24"/>
        </w:rPr>
        <w:t>but</w:t>
      </w:r>
      <w:r w:rsidRPr="003407C4">
        <w:rPr>
          <w:rFonts w:ascii="Times New Roman" w:hAnsi="Times New Roman" w:cs="Times New Roman"/>
          <w:spacing w:val="43"/>
          <w:szCs w:val="24"/>
        </w:rPr>
        <w:t xml:space="preserve"> </w:t>
      </w:r>
      <w:r w:rsidRPr="003407C4">
        <w:rPr>
          <w:rFonts w:ascii="Times New Roman" w:hAnsi="Times New Roman" w:cs="Times New Roman"/>
          <w:szCs w:val="24"/>
        </w:rPr>
        <w:t>with</w:t>
      </w:r>
      <w:r w:rsidRPr="003407C4">
        <w:rPr>
          <w:rFonts w:ascii="Times New Roman" w:hAnsi="Times New Roman" w:cs="Times New Roman"/>
          <w:spacing w:val="41"/>
          <w:szCs w:val="24"/>
        </w:rPr>
        <w:t xml:space="preserve"> </w:t>
      </w:r>
      <w:r w:rsidRPr="003407C4">
        <w:rPr>
          <w:rFonts w:ascii="Times New Roman" w:hAnsi="Times New Roman" w:cs="Times New Roman"/>
          <w:szCs w:val="24"/>
        </w:rPr>
        <w:t>reference</w:t>
      </w:r>
      <w:r w:rsidRPr="003407C4">
        <w:rPr>
          <w:rFonts w:ascii="Times New Roman" w:hAnsi="Times New Roman" w:cs="Times New Roman"/>
          <w:spacing w:val="41"/>
          <w:szCs w:val="24"/>
        </w:rPr>
        <w:t xml:space="preserve"> </w:t>
      </w:r>
      <w:r w:rsidRPr="003407C4">
        <w:rPr>
          <w:rFonts w:ascii="Times New Roman" w:hAnsi="Times New Roman" w:cs="Times New Roman"/>
          <w:szCs w:val="24"/>
        </w:rPr>
        <w:t>to</w:t>
      </w:r>
      <w:r w:rsidRPr="003407C4">
        <w:rPr>
          <w:rFonts w:ascii="Times New Roman" w:hAnsi="Times New Roman" w:cs="Times New Roman"/>
          <w:spacing w:val="42"/>
          <w:szCs w:val="24"/>
        </w:rPr>
        <w:t xml:space="preserve"> </w:t>
      </w:r>
      <w:r w:rsidRPr="003407C4">
        <w:rPr>
          <w:rFonts w:ascii="Times New Roman" w:hAnsi="Times New Roman" w:cs="Times New Roman"/>
          <w:szCs w:val="24"/>
        </w:rPr>
        <w:t>the</w:t>
      </w:r>
      <w:r w:rsidRPr="003407C4">
        <w:rPr>
          <w:rFonts w:ascii="Times New Roman" w:hAnsi="Times New Roman" w:cs="Times New Roman"/>
          <w:spacing w:val="41"/>
          <w:szCs w:val="24"/>
        </w:rPr>
        <w:t xml:space="preserve"> </w:t>
      </w:r>
      <w:r w:rsidRPr="003407C4">
        <w:rPr>
          <w:rFonts w:ascii="Times New Roman" w:hAnsi="Times New Roman" w:cs="Times New Roman"/>
          <w:szCs w:val="24"/>
        </w:rPr>
        <w:t>specific</w:t>
      </w:r>
      <w:r w:rsidRPr="003407C4">
        <w:rPr>
          <w:rFonts w:ascii="Times New Roman" w:hAnsi="Times New Roman" w:cs="Times New Roman"/>
          <w:spacing w:val="40"/>
          <w:szCs w:val="24"/>
        </w:rPr>
        <w:t xml:space="preserve"> </w:t>
      </w:r>
      <w:r w:rsidRPr="003407C4">
        <w:rPr>
          <w:rFonts w:ascii="Times New Roman" w:hAnsi="Times New Roman" w:cs="Times New Roman"/>
          <w:szCs w:val="24"/>
        </w:rPr>
        <w:t>facts</w:t>
      </w:r>
      <w:r w:rsidRPr="003407C4">
        <w:rPr>
          <w:rFonts w:ascii="Times New Roman" w:hAnsi="Times New Roman" w:cs="Times New Roman"/>
          <w:spacing w:val="42"/>
          <w:szCs w:val="24"/>
        </w:rPr>
        <w:t xml:space="preserve"> </w:t>
      </w:r>
      <w:r w:rsidRPr="003407C4">
        <w:rPr>
          <w:rFonts w:ascii="Times New Roman" w:hAnsi="Times New Roman" w:cs="Times New Roman"/>
          <w:szCs w:val="24"/>
        </w:rPr>
        <w:t>of</w:t>
      </w:r>
      <w:r w:rsidRPr="003407C4">
        <w:rPr>
          <w:rFonts w:ascii="Times New Roman" w:hAnsi="Times New Roman" w:cs="Times New Roman"/>
          <w:spacing w:val="41"/>
          <w:szCs w:val="24"/>
        </w:rPr>
        <w:t xml:space="preserve"> </w:t>
      </w:r>
      <w:r w:rsidRPr="003407C4">
        <w:rPr>
          <w:rFonts w:ascii="Times New Roman" w:hAnsi="Times New Roman" w:cs="Times New Roman"/>
          <w:szCs w:val="24"/>
        </w:rPr>
        <w:t>each</w:t>
      </w:r>
      <w:r w:rsidRPr="003407C4">
        <w:rPr>
          <w:rFonts w:ascii="Times New Roman" w:hAnsi="Times New Roman" w:cs="Times New Roman"/>
          <w:spacing w:val="41"/>
          <w:szCs w:val="24"/>
        </w:rPr>
        <w:t xml:space="preserve"> </w:t>
      </w:r>
      <w:r w:rsidRPr="003407C4">
        <w:rPr>
          <w:rFonts w:ascii="Times New Roman" w:hAnsi="Times New Roman" w:cs="Times New Roman"/>
          <w:szCs w:val="24"/>
        </w:rPr>
        <w:t>case</w:t>
      </w:r>
      <w:r w:rsidRPr="003407C4">
        <w:rPr>
          <w:rFonts w:ascii="Times New Roman" w:hAnsi="Times New Roman" w:cs="Times New Roman"/>
          <w:spacing w:val="41"/>
          <w:szCs w:val="24"/>
        </w:rPr>
        <w:t xml:space="preserve"> </w:t>
      </w:r>
      <w:r w:rsidRPr="003407C4">
        <w:rPr>
          <w:rFonts w:ascii="Times New Roman" w:hAnsi="Times New Roman" w:cs="Times New Roman"/>
          <w:szCs w:val="24"/>
        </w:rPr>
        <w:t>(</w:t>
      </w:r>
      <w:r w:rsidRPr="003407C4">
        <w:rPr>
          <w:rFonts w:ascii="Times New Roman" w:hAnsi="Times New Roman" w:cs="Times New Roman"/>
          <w:szCs w:val="24"/>
          <w:u w:val="single"/>
        </w:rPr>
        <w:t>CIR</w:t>
      </w:r>
      <w:r w:rsidRPr="003407C4">
        <w:rPr>
          <w:rFonts w:ascii="Times New Roman" w:hAnsi="Times New Roman" w:cs="Times New Roman"/>
          <w:spacing w:val="45"/>
          <w:szCs w:val="24"/>
          <w:u w:val="single"/>
        </w:rPr>
        <w:t xml:space="preserve"> </w:t>
      </w:r>
      <w:r w:rsidRPr="003407C4">
        <w:rPr>
          <w:rFonts w:ascii="Times New Roman" w:hAnsi="Times New Roman" w:cs="Times New Roman"/>
          <w:szCs w:val="24"/>
          <w:u w:val="single"/>
        </w:rPr>
        <w:t xml:space="preserve">v Magna Industrial Ltd </w:t>
      </w:r>
      <w:r w:rsidRPr="003407C4">
        <w:rPr>
          <w:rFonts w:ascii="Times New Roman" w:hAnsi="Times New Roman" w:cs="Times New Roman"/>
          <w:szCs w:val="24"/>
        </w:rPr>
        <w:t>[1997] HKLRD 173 at 176 and 178 – 179, per Litton VP; Case</w:t>
      </w:r>
      <w:r w:rsidRPr="003407C4">
        <w:rPr>
          <w:rFonts w:ascii="Times New Roman" w:hAnsi="Times New Roman" w:cs="Times New Roman"/>
          <w:szCs w:val="24"/>
          <w:u w:val="single"/>
        </w:rPr>
        <w:t xml:space="preserve"> </w:t>
      </w:r>
      <w:r w:rsidR="00950BCD" w:rsidRPr="003407C4">
        <w:rPr>
          <w:rFonts w:ascii="Times New Roman" w:hAnsi="Times New Roman" w:cs="Times New Roman"/>
          <w:szCs w:val="24"/>
          <w:u w:val="single"/>
        </w:rPr>
        <w:t>D</w:t>
      </w:r>
      <w:r w:rsidRPr="003407C4">
        <w:rPr>
          <w:rFonts w:ascii="Times New Roman" w:hAnsi="Times New Roman" w:cs="Times New Roman"/>
          <w:szCs w:val="24"/>
          <w:u w:val="single"/>
        </w:rPr>
        <w:t>14/15</w:t>
      </w:r>
      <w:r w:rsidRPr="003407C4">
        <w:rPr>
          <w:rFonts w:ascii="Times New Roman" w:hAnsi="Times New Roman" w:cs="Times New Roman"/>
          <w:b/>
          <w:i/>
          <w:szCs w:val="24"/>
          <w:u w:val="single"/>
        </w:rPr>
        <w:t xml:space="preserve"> </w:t>
      </w:r>
      <w:r w:rsidRPr="003407C4">
        <w:rPr>
          <w:rFonts w:ascii="Times New Roman" w:hAnsi="Times New Roman" w:cs="Times New Roman"/>
          <w:szCs w:val="24"/>
        </w:rPr>
        <w:t xml:space="preserve">31 IRBRD 44 at [63]). This concept of effectuation, by its very nature, presupposes some positive act of the taxpayer or its agents taking place in Hong Kong for the contracts to be said to be effected in Hong Kong. </w:t>
      </w:r>
    </w:p>
    <w:p w:rsidR="00E60C5D" w:rsidRPr="003407C4" w:rsidRDefault="00E60C5D" w:rsidP="00E60C5D">
      <w:pPr>
        <w:tabs>
          <w:tab w:val="left" w:pos="810"/>
        </w:tabs>
        <w:ind w:right="117"/>
        <w:jc w:val="both"/>
        <w:rPr>
          <w:rFonts w:ascii="Times New Roman" w:hAnsi="Times New Roman" w:cs="Times New Roman"/>
          <w:szCs w:val="24"/>
        </w:rPr>
      </w:pPr>
    </w:p>
    <w:p w:rsidR="00E60C5D" w:rsidRPr="003407C4" w:rsidRDefault="00E60C5D" w:rsidP="00E60C5D">
      <w:pPr>
        <w:tabs>
          <w:tab w:val="left" w:pos="810"/>
        </w:tabs>
        <w:ind w:left="1440" w:right="117" w:hanging="1440"/>
        <w:jc w:val="both"/>
        <w:rPr>
          <w:rFonts w:ascii="Times New Roman" w:hAnsi="Times New Roman" w:cs="Times New Roman"/>
          <w:b/>
          <w:szCs w:val="24"/>
          <w:u w:val="single"/>
        </w:rPr>
      </w:pPr>
      <w:r w:rsidRPr="003407C4">
        <w:rPr>
          <w:rFonts w:ascii="Times New Roman" w:hAnsi="Times New Roman" w:cs="Times New Roman"/>
          <w:b/>
          <w:szCs w:val="24"/>
          <w:u w:val="single"/>
        </w:rPr>
        <w:t>Analysis on the Source Issue</w:t>
      </w:r>
    </w:p>
    <w:p w:rsidR="00E60C5D" w:rsidRPr="003407C4" w:rsidRDefault="00E60C5D" w:rsidP="00E60C5D">
      <w:pPr>
        <w:tabs>
          <w:tab w:val="left" w:pos="810"/>
        </w:tabs>
        <w:ind w:left="720" w:right="115"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12.1</w:t>
      </w:r>
      <w:r w:rsidRPr="003407C4">
        <w:rPr>
          <w:rFonts w:ascii="Times New Roman" w:hAnsi="Times New Roman" w:cs="Times New Roman"/>
          <w:szCs w:val="24"/>
        </w:rPr>
        <w:tab/>
        <w:t>In the Determination, under the sub-head of 'Trading of shipping containers', the</w:t>
      </w:r>
      <w:r w:rsidR="003607E0" w:rsidRPr="003407C4">
        <w:rPr>
          <w:rFonts w:ascii="Times New Roman" w:hAnsi="Times New Roman" w:cs="Times New Roman"/>
          <w:szCs w:val="24"/>
        </w:rPr>
        <w:t xml:space="preserve"> Commissioner contends in Paragraph </w:t>
      </w:r>
      <w:r w:rsidRPr="003407C4">
        <w:rPr>
          <w:rFonts w:ascii="Times New Roman" w:hAnsi="Times New Roman" w:cs="Times New Roman"/>
          <w:szCs w:val="24"/>
        </w:rPr>
        <w:t xml:space="preserve">3(7), that his case is supported by, </w:t>
      </w:r>
      <w:r w:rsidRPr="00A342D1">
        <w:rPr>
          <w:rFonts w:ascii="Times New Roman" w:hAnsi="Times New Roman" w:cs="Times New Roman"/>
          <w:i/>
          <w:szCs w:val="24"/>
        </w:rPr>
        <w:t>inter alia</w:t>
      </w:r>
      <w:r w:rsidRPr="003407C4">
        <w:rPr>
          <w:rFonts w:ascii="Times New Roman" w:hAnsi="Times New Roman" w:cs="Times New Roman"/>
          <w:szCs w:val="24"/>
        </w:rPr>
        <w:t>, the following factors:</w:t>
      </w:r>
    </w:p>
    <w:p w:rsidR="00E60C5D" w:rsidRPr="003407C4" w:rsidRDefault="00E60C5D" w:rsidP="00E60C5D">
      <w:pPr>
        <w:tabs>
          <w:tab w:val="left" w:pos="810"/>
        </w:tabs>
        <w:ind w:left="1440" w:right="115" w:hanging="1440"/>
        <w:jc w:val="both"/>
        <w:rPr>
          <w:rFonts w:ascii="Times New Roman" w:hAnsi="Times New Roman" w:cs="Times New Roman"/>
          <w:szCs w:val="24"/>
        </w:rPr>
      </w:pPr>
    </w:p>
    <w:p w:rsidR="00E60C5D" w:rsidRPr="003407C4" w:rsidRDefault="00E60C5D" w:rsidP="0027374B">
      <w:pPr>
        <w:pStyle w:val="ac"/>
        <w:numPr>
          <w:ilvl w:val="0"/>
          <w:numId w:val="10"/>
        </w:numPr>
        <w:tabs>
          <w:tab w:val="left" w:pos="810"/>
        </w:tabs>
        <w:autoSpaceDE w:val="0"/>
        <w:autoSpaceDN w:val="0"/>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 xml:space="preserve">The documents relating to trading transactions (such as order confirmation, proforma invoices, portfolio request and invoices) issued by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all bore the HK Address, as per Appendices G5</w:t>
      </w:r>
      <w:r w:rsidR="003607E0" w:rsidRPr="003407C4">
        <w:rPr>
          <w:rFonts w:ascii="Times New Roman" w:hAnsi="Times New Roman" w:cs="Times New Roman"/>
          <w:szCs w:val="24"/>
        </w:rPr>
        <w:t xml:space="preserve">, </w:t>
      </w:r>
      <w:r w:rsidRPr="003407C4">
        <w:rPr>
          <w:rFonts w:ascii="Times New Roman" w:hAnsi="Times New Roman" w:cs="Times New Roman"/>
          <w:szCs w:val="24"/>
        </w:rPr>
        <w:t xml:space="preserve">Hl, H3, H12 and H13 </w:t>
      </w:r>
      <w:r w:rsidR="003607E0" w:rsidRPr="003407C4">
        <w:rPr>
          <w:rFonts w:ascii="Times New Roman" w:hAnsi="Times New Roman" w:cs="Times New Roman"/>
          <w:szCs w:val="24"/>
        </w:rPr>
        <w:t xml:space="preserve">thereto (paragraph </w:t>
      </w:r>
      <w:r w:rsidRPr="003407C4">
        <w:rPr>
          <w:rFonts w:ascii="Times New Roman" w:hAnsi="Times New Roman" w:cs="Times New Roman"/>
          <w:szCs w:val="24"/>
        </w:rPr>
        <w:t xml:space="preserve">(d)). However a scrutiny of all those documents suggest that although they were apparently created in </w:t>
      </w:r>
      <w:r w:rsidR="001135E6" w:rsidRPr="003407C4">
        <w:rPr>
          <w:rFonts w:ascii="Times New Roman" w:hAnsi="Times New Roman" w:cs="Times New Roman"/>
          <w:szCs w:val="24"/>
        </w:rPr>
        <w:t>Company A</w:t>
      </w:r>
      <w:r w:rsidRPr="003407C4">
        <w:rPr>
          <w:rFonts w:ascii="Times New Roman" w:hAnsi="Times New Roman" w:cs="Times New Roman"/>
          <w:szCs w:val="24"/>
        </w:rPr>
        <w:t>'s name at the HK Address, they might not have been so created by anyone enga</w:t>
      </w:r>
      <w:r w:rsidR="003607E0" w:rsidRPr="003407C4">
        <w:rPr>
          <w:rFonts w:ascii="Times New Roman" w:hAnsi="Times New Roman" w:cs="Times New Roman"/>
          <w:szCs w:val="24"/>
        </w:rPr>
        <w:t>ged in Hong Kong. Appendices H1</w:t>
      </w:r>
      <w:r w:rsidRPr="003407C4">
        <w:rPr>
          <w:rFonts w:ascii="Times New Roman" w:hAnsi="Times New Roman" w:cs="Times New Roman"/>
          <w:szCs w:val="24"/>
        </w:rPr>
        <w:t xml:space="preserve"> and H</w:t>
      </w:r>
      <w:r w:rsidR="003607E0" w:rsidRPr="003407C4">
        <w:rPr>
          <w:rFonts w:ascii="Times New Roman" w:hAnsi="Times New Roman" w:cs="Times New Roman"/>
          <w:szCs w:val="24"/>
        </w:rPr>
        <w:t>3</w:t>
      </w:r>
      <w:r w:rsidRPr="003407C4">
        <w:rPr>
          <w:rFonts w:ascii="Times New Roman" w:hAnsi="Times New Roman" w:cs="Times New Roman"/>
          <w:szCs w:val="24"/>
        </w:rPr>
        <w:t xml:space="preserve"> show that they were issued by </w:t>
      </w:r>
      <w:r w:rsidR="001135E6" w:rsidRPr="003407C4">
        <w:rPr>
          <w:rFonts w:ascii="Times New Roman" w:hAnsi="Times New Roman" w:cs="Times New Roman"/>
          <w:szCs w:val="24"/>
        </w:rPr>
        <w:t>Mr J</w:t>
      </w:r>
      <w:r w:rsidRPr="003407C4">
        <w:rPr>
          <w:rFonts w:ascii="Times New Roman" w:hAnsi="Times New Roman" w:cs="Times New Roman"/>
          <w:szCs w:val="24"/>
        </w:rPr>
        <w:t xml:space="preserve"> on behalf of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And according to the evidence of </w:t>
      </w:r>
      <w:r w:rsidR="003607E0" w:rsidRPr="003407C4">
        <w:rPr>
          <w:rFonts w:ascii="Times New Roman" w:hAnsi="Times New Roman" w:cs="Times New Roman"/>
          <w:szCs w:val="24"/>
        </w:rPr>
        <w:t>Mr E</w:t>
      </w:r>
      <w:r w:rsidRPr="003407C4">
        <w:rPr>
          <w:rFonts w:ascii="Times New Roman" w:hAnsi="Times New Roman" w:cs="Times New Roman"/>
          <w:szCs w:val="24"/>
        </w:rPr>
        <w:t xml:space="preserve">, </w:t>
      </w:r>
      <w:r w:rsidR="001135E6" w:rsidRPr="003407C4">
        <w:rPr>
          <w:rFonts w:ascii="Times New Roman" w:hAnsi="Times New Roman" w:cs="Times New Roman"/>
          <w:szCs w:val="24"/>
        </w:rPr>
        <w:t>Mr J</w:t>
      </w:r>
      <w:r w:rsidRPr="003407C4">
        <w:rPr>
          <w:rFonts w:ascii="Times New Roman" w:hAnsi="Times New Roman" w:cs="Times New Roman"/>
          <w:szCs w:val="24"/>
        </w:rPr>
        <w:t xml:space="preserve"> and </w:t>
      </w:r>
      <w:r w:rsidR="001135E6" w:rsidRPr="003407C4">
        <w:rPr>
          <w:rFonts w:ascii="Times New Roman" w:hAnsi="Times New Roman" w:cs="Times New Roman"/>
          <w:szCs w:val="24"/>
        </w:rPr>
        <w:t>Mr G</w:t>
      </w:r>
      <w:r w:rsidRPr="003407C4">
        <w:rPr>
          <w:rFonts w:ascii="Times New Roman" w:hAnsi="Times New Roman" w:cs="Times New Roman"/>
          <w:szCs w:val="24"/>
        </w:rPr>
        <w:t>, who were ordinarily resident outside Hong Kong, did not ever visit Hong Kong for the purposes of negotiating or concluding any agreements with suppliers and investors insofar as he was aware. Further Appendix H12</w:t>
      </w:r>
      <w:r w:rsidR="003607E0" w:rsidRPr="003407C4">
        <w:rPr>
          <w:rFonts w:ascii="Times New Roman" w:hAnsi="Times New Roman" w:cs="Times New Roman"/>
          <w:szCs w:val="24"/>
        </w:rPr>
        <w:t xml:space="preserve"> </w:t>
      </w:r>
      <w:r w:rsidRPr="003407C4">
        <w:rPr>
          <w:rFonts w:ascii="Times New Roman" w:hAnsi="Times New Roman" w:cs="Times New Roman"/>
          <w:szCs w:val="24"/>
        </w:rPr>
        <w:t xml:space="preserve">shows that it was signed by another non-resident of Hong Kong on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behalf, </w:t>
      </w:r>
      <w:r w:rsidR="001135E6" w:rsidRPr="003407C4">
        <w:rPr>
          <w:rFonts w:ascii="Times New Roman" w:hAnsi="Times New Roman" w:cs="Times New Roman"/>
          <w:szCs w:val="24"/>
        </w:rPr>
        <w:t>Mr G</w:t>
      </w:r>
      <w:r w:rsidRPr="003407C4">
        <w:rPr>
          <w:rFonts w:ascii="Times New Roman" w:hAnsi="Times New Roman" w:cs="Times New Roman"/>
          <w:szCs w:val="24"/>
        </w:rPr>
        <w:t xml:space="preserve">. </w:t>
      </w:r>
      <w:r w:rsidRPr="003407C4">
        <w:rPr>
          <w:rFonts w:ascii="Times New Roman" w:hAnsi="Times New Roman" w:cs="Times New Roman"/>
          <w:i/>
          <w:szCs w:val="24"/>
        </w:rPr>
        <w:t>Prima facie</w:t>
      </w:r>
      <w:r w:rsidRPr="003407C4">
        <w:rPr>
          <w:rFonts w:ascii="Times New Roman" w:hAnsi="Times New Roman" w:cs="Times New Roman"/>
          <w:szCs w:val="24"/>
        </w:rPr>
        <w:t>, the signature corresponds with that of his Affidavit;</w:t>
      </w:r>
    </w:p>
    <w:p w:rsidR="0027374B" w:rsidRPr="003407C4" w:rsidRDefault="0027374B" w:rsidP="0027374B">
      <w:pPr>
        <w:pStyle w:val="ac"/>
        <w:tabs>
          <w:tab w:val="left" w:pos="810"/>
        </w:tabs>
        <w:autoSpaceDE w:val="0"/>
        <w:autoSpaceDN w:val="0"/>
        <w:ind w:leftChars="0" w:left="2051"/>
        <w:jc w:val="both"/>
        <w:rPr>
          <w:rFonts w:ascii="Times New Roman" w:hAnsi="Times New Roman" w:cs="Times New Roman"/>
          <w:szCs w:val="24"/>
        </w:rPr>
      </w:pPr>
    </w:p>
    <w:p w:rsidR="00E60C5D" w:rsidRPr="003407C4" w:rsidRDefault="00E60C5D" w:rsidP="0027374B">
      <w:pPr>
        <w:pStyle w:val="ac"/>
        <w:numPr>
          <w:ilvl w:val="0"/>
          <w:numId w:val="10"/>
        </w:numPr>
        <w:tabs>
          <w:tab w:val="left" w:pos="810"/>
        </w:tabs>
        <w:autoSpaceDE w:val="0"/>
        <w:autoSpaceDN w:val="0"/>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 xml:space="preserve">No evidence was adduced that all administrative work was performed outside Hong Kong by staff of the Group companies in </w:t>
      </w:r>
      <w:r w:rsidR="005F4C0A" w:rsidRPr="003407C4">
        <w:rPr>
          <w:rFonts w:ascii="Times New Roman" w:hAnsi="Times New Roman" w:cs="Times New Roman"/>
          <w:szCs w:val="24"/>
        </w:rPr>
        <w:t>Country M</w:t>
      </w:r>
      <w:r w:rsidR="003607E0" w:rsidRPr="003407C4">
        <w:rPr>
          <w:rFonts w:ascii="Times New Roman" w:hAnsi="Times New Roman" w:cs="Times New Roman"/>
          <w:szCs w:val="24"/>
        </w:rPr>
        <w:t xml:space="preserve"> (paragraph</w:t>
      </w:r>
      <w:r w:rsidRPr="003407C4">
        <w:rPr>
          <w:rFonts w:ascii="Times New Roman" w:hAnsi="Times New Roman" w:cs="Times New Roman"/>
          <w:szCs w:val="24"/>
        </w:rPr>
        <w:t xml:space="preserve"> (e)); </w:t>
      </w:r>
    </w:p>
    <w:p w:rsidR="00E60C5D" w:rsidRPr="003407C4" w:rsidRDefault="00E60C5D" w:rsidP="00E60C5D">
      <w:pPr>
        <w:tabs>
          <w:tab w:val="left" w:pos="810"/>
        </w:tabs>
        <w:ind w:left="1440" w:right="115" w:hanging="1440"/>
        <w:jc w:val="both"/>
        <w:rPr>
          <w:rFonts w:ascii="Times New Roman" w:hAnsi="Times New Roman" w:cs="Times New Roman"/>
          <w:szCs w:val="24"/>
        </w:rPr>
      </w:pPr>
    </w:p>
    <w:p w:rsidR="00E60C5D" w:rsidRPr="003407C4" w:rsidRDefault="00E60C5D" w:rsidP="0027374B">
      <w:pPr>
        <w:pStyle w:val="ac"/>
        <w:numPr>
          <w:ilvl w:val="0"/>
          <w:numId w:val="10"/>
        </w:numPr>
        <w:tabs>
          <w:tab w:val="left" w:pos="810"/>
        </w:tabs>
        <w:autoSpaceDE w:val="0"/>
        <w:autoSpaceDN w:val="0"/>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 xml:space="preserve">Staff cost was charged in </w:t>
      </w:r>
      <w:r w:rsidR="001135E6" w:rsidRPr="003407C4">
        <w:rPr>
          <w:rFonts w:ascii="Times New Roman" w:hAnsi="Times New Roman" w:cs="Times New Roman"/>
          <w:szCs w:val="24"/>
        </w:rPr>
        <w:t>Company A</w:t>
      </w:r>
      <w:r w:rsidRPr="003407C4">
        <w:rPr>
          <w:rFonts w:ascii="Times New Roman" w:hAnsi="Times New Roman" w:cs="Times New Roman"/>
          <w:szCs w:val="24"/>
        </w:rPr>
        <w:t>'s accounts through</w:t>
      </w:r>
      <w:r w:rsidR="003607E0" w:rsidRPr="003407C4">
        <w:rPr>
          <w:rFonts w:ascii="Times New Roman" w:hAnsi="Times New Roman" w:cs="Times New Roman"/>
          <w:szCs w:val="24"/>
        </w:rPr>
        <w:t xml:space="preserve">out the years in question (paragraph </w:t>
      </w:r>
      <w:r w:rsidRPr="003407C4">
        <w:rPr>
          <w:rFonts w:ascii="Times New Roman" w:hAnsi="Times New Roman" w:cs="Times New Roman"/>
          <w:szCs w:val="24"/>
        </w:rPr>
        <w:t xml:space="preserve">(e)). The point here is that because staff costs had been undeniably incurred by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it suggests that Hong Kong staff had been engaged to run the business here. However, according to </w:t>
      </w:r>
      <w:r w:rsidR="003607E0" w:rsidRPr="003407C4">
        <w:rPr>
          <w:rFonts w:ascii="Times New Roman" w:hAnsi="Times New Roman" w:cs="Times New Roman"/>
          <w:szCs w:val="24"/>
        </w:rPr>
        <w:t>Mr E</w:t>
      </w:r>
      <w:r w:rsidRPr="003407C4">
        <w:rPr>
          <w:rFonts w:ascii="Times New Roman" w:hAnsi="Times New Roman" w:cs="Times New Roman"/>
          <w:szCs w:val="24"/>
        </w:rPr>
        <w:t xml:space="preserve">'s testimony, these were merely intra group payments from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to </w:t>
      </w:r>
      <w:r w:rsidR="005F4C0A" w:rsidRPr="003407C4">
        <w:rPr>
          <w:rFonts w:ascii="Times New Roman" w:hAnsi="Times New Roman" w:cs="Times New Roman"/>
          <w:szCs w:val="24"/>
        </w:rPr>
        <w:t>Company L</w:t>
      </w:r>
      <w:r w:rsidRPr="003407C4">
        <w:rPr>
          <w:rFonts w:ascii="Times New Roman" w:hAnsi="Times New Roman" w:cs="Times New Roman"/>
          <w:szCs w:val="24"/>
        </w:rPr>
        <w:t xml:space="preserve">. And a scrutiny of the documents relating to staff costs show that these were also called management fees: 'Management fees classified as </w:t>
      </w:r>
      <w:r w:rsidR="003607E0" w:rsidRPr="003407C4">
        <w:rPr>
          <w:rFonts w:ascii="Times New Roman" w:hAnsi="Times New Roman" w:cs="Times New Roman"/>
          <w:szCs w:val="24"/>
        </w:rPr>
        <w:t>“</w:t>
      </w:r>
      <w:r w:rsidRPr="003407C4">
        <w:rPr>
          <w:rFonts w:ascii="Times New Roman" w:hAnsi="Times New Roman" w:cs="Times New Roman"/>
          <w:szCs w:val="24"/>
        </w:rPr>
        <w:t>Staff costs</w:t>
      </w:r>
      <w:r w:rsidR="003607E0" w:rsidRPr="003407C4">
        <w:rPr>
          <w:rFonts w:ascii="Times New Roman" w:hAnsi="Times New Roman" w:cs="Times New Roman"/>
          <w:szCs w:val="24"/>
        </w:rPr>
        <w:t>”’</w:t>
      </w:r>
      <w:r w:rsidRPr="003407C4">
        <w:rPr>
          <w:rFonts w:ascii="Times New Roman" w:hAnsi="Times New Roman" w:cs="Times New Roman"/>
          <w:szCs w:val="24"/>
        </w:rPr>
        <w:t>. But counsel for the Commissioner, Mr Ernest Ng, takes issue with such an assertion. In the Respondent's Closing Submissions of 3 Jun 2020, he pointed out that whereas staff costs correspond to the financial statements, management fees do not. Hence, there appears to be some substance in the allegation that management fees indeed were loosely documented intra group transactions that need not be audited, whereas staff costs were not,</w:t>
      </w:r>
    </w:p>
    <w:p w:rsidR="00E60C5D" w:rsidRPr="003407C4" w:rsidRDefault="00E60C5D" w:rsidP="00E60C5D">
      <w:pPr>
        <w:tabs>
          <w:tab w:val="left" w:pos="810"/>
        </w:tabs>
        <w:ind w:left="720" w:right="115"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12.2</w:t>
      </w:r>
      <w:r w:rsidRPr="003407C4">
        <w:rPr>
          <w:rFonts w:ascii="Times New Roman" w:hAnsi="Times New Roman" w:cs="Times New Roman"/>
          <w:szCs w:val="24"/>
        </w:rPr>
        <w:tab/>
        <w:t>However, the Commissi</w:t>
      </w:r>
      <w:r w:rsidR="003607E0" w:rsidRPr="003407C4">
        <w:rPr>
          <w:rFonts w:ascii="Times New Roman" w:hAnsi="Times New Roman" w:cs="Times New Roman"/>
          <w:szCs w:val="24"/>
        </w:rPr>
        <w:t>oner had made one point in Paragraph</w:t>
      </w:r>
      <w:r w:rsidRPr="003407C4">
        <w:rPr>
          <w:rFonts w:ascii="Times New Roman" w:hAnsi="Times New Roman" w:cs="Times New Roman"/>
          <w:szCs w:val="24"/>
        </w:rPr>
        <w:t xml:space="preserve"> 3(7)(e), which lends great credence to the view that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had indeed operated in Hong Kong, at least through the </w:t>
      </w:r>
      <w:r w:rsidRPr="003407C4">
        <w:rPr>
          <w:rFonts w:ascii="Times New Roman" w:hAnsi="Times New Roman" w:cs="Times New Roman"/>
          <w:b/>
          <w:szCs w:val="24"/>
        </w:rPr>
        <w:t>Trio</w:t>
      </w:r>
      <w:r w:rsidRPr="003407C4">
        <w:rPr>
          <w:rFonts w:ascii="Times New Roman" w:hAnsi="Times New Roman" w:cs="Times New Roman"/>
          <w:szCs w:val="24"/>
        </w:rPr>
        <w:t xml:space="preserve"> of </w:t>
      </w:r>
      <w:r w:rsidR="00AE01BF" w:rsidRPr="003407C4">
        <w:rPr>
          <w:rFonts w:ascii="Times New Roman" w:hAnsi="Times New Roman" w:cs="Times New Roman"/>
          <w:szCs w:val="24"/>
        </w:rPr>
        <w:t>Ms AJ</w:t>
      </w:r>
      <w:r w:rsidRPr="003407C4">
        <w:rPr>
          <w:rFonts w:ascii="Times New Roman" w:hAnsi="Times New Roman" w:cs="Times New Roman"/>
          <w:szCs w:val="24"/>
        </w:rPr>
        <w:t xml:space="preserve">, </w:t>
      </w:r>
      <w:r w:rsidR="00AE01BF" w:rsidRPr="003407C4">
        <w:rPr>
          <w:rFonts w:ascii="Times New Roman" w:hAnsi="Times New Roman" w:cs="Times New Roman"/>
          <w:szCs w:val="24"/>
        </w:rPr>
        <w:t>Ms AK</w:t>
      </w:r>
      <w:r w:rsidRPr="003407C4">
        <w:rPr>
          <w:rFonts w:ascii="Times New Roman" w:hAnsi="Times New Roman" w:cs="Times New Roman"/>
          <w:szCs w:val="24"/>
        </w:rPr>
        <w:t xml:space="preserve"> and </w:t>
      </w:r>
      <w:r w:rsidR="00AE01BF" w:rsidRPr="003407C4">
        <w:rPr>
          <w:rFonts w:ascii="Times New Roman" w:hAnsi="Times New Roman" w:cs="Times New Roman"/>
          <w:szCs w:val="24"/>
        </w:rPr>
        <w:t>Mr AL</w:t>
      </w:r>
      <w:r w:rsidRPr="003407C4">
        <w:rPr>
          <w:rFonts w:ascii="Times New Roman" w:hAnsi="Times New Roman" w:cs="Times New Roman"/>
          <w:szCs w:val="24"/>
        </w:rPr>
        <w:t xml:space="preserve">, said to be staff of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HK Branch. There is found an </w:t>
      </w:r>
      <w:r w:rsidRPr="003407C4">
        <w:rPr>
          <w:rFonts w:ascii="Times New Roman" w:hAnsi="Times New Roman" w:cs="Times New Roman"/>
          <w:b/>
          <w:szCs w:val="24"/>
        </w:rPr>
        <w:t>LOU</w:t>
      </w:r>
      <w:r w:rsidRPr="003407C4">
        <w:rPr>
          <w:rFonts w:ascii="Times New Roman" w:hAnsi="Times New Roman" w:cs="Times New Roman"/>
          <w:szCs w:val="24"/>
        </w:rPr>
        <w:t xml:space="preserve"> (Letter of Understanding) dated 1 Apr 2013 where, </w:t>
      </w:r>
      <w:r w:rsidRPr="003407C4">
        <w:rPr>
          <w:rFonts w:ascii="Times New Roman" w:hAnsi="Times New Roman" w:cs="Times New Roman"/>
          <w:i/>
          <w:szCs w:val="24"/>
        </w:rPr>
        <w:t>prima facie</w:t>
      </w:r>
      <w:r w:rsidRPr="003407C4">
        <w:rPr>
          <w:rFonts w:ascii="Times New Roman" w:hAnsi="Times New Roman" w:cs="Times New Roman"/>
          <w:szCs w:val="24"/>
        </w:rPr>
        <w:t xml:space="preserve">, </w:t>
      </w:r>
      <w:r w:rsidR="00AE01BF" w:rsidRPr="003407C4">
        <w:rPr>
          <w:rFonts w:ascii="Times New Roman" w:hAnsi="Times New Roman" w:cs="Times New Roman"/>
          <w:szCs w:val="24"/>
        </w:rPr>
        <w:t>Ms AJ</w:t>
      </w:r>
      <w:r w:rsidRPr="003407C4">
        <w:rPr>
          <w:rFonts w:ascii="Times New Roman" w:hAnsi="Times New Roman" w:cs="Times New Roman"/>
          <w:szCs w:val="24"/>
        </w:rPr>
        <w:t xml:space="preserve">, who was said to have a contract with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HK Branch since 1 May 2001, was offered the position of North East Asia Operations Supervisor with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to commence forthwith on 1 Apr 2013, reporting to </w:t>
      </w:r>
      <w:r w:rsidR="00AE01BF" w:rsidRPr="003407C4">
        <w:rPr>
          <w:rFonts w:ascii="Times New Roman" w:hAnsi="Times New Roman" w:cs="Times New Roman"/>
          <w:szCs w:val="24"/>
        </w:rPr>
        <w:t>Mr AL</w:t>
      </w:r>
      <w:r w:rsidRPr="003407C4">
        <w:rPr>
          <w:rFonts w:ascii="Times New Roman" w:hAnsi="Times New Roman" w:cs="Times New Roman"/>
          <w:szCs w:val="24"/>
        </w:rPr>
        <w:t xml:space="preserve">. It was signed by </w:t>
      </w:r>
      <w:r w:rsidR="003607E0" w:rsidRPr="003407C4">
        <w:rPr>
          <w:rFonts w:ascii="Times New Roman" w:hAnsi="Times New Roman" w:cs="Times New Roman"/>
          <w:b/>
          <w:szCs w:val="24"/>
        </w:rPr>
        <w:t>Mr AP</w:t>
      </w:r>
      <w:r w:rsidRPr="003407C4">
        <w:rPr>
          <w:rFonts w:ascii="Times New Roman" w:hAnsi="Times New Roman" w:cs="Times New Roman"/>
          <w:szCs w:val="24"/>
        </w:rPr>
        <w:t xml:space="preserve">, Human Resources Director for </w:t>
      </w:r>
      <w:r w:rsidR="00F16F77" w:rsidRPr="00A44BF5">
        <w:rPr>
          <w:rFonts w:ascii="Times New Roman" w:hAnsi="Times New Roman" w:cs="Times New Roman"/>
          <w:szCs w:val="24"/>
        </w:rPr>
        <w:t>‘</w:t>
      </w:r>
      <w:r w:rsidR="001D1EB8" w:rsidRPr="00A44BF5">
        <w:rPr>
          <w:rFonts w:ascii="Times New Roman" w:hAnsi="Times New Roman" w:cs="Times New Roman"/>
          <w:szCs w:val="24"/>
        </w:rPr>
        <w:t>Company A’</w:t>
      </w:r>
      <w:r w:rsidRPr="00A44BF5">
        <w:rPr>
          <w:rFonts w:ascii="Times New Roman" w:hAnsi="Times New Roman" w:cs="Times New Roman"/>
          <w:szCs w:val="24"/>
        </w:rPr>
        <w:t>, a</w:t>
      </w:r>
      <w:r w:rsidRPr="003407C4">
        <w:rPr>
          <w:rFonts w:ascii="Times New Roman" w:hAnsi="Times New Roman" w:cs="Times New Roman"/>
          <w:szCs w:val="24"/>
        </w:rPr>
        <w:t xml:space="preserve">t </w:t>
      </w:r>
      <w:r w:rsidR="003607E0" w:rsidRPr="003407C4">
        <w:rPr>
          <w:rFonts w:ascii="Times New Roman" w:hAnsi="Times New Roman" w:cs="Times New Roman"/>
          <w:szCs w:val="24"/>
        </w:rPr>
        <w:t>Address AQ</w:t>
      </w:r>
      <w:r w:rsidRPr="003407C4">
        <w:rPr>
          <w:rFonts w:ascii="Times New Roman" w:hAnsi="Times New Roman" w:cs="Times New Roman"/>
          <w:szCs w:val="24"/>
        </w:rPr>
        <w:t xml:space="preserve">. Her normal working location was also stated to be </w:t>
      </w:r>
      <w:r w:rsidR="006013B1" w:rsidRPr="003407C4">
        <w:rPr>
          <w:rFonts w:ascii="Times New Roman" w:hAnsi="Times New Roman" w:cs="Times New Roman"/>
          <w:szCs w:val="24"/>
        </w:rPr>
        <w:t>at</w:t>
      </w:r>
      <w:r w:rsidRPr="003407C4">
        <w:rPr>
          <w:rFonts w:ascii="Times New Roman" w:hAnsi="Times New Roman" w:cs="Times New Roman"/>
          <w:szCs w:val="24"/>
        </w:rPr>
        <w:t xml:space="preserve"> </w:t>
      </w:r>
      <w:r w:rsidR="003607E0" w:rsidRPr="003407C4">
        <w:rPr>
          <w:rFonts w:ascii="Times New Roman" w:hAnsi="Times New Roman" w:cs="Times New Roman"/>
          <w:szCs w:val="24"/>
        </w:rPr>
        <w:t>Address AQ</w:t>
      </w:r>
      <w:r w:rsidRPr="003407C4">
        <w:rPr>
          <w:rFonts w:ascii="Times New Roman" w:hAnsi="Times New Roman" w:cs="Times New Roman"/>
          <w:szCs w:val="24"/>
        </w:rPr>
        <w:t xml:space="preserve">, but might be required to work from other locations. Her normal working hours were 9am to 6pm, Mon to Fri with an hour for lunch. She would not be required to travel to work where Black Rainstorm Warning or Typhoon Warning No.8 or above was raised. Her main responsibilities were said to be detailed in her </w:t>
      </w:r>
      <w:r w:rsidR="00F16F77" w:rsidRPr="003407C4">
        <w:rPr>
          <w:rFonts w:ascii="Times New Roman" w:hAnsi="Times New Roman" w:cs="Times New Roman"/>
          <w:szCs w:val="24"/>
        </w:rPr>
        <w:t>‘</w:t>
      </w:r>
      <w:r w:rsidRPr="003407C4">
        <w:rPr>
          <w:rFonts w:ascii="Times New Roman" w:hAnsi="Times New Roman" w:cs="Times New Roman"/>
          <w:szCs w:val="24"/>
        </w:rPr>
        <w:t>Position Description</w:t>
      </w:r>
      <w:r w:rsidR="00F16F77" w:rsidRPr="003407C4">
        <w:rPr>
          <w:rFonts w:ascii="Times New Roman" w:hAnsi="Times New Roman" w:cs="Times New Roman"/>
          <w:szCs w:val="24"/>
        </w:rPr>
        <w:t>’</w:t>
      </w:r>
      <w:r w:rsidRPr="003407C4">
        <w:rPr>
          <w:rFonts w:ascii="Times New Roman" w:hAnsi="Times New Roman" w:cs="Times New Roman"/>
          <w:szCs w:val="24"/>
        </w:rPr>
        <w:t xml:space="preserve">, which might already have been provided, in which case, it would not accompany the LOU. </w:t>
      </w:r>
    </w:p>
    <w:p w:rsidR="00E60C5D" w:rsidRPr="003407C4" w:rsidRDefault="00E60C5D" w:rsidP="00E60C5D">
      <w:pPr>
        <w:tabs>
          <w:tab w:val="left" w:pos="810"/>
        </w:tabs>
        <w:ind w:left="720" w:right="115"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12.3</w:t>
      </w:r>
      <w:r w:rsidRPr="003407C4">
        <w:rPr>
          <w:rFonts w:ascii="Times New Roman" w:hAnsi="Times New Roman" w:cs="Times New Roman"/>
          <w:szCs w:val="24"/>
        </w:rPr>
        <w:tab/>
      </w:r>
      <w:r w:rsidRPr="003407C4">
        <w:rPr>
          <w:rFonts w:ascii="Times New Roman" w:hAnsi="Times New Roman" w:cs="Times New Roman"/>
          <w:i/>
          <w:szCs w:val="24"/>
        </w:rPr>
        <w:t>Prima facie</w:t>
      </w:r>
      <w:r w:rsidRPr="003407C4">
        <w:rPr>
          <w:rFonts w:ascii="Times New Roman" w:hAnsi="Times New Roman" w:cs="Times New Roman"/>
          <w:szCs w:val="24"/>
        </w:rPr>
        <w:t>, a number of natural inferences can reasonably be made from the contents, unless contrary evidence is adduced to negate them (of which the Board is not made aware):</w:t>
      </w:r>
    </w:p>
    <w:p w:rsidR="00E60C5D" w:rsidRPr="003407C4" w:rsidRDefault="00E60C5D" w:rsidP="00E60C5D">
      <w:pPr>
        <w:tabs>
          <w:tab w:val="left" w:pos="810"/>
        </w:tabs>
        <w:ind w:left="720" w:right="115" w:hanging="720"/>
        <w:jc w:val="both"/>
        <w:rPr>
          <w:rFonts w:ascii="Times New Roman" w:hAnsi="Times New Roman" w:cs="Times New Roman"/>
          <w:szCs w:val="24"/>
        </w:rPr>
      </w:pPr>
    </w:p>
    <w:p w:rsidR="00E60C5D" w:rsidRPr="003407C4" w:rsidRDefault="00AE01BF" w:rsidP="004A238F">
      <w:pPr>
        <w:pStyle w:val="ac"/>
        <w:numPr>
          <w:ilvl w:val="0"/>
          <w:numId w:val="11"/>
        </w:numPr>
        <w:tabs>
          <w:tab w:val="left" w:pos="810"/>
        </w:tabs>
        <w:autoSpaceDE w:val="0"/>
        <w:autoSpaceDN w:val="0"/>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Ms AJ</w:t>
      </w:r>
      <w:r w:rsidR="00E60C5D" w:rsidRPr="003407C4">
        <w:rPr>
          <w:rFonts w:ascii="Times New Roman" w:hAnsi="Times New Roman" w:cs="Times New Roman"/>
          <w:szCs w:val="24"/>
        </w:rPr>
        <w:t xml:space="preserve"> had been employed since 1 May 2001 for almost 12 years by </w:t>
      </w:r>
      <w:r w:rsidR="005F4C0A" w:rsidRPr="003407C4">
        <w:rPr>
          <w:rFonts w:ascii="Times New Roman" w:hAnsi="Times New Roman" w:cs="Times New Roman"/>
          <w:szCs w:val="24"/>
        </w:rPr>
        <w:t>Company N</w:t>
      </w:r>
      <w:r w:rsidR="00E60C5D" w:rsidRPr="003407C4">
        <w:rPr>
          <w:rFonts w:ascii="Times New Roman" w:hAnsi="Times New Roman" w:cs="Times New Roman"/>
          <w:szCs w:val="24"/>
        </w:rPr>
        <w:t xml:space="preserve"> HK Branch, but was required to change employer to </w:t>
      </w:r>
      <w:r w:rsidR="001135E6" w:rsidRPr="003407C4">
        <w:rPr>
          <w:rFonts w:ascii="Times New Roman" w:hAnsi="Times New Roman" w:cs="Times New Roman"/>
          <w:szCs w:val="24"/>
        </w:rPr>
        <w:t>Company A</w:t>
      </w:r>
      <w:r w:rsidR="00E60C5D" w:rsidRPr="003407C4">
        <w:rPr>
          <w:rFonts w:ascii="Times New Roman" w:hAnsi="Times New Roman" w:cs="Times New Roman"/>
          <w:szCs w:val="24"/>
        </w:rPr>
        <w:t>, with immediate effect on 1 Apr 2013, apparently with some urgency;</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3607E0" w:rsidP="004A238F">
      <w:pPr>
        <w:pStyle w:val="ac"/>
        <w:numPr>
          <w:ilvl w:val="0"/>
          <w:numId w:val="11"/>
        </w:numPr>
        <w:tabs>
          <w:tab w:val="left" w:pos="810"/>
        </w:tabs>
        <w:autoSpaceDE w:val="0"/>
        <w:autoSpaceDN w:val="0"/>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Mr AP</w:t>
      </w:r>
      <w:r w:rsidR="00E60C5D" w:rsidRPr="003407C4">
        <w:rPr>
          <w:rFonts w:ascii="Times New Roman" w:hAnsi="Times New Roman" w:cs="Times New Roman"/>
          <w:szCs w:val="24"/>
        </w:rPr>
        <w:t xml:space="preserve"> also stood in for </w:t>
      </w:r>
      <w:r w:rsidR="001135E6" w:rsidRPr="003407C4">
        <w:rPr>
          <w:rFonts w:ascii="Times New Roman" w:hAnsi="Times New Roman" w:cs="Times New Roman"/>
          <w:szCs w:val="24"/>
        </w:rPr>
        <w:t>Company A</w:t>
      </w:r>
      <w:r w:rsidR="00E60C5D" w:rsidRPr="003407C4">
        <w:rPr>
          <w:rFonts w:ascii="Times New Roman" w:hAnsi="Times New Roman" w:cs="Times New Roman"/>
          <w:szCs w:val="24"/>
        </w:rPr>
        <w:t xml:space="preserve"> as its Human Resources Director. He signed it in Hong Kong, not in </w:t>
      </w:r>
      <w:r w:rsidR="005F4C0A" w:rsidRPr="003407C4">
        <w:rPr>
          <w:rFonts w:ascii="Times New Roman" w:hAnsi="Times New Roman" w:cs="Times New Roman"/>
          <w:szCs w:val="24"/>
        </w:rPr>
        <w:t>Country M</w:t>
      </w:r>
      <w:r w:rsidR="00E60C5D" w:rsidRPr="003407C4">
        <w:rPr>
          <w:rFonts w:ascii="Times New Roman" w:hAnsi="Times New Roman" w:cs="Times New Roman"/>
          <w:szCs w:val="24"/>
        </w:rPr>
        <w:t xml:space="preserve"> or </w:t>
      </w:r>
      <w:r w:rsidR="005F4C0A" w:rsidRPr="003407C4">
        <w:rPr>
          <w:rFonts w:ascii="Times New Roman" w:hAnsi="Times New Roman" w:cs="Times New Roman"/>
          <w:szCs w:val="24"/>
        </w:rPr>
        <w:t>Country T</w:t>
      </w:r>
      <w:r w:rsidR="00E60C5D" w:rsidRPr="003407C4">
        <w:rPr>
          <w:rFonts w:ascii="Times New Roman" w:hAnsi="Times New Roman" w:cs="Times New Roman"/>
          <w:szCs w:val="24"/>
        </w:rPr>
        <w:t>. No evidence had been adduced that he signed it outside Hong Kong;</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AE01BF" w:rsidP="004A238F">
      <w:pPr>
        <w:pStyle w:val="ac"/>
        <w:numPr>
          <w:ilvl w:val="0"/>
          <w:numId w:val="11"/>
        </w:numPr>
        <w:tabs>
          <w:tab w:val="left" w:pos="810"/>
        </w:tabs>
        <w:autoSpaceDE w:val="0"/>
        <w:autoSpaceDN w:val="0"/>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Mr AL</w:t>
      </w:r>
      <w:r w:rsidR="00E60C5D" w:rsidRPr="003407C4">
        <w:rPr>
          <w:rFonts w:ascii="Times New Roman" w:hAnsi="Times New Roman" w:cs="Times New Roman"/>
          <w:szCs w:val="24"/>
        </w:rPr>
        <w:t xml:space="preserve"> was </w:t>
      </w:r>
      <w:r w:rsidRPr="003407C4">
        <w:rPr>
          <w:rFonts w:ascii="Times New Roman" w:hAnsi="Times New Roman" w:cs="Times New Roman"/>
          <w:szCs w:val="24"/>
        </w:rPr>
        <w:t>Ms AJ</w:t>
      </w:r>
      <w:r w:rsidR="00E60C5D" w:rsidRPr="003407C4">
        <w:rPr>
          <w:rFonts w:ascii="Times New Roman" w:hAnsi="Times New Roman" w:cs="Times New Roman"/>
          <w:szCs w:val="24"/>
        </w:rPr>
        <w:t xml:space="preserve">'s superior, who also worked for </w:t>
      </w:r>
      <w:r w:rsidR="001135E6" w:rsidRPr="003407C4">
        <w:rPr>
          <w:rFonts w:ascii="Times New Roman" w:hAnsi="Times New Roman" w:cs="Times New Roman"/>
          <w:szCs w:val="24"/>
        </w:rPr>
        <w:t>Company A</w:t>
      </w:r>
      <w:r w:rsidR="00E60C5D" w:rsidRPr="003407C4">
        <w:rPr>
          <w:rFonts w:ascii="Times New Roman" w:hAnsi="Times New Roman" w:cs="Times New Roman"/>
          <w:szCs w:val="24"/>
        </w:rPr>
        <w:t>;</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E60C5D" w:rsidP="004A238F">
      <w:pPr>
        <w:pStyle w:val="ac"/>
        <w:numPr>
          <w:ilvl w:val="0"/>
          <w:numId w:val="11"/>
        </w:numPr>
        <w:tabs>
          <w:tab w:val="left" w:pos="810"/>
        </w:tabs>
        <w:autoSpaceDE w:val="0"/>
        <w:autoSpaceDN w:val="0"/>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 xml:space="preserve">The document was procured in Hong Kong not in </w:t>
      </w:r>
      <w:r w:rsidR="005F4C0A" w:rsidRPr="003407C4">
        <w:rPr>
          <w:rFonts w:ascii="Times New Roman" w:hAnsi="Times New Roman" w:cs="Times New Roman"/>
          <w:szCs w:val="24"/>
        </w:rPr>
        <w:t>Country M</w:t>
      </w:r>
      <w:r w:rsidRPr="003407C4">
        <w:rPr>
          <w:rFonts w:ascii="Times New Roman" w:hAnsi="Times New Roman" w:cs="Times New Roman"/>
          <w:szCs w:val="24"/>
        </w:rPr>
        <w:t xml:space="preserve"> or </w:t>
      </w:r>
      <w:r w:rsidR="005F4C0A" w:rsidRPr="003407C4">
        <w:rPr>
          <w:rFonts w:ascii="Times New Roman" w:hAnsi="Times New Roman" w:cs="Times New Roman"/>
          <w:szCs w:val="24"/>
        </w:rPr>
        <w:t>Country T</w:t>
      </w:r>
      <w:r w:rsidRPr="003407C4">
        <w:rPr>
          <w:rFonts w:ascii="Times New Roman" w:hAnsi="Times New Roman" w:cs="Times New Roman"/>
          <w:szCs w:val="24"/>
        </w:rPr>
        <w:t xml:space="preserve">, because the draftsman, far from being unversed in local praxis, at least knew enough about Hong Kong's typhoon warning signals; </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p>
    <w:p w:rsidR="00E60C5D" w:rsidRPr="003407C4" w:rsidRDefault="001135E6" w:rsidP="004A238F">
      <w:pPr>
        <w:pStyle w:val="ac"/>
        <w:numPr>
          <w:ilvl w:val="0"/>
          <w:numId w:val="11"/>
        </w:numPr>
        <w:tabs>
          <w:tab w:val="left" w:pos="810"/>
        </w:tabs>
        <w:autoSpaceDE w:val="0"/>
        <w:autoSpaceDN w:val="0"/>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Company A</w:t>
      </w:r>
      <w:r w:rsidR="00E60C5D" w:rsidRPr="003407C4">
        <w:rPr>
          <w:rFonts w:ascii="Times New Roman" w:hAnsi="Times New Roman" w:cs="Times New Roman"/>
          <w:szCs w:val="24"/>
        </w:rPr>
        <w:t xml:space="preserve"> and </w:t>
      </w:r>
      <w:r w:rsidR="005F4C0A" w:rsidRPr="003407C4">
        <w:rPr>
          <w:rFonts w:ascii="Times New Roman" w:hAnsi="Times New Roman" w:cs="Times New Roman"/>
          <w:szCs w:val="24"/>
        </w:rPr>
        <w:t>Company N</w:t>
      </w:r>
      <w:r w:rsidR="00E60C5D" w:rsidRPr="003407C4">
        <w:rPr>
          <w:rFonts w:ascii="Times New Roman" w:hAnsi="Times New Roman" w:cs="Times New Roman"/>
          <w:szCs w:val="24"/>
        </w:rPr>
        <w:t xml:space="preserve"> HK Branch shared the same operational office </w:t>
      </w:r>
      <w:r w:rsidR="006013B1" w:rsidRPr="003407C4">
        <w:rPr>
          <w:rFonts w:ascii="Times New Roman" w:hAnsi="Times New Roman" w:cs="Times New Roman"/>
          <w:szCs w:val="24"/>
        </w:rPr>
        <w:t>at Address AQ</w:t>
      </w:r>
      <w:r w:rsidR="00E60C5D" w:rsidRPr="003407C4">
        <w:rPr>
          <w:rFonts w:ascii="Times New Roman" w:hAnsi="Times New Roman" w:cs="Times New Roman"/>
          <w:szCs w:val="24"/>
        </w:rPr>
        <w:t xml:space="preserve">, notwithstanding that </w:t>
      </w:r>
      <w:r w:rsidRPr="003407C4">
        <w:rPr>
          <w:rFonts w:ascii="Times New Roman" w:hAnsi="Times New Roman" w:cs="Times New Roman"/>
          <w:szCs w:val="24"/>
        </w:rPr>
        <w:t>Company A</w:t>
      </w:r>
      <w:r w:rsidR="00E60C5D" w:rsidRPr="003407C4">
        <w:rPr>
          <w:rFonts w:ascii="Times New Roman" w:hAnsi="Times New Roman" w:cs="Times New Roman"/>
          <w:szCs w:val="24"/>
        </w:rPr>
        <w:t xml:space="preserve">'s only purportedly known registered address or place of business was the HK Address of </w:t>
      </w:r>
      <w:r w:rsidR="009D6443" w:rsidRPr="003407C4">
        <w:rPr>
          <w:rFonts w:ascii="Times New Roman" w:hAnsi="Times New Roman" w:cs="Times New Roman"/>
          <w:szCs w:val="24"/>
        </w:rPr>
        <w:t>Company Z</w:t>
      </w:r>
      <w:r w:rsidR="00E60C5D" w:rsidRPr="003407C4">
        <w:rPr>
          <w:rFonts w:ascii="Times New Roman" w:hAnsi="Times New Roman" w:cs="Times New Roman"/>
          <w:szCs w:val="24"/>
        </w:rPr>
        <w:t xml:space="preserve">, </w:t>
      </w:r>
      <w:r w:rsidRPr="003407C4">
        <w:rPr>
          <w:rFonts w:ascii="Times New Roman" w:hAnsi="Times New Roman" w:cs="Times New Roman"/>
          <w:szCs w:val="24"/>
        </w:rPr>
        <w:t>Company A</w:t>
      </w:r>
      <w:r w:rsidR="00E60C5D" w:rsidRPr="003407C4">
        <w:rPr>
          <w:rFonts w:ascii="Times New Roman" w:hAnsi="Times New Roman" w:cs="Times New Roman"/>
          <w:szCs w:val="24"/>
        </w:rPr>
        <w:t>'s company secretary.</w:t>
      </w:r>
    </w:p>
    <w:p w:rsidR="00E60C5D" w:rsidRPr="003407C4" w:rsidRDefault="00E60C5D" w:rsidP="00825F06">
      <w:pPr>
        <w:tabs>
          <w:tab w:val="left" w:pos="810"/>
        </w:tabs>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ab/>
      </w: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12.4</w:t>
      </w:r>
      <w:r w:rsidRPr="003407C4">
        <w:rPr>
          <w:rFonts w:ascii="Times New Roman" w:hAnsi="Times New Roman" w:cs="Times New Roman"/>
          <w:szCs w:val="24"/>
        </w:rPr>
        <w:tab/>
      </w:r>
      <w:r w:rsidR="006013B1" w:rsidRPr="003407C4">
        <w:rPr>
          <w:rFonts w:ascii="Times New Roman" w:hAnsi="Times New Roman" w:cs="Times New Roman"/>
          <w:szCs w:val="24"/>
        </w:rPr>
        <w:t>Mr AR</w:t>
      </w:r>
      <w:r w:rsidRPr="003407C4">
        <w:rPr>
          <w:rFonts w:ascii="Times New Roman" w:hAnsi="Times New Roman" w:cs="Times New Roman"/>
          <w:szCs w:val="24"/>
        </w:rPr>
        <w:t xml:space="preserve">'s testimony seeks to explain that the LOU as a mistake detected by the </w:t>
      </w:r>
      <w:r w:rsidR="00F16F77" w:rsidRPr="003407C4">
        <w:rPr>
          <w:rFonts w:ascii="Times New Roman" w:hAnsi="Times New Roman" w:cs="Times New Roman"/>
          <w:szCs w:val="24"/>
        </w:rPr>
        <w:t>‘</w:t>
      </w:r>
      <w:r w:rsidRPr="003407C4">
        <w:rPr>
          <w:rFonts w:ascii="Times New Roman" w:hAnsi="Times New Roman" w:cs="Times New Roman"/>
          <w:szCs w:val="24"/>
        </w:rPr>
        <w:t xml:space="preserve">executive management of the </w:t>
      </w:r>
      <w:r w:rsidR="001135E6" w:rsidRPr="003407C4">
        <w:rPr>
          <w:rFonts w:ascii="Times New Roman" w:hAnsi="Times New Roman" w:cs="Times New Roman"/>
          <w:szCs w:val="24"/>
        </w:rPr>
        <w:t>Group C</w:t>
      </w:r>
      <w:r w:rsidR="00F16F77" w:rsidRPr="003407C4">
        <w:rPr>
          <w:rFonts w:ascii="Times New Roman" w:hAnsi="Times New Roman" w:cs="Times New Roman"/>
          <w:szCs w:val="24"/>
        </w:rPr>
        <w:t>’</w:t>
      </w:r>
      <w:r w:rsidRPr="003407C4">
        <w:rPr>
          <w:rFonts w:ascii="Times New Roman" w:hAnsi="Times New Roman" w:cs="Times New Roman"/>
          <w:szCs w:val="24"/>
        </w:rPr>
        <w:t xml:space="preserve">, and that the mistake was rectified by causing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HK Branch and </w:t>
      </w:r>
      <w:r w:rsidR="00AE01BF" w:rsidRPr="003407C4">
        <w:rPr>
          <w:rFonts w:ascii="Times New Roman" w:hAnsi="Times New Roman" w:cs="Times New Roman"/>
          <w:szCs w:val="24"/>
        </w:rPr>
        <w:t>Ms AJ</w:t>
      </w:r>
      <w:r w:rsidRPr="003407C4">
        <w:rPr>
          <w:rFonts w:ascii="Times New Roman" w:hAnsi="Times New Roman" w:cs="Times New Roman"/>
          <w:szCs w:val="24"/>
        </w:rPr>
        <w:t xml:space="preserve"> to revert to her previous employment. And as a result, a </w:t>
      </w:r>
      <w:r w:rsidRPr="003407C4">
        <w:rPr>
          <w:rFonts w:ascii="Times New Roman" w:hAnsi="Times New Roman" w:cs="Times New Roman"/>
          <w:b/>
          <w:szCs w:val="24"/>
        </w:rPr>
        <w:t>Rectification Agreement</w:t>
      </w:r>
      <w:r w:rsidRPr="003407C4">
        <w:rPr>
          <w:rFonts w:ascii="Times New Roman" w:hAnsi="Times New Roman" w:cs="Times New Roman"/>
          <w:szCs w:val="24"/>
        </w:rPr>
        <w:t xml:space="preserve"> dated 6 Nov 2014 was entered into [A/38/20]. He said the mistake was a </w:t>
      </w:r>
      <w:r w:rsidR="00F16F77" w:rsidRPr="003407C4">
        <w:rPr>
          <w:rFonts w:ascii="Times New Roman" w:hAnsi="Times New Roman" w:cs="Times New Roman"/>
          <w:szCs w:val="24"/>
        </w:rPr>
        <w:t>‘</w:t>
      </w:r>
      <w:r w:rsidRPr="003407C4">
        <w:rPr>
          <w:rFonts w:ascii="Times New Roman" w:hAnsi="Times New Roman" w:cs="Times New Roman"/>
          <w:szCs w:val="24"/>
        </w:rPr>
        <w:t>confusion in the identity of the employer</w:t>
      </w:r>
      <w:r w:rsidR="00F16F77" w:rsidRPr="003407C4">
        <w:rPr>
          <w:rFonts w:ascii="Times New Roman" w:hAnsi="Times New Roman" w:cs="Times New Roman"/>
          <w:szCs w:val="24"/>
        </w:rPr>
        <w:t>’</w:t>
      </w:r>
      <w:r w:rsidRPr="003407C4">
        <w:rPr>
          <w:rFonts w:ascii="Times New Roman" w:hAnsi="Times New Roman" w:cs="Times New Roman"/>
          <w:szCs w:val="24"/>
        </w:rPr>
        <w:t xml:space="preserve">, and that the error might have been caused by </w:t>
      </w:r>
      <w:r w:rsidR="00F16F77" w:rsidRPr="003407C4">
        <w:rPr>
          <w:rFonts w:ascii="Times New Roman" w:hAnsi="Times New Roman" w:cs="Times New Roman"/>
          <w:szCs w:val="24"/>
        </w:rPr>
        <w:t>‘</w:t>
      </w:r>
      <w:r w:rsidRPr="003407C4">
        <w:rPr>
          <w:rFonts w:ascii="Times New Roman" w:hAnsi="Times New Roman" w:cs="Times New Roman"/>
          <w:szCs w:val="24"/>
        </w:rPr>
        <w:t>a lack of familiarity with employment laws and administrative praxis of other jurisdictions</w:t>
      </w:r>
      <w:r w:rsidR="00F16F77" w:rsidRPr="003407C4">
        <w:rPr>
          <w:rFonts w:ascii="Times New Roman" w:hAnsi="Times New Roman" w:cs="Times New Roman"/>
          <w:szCs w:val="24"/>
        </w:rPr>
        <w:t>’</w:t>
      </w:r>
      <w:r w:rsidRPr="003407C4">
        <w:rPr>
          <w:rFonts w:ascii="Times New Roman" w:hAnsi="Times New Roman" w:cs="Times New Roman"/>
          <w:szCs w:val="24"/>
        </w:rPr>
        <w:t xml:space="preserve">.  </w:t>
      </w:r>
    </w:p>
    <w:p w:rsidR="00E60C5D" w:rsidRPr="003407C4" w:rsidRDefault="00E60C5D" w:rsidP="00E60C5D">
      <w:pPr>
        <w:ind w:left="840" w:right="115"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12.5</w:t>
      </w:r>
      <w:r w:rsidRPr="003407C4">
        <w:rPr>
          <w:rFonts w:ascii="Times New Roman" w:hAnsi="Times New Roman" w:cs="Times New Roman"/>
          <w:szCs w:val="24"/>
        </w:rPr>
        <w:tab/>
        <w:t xml:space="preserve">However, the Board has great difficulty in understanding how ignorance of foreign employment laws and administrative practices could possibly lead to a deliberate decision to require a foreign employee to cease employment with one employer after having worked for almost 12 years, and then to commence employment with another employer forthwith. A decision of such a nature would normally have arisen because of a pressing intra corporate need to do so, and not because of an ignorance of local laws and commercial practice. Further, it could not have arisen because of a confusion of identities, as if to strangely suggest that an entire department in </w:t>
      </w:r>
      <w:r w:rsidR="005F4C0A" w:rsidRPr="003407C4">
        <w:rPr>
          <w:rFonts w:ascii="Times New Roman" w:hAnsi="Times New Roman" w:cs="Times New Roman"/>
          <w:szCs w:val="24"/>
        </w:rPr>
        <w:t>Country M</w:t>
      </w:r>
      <w:r w:rsidRPr="003407C4">
        <w:rPr>
          <w:rFonts w:ascii="Times New Roman" w:hAnsi="Times New Roman" w:cs="Times New Roman"/>
          <w:szCs w:val="24"/>
        </w:rPr>
        <w:t xml:space="preserve"> thought that </w:t>
      </w:r>
      <w:r w:rsidR="00AE01BF" w:rsidRPr="003407C4">
        <w:rPr>
          <w:rFonts w:ascii="Times New Roman" w:hAnsi="Times New Roman" w:cs="Times New Roman"/>
          <w:szCs w:val="24"/>
        </w:rPr>
        <w:t>Ms AJ</w:t>
      </w:r>
      <w:r w:rsidRPr="003407C4">
        <w:rPr>
          <w:rFonts w:ascii="Times New Roman" w:hAnsi="Times New Roman" w:cs="Times New Roman"/>
          <w:szCs w:val="24"/>
        </w:rPr>
        <w:t xml:space="preserve"> had worked for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for 12 years before she was commandeered to work for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HK Branch instead.</w:t>
      </w:r>
    </w:p>
    <w:p w:rsidR="00E60C5D" w:rsidRPr="003407C4" w:rsidRDefault="00E60C5D" w:rsidP="00E60C5D">
      <w:pPr>
        <w:ind w:left="840" w:right="115" w:hanging="720"/>
        <w:jc w:val="both"/>
        <w:rPr>
          <w:rFonts w:ascii="Times New Roman" w:hAnsi="Times New Roman" w:cs="Times New Roman"/>
          <w:szCs w:val="24"/>
        </w:rPr>
      </w:pPr>
      <w:r w:rsidRPr="003407C4">
        <w:rPr>
          <w:rFonts w:ascii="Times New Roman" w:hAnsi="Times New Roman" w:cs="Times New Roman"/>
          <w:szCs w:val="24"/>
        </w:rPr>
        <w:t xml:space="preserve"> </w:t>
      </w: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12.6</w:t>
      </w:r>
      <w:r w:rsidRPr="003407C4">
        <w:rPr>
          <w:rFonts w:ascii="Times New Roman" w:hAnsi="Times New Roman" w:cs="Times New Roman"/>
          <w:szCs w:val="24"/>
        </w:rPr>
        <w:tab/>
        <w:t xml:space="preserve">Besides the above difficulty, the Board has another difficulty in understanding how the error really came to light. </w:t>
      </w:r>
      <w:r w:rsidR="006013B1" w:rsidRPr="003407C4">
        <w:rPr>
          <w:rFonts w:ascii="Times New Roman" w:hAnsi="Times New Roman" w:cs="Times New Roman"/>
          <w:szCs w:val="24"/>
        </w:rPr>
        <w:t>Mr AR</w:t>
      </w:r>
      <w:r w:rsidRPr="003407C4">
        <w:rPr>
          <w:rFonts w:ascii="Times New Roman" w:hAnsi="Times New Roman" w:cs="Times New Roman"/>
          <w:szCs w:val="24"/>
        </w:rPr>
        <w:t xml:space="preserve">'s account inevitably suggests that </w:t>
      </w:r>
      <w:r w:rsidR="00AE01BF" w:rsidRPr="003407C4">
        <w:rPr>
          <w:rFonts w:ascii="Times New Roman" w:hAnsi="Times New Roman" w:cs="Times New Roman"/>
          <w:szCs w:val="24"/>
        </w:rPr>
        <w:t>Ms AJ</w:t>
      </w:r>
      <w:r w:rsidRPr="003407C4">
        <w:rPr>
          <w:rFonts w:ascii="Times New Roman" w:hAnsi="Times New Roman" w:cs="Times New Roman"/>
          <w:szCs w:val="24"/>
        </w:rPr>
        <w:t xml:space="preserve">,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and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HK Branch had all been oblivious to the error day in and day out for at least 19 months </w:t>
      </w:r>
      <w:r w:rsidR="006013B1" w:rsidRPr="003407C4">
        <w:rPr>
          <w:rFonts w:ascii="Times New Roman" w:hAnsi="Times New Roman" w:cs="Times New Roman"/>
          <w:szCs w:val="24"/>
        </w:rPr>
        <w:t>at Address AQ</w:t>
      </w:r>
      <w:r w:rsidRPr="003407C4">
        <w:rPr>
          <w:rFonts w:ascii="Times New Roman" w:hAnsi="Times New Roman" w:cs="Times New Roman"/>
          <w:szCs w:val="24"/>
        </w:rPr>
        <w:t xml:space="preserve">, until a more astute executive management of the Group at an unspecified location detected the mistake. The Board has no good valid grounds to accept </w:t>
      </w:r>
      <w:r w:rsidR="006013B1" w:rsidRPr="003407C4">
        <w:rPr>
          <w:rFonts w:ascii="Times New Roman" w:hAnsi="Times New Roman" w:cs="Times New Roman"/>
          <w:szCs w:val="24"/>
        </w:rPr>
        <w:t>Mr AR</w:t>
      </w:r>
      <w:r w:rsidRPr="003407C4">
        <w:rPr>
          <w:rFonts w:ascii="Times New Roman" w:hAnsi="Times New Roman" w:cs="Times New Roman"/>
          <w:szCs w:val="24"/>
        </w:rPr>
        <w:t xml:space="preserve">'s suggestion of 19 months of ignorance and confusion amongst locals as convincing.  </w:t>
      </w:r>
    </w:p>
    <w:p w:rsidR="00E60C5D" w:rsidRPr="003407C4" w:rsidRDefault="00E60C5D" w:rsidP="00E60C5D">
      <w:pPr>
        <w:ind w:left="840" w:right="115"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12.7</w:t>
      </w:r>
      <w:r w:rsidRPr="003407C4">
        <w:rPr>
          <w:rFonts w:ascii="Times New Roman" w:hAnsi="Times New Roman" w:cs="Times New Roman"/>
          <w:szCs w:val="24"/>
        </w:rPr>
        <w:tab/>
        <w:t xml:space="preserve">Mr Ng has also drawn the Board's attention to an </w:t>
      </w:r>
      <w:r w:rsidRPr="003407C4">
        <w:rPr>
          <w:rFonts w:ascii="Times New Roman" w:hAnsi="Times New Roman" w:cs="Times New Roman"/>
          <w:b/>
          <w:szCs w:val="24"/>
        </w:rPr>
        <w:t>Original Agreement</w:t>
      </w:r>
      <w:r w:rsidRPr="003407C4">
        <w:rPr>
          <w:rFonts w:ascii="Times New Roman" w:hAnsi="Times New Roman" w:cs="Times New Roman"/>
          <w:szCs w:val="24"/>
        </w:rPr>
        <w:t xml:space="preserve"> of employment dated 1 May 2001 between </w:t>
      </w:r>
      <w:r w:rsidR="00AE01BF" w:rsidRPr="003407C4">
        <w:rPr>
          <w:rFonts w:ascii="Times New Roman" w:hAnsi="Times New Roman" w:cs="Times New Roman"/>
          <w:szCs w:val="24"/>
        </w:rPr>
        <w:t>Ms AJ</w:t>
      </w:r>
      <w:r w:rsidRPr="003407C4">
        <w:rPr>
          <w:rFonts w:ascii="Times New Roman" w:hAnsi="Times New Roman" w:cs="Times New Roman"/>
          <w:szCs w:val="24"/>
        </w:rPr>
        <w:t xml:space="preserve"> and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HK Branch where her job description was stated to include:</w:t>
      </w:r>
    </w:p>
    <w:p w:rsidR="00E60C5D" w:rsidRPr="003407C4" w:rsidRDefault="00E60C5D" w:rsidP="004A238F">
      <w:pPr>
        <w:jc w:val="both"/>
        <w:rPr>
          <w:rFonts w:ascii="Times New Roman" w:hAnsi="Times New Roman" w:cs="Times New Roman"/>
          <w:szCs w:val="24"/>
        </w:rPr>
      </w:pPr>
    </w:p>
    <w:p w:rsidR="00E60C5D" w:rsidRPr="003407C4" w:rsidRDefault="00E60C5D" w:rsidP="004A238F">
      <w:pPr>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(1)</w:t>
      </w:r>
      <w:r w:rsidRPr="003407C4">
        <w:rPr>
          <w:rFonts w:ascii="Times New Roman" w:hAnsi="Times New Roman" w:cs="Times New Roman"/>
          <w:szCs w:val="24"/>
        </w:rPr>
        <w:tab/>
      </w:r>
      <w:r w:rsidR="00F16F77" w:rsidRPr="003407C4">
        <w:rPr>
          <w:rFonts w:ascii="Times New Roman" w:hAnsi="Times New Roman" w:cs="Times New Roman"/>
          <w:szCs w:val="24"/>
        </w:rPr>
        <w:t>‘</w:t>
      </w:r>
      <w:r w:rsidRPr="003407C4">
        <w:rPr>
          <w:rFonts w:ascii="Times New Roman" w:hAnsi="Times New Roman" w:cs="Times New Roman"/>
          <w:szCs w:val="24"/>
        </w:rPr>
        <w:t>1. Manage the container activities in HKG, China and the Far East</w:t>
      </w:r>
      <w:r w:rsidR="00F16F77" w:rsidRPr="003407C4">
        <w:rPr>
          <w:rFonts w:ascii="Times New Roman" w:hAnsi="Times New Roman" w:cs="Times New Roman"/>
          <w:szCs w:val="24"/>
        </w:rPr>
        <w:t>’</w:t>
      </w:r>
      <w:r w:rsidRPr="003407C4">
        <w:rPr>
          <w:rFonts w:ascii="Times New Roman" w:hAnsi="Times New Roman" w:cs="Times New Roman"/>
          <w:szCs w:val="24"/>
        </w:rPr>
        <w:t>;</w:t>
      </w:r>
    </w:p>
    <w:p w:rsidR="00E60C5D" w:rsidRPr="003407C4" w:rsidRDefault="00E60C5D" w:rsidP="004A238F">
      <w:pPr>
        <w:jc w:val="both"/>
        <w:rPr>
          <w:rFonts w:ascii="Times New Roman" w:hAnsi="Times New Roman" w:cs="Times New Roman"/>
          <w:szCs w:val="24"/>
        </w:rPr>
      </w:pPr>
    </w:p>
    <w:p w:rsidR="00E60C5D" w:rsidRPr="003407C4" w:rsidRDefault="00E60C5D" w:rsidP="004A238F">
      <w:pPr>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(2)</w:t>
      </w:r>
      <w:r w:rsidRPr="003407C4">
        <w:rPr>
          <w:rFonts w:ascii="Times New Roman" w:hAnsi="Times New Roman" w:cs="Times New Roman"/>
          <w:szCs w:val="24"/>
        </w:rPr>
        <w:tab/>
      </w:r>
      <w:r w:rsidR="00F16F77" w:rsidRPr="003407C4">
        <w:rPr>
          <w:rFonts w:ascii="Times New Roman" w:hAnsi="Times New Roman" w:cs="Times New Roman"/>
          <w:szCs w:val="24"/>
        </w:rPr>
        <w:t>‘</w:t>
      </w:r>
      <w:r w:rsidRPr="003407C4">
        <w:rPr>
          <w:rFonts w:ascii="Times New Roman" w:hAnsi="Times New Roman" w:cs="Times New Roman"/>
          <w:szCs w:val="24"/>
        </w:rPr>
        <w:t>5. Coordinate and communicate effectively with factories and depots for all leasing activities</w:t>
      </w:r>
      <w:r w:rsidR="00F16F77" w:rsidRPr="003407C4">
        <w:rPr>
          <w:rFonts w:ascii="Times New Roman" w:hAnsi="Times New Roman" w:cs="Times New Roman"/>
          <w:szCs w:val="24"/>
        </w:rPr>
        <w:t>’</w:t>
      </w:r>
      <w:r w:rsidRPr="003407C4">
        <w:rPr>
          <w:rFonts w:ascii="Times New Roman" w:hAnsi="Times New Roman" w:cs="Times New Roman"/>
          <w:szCs w:val="24"/>
        </w:rPr>
        <w:t>;</w:t>
      </w:r>
    </w:p>
    <w:p w:rsidR="00E60C5D" w:rsidRPr="003407C4" w:rsidRDefault="00E60C5D" w:rsidP="004A238F">
      <w:pPr>
        <w:jc w:val="both"/>
        <w:rPr>
          <w:rFonts w:ascii="Times New Roman" w:hAnsi="Times New Roman" w:cs="Times New Roman"/>
          <w:szCs w:val="24"/>
        </w:rPr>
      </w:pPr>
    </w:p>
    <w:p w:rsidR="00E60C5D" w:rsidRPr="003407C4" w:rsidRDefault="00E60C5D" w:rsidP="004A238F">
      <w:pPr>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(3)</w:t>
      </w:r>
      <w:r w:rsidRPr="003407C4">
        <w:rPr>
          <w:rFonts w:ascii="Times New Roman" w:hAnsi="Times New Roman" w:cs="Times New Roman"/>
          <w:szCs w:val="24"/>
        </w:rPr>
        <w:tab/>
      </w:r>
      <w:r w:rsidR="00F16F77" w:rsidRPr="003407C4">
        <w:rPr>
          <w:rFonts w:ascii="Times New Roman" w:hAnsi="Times New Roman" w:cs="Times New Roman"/>
          <w:szCs w:val="24"/>
        </w:rPr>
        <w:t>‘</w:t>
      </w:r>
      <w:r w:rsidRPr="003407C4">
        <w:rPr>
          <w:rFonts w:ascii="Times New Roman" w:hAnsi="Times New Roman" w:cs="Times New Roman"/>
          <w:szCs w:val="24"/>
        </w:rPr>
        <w:t>6. Coordinate and work effectively with factories on container productions vs. delivery arrangements</w:t>
      </w:r>
      <w:r w:rsidR="00F16F77" w:rsidRPr="003407C4">
        <w:rPr>
          <w:rFonts w:ascii="Times New Roman" w:hAnsi="Times New Roman" w:cs="Times New Roman"/>
          <w:szCs w:val="24"/>
        </w:rPr>
        <w:t>’</w:t>
      </w:r>
      <w:r w:rsidRPr="003407C4">
        <w:rPr>
          <w:rFonts w:ascii="Times New Roman" w:hAnsi="Times New Roman" w:cs="Times New Roman"/>
          <w:szCs w:val="24"/>
        </w:rPr>
        <w:t>.</w:t>
      </w:r>
    </w:p>
    <w:p w:rsidR="00E60C5D" w:rsidRPr="003407C4" w:rsidRDefault="00E60C5D" w:rsidP="00E60C5D">
      <w:pPr>
        <w:ind w:left="1440" w:right="115" w:hanging="60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12.8</w:t>
      </w:r>
      <w:r w:rsidRPr="003407C4">
        <w:rPr>
          <w:rFonts w:ascii="Times New Roman" w:hAnsi="Times New Roman" w:cs="Times New Roman"/>
          <w:szCs w:val="24"/>
        </w:rPr>
        <w:tab/>
        <w:t xml:space="preserve">So </w:t>
      </w:r>
      <w:r w:rsidRPr="003407C4">
        <w:rPr>
          <w:rFonts w:ascii="Times New Roman" w:hAnsi="Times New Roman" w:cs="Times New Roman"/>
          <w:i/>
          <w:szCs w:val="24"/>
        </w:rPr>
        <w:t>prima facie</w:t>
      </w:r>
      <w:r w:rsidRPr="003407C4">
        <w:rPr>
          <w:rFonts w:ascii="Times New Roman" w:hAnsi="Times New Roman" w:cs="Times New Roman"/>
          <w:szCs w:val="24"/>
        </w:rPr>
        <w:t xml:space="preserve">, her 12 years of employment with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HK Branch between 1 May 2001 and 31 Mar 2013 required her to directly deal with Asian trading and leasing activities of the Group in Hong Kong. That undermines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case that she only provided administrative services to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but fortifies the Commissioner's case that she was actually mandated to deal with trading and leasing matters in Hong Kong for the Group including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for the change of employer was supposed to be caused by purported mistaken identity or unfamiliarity with local laws and practices, not a change of employment responsibilities.    </w:t>
      </w:r>
    </w:p>
    <w:p w:rsidR="00E60C5D" w:rsidRPr="003407C4" w:rsidRDefault="00E60C5D" w:rsidP="00E60C5D">
      <w:pPr>
        <w:ind w:left="840" w:right="115" w:hanging="1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w:t>
      </w:r>
      <w:r w:rsidR="00254114" w:rsidRPr="003407C4">
        <w:rPr>
          <w:rFonts w:ascii="Times New Roman" w:hAnsi="Times New Roman" w:cs="Times New Roman"/>
          <w:szCs w:val="24"/>
        </w:rPr>
        <w:t>2.9</w:t>
      </w:r>
      <w:r w:rsidR="00254114" w:rsidRPr="003407C4">
        <w:rPr>
          <w:rFonts w:ascii="Times New Roman" w:hAnsi="Times New Roman" w:cs="Times New Roman"/>
          <w:szCs w:val="24"/>
        </w:rPr>
        <w:tab/>
        <w:t>The Rectification Agreement</w:t>
      </w:r>
      <w:r w:rsidRPr="003407C4">
        <w:rPr>
          <w:rFonts w:ascii="Times New Roman" w:hAnsi="Times New Roman" w:cs="Times New Roman"/>
          <w:szCs w:val="24"/>
        </w:rPr>
        <w:t xml:space="preserve"> also presents other problems. It recites that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had entered into an employment agreement with </w:t>
      </w:r>
      <w:r w:rsidR="00AE01BF" w:rsidRPr="003407C4">
        <w:rPr>
          <w:rFonts w:ascii="Times New Roman" w:hAnsi="Times New Roman" w:cs="Times New Roman"/>
          <w:szCs w:val="24"/>
        </w:rPr>
        <w:t>Ms AJ</w:t>
      </w:r>
      <w:r w:rsidRPr="003407C4">
        <w:rPr>
          <w:rFonts w:ascii="Times New Roman" w:hAnsi="Times New Roman" w:cs="Times New Roman"/>
          <w:szCs w:val="24"/>
        </w:rPr>
        <w:t xml:space="preserve"> </w:t>
      </w:r>
      <w:r w:rsidR="00F16F77" w:rsidRPr="003407C4">
        <w:rPr>
          <w:rFonts w:ascii="Times New Roman" w:hAnsi="Times New Roman" w:cs="Times New Roman"/>
          <w:szCs w:val="24"/>
        </w:rPr>
        <w:t>‘</w:t>
      </w:r>
      <w:r w:rsidRPr="003407C4">
        <w:rPr>
          <w:rFonts w:ascii="Times New Roman" w:hAnsi="Times New Roman" w:cs="Times New Roman"/>
          <w:szCs w:val="24"/>
        </w:rPr>
        <w:t>due to a misinterpretation of the main purpose of [</w:t>
      </w:r>
      <w:r w:rsidR="001135E6" w:rsidRPr="003407C4">
        <w:rPr>
          <w:rFonts w:ascii="Times New Roman" w:hAnsi="Times New Roman" w:cs="Times New Roman"/>
          <w:szCs w:val="24"/>
        </w:rPr>
        <w:t>Company A</w:t>
      </w:r>
      <w:r w:rsidRPr="003407C4">
        <w:rPr>
          <w:rFonts w:ascii="Times New Roman" w:hAnsi="Times New Roman" w:cs="Times New Roman"/>
          <w:szCs w:val="24"/>
        </w:rPr>
        <w:t>]</w:t>
      </w:r>
      <w:r w:rsidR="00F16F77" w:rsidRPr="003407C4">
        <w:rPr>
          <w:rFonts w:ascii="Times New Roman" w:hAnsi="Times New Roman" w:cs="Times New Roman"/>
          <w:szCs w:val="24"/>
        </w:rPr>
        <w:t>’</w:t>
      </w:r>
      <w:r w:rsidRPr="003407C4">
        <w:rPr>
          <w:rFonts w:ascii="Times New Roman" w:hAnsi="Times New Roman" w:cs="Times New Roman"/>
          <w:szCs w:val="24"/>
        </w:rPr>
        <w:t xml:space="preserve">. It suggests that the mis-interpreter was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itself, not someone in the Human Resources Department in </w:t>
      </w:r>
      <w:r w:rsidR="005F4C0A" w:rsidRPr="003407C4">
        <w:rPr>
          <w:rFonts w:ascii="Times New Roman" w:hAnsi="Times New Roman" w:cs="Times New Roman"/>
          <w:szCs w:val="24"/>
        </w:rPr>
        <w:t>Country M</w:t>
      </w:r>
      <w:r w:rsidRPr="003407C4">
        <w:rPr>
          <w:rFonts w:ascii="Times New Roman" w:hAnsi="Times New Roman" w:cs="Times New Roman"/>
          <w:szCs w:val="24"/>
        </w:rPr>
        <w:t xml:space="preserve"> who had even overlooked the existence of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HK Branch altogether (as claimed in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letter to the Assessor of 1 May 2016). It also </w:t>
      </w:r>
      <w:r w:rsidRPr="00644792">
        <w:rPr>
          <w:rFonts w:ascii="Times New Roman" w:hAnsi="Times New Roman" w:cs="Times New Roman"/>
          <w:i/>
          <w:szCs w:val="24"/>
        </w:rPr>
        <w:t>prima facie</w:t>
      </w:r>
      <w:r w:rsidRPr="003407C4">
        <w:rPr>
          <w:rFonts w:ascii="Times New Roman" w:hAnsi="Times New Roman" w:cs="Times New Roman"/>
          <w:szCs w:val="24"/>
        </w:rPr>
        <w:t xml:space="preserve"> suggests that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had erroneously misunderstood its role in Hong Kong, and had to rectify the misunderstanding. But to admit here that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misinterpreted the role it was supposed to play in Hong Kong, also implies that it had nevertheless played a role, albeit wrongly. Again, this undermines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case that it had no Hong Kong business activities, and supports the Commissioner's case that it had. </w:t>
      </w:r>
    </w:p>
    <w:p w:rsidR="00E60C5D" w:rsidRPr="003407C4" w:rsidRDefault="00E60C5D" w:rsidP="00E60C5D">
      <w:pPr>
        <w:ind w:left="720" w:right="115"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12.10</w:t>
      </w:r>
      <w:r w:rsidRPr="003407C4">
        <w:rPr>
          <w:rFonts w:ascii="Times New Roman" w:hAnsi="Times New Roman" w:cs="Times New Roman"/>
          <w:szCs w:val="24"/>
        </w:rPr>
        <w:tab/>
        <w:t xml:space="preserve">Regarding </w:t>
      </w:r>
      <w:r w:rsidR="00070078" w:rsidRPr="003407C4">
        <w:rPr>
          <w:rFonts w:ascii="Times New Roman" w:hAnsi="Times New Roman" w:cs="Times New Roman"/>
          <w:szCs w:val="24"/>
        </w:rPr>
        <w:t>Ms AK</w:t>
      </w:r>
      <w:r w:rsidRPr="003407C4">
        <w:rPr>
          <w:rFonts w:ascii="Times New Roman" w:hAnsi="Times New Roman" w:cs="Times New Roman"/>
          <w:szCs w:val="24"/>
        </w:rPr>
        <w:t xml:space="preserve">, the Board's attention is drawn to 2 crucial emails sent to her by </w:t>
      </w:r>
      <w:r w:rsidR="006013B1" w:rsidRPr="003407C4">
        <w:rPr>
          <w:rFonts w:ascii="Times New Roman" w:hAnsi="Times New Roman" w:cs="Times New Roman"/>
          <w:szCs w:val="24"/>
        </w:rPr>
        <w:t>Mr AR</w:t>
      </w:r>
      <w:r w:rsidRPr="003407C4">
        <w:rPr>
          <w:rFonts w:ascii="Times New Roman" w:hAnsi="Times New Roman" w:cs="Times New Roman"/>
          <w:szCs w:val="24"/>
        </w:rPr>
        <w:t xml:space="preserve">. It can readily be seen that in an email dated 19 Sep 2013, and another email dated 18 Dec 2014, she was also entrusted with tasks relating to the trading and leasing of containers in considerable detail, but without reference to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There is thus, </w:t>
      </w:r>
      <w:r w:rsidRPr="003407C4">
        <w:rPr>
          <w:rFonts w:ascii="Times New Roman" w:hAnsi="Times New Roman" w:cs="Times New Roman"/>
          <w:i/>
          <w:szCs w:val="24"/>
        </w:rPr>
        <w:t>prima facie</w:t>
      </w:r>
      <w:r w:rsidRPr="003407C4">
        <w:rPr>
          <w:rFonts w:ascii="Times New Roman" w:hAnsi="Times New Roman" w:cs="Times New Roman"/>
          <w:szCs w:val="24"/>
        </w:rPr>
        <w:t xml:space="preserve"> evidence that these matters were conducted for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in Hong Kong. </w:t>
      </w:r>
    </w:p>
    <w:p w:rsidR="00E60C5D" w:rsidRPr="003407C4" w:rsidRDefault="00E60C5D" w:rsidP="00E60C5D">
      <w:pPr>
        <w:tabs>
          <w:tab w:val="left" w:pos="810"/>
        </w:tabs>
        <w:ind w:left="720" w:right="121"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12.11</w:t>
      </w:r>
      <w:r w:rsidRPr="003407C4">
        <w:rPr>
          <w:rFonts w:ascii="Times New Roman" w:hAnsi="Times New Roman" w:cs="Times New Roman"/>
          <w:szCs w:val="24"/>
        </w:rPr>
        <w:tab/>
        <w:t xml:space="preserve">Apart from the above, there is further evidence that </w:t>
      </w:r>
      <w:r w:rsidR="003607E0" w:rsidRPr="003407C4">
        <w:rPr>
          <w:rFonts w:ascii="Times New Roman" w:hAnsi="Times New Roman" w:cs="Times New Roman"/>
          <w:szCs w:val="24"/>
        </w:rPr>
        <w:t>Mr AP</w:t>
      </w:r>
      <w:r w:rsidRPr="003407C4">
        <w:rPr>
          <w:rFonts w:ascii="Times New Roman" w:hAnsi="Times New Roman" w:cs="Times New Roman"/>
          <w:szCs w:val="24"/>
        </w:rPr>
        <w:t xml:space="preserve"> had also wrongly signed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Employer's Returns not just for </w:t>
      </w:r>
      <w:r w:rsidR="00AE01BF" w:rsidRPr="003407C4">
        <w:rPr>
          <w:rFonts w:ascii="Times New Roman" w:hAnsi="Times New Roman" w:cs="Times New Roman"/>
          <w:szCs w:val="24"/>
        </w:rPr>
        <w:t>Ms AJ</w:t>
      </w:r>
      <w:r w:rsidRPr="003407C4">
        <w:rPr>
          <w:rFonts w:ascii="Times New Roman" w:hAnsi="Times New Roman" w:cs="Times New Roman"/>
          <w:szCs w:val="24"/>
        </w:rPr>
        <w:t xml:space="preserve">, but also for </w:t>
      </w:r>
      <w:r w:rsidR="00AE01BF" w:rsidRPr="003407C4">
        <w:rPr>
          <w:rFonts w:ascii="Times New Roman" w:hAnsi="Times New Roman" w:cs="Times New Roman"/>
          <w:szCs w:val="24"/>
        </w:rPr>
        <w:t>Ms AK</w:t>
      </w:r>
      <w:r w:rsidRPr="003407C4">
        <w:rPr>
          <w:rFonts w:ascii="Times New Roman" w:hAnsi="Times New Roman" w:cs="Times New Roman"/>
          <w:szCs w:val="24"/>
        </w:rPr>
        <w:t xml:space="preserve">, and </w:t>
      </w:r>
      <w:r w:rsidR="00AE01BF" w:rsidRPr="003407C4">
        <w:rPr>
          <w:rFonts w:ascii="Times New Roman" w:hAnsi="Times New Roman" w:cs="Times New Roman"/>
          <w:szCs w:val="24"/>
        </w:rPr>
        <w:t>Mr AL</w:t>
      </w:r>
      <w:r w:rsidRPr="003407C4">
        <w:rPr>
          <w:rFonts w:ascii="Times New Roman" w:hAnsi="Times New Roman" w:cs="Times New Roman"/>
          <w:szCs w:val="24"/>
        </w:rPr>
        <w:t xml:space="preserve">, all dated 9 May 2014. These purported U turns suggest that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had indeed regretted in engaging its own employees in Hong Kong to conduct its business, as opposed to borrowing employees of </w:t>
      </w:r>
      <w:r w:rsidR="005F4C0A" w:rsidRPr="003407C4">
        <w:rPr>
          <w:rFonts w:ascii="Times New Roman" w:hAnsi="Times New Roman" w:cs="Times New Roman"/>
          <w:szCs w:val="24"/>
        </w:rPr>
        <w:t>Company N</w:t>
      </w:r>
      <w:r w:rsidRPr="003407C4">
        <w:rPr>
          <w:rFonts w:ascii="Times New Roman" w:hAnsi="Times New Roman" w:cs="Times New Roman"/>
          <w:szCs w:val="24"/>
        </w:rPr>
        <w:t xml:space="preserve"> HK Branch to do so. But it took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19 months of trial run at </w:t>
      </w:r>
      <w:r w:rsidR="00070078" w:rsidRPr="003407C4">
        <w:rPr>
          <w:rFonts w:ascii="Times New Roman" w:hAnsi="Times New Roman" w:cs="Times New Roman"/>
          <w:szCs w:val="24"/>
        </w:rPr>
        <w:t>Address AQ</w:t>
      </w:r>
      <w:r w:rsidRPr="003407C4">
        <w:rPr>
          <w:rFonts w:ascii="Times New Roman" w:hAnsi="Times New Roman" w:cs="Times New Roman"/>
          <w:szCs w:val="24"/>
        </w:rPr>
        <w:t xml:space="preserve"> to realize the error of its new thinking, and to revert to its old ways to undo the damage. This, more than anything else (such as innocent conceptual mistakes), explains why there was a spell of 19 months of misguided strategy over a period of 6 assessment years from 2008/09 to 2013/14.</w:t>
      </w:r>
    </w:p>
    <w:p w:rsidR="00E60C5D" w:rsidRPr="003407C4" w:rsidRDefault="00E60C5D" w:rsidP="00E60C5D">
      <w:pPr>
        <w:tabs>
          <w:tab w:val="left" w:pos="810"/>
        </w:tabs>
        <w:ind w:left="720" w:right="121"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12.12</w:t>
      </w:r>
      <w:r w:rsidRPr="003407C4">
        <w:rPr>
          <w:rFonts w:ascii="Times New Roman" w:hAnsi="Times New Roman" w:cs="Times New Roman"/>
          <w:szCs w:val="24"/>
        </w:rPr>
        <w:tab/>
        <w:t xml:space="preserve">The absurdity of these alleged innocent mistakes calls into question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credibility on the Source Issue so seriously that it would require a very brave Board to endorse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case that it had done nothing in Hong Kong to earn its profits, and that they were all effectuated by intra corporate agents in </w:t>
      </w:r>
      <w:r w:rsidR="005F4C0A" w:rsidRPr="003407C4">
        <w:rPr>
          <w:rFonts w:ascii="Times New Roman" w:hAnsi="Times New Roman" w:cs="Times New Roman"/>
          <w:szCs w:val="24"/>
        </w:rPr>
        <w:t>Country T</w:t>
      </w:r>
      <w:r w:rsidRPr="003407C4">
        <w:rPr>
          <w:rFonts w:ascii="Times New Roman" w:hAnsi="Times New Roman" w:cs="Times New Roman"/>
          <w:szCs w:val="24"/>
        </w:rPr>
        <w:t xml:space="preserve"> and </w:t>
      </w:r>
      <w:r w:rsidR="005F4C0A" w:rsidRPr="003407C4">
        <w:rPr>
          <w:rFonts w:ascii="Times New Roman" w:hAnsi="Times New Roman" w:cs="Times New Roman"/>
          <w:szCs w:val="24"/>
        </w:rPr>
        <w:t>Country M</w:t>
      </w:r>
      <w:r w:rsidRPr="003407C4">
        <w:rPr>
          <w:rFonts w:ascii="Times New Roman" w:hAnsi="Times New Roman" w:cs="Times New Roman"/>
          <w:szCs w:val="24"/>
        </w:rPr>
        <w:t>.</w:t>
      </w:r>
    </w:p>
    <w:p w:rsidR="00E60C5D" w:rsidRPr="003407C4" w:rsidRDefault="00E60C5D" w:rsidP="00E60C5D">
      <w:pPr>
        <w:tabs>
          <w:tab w:val="left" w:pos="810"/>
        </w:tabs>
        <w:ind w:left="720" w:right="121"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13.1</w:t>
      </w:r>
      <w:r w:rsidRPr="003407C4">
        <w:rPr>
          <w:rFonts w:ascii="Times New Roman" w:hAnsi="Times New Roman" w:cs="Times New Roman"/>
          <w:szCs w:val="24"/>
        </w:rPr>
        <w:tab/>
        <w:t xml:space="preserve">But for completeness sake, the Board shall also deal with the issues specifically relating to leasing activities. Mr Ng in the Respondent's Closing Submission, has argued that insofar as leasing profits are concerned, KPMG, on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behalf, had admitted that they are </w:t>
      </w:r>
      <w:r w:rsidR="00F16F77" w:rsidRPr="003407C4">
        <w:rPr>
          <w:rFonts w:ascii="Times New Roman" w:hAnsi="Times New Roman" w:cs="Times New Roman"/>
          <w:szCs w:val="24"/>
        </w:rPr>
        <w:t>‘</w:t>
      </w:r>
      <w:r w:rsidRPr="003407C4">
        <w:rPr>
          <w:rFonts w:ascii="Times New Roman" w:hAnsi="Times New Roman" w:cs="Times New Roman"/>
          <w:szCs w:val="24"/>
        </w:rPr>
        <w:t>part and parcel</w:t>
      </w:r>
      <w:r w:rsidR="00F16F77" w:rsidRPr="003407C4">
        <w:rPr>
          <w:rFonts w:ascii="Times New Roman" w:hAnsi="Times New Roman" w:cs="Times New Roman"/>
          <w:szCs w:val="24"/>
        </w:rPr>
        <w:t>’</w:t>
      </w:r>
      <w:r w:rsidRPr="003407C4">
        <w:rPr>
          <w:rFonts w:ascii="Times New Roman" w:hAnsi="Times New Roman" w:cs="Times New Roman"/>
          <w:szCs w:val="24"/>
        </w:rPr>
        <w:t xml:space="preserve"> of its </w:t>
      </w:r>
      <w:r w:rsidR="00F16F77" w:rsidRPr="003407C4">
        <w:rPr>
          <w:rFonts w:ascii="Times New Roman" w:hAnsi="Times New Roman" w:cs="Times New Roman"/>
          <w:szCs w:val="24"/>
        </w:rPr>
        <w:t>‘</w:t>
      </w:r>
      <w:r w:rsidRPr="003407C4">
        <w:rPr>
          <w:rFonts w:ascii="Times New Roman" w:hAnsi="Times New Roman" w:cs="Times New Roman"/>
          <w:szCs w:val="24"/>
        </w:rPr>
        <w:t>trading activities</w:t>
      </w:r>
      <w:r w:rsidR="00F16F77" w:rsidRPr="003407C4">
        <w:rPr>
          <w:rFonts w:ascii="Times New Roman" w:hAnsi="Times New Roman" w:cs="Times New Roman"/>
          <w:szCs w:val="24"/>
        </w:rPr>
        <w:t>’</w:t>
      </w:r>
      <w:r w:rsidRPr="003407C4">
        <w:rPr>
          <w:rFonts w:ascii="Times New Roman" w:hAnsi="Times New Roman" w:cs="Times New Roman"/>
          <w:szCs w:val="24"/>
        </w:rPr>
        <w:t xml:space="preserve">, and that such a formulation had been accepted by the Commissioner without any further objection from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Mr Ng's point is that this is in flat contradiction to one of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repeated contention that leasing activities were distinct from trading activities. However, the Board does not see such an apparent contradiction of characterization as adverse to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fundamental tenement that neither trading activities nor leasing activities which generated profits were carried on or sourced in Hong Kong. </w:t>
      </w:r>
    </w:p>
    <w:p w:rsidR="00E60C5D" w:rsidRPr="003407C4" w:rsidRDefault="00E60C5D" w:rsidP="00E60C5D">
      <w:pPr>
        <w:tabs>
          <w:tab w:val="left" w:pos="810"/>
        </w:tabs>
        <w:ind w:left="720" w:right="121"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13.2</w:t>
      </w:r>
      <w:r w:rsidRPr="003407C4">
        <w:rPr>
          <w:rFonts w:ascii="Times New Roman" w:hAnsi="Times New Roman" w:cs="Times New Roman"/>
          <w:szCs w:val="24"/>
        </w:rPr>
        <w:tab/>
        <w:t xml:space="preserve">The more pertinent point regarding leasing activities is that although KPMG's letter to the Commissioner dated 10 May 2013 had alleged that the Lease Agreement dated 1 Jul 2009 between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as lessor and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as lease (with retrospective effect to 1 Nov 2008), was signed by </w:t>
      </w:r>
      <w:r w:rsidR="001135E6" w:rsidRPr="003407C4">
        <w:rPr>
          <w:rFonts w:ascii="Times New Roman" w:hAnsi="Times New Roman" w:cs="Times New Roman"/>
          <w:szCs w:val="24"/>
        </w:rPr>
        <w:t>Mr G</w:t>
      </w:r>
      <w:r w:rsidRPr="003407C4">
        <w:rPr>
          <w:rFonts w:ascii="Times New Roman" w:hAnsi="Times New Roman" w:cs="Times New Roman"/>
          <w:szCs w:val="24"/>
        </w:rPr>
        <w:t xml:space="preserve"> in the </w:t>
      </w:r>
      <w:r w:rsidR="005F4C0A" w:rsidRPr="003407C4">
        <w:rPr>
          <w:rFonts w:ascii="Times New Roman" w:hAnsi="Times New Roman" w:cs="Times New Roman"/>
          <w:szCs w:val="24"/>
        </w:rPr>
        <w:t>Country Q</w:t>
      </w:r>
      <w:r w:rsidRPr="003407C4">
        <w:rPr>
          <w:rFonts w:ascii="Times New Roman" w:hAnsi="Times New Roman" w:cs="Times New Roman"/>
          <w:szCs w:val="24"/>
        </w:rPr>
        <w:t xml:space="preserve"> and </w:t>
      </w:r>
      <w:r w:rsidR="001135E6" w:rsidRPr="003407C4">
        <w:rPr>
          <w:rFonts w:ascii="Times New Roman" w:hAnsi="Times New Roman" w:cs="Times New Roman"/>
          <w:szCs w:val="24"/>
        </w:rPr>
        <w:t>Mr H</w:t>
      </w:r>
      <w:r w:rsidRPr="003407C4">
        <w:rPr>
          <w:rFonts w:ascii="Times New Roman" w:hAnsi="Times New Roman" w:cs="Times New Roman"/>
          <w:szCs w:val="24"/>
        </w:rPr>
        <w:t xml:space="preserve"> in </w:t>
      </w:r>
      <w:r w:rsidR="005F4C0A" w:rsidRPr="003407C4">
        <w:rPr>
          <w:rFonts w:ascii="Times New Roman" w:hAnsi="Times New Roman" w:cs="Times New Roman"/>
          <w:szCs w:val="24"/>
        </w:rPr>
        <w:t>Country T</w:t>
      </w:r>
      <w:r w:rsidRPr="003407C4">
        <w:rPr>
          <w:rFonts w:ascii="Times New Roman" w:hAnsi="Times New Roman" w:cs="Times New Roman"/>
          <w:szCs w:val="24"/>
        </w:rPr>
        <w:t xml:space="preserve">, the evidence in support thereof is inadequate. Whereas the Lease Agreement expressly stated </w:t>
      </w:r>
      <w:r w:rsidR="001135E6" w:rsidRPr="003407C4">
        <w:rPr>
          <w:rFonts w:ascii="Times New Roman" w:hAnsi="Times New Roman" w:cs="Times New Roman"/>
          <w:szCs w:val="24"/>
        </w:rPr>
        <w:t>Mr H</w:t>
      </w:r>
      <w:r w:rsidRPr="003407C4">
        <w:rPr>
          <w:rFonts w:ascii="Times New Roman" w:hAnsi="Times New Roman" w:cs="Times New Roman"/>
          <w:szCs w:val="24"/>
        </w:rPr>
        <w:t xml:space="preserve">'s execution in </w:t>
      </w:r>
      <w:r w:rsidR="005F4C0A" w:rsidRPr="003407C4">
        <w:rPr>
          <w:rFonts w:ascii="Times New Roman" w:hAnsi="Times New Roman" w:cs="Times New Roman"/>
          <w:szCs w:val="24"/>
        </w:rPr>
        <w:t>Country T</w:t>
      </w:r>
      <w:r w:rsidRPr="003407C4">
        <w:rPr>
          <w:rFonts w:ascii="Times New Roman" w:hAnsi="Times New Roman" w:cs="Times New Roman"/>
          <w:szCs w:val="24"/>
        </w:rPr>
        <w:t xml:space="preserve">, the same cannot be said about </w:t>
      </w:r>
      <w:r w:rsidR="001135E6" w:rsidRPr="003407C4">
        <w:rPr>
          <w:rFonts w:ascii="Times New Roman" w:hAnsi="Times New Roman" w:cs="Times New Roman"/>
          <w:szCs w:val="24"/>
        </w:rPr>
        <w:t>Mr G</w:t>
      </w:r>
      <w:r w:rsidRPr="003407C4">
        <w:rPr>
          <w:rFonts w:ascii="Times New Roman" w:hAnsi="Times New Roman" w:cs="Times New Roman"/>
          <w:szCs w:val="24"/>
        </w:rPr>
        <w:t xml:space="preserve">'s execution in the </w:t>
      </w:r>
      <w:r w:rsidR="005F4C0A" w:rsidRPr="003407C4">
        <w:rPr>
          <w:rFonts w:ascii="Times New Roman" w:hAnsi="Times New Roman" w:cs="Times New Roman"/>
          <w:szCs w:val="24"/>
        </w:rPr>
        <w:t>Country Q</w:t>
      </w:r>
      <w:r w:rsidRPr="003407C4">
        <w:rPr>
          <w:rFonts w:ascii="Times New Roman" w:hAnsi="Times New Roman" w:cs="Times New Roman"/>
          <w:szCs w:val="24"/>
        </w:rPr>
        <w:t xml:space="preserve">, for there was no mention of his locality of execution. </w:t>
      </w:r>
    </w:p>
    <w:p w:rsidR="00E60C5D" w:rsidRPr="003407C4" w:rsidRDefault="00E60C5D" w:rsidP="00E60C5D">
      <w:pPr>
        <w:tabs>
          <w:tab w:val="left" w:pos="810"/>
        </w:tabs>
        <w:ind w:left="720" w:right="121"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13.3</w:t>
      </w:r>
      <w:r w:rsidRPr="003407C4">
        <w:rPr>
          <w:rFonts w:ascii="Times New Roman" w:hAnsi="Times New Roman" w:cs="Times New Roman"/>
          <w:szCs w:val="24"/>
        </w:rPr>
        <w:tab/>
        <w:t xml:space="preserve">The Board has also appreciated that in testimony, </w:t>
      </w:r>
      <w:r w:rsidR="001135E6" w:rsidRPr="003407C4">
        <w:rPr>
          <w:rFonts w:ascii="Times New Roman" w:hAnsi="Times New Roman" w:cs="Times New Roman"/>
          <w:szCs w:val="24"/>
        </w:rPr>
        <w:t>Mr G</w:t>
      </w:r>
      <w:r w:rsidRPr="003407C4">
        <w:rPr>
          <w:rFonts w:ascii="Times New Roman" w:hAnsi="Times New Roman" w:cs="Times New Roman"/>
          <w:szCs w:val="24"/>
        </w:rPr>
        <w:t xml:space="preserve"> did not go so far as to expressly say that he actually signed the Lease Agreement in the </w:t>
      </w:r>
      <w:r w:rsidR="005F4C0A" w:rsidRPr="003407C4">
        <w:rPr>
          <w:rFonts w:ascii="Times New Roman" w:hAnsi="Times New Roman" w:cs="Times New Roman"/>
          <w:szCs w:val="24"/>
        </w:rPr>
        <w:t>Country Q</w:t>
      </w:r>
      <w:r w:rsidRPr="003407C4">
        <w:rPr>
          <w:rFonts w:ascii="Times New Roman" w:hAnsi="Times New Roman" w:cs="Times New Roman"/>
          <w:szCs w:val="24"/>
        </w:rPr>
        <w:t xml:space="preserve">. The relevant parts of his depositions in his </w:t>
      </w:r>
      <w:r w:rsidRPr="003407C4">
        <w:rPr>
          <w:rFonts w:ascii="Times New Roman" w:hAnsi="Times New Roman" w:cs="Times New Roman"/>
          <w:b/>
          <w:szCs w:val="24"/>
        </w:rPr>
        <w:t>Affidavit</w:t>
      </w:r>
      <w:r w:rsidRPr="003407C4">
        <w:rPr>
          <w:rFonts w:ascii="Times New Roman" w:hAnsi="Times New Roman" w:cs="Times New Roman"/>
          <w:szCs w:val="24"/>
        </w:rPr>
        <w:t>, which he adopted as his evidence in chief, were either in general terms, or did not specifically relate to the jurat of the Lease Agreement. He said:</w:t>
      </w:r>
    </w:p>
    <w:p w:rsidR="00E60C5D" w:rsidRPr="003407C4" w:rsidRDefault="00E60C5D" w:rsidP="00E60C5D">
      <w:pPr>
        <w:tabs>
          <w:tab w:val="left" w:pos="810"/>
        </w:tabs>
        <w:ind w:left="720" w:right="121" w:hanging="720"/>
        <w:jc w:val="both"/>
        <w:rPr>
          <w:rFonts w:ascii="Times New Roman" w:hAnsi="Times New Roman" w:cs="Times New Roman"/>
          <w:szCs w:val="24"/>
        </w:rPr>
      </w:pPr>
    </w:p>
    <w:p w:rsidR="00E60C5D" w:rsidRPr="003407C4" w:rsidRDefault="00E60C5D" w:rsidP="004A238F">
      <w:pPr>
        <w:pStyle w:val="ac"/>
        <w:numPr>
          <w:ilvl w:val="0"/>
          <w:numId w:val="12"/>
        </w:numPr>
        <w:tabs>
          <w:tab w:val="left" w:pos="810"/>
        </w:tabs>
        <w:autoSpaceDE w:val="0"/>
        <w:autoSpaceDN w:val="0"/>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in Para</w:t>
      </w:r>
      <w:r w:rsidR="00BF4C00" w:rsidRPr="003407C4">
        <w:rPr>
          <w:rFonts w:ascii="Times New Roman" w:hAnsi="Times New Roman" w:cs="Times New Roman"/>
          <w:szCs w:val="24"/>
        </w:rPr>
        <w:t xml:space="preserve">graph </w:t>
      </w:r>
      <w:r w:rsidRPr="003407C4">
        <w:rPr>
          <w:rFonts w:ascii="Times New Roman" w:hAnsi="Times New Roman" w:cs="Times New Roman"/>
          <w:szCs w:val="24"/>
        </w:rPr>
        <w:t xml:space="preserve">4, that, </w:t>
      </w:r>
      <w:r w:rsidR="00F16F77" w:rsidRPr="003407C4">
        <w:rPr>
          <w:rFonts w:ascii="Times New Roman" w:hAnsi="Times New Roman" w:cs="Times New Roman"/>
          <w:i/>
          <w:szCs w:val="24"/>
        </w:rPr>
        <w:t>‘</w:t>
      </w:r>
      <w:r w:rsidRPr="003407C4">
        <w:rPr>
          <w:rFonts w:ascii="Times New Roman" w:hAnsi="Times New Roman" w:cs="Times New Roman"/>
          <w:i/>
          <w:szCs w:val="24"/>
        </w:rPr>
        <w:t xml:space="preserve">At all material times I was resident in the </w:t>
      </w:r>
      <w:r w:rsidR="008D6DD7">
        <w:rPr>
          <w:rFonts w:ascii="Times New Roman" w:hAnsi="Times New Roman" w:cs="Times New Roman"/>
          <w:i/>
          <w:szCs w:val="24"/>
        </w:rPr>
        <w:t>Country Q</w:t>
      </w:r>
      <w:r w:rsidRPr="003407C4">
        <w:rPr>
          <w:rFonts w:ascii="Times New Roman" w:hAnsi="Times New Roman" w:cs="Times New Roman"/>
          <w:i/>
          <w:szCs w:val="24"/>
        </w:rPr>
        <w:t xml:space="preserve"> or in any event outside of Hong Kong. I am not and have never been a Hong Kong permanent resident, nor was I at any time ordinarily resident in Hong </w:t>
      </w:r>
      <w:r w:rsidR="005707EC" w:rsidRPr="003407C4">
        <w:rPr>
          <w:rFonts w:ascii="Times New Roman" w:hAnsi="Times New Roman" w:cs="Times New Roman"/>
          <w:i/>
          <w:szCs w:val="24"/>
        </w:rPr>
        <w:t>Kong.’</w:t>
      </w:r>
    </w:p>
    <w:p w:rsidR="00E60C5D" w:rsidRPr="003407C4" w:rsidRDefault="00E60C5D" w:rsidP="00E60C5D">
      <w:pPr>
        <w:pStyle w:val="ac"/>
        <w:tabs>
          <w:tab w:val="left" w:pos="810"/>
        </w:tabs>
        <w:ind w:right="121"/>
        <w:rPr>
          <w:rFonts w:ascii="Times New Roman" w:hAnsi="Times New Roman" w:cs="Times New Roman"/>
          <w:szCs w:val="24"/>
        </w:rPr>
      </w:pPr>
    </w:p>
    <w:p w:rsidR="00E60C5D" w:rsidRPr="003407C4" w:rsidRDefault="00E60C5D" w:rsidP="004A238F">
      <w:pPr>
        <w:pStyle w:val="ac"/>
        <w:numPr>
          <w:ilvl w:val="0"/>
          <w:numId w:val="12"/>
        </w:numPr>
        <w:tabs>
          <w:tab w:val="left" w:pos="810"/>
        </w:tabs>
        <w:autoSpaceDE w:val="0"/>
        <w:autoSpaceDN w:val="0"/>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 xml:space="preserve">in </w:t>
      </w:r>
      <w:r w:rsidR="00BF4C00" w:rsidRPr="003407C4">
        <w:rPr>
          <w:rFonts w:ascii="Times New Roman" w:hAnsi="Times New Roman" w:cs="Times New Roman"/>
          <w:szCs w:val="24"/>
        </w:rPr>
        <w:t xml:space="preserve">Paragraph </w:t>
      </w:r>
      <w:r w:rsidRPr="003407C4">
        <w:rPr>
          <w:rFonts w:ascii="Times New Roman" w:hAnsi="Times New Roman" w:cs="Times New Roman"/>
          <w:szCs w:val="24"/>
        </w:rPr>
        <w:t xml:space="preserve">12, that, </w:t>
      </w:r>
      <w:r w:rsidR="00F16F77" w:rsidRPr="003407C4">
        <w:rPr>
          <w:rFonts w:ascii="Times New Roman" w:hAnsi="Times New Roman" w:cs="Times New Roman"/>
          <w:i/>
          <w:szCs w:val="24"/>
        </w:rPr>
        <w:t>‘</w:t>
      </w:r>
      <w:r w:rsidRPr="003407C4">
        <w:rPr>
          <w:rFonts w:ascii="Times New Roman" w:hAnsi="Times New Roman" w:cs="Times New Roman"/>
          <w:i/>
          <w:szCs w:val="24"/>
        </w:rPr>
        <w:t>During the relevant period, I did not at any point visit Hong Kong for any business purposes. As far as I can recall, I did not initiate, negotiate, conclude or execute any contract or agreement for either the purchase or sale of containers in Hong Kong</w:t>
      </w:r>
      <w:r w:rsidR="00F16F77" w:rsidRPr="003407C4">
        <w:rPr>
          <w:rFonts w:ascii="Times New Roman" w:hAnsi="Times New Roman" w:cs="Times New Roman"/>
          <w:i/>
          <w:szCs w:val="24"/>
        </w:rPr>
        <w:t>’</w:t>
      </w:r>
      <w:r w:rsidRPr="003407C4">
        <w:rPr>
          <w:rFonts w:ascii="Times New Roman" w:hAnsi="Times New Roman" w:cs="Times New Roman"/>
          <w:szCs w:val="24"/>
        </w:rPr>
        <w:t>;</w:t>
      </w:r>
    </w:p>
    <w:p w:rsidR="00E60C5D" w:rsidRPr="003407C4" w:rsidRDefault="00E60C5D" w:rsidP="00E60C5D">
      <w:pPr>
        <w:tabs>
          <w:tab w:val="left" w:pos="810"/>
        </w:tabs>
        <w:ind w:left="720" w:right="121" w:hanging="720"/>
        <w:jc w:val="both"/>
        <w:rPr>
          <w:rFonts w:ascii="Times New Roman" w:hAnsi="Times New Roman" w:cs="Times New Roman"/>
          <w:szCs w:val="24"/>
        </w:rPr>
      </w:pPr>
      <w:r w:rsidRPr="003407C4">
        <w:rPr>
          <w:rFonts w:ascii="Times New Roman" w:hAnsi="Times New Roman" w:cs="Times New Roman"/>
          <w:szCs w:val="24"/>
        </w:rPr>
        <w:t xml:space="preserve">  </w:t>
      </w:r>
    </w:p>
    <w:p w:rsidR="00E60C5D" w:rsidRPr="003407C4" w:rsidRDefault="00E60C5D" w:rsidP="004A238F">
      <w:pPr>
        <w:pStyle w:val="ac"/>
        <w:numPr>
          <w:ilvl w:val="0"/>
          <w:numId w:val="12"/>
        </w:numPr>
        <w:tabs>
          <w:tab w:val="left" w:pos="810"/>
        </w:tabs>
        <w:autoSpaceDE w:val="0"/>
        <w:autoSpaceDN w:val="0"/>
        <w:ind w:leftChars="638" w:left="2011" w:hangingChars="200" w:hanging="480"/>
        <w:jc w:val="both"/>
        <w:rPr>
          <w:rFonts w:ascii="Times New Roman" w:hAnsi="Times New Roman" w:cs="Times New Roman"/>
          <w:szCs w:val="24"/>
        </w:rPr>
      </w:pPr>
      <w:r w:rsidRPr="003407C4">
        <w:rPr>
          <w:rFonts w:ascii="Times New Roman" w:hAnsi="Times New Roman" w:cs="Times New Roman"/>
          <w:szCs w:val="24"/>
        </w:rPr>
        <w:t xml:space="preserve">in </w:t>
      </w:r>
      <w:r w:rsidR="00BF4C00" w:rsidRPr="003407C4">
        <w:rPr>
          <w:rFonts w:ascii="Times New Roman" w:hAnsi="Times New Roman" w:cs="Times New Roman"/>
          <w:szCs w:val="24"/>
        </w:rPr>
        <w:t xml:space="preserve">Paragraph </w:t>
      </w:r>
      <w:r w:rsidRPr="003407C4">
        <w:rPr>
          <w:rFonts w:ascii="Times New Roman" w:hAnsi="Times New Roman" w:cs="Times New Roman"/>
          <w:szCs w:val="24"/>
        </w:rPr>
        <w:t xml:space="preserve">15, that, </w:t>
      </w:r>
      <w:r w:rsidR="00F16F77" w:rsidRPr="003407C4">
        <w:rPr>
          <w:rFonts w:ascii="Times New Roman" w:hAnsi="Times New Roman" w:cs="Times New Roman"/>
          <w:i/>
          <w:szCs w:val="24"/>
        </w:rPr>
        <w:t>‘</w:t>
      </w:r>
      <w:r w:rsidRPr="003407C4">
        <w:rPr>
          <w:rFonts w:ascii="Times New Roman" w:hAnsi="Times New Roman" w:cs="Times New Roman"/>
          <w:i/>
          <w:szCs w:val="24"/>
        </w:rPr>
        <w:t xml:space="preserve">I confirm that I concluded and executed each of the abovementioned agreements [i.e., the Container Advisory Agreement  between </w:t>
      </w:r>
      <w:r w:rsidR="001135E6" w:rsidRPr="003407C4">
        <w:rPr>
          <w:rFonts w:ascii="Times New Roman" w:hAnsi="Times New Roman" w:cs="Times New Roman"/>
          <w:i/>
          <w:szCs w:val="24"/>
        </w:rPr>
        <w:t>Company A</w:t>
      </w:r>
      <w:r w:rsidRPr="003407C4">
        <w:rPr>
          <w:rFonts w:ascii="Times New Roman" w:hAnsi="Times New Roman" w:cs="Times New Roman"/>
          <w:i/>
          <w:szCs w:val="24"/>
        </w:rPr>
        <w:t>/</w:t>
      </w:r>
      <w:r w:rsidR="003E4CDA">
        <w:rPr>
          <w:rFonts w:ascii="Times New Roman" w:hAnsi="Times New Roman" w:cs="Times New Roman"/>
          <w:i/>
          <w:szCs w:val="24"/>
        </w:rPr>
        <w:t>Company B</w:t>
      </w:r>
      <w:r w:rsidRPr="003407C4">
        <w:rPr>
          <w:rFonts w:ascii="Times New Roman" w:hAnsi="Times New Roman" w:cs="Times New Roman"/>
          <w:i/>
          <w:szCs w:val="24"/>
        </w:rPr>
        <w:t xml:space="preserve"> and </w:t>
      </w:r>
      <w:r w:rsidR="00AE01BF" w:rsidRPr="003407C4">
        <w:rPr>
          <w:rFonts w:ascii="Times New Roman" w:hAnsi="Times New Roman" w:cs="Times New Roman"/>
          <w:i/>
          <w:szCs w:val="24"/>
        </w:rPr>
        <w:t>Company AH</w:t>
      </w:r>
      <w:r w:rsidRPr="003407C4">
        <w:rPr>
          <w:rFonts w:ascii="Times New Roman" w:hAnsi="Times New Roman" w:cs="Times New Roman"/>
          <w:i/>
          <w:szCs w:val="24"/>
        </w:rPr>
        <w:t xml:space="preserve">, and a related Portfolio Request] for and on behalf of </w:t>
      </w:r>
      <w:r w:rsidR="001135E6" w:rsidRPr="003407C4">
        <w:rPr>
          <w:rFonts w:ascii="Times New Roman" w:hAnsi="Times New Roman" w:cs="Times New Roman"/>
          <w:i/>
          <w:szCs w:val="24"/>
        </w:rPr>
        <w:t>Company A</w:t>
      </w:r>
      <w:r w:rsidRPr="003407C4">
        <w:rPr>
          <w:rFonts w:ascii="Times New Roman" w:hAnsi="Times New Roman" w:cs="Times New Roman"/>
          <w:i/>
          <w:szCs w:val="24"/>
        </w:rPr>
        <w:t xml:space="preserve"> outside of Hong Kong. Although the address referenced for </w:t>
      </w:r>
      <w:r w:rsidR="001135E6" w:rsidRPr="003407C4">
        <w:rPr>
          <w:rFonts w:ascii="Times New Roman" w:hAnsi="Times New Roman" w:cs="Times New Roman"/>
          <w:i/>
          <w:szCs w:val="24"/>
        </w:rPr>
        <w:t>Company A</w:t>
      </w:r>
      <w:r w:rsidRPr="003407C4">
        <w:rPr>
          <w:rFonts w:ascii="Times New Roman" w:hAnsi="Times New Roman" w:cs="Times New Roman"/>
          <w:i/>
          <w:szCs w:val="24"/>
        </w:rPr>
        <w:t xml:space="preserve"> was in general the address of its registered office in Hong Kong, nothing was actually done by </w:t>
      </w:r>
      <w:r w:rsidR="001135E6" w:rsidRPr="003407C4">
        <w:rPr>
          <w:rFonts w:ascii="Times New Roman" w:hAnsi="Times New Roman" w:cs="Times New Roman"/>
          <w:i/>
          <w:szCs w:val="24"/>
        </w:rPr>
        <w:t>Company A</w:t>
      </w:r>
      <w:r w:rsidRPr="003407C4">
        <w:rPr>
          <w:rFonts w:ascii="Times New Roman" w:hAnsi="Times New Roman" w:cs="Times New Roman"/>
          <w:i/>
          <w:szCs w:val="24"/>
        </w:rPr>
        <w:t xml:space="preserve"> at that address or, indeed, anywhere else in Hong Kong</w:t>
      </w:r>
      <w:r w:rsidR="00F16F77" w:rsidRPr="003407C4">
        <w:rPr>
          <w:rFonts w:ascii="Times New Roman" w:hAnsi="Times New Roman" w:cs="Times New Roman"/>
          <w:i/>
          <w:szCs w:val="24"/>
        </w:rPr>
        <w:t>’</w:t>
      </w:r>
      <w:r w:rsidRPr="003407C4">
        <w:rPr>
          <w:rFonts w:ascii="Times New Roman" w:hAnsi="Times New Roman" w:cs="Times New Roman"/>
          <w:szCs w:val="24"/>
        </w:rPr>
        <w:t>;</w:t>
      </w:r>
    </w:p>
    <w:p w:rsidR="00E60C5D" w:rsidRPr="003407C4" w:rsidRDefault="00E60C5D" w:rsidP="00E60C5D">
      <w:pPr>
        <w:tabs>
          <w:tab w:val="left" w:pos="810"/>
        </w:tabs>
        <w:ind w:right="121"/>
        <w:jc w:val="both"/>
        <w:rPr>
          <w:rFonts w:ascii="Times New Roman" w:hAnsi="Times New Roman" w:cs="Times New Roman"/>
          <w:szCs w:val="24"/>
        </w:rPr>
      </w:pPr>
    </w:p>
    <w:p w:rsidR="00E60C5D" w:rsidRPr="003407C4" w:rsidRDefault="00E60C5D" w:rsidP="004A238F">
      <w:pPr>
        <w:pStyle w:val="ac"/>
        <w:numPr>
          <w:ilvl w:val="0"/>
          <w:numId w:val="12"/>
        </w:numPr>
        <w:tabs>
          <w:tab w:val="left" w:pos="810"/>
        </w:tabs>
        <w:autoSpaceDE w:val="0"/>
        <w:autoSpaceDN w:val="0"/>
        <w:ind w:leftChars="638" w:left="2011" w:hangingChars="200" w:hanging="480"/>
        <w:jc w:val="both"/>
        <w:rPr>
          <w:rFonts w:ascii="Times New Roman" w:hAnsi="Times New Roman" w:cs="Times New Roman"/>
          <w:i/>
          <w:szCs w:val="24"/>
        </w:rPr>
      </w:pPr>
      <w:r w:rsidRPr="003407C4">
        <w:rPr>
          <w:rFonts w:ascii="Times New Roman" w:hAnsi="Times New Roman" w:cs="Times New Roman"/>
          <w:szCs w:val="24"/>
        </w:rPr>
        <w:t xml:space="preserve">in </w:t>
      </w:r>
      <w:r w:rsidR="00BF4C00" w:rsidRPr="003407C4">
        <w:rPr>
          <w:rFonts w:ascii="Times New Roman" w:hAnsi="Times New Roman" w:cs="Times New Roman"/>
          <w:szCs w:val="24"/>
        </w:rPr>
        <w:t xml:space="preserve">Paragraph </w:t>
      </w:r>
      <w:r w:rsidRPr="003407C4">
        <w:rPr>
          <w:rFonts w:ascii="Times New Roman" w:hAnsi="Times New Roman" w:cs="Times New Roman"/>
          <w:szCs w:val="24"/>
        </w:rPr>
        <w:t xml:space="preserve">16, that, </w:t>
      </w:r>
      <w:r w:rsidR="00F16F77" w:rsidRPr="003407C4">
        <w:rPr>
          <w:rFonts w:ascii="Times New Roman" w:hAnsi="Times New Roman" w:cs="Times New Roman"/>
          <w:szCs w:val="24"/>
        </w:rPr>
        <w:t>‘</w:t>
      </w:r>
      <w:r w:rsidRPr="003407C4">
        <w:rPr>
          <w:rFonts w:ascii="Times New Roman" w:hAnsi="Times New Roman" w:cs="Times New Roman"/>
          <w:i/>
          <w:szCs w:val="24"/>
        </w:rPr>
        <w:t xml:space="preserve">All communications and negotiations I entertained with </w:t>
      </w:r>
      <w:r w:rsidR="00AE01BF" w:rsidRPr="003407C4">
        <w:rPr>
          <w:rFonts w:ascii="Times New Roman" w:hAnsi="Times New Roman" w:cs="Times New Roman"/>
          <w:i/>
          <w:szCs w:val="24"/>
        </w:rPr>
        <w:t>Company AH</w:t>
      </w:r>
      <w:r w:rsidRPr="003407C4">
        <w:rPr>
          <w:rFonts w:ascii="Times New Roman" w:hAnsi="Times New Roman" w:cs="Times New Roman"/>
          <w:i/>
          <w:szCs w:val="24"/>
        </w:rPr>
        <w:t xml:space="preserve"> took place outside of Hong Kong; as I have already mentioned, I did not at any material time travel to Hong Kong for reasons connected with </w:t>
      </w:r>
      <w:r w:rsidR="001135E6" w:rsidRPr="003407C4">
        <w:rPr>
          <w:rFonts w:ascii="Times New Roman" w:hAnsi="Times New Roman" w:cs="Times New Roman"/>
          <w:i/>
          <w:szCs w:val="24"/>
        </w:rPr>
        <w:t>Company A</w:t>
      </w:r>
      <w:r w:rsidRPr="003407C4">
        <w:rPr>
          <w:rFonts w:ascii="Times New Roman" w:hAnsi="Times New Roman" w:cs="Times New Roman"/>
          <w:i/>
          <w:szCs w:val="24"/>
        </w:rPr>
        <w:t xml:space="preserve">’s trade. There was no need for me to do so, as none of </w:t>
      </w:r>
      <w:r w:rsidR="001135E6" w:rsidRPr="003407C4">
        <w:rPr>
          <w:rFonts w:ascii="Times New Roman" w:hAnsi="Times New Roman" w:cs="Times New Roman"/>
          <w:i/>
          <w:szCs w:val="24"/>
        </w:rPr>
        <w:t>Company A</w:t>
      </w:r>
      <w:r w:rsidRPr="003407C4">
        <w:rPr>
          <w:rFonts w:ascii="Times New Roman" w:hAnsi="Times New Roman" w:cs="Times New Roman"/>
          <w:i/>
          <w:szCs w:val="24"/>
        </w:rPr>
        <w:t xml:space="preserve">’s Investors for the relevant period had their principal place of operation in Hong Kong. </w:t>
      </w:r>
      <w:r w:rsidR="001135E6" w:rsidRPr="003407C4">
        <w:rPr>
          <w:rFonts w:ascii="Times New Roman" w:hAnsi="Times New Roman" w:cs="Times New Roman"/>
          <w:i/>
          <w:szCs w:val="24"/>
        </w:rPr>
        <w:t>Company A</w:t>
      </w:r>
      <w:r w:rsidRPr="003407C4">
        <w:rPr>
          <w:rFonts w:ascii="Times New Roman" w:hAnsi="Times New Roman" w:cs="Times New Roman"/>
          <w:i/>
          <w:szCs w:val="24"/>
        </w:rPr>
        <w:t xml:space="preserve"> further did not at any material time have a Hong Kong Investor</w:t>
      </w:r>
      <w:r w:rsidR="00F16F77" w:rsidRPr="003407C4">
        <w:rPr>
          <w:rFonts w:ascii="Times New Roman" w:hAnsi="Times New Roman" w:cs="Times New Roman"/>
          <w:i/>
          <w:szCs w:val="24"/>
        </w:rPr>
        <w:t>’</w:t>
      </w:r>
      <w:r w:rsidRPr="003407C4">
        <w:rPr>
          <w:rFonts w:ascii="Times New Roman" w:hAnsi="Times New Roman" w:cs="Times New Roman"/>
          <w:szCs w:val="24"/>
        </w:rPr>
        <w:t>.</w:t>
      </w:r>
    </w:p>
    <w:p w:rsidR="00E60C5D" w:rsidRPr="003407C4" w:rsidRDefault="00E60C5D" w:rsidP="00E60C5D">
      <w:pPr>
        <w:tabs>
          <w:tab w:val="left" w:pos="810"/>
        </w:tabs>
        <w:ind w:left="720" w:right="121" w:hanging="720"/>
        <w:jc w:val="both"/>
        <w:rPr>
          <w:rFonts w:ascii="Times New Roman" w:hAnsi="Times New Roman" w:cs="Times New Roman"/>
          <w:i/>
          <w:szCs w:val="24"/>
        </w:rPr>
      </w:pPr>
    </w:p>
    <w:p w:rsidR="00E60C5D" w:rsidRPr="003407C4" w:rsidRDefault="00E60C5D" w:rsidP="00E60C5D">
      <w:pPr>
        <w:tabs>
          <w:tab w:val="left" w:pos="810"/>
        </w:tabs>
        <w:ind w:left="720" w:right="121" w:hanging="720"/>
        <w:jc w:val="both"/>
        <w:rPr>
          <w:rFonts w:ascii="Times New Roman" w:hAnsi="Times New Roman" w:cs="Times New Roman"/>
          <w:szCs w:val="24"/>
        </w:rPr>
      </w:pPr>
      <w:r w:rsidRPr="003407C4">
        <w:rPr>
          <w:rFonts w:ascii="Times New Roman" w:hAnsi="Times New Roman" w:cs="Times New Roman"/>
          <w:szCs w:val="24"/>
        </w:rPr>
        <w:tab/>
        <w:t xml:space="preserve">Hence, insofar as the Lease Agreement between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and </w:t>
      </w:r>
      <w:r w:rsidR="005F4C0A" w:rsidRPr="003407C4">
        <w:rPr>
          <w:rFonts w:ascii="Times New Roman" w:hAnsi="Times New Roman" w:cs="Times New Roman"/>
          <w:szCs w:val="24"/>
        </w:rPr>
        <w:t>Company S</w:t>
      </w:r>
      <w:r w:rsidRPr="003407C4">
        <w:rPr>
          <w:rFonts w:ascii="Times New Roman" w:hAnsi="Times New Roman" w:cs="Times New Roman"/>
          <w:szCs w:val="24"/>
        </w:rPr>
        <w:t xml:space="preserve"> is concerned, </w:t>
      </w:r>
      <w:r w:rsidR="001135E6" w:rsidRPr="003407C4">
        <w:rPr>
          <w:rFonts w:ascii="Times New Roman" w:hAnsi="Times New Roman" w:cs="Times New Roman"/>
          <w:szCs w:val="24"/>
        </w:rPr>
        <w:t>Mr G</w:t>
      </w:r>
      <w:r w:rsidRPr="003407C4">
        <w:rPr>
          <w:rFonts w:ascii="Times New Roman" w:hAnsi="Times New Roman" w:cs="Times New Roman"/>
          <w:szCs w:val="24"/>
        </w:rPr>
        <w:t xml:space="preserve">'s purported execution thereof in the </w:t>
      </w:r>
      <w:r w:rsidR="005F4C0A" w:rsidRPr="003407C4">
        <w:rPr>
          <w:rFonts w:ascii="Times New Roman" w:hAnsi="Times New Roman" w:cs="Times New Roman"/>
          <w:szCs w:val="24"/>
        </w:rPr>
        <w:t>Country Q</w:t>
      </w:r>
      <w:r w:rsidRPr="003407C4">
        <w:rPr>
          <w:rFonts w:ascii="Times New Roman" w:hAnsi="Times New Roman" w:cs="Times New Roman"/>
          <w:szCs w:val="24"/>
        </w:rPr>
        <w:t xml:space="preserve"> is either not sufficiently proven or at best inconclusive.</w:t>
      </w:r>
    </w:p>
    <w:p w:rsidR="00E60C5D" w:rsidRPr="003407C4" w:rsidRDefault="00E60C5D" w:rsidP="00E60C5D">
      <w:pPr>
        <w:tabs>
          <w:tab w:val="left" w:pos="810"/>
        </w:tabs>
        <w:ind w:left="720" w:right="121"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13.4</w:t>
      </w:r>
      <w:r w:rsidRPr="003407C4">
        <w:rPr>
          <w:rFonts w:ascii="Times New Roman" w:hAnsi="Times New Roman" w:cs="Times New Roman"/>
          <w:szCs w:val="24"/>
        </w:rPr>
        <w:tab/>
        <w:t xml:space="preserve">Although, arguably, the above evidential inadequacies of the Lease Agreement may not be critically detrimental to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case, the Board has observed that the significance of Clause 1(b)(iii) thereof cannot be ignored, and in all likelihood, is most indicative of the truth which undermines </w:t>
      </w:r>
      <w:r w:rsidR="001135E6" w:rsidRPr="003407C4">
        <w:rPr>
          <w:rFonts w:ascii="Times New Roman" w:hAnsi="Times New Roman" w:cs="Times New Roman"/>
          <w:szCs w:val="24"/>
        </w:rPr>
        <w:t>Company A</w:t>
      </w:r>
      <w:r w:rsidRPr="003407C4">
        <w:rPr>
          <w:rFonts w:ascii="Times New Roman" w:hAnsi="Times New Roman" w:cs="Times New Roman"/>
          <w:szCs w:val="24"/>
        </w:rPr>
        <w:t>'s case. It expressly declared that:</w:t>
      </w:r>
    </w:p>
    <w:p w:rsidR="00E60C5D" w:rsidRPr="003407C4" w:rsidRDefault="00E60C5D" w:rsidP="00E60C5D">
      <w:pPr>
        <w:tabs>
          <w:tab w:val="left" w:pos="810"/>
        </w:tabs>
        <w:ind w:left="720" w:right="121" w:hanging="720"/>
        <w:jc w:val="both"/>
        <w:rPr>
          <w:rFonts w:ascii="Times New Roman" w:hAnsi="Times New Roman" w:cs="Times New Roman"/>
          <w:szCs w:val="24"/>
        </w:rPr>
      </w:pPr>
    </w:p>
    <w:p w:rsidR="00E60C5D" w:rsidRPr="003407C4" w:rsidRDefault="00F16F77" w:rsidP="006D0AF3">
      <w:pPr>
        <w:tabs>
          <w:tab w:val="left" w:pos="810"/>
        </w:tabs>
        <w:ind w:leftChars="638" w:left="1531"/>
        <w:jc w:val="both"/>
        <w:rPr>
          <w:rFonts w:ascii="Times New Roman" w:hAnsi="Times New Roman" w:cs="Times New Roman"/>
          <w:szCs w:val="24"/>
        </w:rPr>
      </w:pPr>
      <w:r w:rsidRPr="003407C4">
        <w:rPr>
          <w:rFonts w:ascii="Times New Roman" w:hAnsi="Times New Roman" w:cs="Times New Roman"/>
          <w:i/>
          <w:szCs w:val="24"/>
        </w:rPr>
        <w:t>‘</w:t>
      </w:r>
      <w:r w:rsidR="00E60C5D" w:rsidRPr="003407C4">
        <w:rPr>
          <w:rFonts w:ascii="Times New Roman" w:hAnsi="Times New Roman" w:cs="Times New Roman"/>
          <w:i/>
          <w:szCs w:val="24"/>
        </w:rPr>
        <w:t xml:space="preserve">the Lessor and the Lessee agree (A) to treat the transactions contemplated by this Agreement as a true lease of the Lessor Containers by the Lessor to the Lessee for Hong Kong Profits Tax purposes, and </w:t>
      </w:r>
      <w:r w:rsidR="005F4C0A" w:rsidRPr="003407C4">
        <w:rPr>
          <w:rFonts w:ascii="Times New Roman" w:hAnsi="Times New Roman" w:cs="Times New Roman"/>
          <w:i/>
          <w:szCs w:val="24"/>
        </w:rPr>
        <w:t>Country T</w:t>
      </w:r>
      <w:r w:rsidR="00E60C5D" w:rsidRPr="003407C4">
        <w:rPr>
          <w:rFonts w:ascii="Times New Roman" w:hAnsi="Times New Roman" w:cs="Times New Roman"/>
          <w:i/>
          <w:szCs w:val="24"/>
        </w:rPr>
        <w:t xml:space="preserve"> income tax purpose, and (B) to cooperate and take positions consistent with such treatment in filing their respective Hong Kong Profits Tax and </w:t>
      </w:r>
      <w:r w:rsidR="005F4C0A" w:rsidRPr="003407C4">
        <w:rPr>
          <w:rFonts w:ascii="Times New Roman" w:hAnsi="Times New Roman" w:cs="Times New Roman"/>
          <w:i/>
          <w:szCs w:val="24"/>
        </w:rPr>
        <w:t>Country T</w:t>
      </w:r>
      <w:r w:rsidR="00E60C5D" w:rsidRPr="003407C4">
        <w:rPr>
          <w:rFonts w:ascii="Times New Roman" w:hAnsi="Times New Roman" w:cs="Times New Roman"/>
          <w:i/>
          <w:szCs w:val="24"/>
        </w:rPr>
        <w:t xml:space="preserve"> Income Tax returns, if any.</w:t>
      </w:r>
      <w:r w:rsidRPr="003407C4">
        <w:rPr>
          <w:rFonts w:ascii="Times New Roman" w:hAnsi="Times New Roman" w:cs="Times New Roman"/>
          <w:i/>
          <w:szCs w:val="24"/>
        </w:rPr>
        <w:t>’</w:t>
      </w:r>
      <w:r w:rsidR="00E60C5D" w:rsidRPr="003407C4">
        <w:rPr>
          <w:rFonts w:ascii="Times New Roman" w:hAnsi="Times New Roman" w:cs="Times New Roman"/>
          <w:i/>
          <w:szCs w:val="24"/>
        </w:rPr>
        <w:t xml:space="preserve"> </w:t>
      </w:r>
    </w:p>
    <w:p w:rsidR="00E60C5D" w:rsidRPr="003407C4" w:rsidRDefault="00E60C5D" w:rsidP="00E60C5D">
      <w:pPr>
        <w:tabs>
          <w:tab w:val="left" w:pos="810"/>
        </w:tabs>
        <w:ind w:left="720" w:right="121"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 xml:space="preserve">The Board takes the view that this Declaration is fatal to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appeal, for it compellingly implies that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had historically treated and committed the profits from its leasing activities as chargeable to profits tax, and to take any contrary position in this appeal would be most uncooperative and inconsistent with the only fair inference of such a Declaration.</w:t>
      </w:r>
    </w:p>
    <w:p w:rsidR="00E60C5D" w:rsidRPr="003407C4" w:rsidRDefault="00E60C5D" w:rsidP="00E60C5D">
      <w:pPr>
        <w:tabs>
          <w:tab w:val="left" w:pos="810"/>
        </w:tabs>
        <w:ind w:left="720" w:right="121" w:hanging="720"/>
        <w:jc w:val="both"/>
        <w:rPr>
          <w:rFonts w:ascii="Times New Roman" w:hAnsi="Times New Roman" w:cs="Times New Roman"/>
          <w:szCs w:val="24"/>
        </w:rPr>
      </w:pPr>
    </w:p>
    <w:p w:rsidR="00E60C5D" w:rsidRPr="003407C4" w:rsidRDefault="00E60C5D" w:rsidP="00E60C5D">
      <w:pPr>
        <w:tabs>
          <w:tab w:val="left" w:pos="810"/>
        </w:tabs>
        <w:ind w:left="720" w:right="121" w:hanging="720"/>
        <w:jc w:val="both"/>
        <w:rPr>
          <w:rFonts w:ascii="Times New Roman" w:hAnsi="Times New Roman" w:cs="Times New Roman"/>
          <w:b/>
          <w:szCs w:val="24"/>
        </w:rPr>
      </w:pPr>
      <w:r w:rsidRPr="003407C4">
        <w:rPr>
          <w:rFonts w:ascii="Times New Roman" w:hAnsi="Times New Roman" w:cs="Times New Roman"/>
          <w:b/>
          <w:szCs w:val="24"/>
        </w:rPr>
        <w:t>Conclusion</w:t>
      </w:r>
    </w:p>
    <w:p w:rsidR="00E60C5D" w:rsidRPr="003407C4" w:rsidRDefault="00E60C5D" w:rsidP="00E60C5D">
      <w:pPr>
        <w:tabs>
          <w:tab w:val="left" w:pos="810"/>
        </w:tabs>
        <w:ind w:left="720" w:right="121" w:hanging="720"/>
        <w:jc w:val="both"/>
        <w:rPr>
          <w:rFonts w:ascii="Times New Roman" w:hAnsi="Times New Roman" w:cs="Times New Roman"/>
          <w:szCs w:val="24"/>
        </w:rPr>
      </w:pPr>
    </w:p>
    <w:p w:rsidR="00E60C5D" w:rsidRPr="003407C4" w:rsidRDefault="00E60C5D" w:rsidP="002F4BA2">
      <w:pPr>
        <w:overflowPunct w:val="0"/>
        <w:autoSpaceDE w:val="0"/>
        <w:autoSpaceDN w:val="0"/>
        <w:jc w:val="both"/>
        <w:rPr>
          <w:rFonts w:ascii="Times New Roman" w:hAnsi="Times New Roman" w:cs="Times New Roman"/>
          <w:szCs w:val="24"/>
        </w:rPr>
      </w:pPr>
      <w:r w:rsidRPr="003407C4">
        <w:rPr>
          <w:rFonts w:ascii="Times New Roman" w:hAnsi="Times New Roman" w:cs="Times New Roman"/>
          <w:szCs w:val="24"/>
        </w:rPr>
        <w:t>14.</w:t>
      </w:r>
      <w:r w:rsidRPr="003407C4">
        <w:rPr>
          <w:rFonts w:ascii="Times New Roman" w:hAnsi="Times New Roman" w:cs="Times New Roman"/>
          <w:szCs w:val="24"/>
        </w:rPr>
        <w:tab/>
        <w:t xml:space="preserve">For all the above reasons, the Board cannot reasonably accept with sustained conviction that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has discharged its onus of proving that the assessment appealed against is incorrect, as required under Section 68(4) of the IRO. This appeal is therefore dismissed, and the Board makes an order confirming the Determination that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's profits are chargeable to profits tax. And pursuant to Section 68(9) of the IRO, the Board orders </w:t>
      </w:r>
      <w:r w:rsidR="001135E6" w:rsidRPr="003407C4">
        <w:rPr>
          <w:rFonts w:ascii="Times New Roman" w:hAnsi="Times New Roman" w:cs="Times New Roman"/>
          <w:szCs w:val="24"/>
        </w:rPr>
        <w:t>Company A</w:t>
      </w:r>
      <w:r w:rsidRPr="003407C4">
        <w:rPr>
          <w:rFonts w:ascii="Times New Roman" w:hAnsi="Times New Roman" w:cs="Times New Roman"/>
          <w:szCs w:val="24"/>
        </w:rPr>
        <w:t xml:space="preserve"> to pay as costs of the Board in the sum of $20,000, which shall be added to the tax charged and recovered therewith.</w:t>
      </w:r>
    </w:p>
    <w:p w:rsidR="00E60C5D" w:rsidRPr="003407C4" w:rsidRDefault="00E60C5D" w:rsidP="00E60C5D">
      <w:pPr>
        <w:tabs>
          <w:tab w:val="left" w:pos="810"/>
        </w:tabs>
        <w:ind w:left="720" w:right="121" w:hanging="720"/>
        <w:jc w:val="both"/>
        <w:rPr>
          <w:rFonts w:ascii="Times New Roman" w:hAnsi="Times New Roman" w:cs="Times New Roman"/>
          <w:szCs w:val="24"/>
        </w:rPr>
      </w:pPr>
    </w:p>
    <w:p w:rsidR="001135E6" w:rsidRPr="003407C4" w:rsidRDefault="001135E6" w:rsidP="00E60C5D">
      <w:pPr>
        <w:rPr>
          <w:rFonts w:ascii="Times New Roman" w:hAnsi="Times New Roman" w:cs="Times New Roman"/>
          <w:szCs w:val="24"/>
        </w:rPr>
      </w:pPr>
    </w:p>
    <w:sectPr w:rsidR="001135E6" w:rsidRPr="003407C4"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5E6" w:rsidRDefault="001135E6" w:rsidP="00CA6261">
      <w:r>
        <w:separator/>
      </w:r>
    </w:p>
  </w:endnote>
  <w:endnote w:type="continuationSeparator" w:id="0">
    <w:p w:rsidR="001135E6" w:rsidRDefault="001135E6"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華康楷書體W5">
    <w:altName w:val="Malgun Gothic Semilight"/>
    <w:charset w:val="88"/>
    <w:family w:val="script"/>
    <w:pitch w:val="fixed"/>
    <w:sig w:usb0="00000000" w:usb1="38CFFDFA" w:usb2="00000016" w:usb3="00000000" w:csb0="0016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E6" w:rsidRPr="00CA6261" w:rsidRDefault="001135E6"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610553" w:rsidRPr="00610553">
      <w:rPr>
        <w:rFonts w:ascii="Times New Roman" w:hAnsi="Times New Roman" w:cs="Times New Roman"/>
        <w:noProof/>
        <w:lang w:val="zh-TW"/>
      </w:rPr>
      <w:t>2</w:t>
    </w:r>
    <w:r w:rsidRPr="00CA6261">
      <w:rPr>
        <w:rFonts w:ascii="Times New Roman" w:hAnsi="Times New Roman" w:cs="Times New Roman"/>
      </w:rPr>
      <w:fldChar w:fldCharType="end"/>
    </w:r>
  </w:p>
  <w:p w:rsidR="001135E6" w:rsidRDefault="001135E6" w:rsidP="00CA6261">
    <w:pPr>
      <w:pStyle w:val="a5"/>
      <w:tabs>
        <w:tab w:val="center" w:pos="4395"/>
        <w:tab w:val="right" w:pos="8647"/>
      </w:tabs>
      <w:rPr>
        <w:rFonts w:ascii="Times New Roman" w:hAnsi="Times New Roman" w:cs="Times New Roman"/>
        <w:sz w:val="6"/>
        <w:szCs w:val="6"/>
      </w:rPr>
    </w:pPr>
  </w:p>
  <w:p w:rsidR="001135E6" w:rsidRDefault="001135E6" w:rsidP="00CA6261">
    <w:pPr>
      <w:pStyle w:val="a5"/>
      <w:tabs>
        <w:tab w:val="center" w:pos="4395"/>
        <w:tab w:val="right" w:pos="8647"/>
      </w:tabs>
      <w:rPr>
        <w:rFonts w:ascii="Times New Roman" w:hAnsi="Times New Roman" w:cs="Times New Roman"/>
        <w:sz w:val="6"/>
        <w:szCs w:val="6"/>
      </w:rPr>
    </w:pPr>
  </w:p>
  <w:p w:rsidR="001135E6" w:rsidRPr="00CA6261" w:rsidRDefault="001135E6" w:rsidP="00CA6261">
    <w:pPr>
      <w:pStyle w:val="a5"/>
      <w:tabs>
        <w:tab w:val="center" w:pos="4395"/>
        <w:tab w:val="right" w:pos="8647"/>
      </w:tabs>
      <w:rPr>
        <w:rFonts w:ascii="Times New Roman" w:hAnsi="Times New Roman" w:cs="Times New Roman"/>
        <w:sz w:val="6"/>
        <w:szCs w:val="6"/>
      </w:rPr>
    </w:pPr>
  </w:p>
  <w:p w:rsidR="001135E6" w:rsidRPr="00CA6261" w:rsidRDefault="001135E6"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 xml:space="preserve">Last reviewed </w:t>
    </w:r>
    <w:r w:rsidRPr="00E60C5D">
      <w:rPr>
        <w:rFonts w:ascii="Times New Roman" w:eastAsia="DengXian" w:hAnsi="Times New Roman" w:cs="Times New Roman"/>
      </w:rPr>
      <w:t xml:space="preserve">date: </w:t>
    </w:r>
    <w:r w:rsidR="00406238">
      <w:rPr>
        <w:rFonts w:ascii="Times New Roman" w:eastAsia="DengXian" w:hAnsi="Times New Roman" w:cs="Times New Roman"/>
      </w:rPr>
      <w:t>July</w:t>
    </w:r>
    <w:r w:rsidRPr="00E60C5D">
      <w:rPr>
        <w:rFonts w:ascii="Times New Roman" w:eastAsia="DengXian" w:hAnsi="Times New Roman" w:cs="Times New Roman"/>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5E6" w:rsidRDefault="001135E6" w:rsidP="00CA6261">
      <w:r>
        <w:separator/>
      </w:r>
    </w:p>
  </w:footnote>
  <w:footnote w:type="continuationSeparator" w:id="0">
    <w:p w:rsidR="001135E6" w:rsidRDefault="001135E6"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E6" w:rsidRPr="00E60C5D" w:rsidRDefault="001135E6"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E60C5D">
      <w:rPr>
        <w:rFonts w:ascii="Times New Roman" w:eastAsia="細明體" w:hAnsi="Times New Roman" w:cs="Times New Roman"/>
        <w:szCs w:val="20"/>
        <w:lang w:val="en-GB"/>
      </w:rPr>
      <w:t xml:space="preserve">(2022-23) VOLUME </w:t>
    </w:r>
    <w:r w:rsidRPr="00E60C5D">
      <w:rPr>
        <w:rFonts w:ascii="Times New Roman" w:eastAsia="細明體" w:hAnsi="Times New Roman" w:cs="Times New Roman"/>
        <w:szCs w:val="20"/>
        <w:lang w:val="en-GB" w:eastAsia="zh-HK"/>
      </w:rPr>
      <w:t>37</w:t>
    </w:r>
    <w:r w:rsidRPr="00E60C5D">
      <w:rPr>
        <w:rFonts w:ascii="Times New Roman" w:eastAsia="細明體" w:hAnsi="Times New Roman" w:cs="Times New Roman"/>
        <w:szCs w:val="20"/>
        <w:lang w:val="en-GB"/>
      </w:rPr>
      <w:t xml:space="preserve"> INLAND REVENUE BOARD OF REVIEW DECISIONS</w:t>
    </w:r>
  </w:p>
  <w:p w:rsidR="001135E6" w:rsidRPr="00A74B10" w:rsidRDefault="001135E6">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BF3"/>
    <w:multiLevelType w:val="hybridMultilevel"/>
    <w:tmpl w:val="DAC0B62E"/>
    <w:lvl w:ilvl="0" w:tplc="45009022">
      <w:start w:val="1"/>
      <w:numFmt w:val="decimal"/>
      <w:lvlText w:val="(%1)"/>
      <w:lvlJc w:val="left"/>
      <w:pPr>
        <w:ind w:left="1440" w:hanging="63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 w15:restartNumberingAfterBreak="0">
    <w:nsid w:val="04416828"/>
    <w:multiLevelType w:val="hybridMultilevel"/>
    <w:tmpl w:val="BA9CA616"/>
    <w:lvl w:ilvl="0" w:tplc="1EC25EC8">
      <w:start w:val="1"/>
      <w:numFmt w:val="decimal"/>
      <w:lvlText w:val="%1."/>
      <w:lvlJc w:val="left"/>
      <w:pPr>
        <w:ind w:left="720" w:hanging="360"/>
      </w:pPr>
      <w:rPr>
        <w:rFonts w:hint="default"/>
        <w:i w:val="0"/>
        <w:iCs/>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AFB6ED2"/>
    <w:multiLevelType w:val="hybridMultilevel"/>
    <w:tmpl w:val="910877D4"/>
    <w:lvl w:ilvl="0" w:tplc="8408909E">
      <w:start w:val="1"/>
      <w:numFmt w:val="upperRoman"/>
      <w:lvlText w:val="%1."/>
      <w:lvlJc w:val="left"/>
      <w:pPr>
        <w:ind w:left="1182" w:hanging="500"/>
        <w:jc w:val="right"/>
      </w:pPr>
      <w:rPr>
        <w:rFonts w:ascii="Times New Roman" w:eastAsia="Times New Roman" w:hAnsi="Times New Roman" w:cs="Times New Roman" w:hint="default"/>
        <w:spacing w:val="-4"/>
        <w:w w:val="99"/>
        <w:sz w:val="24"/>
        <w:szCs w:val="24"/>
      </w:rPr>
    </w:lvl>
    <w:lvl w:ilvl="1" w:tplc="6B286E98">
      <w:start w:val="2"/>
      <w:numFmt w:val="upperRoman"/>
      <w:lvlText w:val="%2."/>
      <w:lvlJc w:val="left"/>
      <w:pPr>
        <w:ind w:left="1542" w:hanging="720"/>
      </w:pPr>
      <w:rPr>
        <w:rFonts w:ascii="Times New Roman" w:eastAsia="Times New Roman" w:hAnsi="Times New Roman" w:cs="Times New Roman" w:hint="default"/>
        <w:i/>
        <w:spacing w:val="-2"/>
        <w:w w:val="99"/>
        <w:sz w:val="24"/>
        <w:szCs w:val="24"/>
      </w:rPr>
    </w:lvl>
    <w:lvl w:ilvl="2" w:tplc="3C46B5DC">
      <w:numFmt w:val="bullet"/>
      <w:lvlText w:val="•"/>
      <w:lvlJc w:val="left"/>
      <w:pPr>
        <w:ind w:left="2345" w:hanging="720"/>
      </w:pPr>
      <w:rPr>
        <w:rFonts w:hint="default"/>
      </w:rPr>
    </w:lvl>
    <w:lvl w:ilvl="3" w:tplc="48E29DA0">
      <w:numFmt w:val="bullet"/>
      <w:lvlText w:val="•"/>
      <w:lvlJc w:val="left"/>
      <w:pPr>
        <w:ind w:left="3150" w:hanging="720"/>
      </w:pPr>
      <w:rPr>
        <w:rFonts w:hint="default"/>
      </w:rPr>
    </w:lvl>
    <w:lvl w:ilvl="4" w:tplc="7E200CE0">
      <w:numFmt w:val="bullet"/>
      <w:lvlText w:val="•"/>
      <w:lvlJc w:val="left"/>
      <w:pPr>
        <w:ind w:left="3955" w:hanging="720"/>
      </w:pPr>
      <w:rPr>
        <w:rFonts w:hint="default"/>
      </w:rPr>
    </w:lvl>
    <w:lvl w:ilvl="5" w:tplc="2D6CD988">
      <w:numFmt w:val="bullet"/>
      <w:lvlText w:val="•"/>
      <w:lvlJc w:val="left"/>
      <w:pPr>
        <w:ind w:left="4760" w:hanging="720"/>
      </w:pPr>
      <w:rPr>
        <w:rFonts w:hint="default"/>
      </w:rPr>
    </w:lvl>
    <w:lvl w:ilvl="6" w:tplc="C756A7D8">
      <w:numFmt w:val="bullet"/>
      <w:lvlText w:val="•"/>
      <w:lvlJc w:val="left"/>
      <w:pPr>
        <w:ind w:left="5565" w:hanging="720"/>
      </w:pPr>
      <w:rPr>
        <w:rFonts w:hint="default"/>
      </w:rPr>
    </w:lvl>
    <w:lvl w:ilvl="7" w:tplc="7CD2EB22">
      <w:numFmt w:val="bullet"/>
      <w:lvlText w:val="•"/>
      <w:lvlJc w:val="left"/>
      <w:pPr>
        <w:ind w:left="6370" w:hanging="720"/>
      </w:pPr>
      <w:rPr>
        <w:rFonts w:hint="default"/>
      </w:rPr>
    </w:lvl>
    <w:lvl w:ilvl="8" w:tplc="141A8B30">
      <w:numFmt w:val="bullet"/>
      <w:lvlText w:val="•"/>
      <w:lvlJc w:val="left"/>
      <w:pPr>
        <w:ind w:left="7176" w:hanging="720"/>
      </w:pPr>
      <w:rPr>
        <w:rFonts w:hint="default"/>
      </w:rPr>
    </w:lvl>
  </w:abstractNum>
  <w:abstractNum w:abstractNumId="3" w15:restartNumberingAfterBreak="0">
    <w:nsid w:val="0D1E6ADB"/>
    <w:multiLevelType w:val="hybridMultilevel"/>
    <w:tmpl w:val="7A5E0524"/>
    <w:lvl w:ilvl="0" w:tplc="5C36F868">
      <w:start w:val="1"/>
      <w:numFmt w:val="decimal"/>
      <w:lvlText w:val="(%1)"/>
      <w:lvlJc w:val="left"/>
      <w:pPr>
        <w:ind w:left="1890" w:hanging="360"/>
      </w:pPr>
      <w:rPr>
        <w:rFonts w:hint="default"/>
      </w:rPr>
    </w:lvl>
    <w:lvl w:ilvl="1" w:tplc="04090019" w:tentative="1">
      <w:start w:val="1"/>
      <w:numFmt w:val="ideographTraditional"/>
      <w:lvlText w:val="%2、"/>
      <w:lvlJc w:val="left"/>
      <w:pPr>
        <w:ind w:left="2490" w:hanging="480"/>
      </w:pPr>
    </w:lvl>
    <w:lvl w:ilvl="2" w:tplc="0409001B" w:tentative="1">
      <w:start w:val="1"/>
      <w:numFmt w:val="lowerRoman"/>
      <w:lvlText w:val="%3."/>
      <w:lvlJc w:val="right"/>
      <w:pPr>
        <w:ind w:left="2970" w:hanging="480"/>
      </w:pPr>
    </w:lvl>
    <w:lvl w:ilvl="3" w:tplc="0409000F" w:tentative="1">
      <w:start w:val="1"/>
      <w:numFmt w:val="decimal"/>
      <w:lvlText w:val="%4."/>
      <w:lvlJc w:val="left"/>
      <w:pPr>
        <w:ind w:left="3450" w:hanging="480"/>
      </w:pPr>
    </w:lvl>
    <w:lvl w:ilvl="4" w:tplc="04090019" w:tentative="1">
      <w:start w:val="1"/>
      <w:numFmt w:val="ideographTraditional"/>
      <w:lvlText w:val="%5、"/>
      <w:lvlJc w:val="left"/>
      <w:pPr>
        <w:ind w:left="3930" w:hanging="480"/>
      </w:pPr>
    </w:lvl>
    <w:lvl w:ilvl="5" w:tplc="0409001B" w:tentative="1">
      <w:start w:val="1"/>
      <w:numFmt w:val="lowerRoman"/>
      <w:lvlText w:val="%6."/>
      <w:lvlJc w:val="right"/>
      <w:pPr>
        <w:ind w:left="4410" w:hanging="480"/>
      </w:pPr>
    </w:lvl>
    <w:lvl w:ilvl="6" w:tplc="0409000F" w:tentative="1">
      <w:start w:val="1"/>
      <w:numFmt w:val="decimal"/>
      <w:lvlText w:val="%7."/>
      <w:lvlJc w:val="left"/>
      <w:pPr>
        <w:ind w:left="4890" w:hanging="480"/>
      </w:pPr>
    </w:lvl>
    <w:lvl w:ilvl="7" w:tplc="04090019" w:tentative="1">
      <w:start w:val="1"/>
      <w:numFmt w:val="ideographTraditional"/>
      <w:lvlText w:val="%8、"/>
      <w:lvlJc w:val="left"/>
      <w:pPr>
        <w:ind w:left="5370" w:hanging="480"/>
      </w:pPr>
    </w:lvl>
    <w:lvl w:ilvl="8" w:tplc="0409001B" w:tentative="1">
      <w:start w:val="1"/>
      <w:numFmt w:val="lowerRoman"/>
      <w:lvlText w:val="%9."/>
      <w:lvlJc w:val="right"/>
      <w:pPr>
        <w:ind w:left="5850" w:hanging="480"/>
      </w:pPr>
    </w:lvl>
  </w:abstractNum>
  <w:abstractNum w:abstractNumId="4"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D6E89"/>
    <w:multiLevelType w:val="hybridMultilevel"/>
    <w:tmpl w:val="F2E289B4"/>
    <w:lvl w:ilvl="0" w:tplc="9B7A1D6A">
      <w:start w:val="1"/>
      <w:numFmt w:val="decimal"/>
      <w:lvlText w:val="(%1)"/>
      <w:lvlJc w:val="left"/>
      <w:pPr>
        <w:ind w:left="1440" w:hanging="63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6" w15:restartNumberingAfterBreak="0">
    <w:nsid w:val="1F8567AE"/>
    <w:multiLevelType w:val="multilevel"/>
    <w:tmpl w:val="1E0AAA82"/>
    <w:lvl w:ilvl="0">
      <w:start w:val="1"/>
      <w:numFmt w:val="decimal"/>
      <w:lvlText w:val="%1."/>
      <w:lvlJc w:val="left"/>
      <w:pPr>
        <w:ind w:left="810" w:hanging="708"/>
      </w:pPr>
      <w:rPr>
        <w:rFonts w:ascii="Times New Roman" w:eastAsia="Times New Roman" w:hAnsi="Times New Roman" w:cs="Times New Roman" w:hint="default"/>
        <w:spacing w:val="-22"/>
        <w:w w:val="99"/>
        <w:sz w:val="24"/>
        <w:szCs w:val="24"/>
      </w:rPr>
    </w:lvl>
    <w:lvl w:ilvl="1">
      <w:start w:val="1"/>
      <w:numFmt w:val="decimal"/>
      <w:lvlText w:val="%1.%2."/>
      <w:lvlJc w:val="left"/>
      <w:pPr>
        <w:ind w:left="1520" w:hanging="711"/>
      </w:pPr>
      <w:rPr>
        <w:rFonts w:ascii="Times New Roman" w:eastAsia="Times New Roman" w:hAnsi="Times New Roman" w:cs="Times New Roman" w:hint="default"/>
        <w:spacing w:val="-23"/>
        <w:w w:val="99"/>
        <w:sz w:val="24"/>
        <w:szCs w:val="24"/>
      </w:rPr>
    </w:lvl>
    <w:lvl w:ilvl="2">
      <w:numFmt w:val="bullet"/>
      <w:lvlText w:val="•"/>
      <w:lvlJc w:val="left"/>
      <w:pPr>
        <w:ind w:left="2320" w:hanging="711"/>
      </w:pPr>
      <w:rPr>
        <w:rFonts w:hint="default"/>
      </w:rPr>
    </w:lvl>
    <w:lvl w:ilvl="3">
      <w:numFmt w:val="bullet"/>
      <w:lvlText w:val="•"/>
      <w:lvlJc w:val="left"/>
      <w:pPr>
        <w:ind w:left="3121" w:hanging="711"/>
      </w:pPr>
      <w:rPr>
        <w:rFonts w:hint="default"/>
      </w:rPr>
    </w:lvl>
    <w:lvl w:ilvl="4">
      <w:numFmt w:val="bullet"/>
      <w:lvlText w:val="•"/>
      <w:lvlJc w:val="left"/>
      <w:pPr>
        <w:ind w:left="3922" w:hanging="711"/>
      </w:pPr>
      <w:rPr>
        <w:rFonts w:hint="default"/>
      </w:rPr>
    </w:lvl>
    <w:lvl w:ilvl="5">
      <w:numFmt w:val="bullet"/>
      <w:lvlText w:val="•"/>
      <w:lvlJc w:val="left"/>
      <w:pPr>
        <w:ind w:left="4722" w:hanging="711"/>
      </w:pPr>
      <w:rPr>
        <w:rFonts w:hint="default"/>
      </w:rPr>
    </w:lvl>
    <w:lvl w:ilvl="6">
      <w:numFmt w:val="bullet"/>
      <w:lvlText w:val="•"/>
      <w:lvlJc w:val="left"/>
      <w:pPr>
        <w:ind w:left="5523" w:hanging="711"/>
      </w:pPr>
      <w:rPr>
        <w:rFonts w:hint="default"/>
      </w:rPr>
    </w:lvl>
    <w:lvl w:ilvl="7">
      <w:numFmt w:val="bullet"/>
      <w:lvlText w:val="•"/>
      <w:lvlJc w:val="left"/>
      <w:pPr>
        <w:ind w:left="6324" w:hanging="711"/>
      </w:pPr>
      <w:rPr>
        <w:rFonts w:hint="default"/>
      </w:rPr>
    </w:lvl>
    <w:lvl w:ilvl="8">
      <w:numFmt w:val="bullet"/>
      <w:lvlText w:val="•"/>
      <w:lvlJc w:val="left"/>
      <w:pPr>
        <w:ind w:left="7124" w:hanging="711"/>
      </w:pPr>
      <w:rPr>
        <w:rFonts w:hint="default"/>
      </w:rPr>
    </w:lvl>
  </w:abstractNum>
  <w:abstractNum w:abstractNumId="7" w15:restartNumberingAfterBreak="0">
    <w:nsid w:val="25556A57"/>
    <w:multiLevelType w:val="hybridMultilevel"/>
    <w:tmpl w:val="F8C2DD42"/>
    <w:lvl w:ilvl="0" w:tplc="BC883EEA">
      <w:start w:val="1"/>
      <w:numFmt w:val="decimal"/>
      <w:lvlText w:val="(%1)"/>
      <w:lvlJc w:val="left"/>
      <w:pPr>
        <w:ind w:left="2331" w:hanging="630"/>
      </w:pPr>
      <w:rPr>
        <w:rFonts w:hint="default"/>
        <w:i w:val="0"/>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8"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10" w15:restartNumberingAfterBreak="0">
    <w:nsid w:val="52375FFE"/>
    <w:multiLevelType w:val="hybridMultilevel"/>
    <w:tmpl w:val="AEDE1AA4"/>
    <w:lvl w:ilvl="0" w:tplc="86F02A42">
      <w:start w:val="1"/>
      <w:numFmt w:val="decimal"/>
      <w:lvlText w:val="(%1)"/>
      <w:lvlJc w:val="left"/>
      <w:pPr>
        <w:ind w:left="1005" w:hanging="704"/>
      </w:pPr>
      <w:rPr>
        <w:rFonts w:hint="default"/>
        <w:w w:val="103"/>
      </w:rPr>
    </w:lvl>
    <w:lvl w:ilvl="1" w:tplc="6B4E0B38">
      <w:start w:val="1"/>
      <w:numFmt w:val="lowerLetter"/>
      <w:lvlText w:val="(%2)"/>
      <w:lvlJc w:val="left"/>
      <w:pPr>
        <w:ind w:left="1684" w:hanging="694"/>
      </w:pPr>
      <w:rPr>
        <w:rFonts w:hint="default"/>
        <w:w w:val="96"/>
      </w:rPr>
    </w:lvl>
    <w:lvl w:ilvl="2" w:tplc="CF629052">
      <w:numFmt w:val="bullet"/>
      <w:lvlText w:val="•"/>
      <w:lvlJc w:val="left"/>
      <w:pPr>
        <w:ind w:left="1720" w:hanging="694"/>
      </w:pPr>
      <w:rPr>
        <w:rFonts w:hint="default"/>
      </w:rPr>
    </w:lvl>
    <w:lvl w:ilvl="3" w:tplc="1E8C473A">
      <w:numFmt w:val="bullet"/>
      <w:lvlText w:val="•"/>
      <w:lvlJc w:val="left"/>
      <w:pPr>
        <w:ind w:left="2746" w:hanging="694"/>
      </w:pPr>
      <w:rPr>
        <w:rFonts w:hint="default"/>
      </w:rPr>
    </w:lvl>
    <w:lvl w:ilvl="4" w:tplc="CB9476A8">
      <w:numFmt w:val="bullet"/>
      <w:lvlText w:val="•"/>
      <w:lvlJc w:val="left"/>
      <w:pPr>
        <w:ind w:left="3772" w:hanging="694"/>
      </w:pPr>
      <w:rPr>
        <w:rFonts w:hint="default"/>
      </w:rPr>
    </w:lvl>
    <w:lvl w:ilvl="5" w:tplc="743CB126">
      <w:numFmt w:val="bullet"/>
      <w:lvlText w:val="•"/>
      <w:lvlJc w:val="left"/>
      <w:pPr>
        <w:ind w:left="4798" w:hanging="694"/>
      </w:pPr>
      <w:rPr>
        <w:rFonts w:hint="default"/>
      </w:rPr>
    </w:lvl>
    <w:lvl w:ilvl="6" w:tplc="A7920FD8">
      <w:numFmt w:val="bullet"/>
      <w:lvlText w:val="•"/>
      <w:lvlJc w:val="left"/>
      <w:pPr>
        <w:ind w:left="5824" w:hanging="694"/>
      </w:pPr>
      <w:rPr>
        <w:rFonts w:hint="default"/>
      </w:rPr>
    </w:lvl>
    <w:lvl w:ilvl="7" w:tplc="4572A70A">
      <w:numFmt w:val="bullet"/>
      <w:lvlText w:val="•"/>
      <w:lvlJc w:val="left"/>
      <w:pPr>
        <w:ind w:left="6851" w:hanging="694"/>
      </w:pPr>
      <w:rPr>
        <w:rFonts w:hint="default"/>
      </w:rPr>
    </w:lvl>
    <w:lvl w:ilvl="8" w:tplc="BB22B51E">
      <w:numFmt w:val="bullet"/>
      <w:lvlText w:val="•"/>
      <w:lvlJc w:val="left"/>
      <w:pPr>
        <w:ind w:left="7877" w:hanging="694"/>
      </w:pPr>
      <w:rPr>
        <w:rFonts w:hint="default"/>
      </w:rPr>
    </w:lvl>
  </w:abstractNum>
  <w:abstractNum w:abstractNumId="11"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F140E6"/>
    <w:multiLevelType w:val="hybridMultilevel"/>
    <w:tmpl w:val="F990CEB2"/>
    <w:lvl w:ilvl="0" w:tplc="1DE42050">
      <w:start w:val="7"/>
      <w:numFmt w:val="decimal"/>
      <w:lvlText w:val="(%1)"/>
      <w:lvlJc w:val="left"/>
      <w:pPr>
        <w:ind w:left="1070" w:hanging="709"/>
        <w:jc w:val="right"/>
      </w:pPr>
      <w:rPr>
        <w:rFonts w:hint="default"/>
        <w:w w:val="104"/>
      </w:rPr>
    </w:lvl>
    <w:lvl w:ilvl="1" w:tplc="EE7A5204">
      <w:start w:val="1"/>
      <w:numFmt w:val="lowerLetter"/>
      <w:lvlText w:val="(%2)"/>
      <w:lvlJc w:val="left"/>
      <w:pPr>
        <w:ind w:left="1720" w:hanging="702"/>
      </w:pPr>
      <w:rPr>
        <w:rFonts w:hint="default"/>
        <w:w w:val="104"/>
      </w:rPr>
    </w:lvl>
    <w:lvl w:ilvl="2" w:tplc="BA5E30C8">
      <w:start w:val="1"/>
      <w:numFmt w:val="lowerRoman"/>
      <w:lvlText w:val="(%3)"/>
      <w:lvlJc w:val="left"/>
      <w:pPr>
        <w:ind w:left="2418" w:hanging="702"/>
      </w:pPr>
      <w:rPr>
        <w:rFonts w:hint="default"/>
        <w:spacing w:val="-12"/>
        <w:w w:val="96"/>
      </w:rPr>
    </w:lvl>
    <w:lvl w:ilvl="3" w:tplc="B7C21122">
      <w:numFmt w:val="bullet"/>
      <w:lvlText w:val="•"/>
      <w:lvlJc w:val="left"/>
      <w:pPr>
        <w:ind w:left="1700" w:hanging="702"/>
      </w:pPr>
      <w:rPr>
        <w:rFonts w:hint="default"/>
      </w:rPr>
    </w:lvl>
    <w:lvl w:ilvl="4" w:tplc="89809A16">
      <w:numFmt w:val="bullet"/>
      <w:lvlText w:val="•"/>
      <w:lvlJc w:val="left"/>
      <w:pPr>
        <w:ind w:left="1720" w:hanging="702"/>
      </w:pPr>
      <w:rPr>
        <w:rFonts w:hint="default"/>
      </w:rPr>
    </w:lvl>
    <w:lvl w:ilvl="5" w:tplc="C0421EA8">
      <w:numFmt w:val="bullet"/>
      <w:lvlText w:val="•"/>
      <w:lvlJc w:val="left"/>
      <w:pPr>
        <w:ind w:left="1740" w:hanging="702"/>
      </w:pPr>
      <w:rPr>
        <w:rFonts w:hint="default"/>
      </w:rPr>
    </w:lvl>
    <w:lvl w:ilvl="6" w:tplc="635AEBDA">
      <w:numFmt w:val="bullet"/>
      <w:lvlText w:val="•"/>
      <w:lvlJc w:val="left"/>
      <w:pPr>
        <w:ind w:left="1760" w:hanging="702"/>
      </w:pPr>
      <w:rPr>
        <w:rFonts w:hint="default"/>
      </w:rPr>
    </w:lvl>
    <w:lvl w:ilvl="7" w:tplc="AE80F810">
      <w:numFmt w:val="bullet"/>
      <w:lvlText w:val="•"/>
      <w:lvlJc w:val="left"/>
      <w:pPr>
        <w:ind w:left="2360" w:hanging="702"/>
      </w:pPr>
      <w:rPr>
        <w:rFonts w:hint="default"/>
      </w:rPr>
    </w:lvl>
    <w:lvl w:ilvl="8" w:tplc="09E4D3B4">
      <w:numFmt w:val="bullet"/>
      <w:lvlText w:val="•"/>
      <w:lvlJc w:val="left"/>
      <w:pPr>
        <w:ind w:left="2380" w:hanging="702"/>
      </w:pPr>
      <w:rPr>
        <w:rFonts w:hint="default"/>
      </w:rPr>
    </w:lvl>
  </w:abstractNum>
  <w:num w:numId="1">
    <w:abstractNumId w:val="4"/>
  </w:num>
  <w:num w:numId="2">
    <w:abstractNumId w:val="8"/>
  </w:num>
  <w:num w:numId="3">
    <w:abstractNumId w:val="9"/>
  </w:num>
  <w:num w:numId="4">
    <w:abstractNumId w:val="11"/>
  </w:num>
  <w:num w:numId="5">
    <w:abstractNumId w:val="12"/>
  </w:num>
  <w:num w:numId="6">
    <w:abstractNumId w:val="2"/>
  </w:num>
  <w:num w:numId="7">
    <w:abstractNumId w:val="6"/>
  </w:num>
  <w:num w:numId="8">
    <w:abstractNumId w:val="13"/>
  </w:num>
  <w:num w:numId="9">
    <w:abstractNumId w:val="10"/>
  </w:num>
  <w:num w:numId="10">
    <w:abstractNumId w:val="0"/>
  </w:num>
  <w:num w:numId="11">
    <w:abstractNumId w:val="5"/>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vg/8uyLKwRl/CtCvTlZwxs1zr/mcApserZuElGuuKKOSmyEoV3HdWhvmPUF8oKUohozxHgKTnqeQuzIctahPNg==" w:salt="LWtqHPtIBGkImeUbzBnsRQ=="/>
  <w:defaultTabStop w:val="1531"/>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5D"/>
    <w:rsid w:val="00014639"/>
    <w:rsid w:val="00052561"/>
    <w:rsid w:val="00070078"/>
    <w:rsid w:val="00070430"/>
    <w:rsid w:val="00076A59"/>
    <w:rsid w:val="001063A6"/>
    <w:rsid w:val="001135E6"/>
    <w:rsid w:val="001577A4"/>
    <w:rsid w:val="0016646F"/>
    <w:rsid w:val="0017550F"/>
    <w:rsid w:val="00185A49"/>
    <w:rsid w:val="00193136"/>
    <w:rsid w:val="001D1EB8"/>
    <w:rsid w:val="001E13D8"/>
    <w:rsid w:val="001F1349"/>
    <w:rsid w:val="00215F71"/>
    <w:rsid w:val="0023608E"/>
    <w:rsid w:val="00254114"/>
    <w:rsid w:val="002643B3"/>
    <w:rsid w:val="0026493A"/>
    <w:rsid w:val="00271F59"/>
    <w:rsid w:val="0027374B"/>
    <w:rsid w:val="00274098"/>
    <w:rsid w:val="00274DB3"/>
    <w:rsid w:val="002F0CEC"/>
    <w:rsid w:val="002F4BA2"/>
    <w:rsid w:val="003407C4"/>
    <w:rsid w:val="003607E0"/>
    <w:rsid w:val="00363029"/>
    <w:rsid w:val="003B2F11"/>
    <w:rsid w:val="003E4CDA"/>
    <w:rsid w:val="00406238"/>
    <w:rsid w:val="004230FA"/>
    <w:rsid w:val="0042362F"/>
    <w:rsid w:val="004353A5"/>
    <w:rsid w:val="00477D2D"/>
    <w:rsid w:val="00482AE8"/>
    <w:rsid w:val="004A238F"/>
    <w:rsid w:val="004B7A7F"/>
    <w:rsid w:val="005331A1"/>
    <w:rsid w:val="005343D3"/>
    <w:rsid w:val="00540029"/>
    <w:rsid w:val="005707EC"/>
    <w:rsid w:val="00573C4C"/>
    <w:rsid w:val="005F4C0A"/>
    <w:rsid w:val="006013B1"/>
    <w:rsid w:val="006068EA"/>
    <w:rsid w:val="00610553"/>
    <w:rsid w:val="00626338"/>
    <w:rsid w:val="0063042F"/>
    <w:rsid w:val="00635684"/>
    <w:rsid w:val="006360A3"/>
    <w:rsid w:val="00644792"/>
    <w:rsid w:val="006452BC"/>
    <w:rsid w:val="0066746F"/>
    <w:rsid w:val="006744CE"/>
    <w:rsid w:val="006773B8"/>
    <w:rsid w:val="006A04E1"/>
    <w:rsid w:val="006B1C1C"/>
    <w:rsid w:val="006C6786"/>
    <w:rsid w:val="006D0AF3"/>
    <w:rsid w:val="007A6CA5"/>
    <w:rsid w:val="007B74A8"/>
    <w:rsid w:val="008037DD"/>
    <w:rsid w:val="008065F0"/>
    <w:rsid w:val="00807CB9"/>
    <w:rsid w:val="00825EA8"/>
    <w:rsid w:val="00825F06"/>
    <w:rsid w:val="0083055E"/>
    <w:rsid w:val="00846106"/>
    <w:rsid w:val="008749FF"/>
    <w:rsid w:val="008833AA"/>
    <w:rsid w:val="00884916"/>
    <w:rsid w:val="008D51A4"/>
    <w:rsid w:val="008D6DD7"/>
    <w:rsid w:val="0092224A"/>
    <w:rsid w:val="009317EA"/>
    <w:rsid w:val="00950BCD"/>
    <w:rsid w:val="00971C8B"/>
    <w:rsid w:val="00977262"/>
    <w:rsid w:val="0099290E"/>
    <w:rsid w:val="009D6443"/>
    <w:rsid w:val="009E5CE8"/>
    <w:rsid w:val="00A06596"/>
    <w:rsid w:val="00A21005"/>
    <w:rsid w:val="00A3396A"/>
    <w:rsid w:val="00A342D1"/>
    <w:rsid w:val="00A43A35"/>
    <w:rsid w:val="00A44BF5"/>
    <w:rsid w:val="00A644C5"/>
    <w:rsid w:val="00A64722"/>
    <w:rsid w:val="00A74B10"/>
    <w:rsid w:val="00AA4FDF"/>
    <w:rsid w:val="00AB7D98"/>
    <w:rsid w:val="00AC7D54"/>
    <w:rsid w:val="00AE01BF"/>
    <w:rsid w:val="00AE0298"/>
    <w:rsid w:val="00B12D73"/>
    <w:rsid w:val="00B80FCB"/>
    <w:rsid w:val="00B85E2F"/>
    <w:rsid w:val="00BC7DB6"/>
    <w:rsid w:val="00BF4C00"/>
    <w:rsid w:val="00C468C5"/>
    <w:rsid w:val="00C56ED5"/>
    <w:rsid w:val="00CA6261"/>
    <w:rsid w:val="00CB5942"/>
    <w:rsid w:val="00CD79E1"/>
    <w:rsid w:val="00D04D17"/>
    <w:rsid w:val="00D82CD0"/>
    <w:rsid w:val="00D83BCD"/>
    <w:rsid w:val="00D95B53"/>
    <w:rsid w:val="00DB5BF3"/>
    <w:rsid w:val="00E264BD"/>
    <w:rsid w:val="00E60C5D"/>
    <w:rsid w:val="00E90487"/>
    <w:rsid w:val="00ED0C99"/>
    <w:rsid w:val="00F00819"/>
    <w:rsid w:val="00F043AC"/>
    <w:rsid w:val="00F16F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851367"/>
  <w15:chartTrackingRefBased/>
  <w15:docId w15:val="{AE670EE9-EDBC-4AE5-8A06-44EBBE19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E60C5D"/>
    <w:pPr>
      <w:autoSpaceDE w:val="0"/>
      <w:autoSpaceDN w:val="0"/>
      <w:ind w:left="102"/>
      <w:outlineLvl w:val="0"/>
    </w:pPr>
    <w:rPr>
      <w:rFonts w:ascii="Times New Roman" w:eastAsia="Times New Roman" w:hAnsi="Times New Roman" w:cs="Times New Roman"/>
      <w:b/>
      <w:bCs/>
      <w:kern w:val="0"/>
      <w:szCs w:val="24"/>
      <w:u w:val="single" w:color="000000"/>
      <w:lang w:eastAsia="en-US"/>
    </w:rPr>
  </w:style>
  <w:style w:type="paragraph" w:styleId="3">
    <w:name w:val="heading 3"/>
    <w:basedOn w:val="a"/>
    <w:next w:val="a"/>
    <w:link w:val="30"/>
    <w:uiPriority w:val="9"/>
    <w:semiHidden/>
    <w:unhideWhenUsed/>
    <w:qFormat/>
    <w:rsid w:val="00E60C5D"/>
    <w:pPr>
      <w:keepNext/>
      <w:keepLines/>
      <w:autoSpaceDE w:val="0"/>
      <w:autoSpaceDN w:val="0"/>
      <w:spacing w:before="200"/>
      <w:outlineLvl w:val="2"/>
    </w:pPr>
    <w:rPr>
      <w:rFonts w:asciiTheme="majorHAnsi" w:eastAsiaTheme="majorEastAsia" w:hAnsiTheme="majorHAnsi" w:cstheme="majorBidi"/>
      <w:b/>
      <w:bCs/>
      <w:color w:val="5B9BD5" w:themeColor="accent1"/>
      <w:kern w:val="0"/>
      <w:sz w:val="22"/>
      <w:lang w:eastAsia="en-US"/>
    </w:r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1"/>
    <w:unhideWhenUsed/>
    <w:qFormat/>
    <w:rsid w:val="002F0CEC"/>
    <w:pPr>
      <w:spacing w:after="120"/>
    </w:pPr>
  </w:style>
  <w:style w:type="character" w:customStyle="1" w:styleId="ab">
    <w:name w:val="本文 字元"/>
    <w:basedOn w:val="a0"/>
    <w:link w:val="a7"/>
    <w:uiPriority w:val="1"/>
    <w:rsid w:val="002F0CEC"/>
  </w:style>
  <w:style w:type="paragraph" w:styleId="ac">
    <w:name w:val="List Paragraph"/>
    <w:basedOn w:val="a"/>
    <w:uiPriority w:val="1"/>
    <w:qFormat/>
    <w:rsid w:val="002F0CEC"/>
    <w:pPr>
      <w:ind w:leftChars="200" w:left="480"/>
    </w:pPr>
  </w:style>
  <w:style w:type="character" w:customStyle="1" w:styleId="10">
    <w:name w:val="標題 1 字元"/>
    <w:basedOn w:val="a0"/>
    <w:link w:val="1"/>
    <w:uiPriority w:val="1"/>
    <w:rsid w:val="00E60C5D"/>
    <w:rPr>
      <w:rFonts w:ascii="Times New Roman" w:eastAsia="Times New Roman" w:hAnsi="Times New Roman" w:cs="Times New Roman"/>
      <w:b/>
      <w:bCs/>
      <w:kern w:val="0"/>
      <w:szCs w:val="24"/>
      <w:u w:val="single" w:color="000000"/>
      <w:lang w:eastAsia="en-US"/>
    </w:rPr>
  </w:style>
  <w:style w:type="character" w:customStyle="1" w:styleId="30">
    <w:name w:val="標題 3 字元"/>
    <w:basedOn w:val="a0"/>
    <w:link w:val="3"/>
    <w:uiPriority w:val="9"/>
    <w:semiHidden/>
    <w:rsid w:val="00E60C5D"/>
    <w:rPr>
      <w:rFonts w:asciiTheme="majorHAnsi" w:eastAsiaTheme="majorEastAsia" w:hAnsiTheme="majorHAnsi" w:cstheme="majorBidi"/>
      <w:b/>
      <w:bCs/>
      <w:color w:val="5B9BD5" w:themeColor="accent1"/>
      <w:kern w:val="0"/>
      <w:sz w:val="22"/>
      <w:lang w:eastAsia="en-US"/>
    </w:rPr>
  </w:style>
  <w:style w:type="paragraph" w:customStyle="1" w:styleId="TableParagraph">
    <w:name w:val="Table Paragraph"/>
    <w:basedOn w:val="a"/>
    <w:uiPriority w:val="1"/>
    <w:qFormat/>
    <w:rsid w:val="00E60C5D"/>
    <w:pPr>
      <w:autoSpaceDE w:val="0"/>
      <w:autoSpaceDN w:val="0"/>
    </w:pPr>
    <w:rPr>
      <w:rFonts w:ascii="Times New Roman" w:eastAsia="Times New Roman" w:hAnsi="Times New Roman" w:cs="Times New Roman"/>
      <w:kern w:val="0"/>
      <w:sz w:val="22"/>
      <w:lang w:eastAsia="en-US"/>
    </w:rPr>
  </w:style>
  <w:style w:type="paragraph" w:styleId="ad">
    <w:name w:val="Balloon Text"/>
    <w:basedOn w:val="a"/>
    <w:link w:val="ae"/>
    <w:uiPriority w:val="99"/>
    <w:semiHidden/>
    <w:unhideWhenUsed/>
    <w:rsid w:val="00E60C5D"/>
    <w:pPr>
      <w:autoSpaceDE w:val="0"/>
      <w:autoSpaceDN w:val="0"/>
    </w:pPr>
    <w:rPr>
      <w:rFonts w:ascii="Tahoma" w:eastAsia="Times New Roman" w:hAnsi="Tahoma" w:cs="Tahoma"/>
      <w:kern w:val="0"/>
      <w:sz w:val="16"/>
      <w:szCs w:val="16"/>
      <w:lang w:eastAsia="en-US"/>
    </w:rPr>
  </w:style>
  <w:style w:type="character" w:customStyle="1" w:styleId="ae">
    <w:name w:val="註解方塊文字 字元"/>
    <w:basedOn w:val="a0"/>
    <w:link w:val="ad"/>
    <w:uiPriority w:val="99"/>
    <w:semiHidden/>
    <w:rsid w:val="00E60C5D"/>
    <w:rPr>
      <w:rFonts w:ascii="Tahoma" w:eastAsia="Times New Roman" w:hAnsi="Tahoma" w:cs="Tahoma"/>
      <w:kern w:val="0"/>
      <w:sz w:val="16"/>
      <w:szCs w:val="16"/>
      <w:lang w:eastAsia="en-US"/>
    </w:rPr>
  </w:style>
  <w:style w:type="paragraph" w:styleId="af">
    <w:name w:val="Revision"/>
    <w:hidden/>
    <w:uiPriority w:val="99"/>
    <w:semiHidden/>
    <w:rsid w:val="00E60C5D"/>
    <w:rPr>
      <w:rFonts w:ascii="Times New Roman" w:eastAsia="Times New Roman" w:hAnsi="Times New Roman" w:cs="Times New Roman"/>
      <w:kern w:val="0"/>
      <w:sz w:val="22"/>
      <w:lang w:eastAsia="en-US"/>
    </w:rPr>
  </w:style>
  <w:style w:type="character" w:styleId="af0">
    <w:name w:val="annotation reference"/>
    <w:basedOn w:val="a0"/>
    <w:uiPriority w:val="99"/>
    <w:semiHidden/>
    <w:unhideWhenUsed/>
    <w:rsid w:val="00E60C5D"/>
    <w:rPr>
      <w:sz w:val="16"/>
      <w:szCs w:val="16"/>
    </w:rPr>
  </w:style>
  <w:style w:type="paragraph" w:styleId="af1">
    <w:name w:val="annotation text"/>
    <w:basedOn w:val="a"/>
    <w:link w:val="af2"/>
    <w:uiPriority w:val="99"/>
    <w:unhideWhenUsed/>
    <w:rsid w:val="00E60C5D"/>
    <w:pPr>
      <w:autoSpaceDE w:val="0"/>
      <w:autoSpaceDN w:val="0"/>
    </w:pPr>
    <w:rPr>
      <w:rFonts w:ascii="Times New Roman" w:eastAsia="Times New Roman" w:hAnsi="Times New Roman" w:cs="Times New Roman"/>
      <w:kern w:val="0"/>
      <w:sz w:val="20"/>
      <w:szCs w:val="20"/>
      <w:lang w:eastAsia="en-US"/>
    </w:rPr>
  </w:style>
  <w:style w:type="character" w:customStyle="1" w:styleId="af2">
    <w:name w:val="註解文字 字元"/>
    <w:basedOn w:val="a0"/>
    <w:link w:val="af1"/>
    <w:uiPriority w:val="99"/>
    <w:rsid w:val="00E60C5D"/>
    <w:rPr>
      <w:rFonts w:ascii="Times New Roman" w:eastAsia="Times New Roman" w:hAnsi="Times New Roman" w:cs="Times New Roman"/>
      <w:kern w:val="0"/>
      <w:sz w:val="20"/>
      <w:szCs w:val="20"/>
      <w:lang w:eastAsia="en-US"/>
    </w:rPr>
  </w:style>
  <w:style w:type="paragraph" w:styleId="af3">
    <w:name w:val="annotation subject"/>
    <w:basedOn w:val="af1"/>
    <w:next w:val="af1"/>
    <w:link w:val="af4"/>
    <w:uiPriority w:val="99"/>
    <w:semiHidden/>
    <w:unhideWhenUsed/>
    <w:rsid w:val="00E60C5D"/>
    <w:rPr>
      <w:b/>
      <w:bCs/>
    </w:rPr>
  </w:style>
  <w:style w:type="character" w:customStyle="1" w:styleId="af4">
    <w:name w:val="註解主旨 字元"/>
    <w:basedOn w:val="af2"/>
    <w:link w:val="af3"/>
    <w:uiPriority w:val="99"/>
    <w:semiHidden/>
    <w:rsid w:val="00E60C5D"/>
    <w:rPr>
      <w:rFonts w:ascii="Times New Roman" w:eastAsia="Times New Roman" w:hAnsi="Times New Roman" w:cs="Times New Roman"/>
      <w:b/>
      <w:bC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A1CC4-3177-4546-80C7-938488A4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5</TotalTime>
  <Pages>29</Pages>
  <Words>10265</Words>
  <Characters>58514</Characters>
  <Application>Microsoft Office Word</Application>
  <DocSecurity>8</DocSecurity>
  <Lines>487</Lines>
  <Paragraphs>137</Paragraphs>
  <ScaleCrop>false</ScaleCrop>
  <Company>HKSARG</Company>
  <LinksUpToDate>false</LinksUpToDate>
  <CharactersWithSpaces>68642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 PT WONG</dc:creator>
  <cp:keywords/>
  <dc:description/>
  <cp:lastModifiedBy>Monique HS CHAN [CA[G]2_BOR]</cp:lastModifiedBy>
  <cp:revision>8</cp:revision>
  <cp:lastPrinted>2024-07-08T03:29:00Z</cp:lastPrinted>
  <dcterms:created xsi:type="dcterms:W3CDTF">2024-08-02T07:11:00Z</dcterms:created>
  <dcterms:modified xsi:type="dcterms:W3CDTF">2024-08-06T02:56:00Z</dcterms:modified>
  <cp:contentStatus/>
</cp:coreProperties>
</file>